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B73AC5" w14:textId="77777777" w:rsidR="004277E1" w:rsidRPr="00BE5EB5" w:rsidRDefault="004277E1" w:rsidP="00BE5EB5">
      <w:pPr>
        <w:jc w:val="center"/>
        <w:rPr>
          <w:rFonts w:ascii="Times New Roman" w:hAnsi="Times New Roman" w:cs="Times New Roman"/>
          <w:sz w:val="24"/>
        </w:rPr>
      </w:pPr>
    </w:p>
    <w:p w14:paraId="0C6CA0F2" w14:textId="77777777" w:rsidR="004277E1" w:rsidRPr="00BE5EB5" w:rsidRDefault="004277E1" w:rsidP="00BE5EB5">
      <w:pPr>
        <w:jc w:val="center"/>
        <w:rPr>
          <w:rFonts w:ascii="Times New Roman" w:hAnsi="Times New Roman" w:cs="Times New Roman"/>
          <w:sz w:val="24"/>
        </w:rPr>
      </w:pPr>
    </w:p>
    <w:p w14:paraId="13A8ACA0" w14:textId="77777777" w:rsidR="004277E1" w:rsidRPr="00BE5EB5" w:rsidRDefault="004277E1" w:rsidP="00BE5EB5">
      <w:pPr>
        <w:jc w:val="center"/>
        <w:rPr>
          <w:rFonts w:ascii="Times New Roman" w:hAnsi="Times New Roman" w:cs="Times New Roman"/>
          <w:sz w:val="24"/>
        </w:rPr>
      </w:pPr>
    </w:p>
    <w:p w14:paraId="338A0AE0" w14:textId="77777777" w:rsidR="004277E1" w:rsidRPr="00BE5EB5" w:rsidRDefault="004277E1" w:rsidP="00BE5EB5">
      <w:pPr>
        <w:jc w:val="center"/>
        <w:rPr>
          <w:rFonts w:ascii="Times New Roman" w:hAnsi="Times New Roman" w:cs="Times New Roman"/>
          <w:sz w:val="24"/>
        </w:rPr>
      </w:pPr>
    </w:p>
    <w:p w14:paraId="36C2BB34" w14:textId="77777777" w:rsidR="004277E1" w:rsidRPr="00BE5EB5" w:rsidRDefault="004277E1" w:rsidP="00BE5EB5">
      <w:pPr>
        <w:jc w:val="center"/>
        <w:rPr>
          <w:rFonts w:ascii="Times New Roman" w:hAnsi="Times New Roman" w:cs="Times New Roman"/>
          <w:sz w:val="24"/>
        </w:rPr>
      </w:pPr>
    </w:p>
    <w:p w14:paraId="48E60AC3" w14:textId="77777777" w:rsidR="004277E1" w:rsidRPr="00BE5EB5" w:rsidRDefault="004277E1" w:rsidP="00BE5EB5">
      <w:pPr>
        <w:jc w:val="center"/>
        <w:rPr>
          <w:rFonts w:ascii="Times New Roman" w:hAnsi="Times New Roman" w:cs="Times New Roman"/>
          <w:sz w:val="24"/>
        </w:rPr>
      </w:pPr>
    </w:p>
    <w:p w14:paraId="4099C331" w14:textId="77777777" w:rsidR="004277E1" w:rsidRPr="00BE5EB5" w:rsidRDefault="004277E1" w:rsidP="00BE5EB5">
      <w:pPr>
        <w:jc w:val="center"/>
        <w:rPr>
          <w:rFonts w:ascii="Times New Roman" w:hAnsi="Times New Roman" w:cs="Times New Roman"/>
          <w:sz w:val="24"/>
        </w:rPr>
      </w:pPr>
    </w:p>
    <w:p w14:paraId="2CF37BEC" w14:textId="77777777" w:rsidR="004277E1" w:rsidRPr="00BE5EB5" w:rsidRDefault="004277E1" w:rsidP="00BE5EB5">
      <w:pPr>
        <w:jc w:val="center"/>
        <w:rPr>
          <w:rFonts w:ascii="Times New Roman" w:hAnsi="Times New Roman" w:cs="Times New Roman"/>
          <w:sz w:val="24"/>
        </w:rPr>
      </w:pPr>
    </w:p>
    <w:p w14:paraId="09EECEE8" w14:textId="65E212AE" w:rsidR="0003193C" w:rsidRPr="00E60C76" w:rsidRDefault="0003193C" w:rsidP="004277E1">
      <w:pPr>
        <w:pStyle w:val="Ttulo1"/>
        <w:spacing w:after="200"/>
        <w:rPr>
          <w:rFonts w:ascii="Times New Roman" w:hAnsi="Times New Roman" w:cs="Times New Roman"/>
          <w:sz w:val="24"/>
          <w:szCs w:val="24"/>
        </w:rPr>
      </w:pPr>
      <w:r w:rsidRPr="00E60C76">
        <w:rPr>
          <w:rFonts w:ascii="Times New Roman" w:hAnsi="Times New Roman" w:cs="Times New Roman"/>
          <w:sz w:val="24"/>
          <w:szCs w:val="24"/>
        </w:rPr>
        <w:t>VERIFICADOR DE EPIs DE SOLDA COM VISÃO COMPUTACIONAL: DETECÇÃO DO USO DA MÁSCARA DE SOLDA</w:t>
      </w:r>
    </w:p>
    <w:p w14:paraId="553A08BC" w14:textId="77777777" w:rsidR="004277E1" w:rsidRDefault="004277E1" w:rsidP="0003193C">
      <w:pPr>
        <w:pStyle w:val="Autor"/>
        <w:spacing w:after="200"/>
      </w:pPr>
    </w:p>
    <w:p w14:paraId="4D3B2505" w14:textId="77777777" w:rsidR="004277E1" w:rsidRDefault="004277E1" w:rsidP="0003193C">
      <w:pPr>
        <w:pStyle w:val="Autor"/>
        <w:spacing w:after="200"/>
      </w:pPr>
    </w:p>
    <w:p w14:paraId="5E200E99" w14:textId="77777777" w:rsidR="004277E1" w:rsidRDefault="004277E1" w:rsidP="0003193C">
      <w:pPr>
        <w:pStyle w:val="Autor"/>
        <w:spacing w:after="200"/>
      </w:pPr>
    </w:p>
    <w:p w14:paraId="49E24D02" w14:textId="77777777" w:rsidR="004277E1" w:rsidRDefault="004277E1" w:rsidP="0003193C">
      <w:pPr>
        <w:pStyle w:val="Autor"/>
        <w:spacing w:after="200"/>
      </w:pPr>
    </w:p>
    <w:p w14:paraId="6E5669D7" w14:textId="77777777" w:rsidR="004277E1" w:rsidRDefault="004277E1" w:rsidP="0003193C">
      <w:pPr>
        <w:pStyle w:val="Autor"/>
        <w:spacing w:after="200"/>
      </w:pPr>
    </w:p>
    <w:p w14:paraId="737581F9" w14:textId="77777777" w:rsidR="004277E1" w:rsidRDefault="004277E1" w:rsidP="0003193C">
      <w:pPr>
        <w:pStyle w:val="Autor"/>
        <w:spacing w:after="200"/>
      </w:pPr>
    </w:p>
    <w:p w14:paraId="16F56A60" w14:textId="77777777" w:rsidR="004277E1" w:rsidRDefault="004277E1" w:rsidP="0003193C">
      <w:pPr>
        <w:pStyle w:val="Autor"/>
        <w:spacing w:after="200"/>
      </w:pPr>
    </w:p>
    <w:p w14:paraId="44A34C51" w14:textId="77777777" w:rsidR="004277E1" w:rsidRDefault="004277E1" w:rsidP="0003193C">
      <w:pPr>
        <w:pStyle w:val="Autor"/>
        <w:spacing w:after="200"/>
      </w:pPr>
    </w:p>
    <w:p w14:paraId="298447D7" w14:textId="5FFE94E7" w:rsidR="0003193C" w:rsidRPr="00E60C76" w:rsidRDefault="0003193C" w:rsidP="0003193C">
      <w:pPr>
        <w:pStyle w:val="Autor"/>
        <w:spacing w:after="200"/>
      </w:pPr>
      <w:r>
        <w:t>Nomes dos Acadêmicos</w:t>
      </w:r>
    </w:p>
    <w:p w14:paraId="52C4C75D" w14:textId="77777777" w:rsidR="0003193C" w:rsidRPr="00E60C76" w:rsidRDefault="0003193C" w:rsidP="0003193C">
      <w:pPr>
        <w:tabs>
          <w:tab w:val="left" w:pos="4185"/>
          <w:tab w:val="left" w:pos="5715"/>
        </w:tabs>
        <w:spacing w:after="200"/>
        <w:jc w:val="center"/>
        <w:rPr>
          <w:rFonts w:ascii="Times New Roman" w:hAnsi="Times New Roman" w:cs="Times New Roman"/>
          <w:sz w:val="24"/>
          <w:szCs w:val="24"/>
        </w:rPr>
      </w:pPr>
      <w:r>
        <w:rPr>
          <w:rFonts w:ascii="Times New Roman" w:hAnsi="Times New Roman" w:cs="Times New Roman"/>
          <w:highlight w:val="yellow"/>
          <w:sz w:val="24"/>
          <w:szCs w:val="24"/>
        </w:rPr>
        <w:t>[Nomes dos integrantes do grupo, um por linha]</w:t>
      </w:r>
    </w:p>
    <w:p w14:paraId="622126D4" w14:textId="728EE102" w:rsidR="0003193C" w:rsidRPr="00E60C76" w:rsidRDefault="0003193C" w:rsidP="0003193C">
      <w:pPr>
        <w:tabs>
          <w:tab w:val="left" w:pos="4185"/>
          <w:tab w:val="left" w:pos="5715"/>
        </w:tabs>
        <w:spacing w:after="200"/>
        <w:jc w:val="center"/>
        <w:rPr>
          <w:rFonts w:ascii="Times New Roman" w:hAnsi="Times New Roman" w:cs="Times New Roman"/>
          <w:sz w:val="24"/>
          <w:szCs w:val="24"/>
        </w:rPr>
      </w:pPr>
      <w:r>
        <w:rPr>
          <w:rFonts w:ascii="Times New Roman" w:hAnsi="Times New Roman" w:cs="Times New Roman"/>
          <w:sz w:val="24"/>
          <w:szCs w:val="24"/>
        </w:rPr>
        <w:t xml:space="preserve">Disciplina de </w:t>
      </w:r>
      <w:r w:rsidR="00FE452F">
        <w:rPr>
          <w:rFonts w:ascii="Times New Roman" w:hAnsi="Times New Roman" w:cs="Times New Roman"/>
          <w:sz w:val="24"/>
          <w:szCs w:val="24"/>
        </w:rPr>
        <w:t>Processamento de Imagens</w:t>
      </w:r>
    </w:p>
    <w:p w14:paraId="4FA41C08" w14:textId="77777777" w:rsidR="004277E1" w:rsidRDefault="004277E1" w:rsidP="0003193C">
      <w:pPr>
        <w:tabs>
          <w:tab w:val="left" w:pos="4185"/>
          <w:tab w:val="left" w:pos="5715"/>
        </w:tabs>
        <w:spacing w:after="200"/>
        <w:jc w:val="center"/>
        <w:rPr>
          <w:rFonts w:ascii="Times New Roman" w:hAnsi="Times New Roman" w:cs="Times New Roman"/>
          <w:sz w:val="24"/>
          <w:szCs w:val="24"/>
        </w:rPr>
      </w:pPr>
    </w:p>
    <w:p w14:paraId="18BD12A2" w14:textId="77777777" w:rsidR="004277E1" w:rsidRDefault="004277E1" w:rsidP="0003193C">
      <w:pPr>
        <w:tabs>
          <w:tab w:val="left" w:pos="4185"/>
          <w:tab w:val="left" w:pos="5715"/>
        </w:tabs>
        <w:spacing w:after="200"/>
        <w:jc w:val="center"/>
        <w:rPr>
          <w:rFonts w:ascii="Times New Roman" w:hAnsi="Times New Roman" w:cs="Times New Roman"/>
          <w:sz w:val="24"/>
          <w:szCs w:val="24"/>
        </w:rPr>
      </w:pPr>
    </w:p>
    <w:p>
      <w:pPr>
        <w:tabs>
          <w:tab w:val="left" w:pos="4185"/>
          <w:tab w:val="left" w:pos="5715"/>
        </w:tabs>
        <w:spacing w:after="200"/>
        <w:jc w:val="center"/>
        <w:rPr>
          <w:rFonts w:ascii="Times New Roman" w:hAnsi="Times New Roman" w:cs="Times New Roman"/>
          <w:sz w:val="24"/>
          <w:szCs w:val="24"/>
        </w:rPr>
      </w:pPr>
      <w:r>
        <w:rPr>
          <w:rFonts w:ascii="Times New Roman" w:hAnsi="Times New Roman" w:cs="Times New Roman"/>
          <w:sz w:val="24"/>
          <w:szCs w:val="24"/>
        </w:rPr>
        <w:t xml:space="preserve">Caxias do Sul, </w:t>
      </w:r>
      <w:r>
        <w:rPr>
          <w:rFonts w:ascii="Times New Roman" w:hAnsi="Times New Roman" w:cs="Times New Roman"/>
          <w:highlight w:val="yellow"/>
          <w:sz w:val="24"/>
          <w:szCs w:val="24"/>
        </w:rPr>
        <w:t xml:space="preserve">[xx]</w:t>
      </w:r>
      <w:r>
        <w:rPr>
          <w:rFonts w:ascii="Times New Roman" w:hAnsi="Times New Roman" w:cs="Times New Roman"/>
          <w:sz w:val="24"/>
          <w:szCs w:val="24"/>
        </w:rPr>
        <w:t xml:space="preserve"> de outubro de 2026</w:t>
      </w:r>
    </w:p>
    <w:p w14:paraId="3A3FC400" w14:textId="77777777" w:rsidR="0003193C" w:rsidRDefault="0003193C">
      <w:pPr>
        <w:rPr>
          <w:rFonts w:ascii="Times New Roman" w:eastAsiaTheme="majorEastAsia" w:hAnsi="Times New Roman" w:cs="Times New Roman"/>
          <w:b/>
          <w:caps/>
          <w:kern w:val="24"/>
          <w:sz w:val="24"/>
          <w:szCs w:val="56"/>
        </w:rPr>
      </w:pPr>
      <w:r>
        <w:rPr>
          <w:rFonts w:cs="Times New Roman"/>
        </w:rPr>
        <w:br w:type="page"/>
      </w:r>
    </w:p>
    <w:p>
      <w:pPr>
        <w:pStyle w:val="Ttulo"/>
        <w:rPr>
          <w:rFonts w:cs="Times New Roman"/>
        </w:rPr>
      </w:pPr>
      <w:r>
        <w:rPr>
          <w:rFonts w:cs="Times New Roman"/>
        </w:rPr>
        <w:t>OBJETIVOS</w:t>
      </w:r>
    </w:p>
    <w:p>
      <w:pPr>
        <w:pStyle w:val="PargrafodaLista"/>
      </w:pPr>
      <w:r>
        <w:rPr>
          <w:rFonts w:ascii="Times New Roman" w:hAnsi="Times New Roman" w:cs="Times New Roman"/>
          <w:b/>
        </w:rPr>
        <w:t xml:space="preserve">Objetivo geral.</w:t>
      </w:r>
      <w:r>
        <w:rPr>
          <w:rFonts w:ascii="Times New Roman" w:hAnsi="Times New Roman" w:cs="Times New Roman"/>
        </w:rPr>
        <w:t xml:space="preserve"> Desenvolver e validar um sistema web, baseado em visão computacional, que verifica pela câmera o uso da máscara de solda em postos de soldagem, registra as faltas com imagens sempre borradas e ajuda o supervisor a prevenir acidentes, sem identificar nenhuma pessoa.</w:t>
      </w:r>
    </w:p>
    <w:p>
      <w:pPr>
        <w:pStyle w:val="PargrafodaLista"/>
      </w:pPr>
      <w:r>
        <w:rPr>
          <w:rFonts w:ascii="Times New Roman" w:hAnsi="Times New Roman" w:cs="Times New Roman"/>
          <w:b/>
        </w:rPr>
        <w:t xml:space="preserve">Objetivos específicos.</w:t>
      </w:r>
    </w:p>
    <w:p>
      <w:pPr>
        <w:pStyle w:val="PargrafodaLista"/>
      </w:pPr>
      <w:r>
        <w:rPr>
          <w:rFonts w:ascii="Times New Roman" w:hAnsi="Times New Roman" w:cs="Times New Roman"/>
        </w:rPr>
        <w:t xml:space="preserve">a) Treinar e validar um detector de máscara de solda e medir seu desempenho em imagens de teste e em vídeos de campo.</w:t>
      </w:r>
    </w:p>
    <w:p>
      <w:pPr>
        <w:pStyle w:val="PargrafodaLista"/>
      </w:pPr>
      <w:r>
        <w:rPr>
          <w:rFonts w:ascii="Times New Roman" w:hAnsi="Times New Roman" w:cs="Times New Roman"/>
        </w:rPr>
        <w:t xml:space="preserve">b) Criar regras que classifiquem cada pessoa em conforme, não conforme ou indeterminado, e que só gerem uma ocorrência quando a falta for sustentada, para evitar alarmes falsos.</w:t>
      </w:r>
    </w:p>
    <w:p>
      <w:pPr>
        <w:pStyle w:val="PargrafodaLista"/>
      </w:pPr>
      <w:r>
        <w:rPr>
          <w:rFonts w:ascii="Times New Roman" w:hAnsi="Times New Roman" w:cs="Times New Roman"/>
        </w:rPr>
        <w:t xml:space="preserve">c) Construir uma interface web, em português, para usuários leigos (supervisores e técnicos de segurança), com login, perfis, ocorrências, painel e configuração por posto.</w:t>
      </w:r>
    </w:p>
    <w:p>
      <w:pPr>
        <w:pStyle w:val="PargrafodaLista"/>
      </w:pPr>
      <w:r>
        <w:rPr>
          <w:rFonts w:ascii="Times New Roman" w:hAnsi="Times New Roman" w:cs="Times New Roman"/>
        </w:rPr>
        <w:t xml:space="preserve">d) Garantir a privacidade dos trabalhadores conforme a Lei Geral de Proteção de Dados (LGPD): imagens borradas antes de gravar, sem reconhecimento facial e com apagamento automático.</w:t>
      </w:r>
    </w:p>
    <w:p>
      <w:pPr>
        <w:pStyle w:val="PargrafodaLista"/>
      </w:pPr>
      <w:r>
        <w:rPr>
          <w:rFonts w:ascii="Times New Roman" w:hAnsi="Times New Roman" w:cs="Times New Roman"/>
        </w:rPr>
        <w:t xml:space="preserve">e) Documentar o sistema e disponibilizar o código comentado em um repositório.</w:t>
      </w:r>
    </w:p>
    <w:p>
      <w:pPr>
        <w:pStyle w:val="PargrafodaLista"/>
      </w:pPr>
      <w:r>
        <w:rPr>
          <w:rFonts w:ascii="Times New Roman" w:hAnsi="Times New Roman" w:cs="Times New Roman"/>
        </w:rPr>
        <w:t xml:space="preserve">f) </w:t>
      </w:r>
      <w:r>
        <w:rPr>
          <w:rFonts w:ascii="Times New Roman" w:hAnsi="Times New Roman" w:cs="Times New Roman"/>
          <w:highlight w:val="yellow"/>
        </w:rPr>
        <w:t xml:space="preserve">[Realizar a demonstração e a conversa com a empresa e registrar o que foi feito (ver Resultados).]</w:t>
      </w:r>
    </w:p>
    <w:p/>
    <w:p>
      <w:pPr>
        <w:pStyle w:val="Ttulo"/>
        <w:rPr>
          <w:rFonts w:cs="Times New Roman"/>
        </w:rPr>
      </w:pPr>
      <w:r>
        <w:rPr>
          <w:rFonts w:cs="Times New Roman"/>
        </w:rPr>
        <w:t>OBJETIVO(S) DO DESENVOLVIMENTO SUSTENTÁVEL</w:t>
      </w:r>
    </w:p>
    <w:p>
      <w:pPr>
        <w:pStyle w:val="PargrafodaLista"/>
      </w:pPr>
      <w:r>
        <w:rPr>
          <w:rFonts w:ascii="Times New Roman" w:hAnsi="Times New Roman" w:cs="Times New Roman"/>
        </w:rPr>
        <w:t xml:space="preserve">O trabalho se enquadra no núcleo interdisciplinar da FSG </w:t>
      </w:r>
      <w:r>
        <w:rPr>
          <w:rFonts w:ascii="Times New Roman" w:hAnsi="Times New Roman" w:cs="Times New Roman"/>
          <w:b/>
        </w:rPr>
        <w:t xml:space="preserve">Direitos Humanos, Justiça, Trabalho, Empregabilidade e Desenvolvimento Regional</w:t>
      </w:r>
      <w:r>
        <w:rPr>
          <w:rFonts w:ascii="Times New Roman" w:hAnsi="Times New Roman" w:cs="Times New Roman"/>
        </w:rPr>
        <w:t xml:space="preserve"> </w:t>
      </w:r>
      <w:r>
        <w:rPr>
          <w:rFonts w:ascii="Times New Roman" w:hAnsi="Times New Roman" w:cs="Times New Roman"/>
          <w:highlight w:val="yellow"/>
        </w:rPr>
        <w:t xml:space="preserve">[CONFIRMAR com o professor]</w:t>
      </w:r>
      <w:r>
        <w:rPr>
          <w:rFonts w:ascii="Times New Roman" w:hAnsi="Times New Roman" w:cs="Times New Roman"/>
        </w:rPr>
        <w:t xml:space="preserve"> e se relaciona aos seguintes Objetivos de Desenvolvimento Sustentável (ODS) da Agenda 2030 da ONU:</w:t>
      </w:r>
    </w:p>
    <w:p>
      <w:pPr>
        <w:pStyle w:val="PargrafodaLista"/>
      </w:pPr>
      <w:r>
        <w:rPr>
          <w:rFonts w:ascii="Times New Roman" w:hAnsi="Times New Roman" w:cs="Times New Roman"/>
          <w:b/>
        </w:rPr>
        <w:t xml:space="preserve">ODS 8 – Trabalho decente e crescimento econômico.</w:t>
      </w:r>
      <w:r>
        <w:rPr>
          <w:rFonts w:ascii="Times New Roman" w:hAnsi="Times New Roman" w:cs="Times New Roman"/>
        </w:rPr>
        <w:t xml:space="preserve"> A meta 8.8 propõe proteger os direitos trabalhistas e promover ambientes de trabalho seguros para todos os trabalhadores. O sistema atua exatamente aí: acompanha o uso de um equipamento de proteção individual (EPI) essencial na soldagem e dá ao supervisor informações para corrigir as causas das faltas.</w:t>
      </w:r>
    </w:p>
    <w:p>
      <w:pPr>
        <w:pStyle w:val="PargrafodaLista"/>
      </w:pPr>
      <w:r>
        <w:rPr>
          <w:rFonts w:ascii="Times New Roman" w:hAnsi="Times New Roman" w:cs="Times New Roman"/>
          <w:b/>
        </w:rPr>
        <w:t xml:space="preserve">ODS 9 – Indústria, inovação e infraestrutura.</w:t>
      </w:r>
      <w:r>
        <w:rPr>
          <w:rFonts w:ascii="Times New Roman" w:hAnsi="Times New Roman" w:cs="Times New Roman"/>
        </w:rPr>
        <w:t xml:space="preserve"> O projeto aplica visão computacional, uma tecnologia de inovação, a um problema real da indústria metalmecânica regional, com ferramentas abertas e rodando no computador da própria empresa, sem depender de serviços na nuvem.</w:t>
      </w:r>
    </w:p>
    <w:p>
      <w:pPr>
        <w:pStyle w:val="PargrafodaLista"/>
      </w:pPr>
      <w:r>
        <w:rPr>
          <w:rFonts w:ascii="Times New Roman" w:hAnsi="Times New Roman" w:cs="Times New Roman"/>
          <w:highlight w:val="yellow"/>
        </w:rPr>
        <w:t xml:space="preserve">[CONFIRMAR com o professor se o ODS 3 (Saúde e bem-estar) também pode ser citado, já que a máscara previne lesões nos olhos e no rosto.]</w:t>
      </w:r>
    </w:p>
    <w:p/>
    <w:p>
      <w:pPr>
        <w:pStyle w:val="Ttulo"/>
        <w:rPr>
          <w:rFonts w:cs="Times New Roman"/>
        </w:rPr>
      </w:pPr>
      <w:r>
        <w:rPr>
          <w:rFonts w:cs="Times New Roman"/>
        </w:rPr>
        <w:t>INTRODUÇÃO TEÓRICA</w:t>
      </w:r>
    </w:p>
    <w:p>
      <w:pPr>
        <w:pStyle w:val="PargrafodaLista"/>
      </w:pPr>
      <w:r>
        <w:rPr>
          <w:rFonts w:ascii="Times New Roman" w:hAnsi="Times New Roman" w:cs="Times New Roman"/>
          <w:b/>
        </w:rPr>
        <w:t xml:space="preserve">A soldagem e seus riscos.</w:t>
      </w:r>
      <w:r>
        <w:rPr>
          <w:rFonts w:ascii="Times New Roman" w:hAnsi="Times New Roman" w:cs="Times New Roman"/>
        </w:rPr>
        <w:t xml:space="preserve"> O arco elétrico da soldagem emite radiação ultravioleta (UV), radiação infravermelha (IV) e luz muito intensa. A exposição dos olhos à radiação UV, mesmo curta, pode causar a fotoceratite, conhecida como “olho de solda”, uma inflamação dolorosa da superfície do olho que costuma aparecer horas depois da exposição. Além disso, o processo gera respingos de metal quente, faíscas e fumos metálicos. A máscara de solda protege olhos, rosto e pescoço ao mesmo tempo, e só funciona se estiver abaixada enquanto o arco está aceso. Pela Norma Regulamentadora nº 6 (NR-6), a empresa deve fornecer o EPI adequado, orientar e exigir o seu uso, e o trabalhador deve usá-lo e conservá-lo (BRASIL, </w:t>
      </w:r>
      <w:r>
        <w:rPr>
          <w:rFonts w:ascii="Times New Roman" w:hAnsi="Times New Roman" w:cs="Times New Roman"/>
          <w:highlight w:val="yellow"/>
        </w:rPr>
        <w:t xml:space="preserve">[ano da versão consultada da NR-6]</w:t>
      </w:r>
      <w:r>
        <w:rPr>
          <w:rFonts w:ascii="Times New Roman" w:hAnsi="Times New Roman" w:cs="Times New Roman"/>
        </w:rPr>
        <w:t xml:space="preserve">).</w:t>
      </w:r>
    </w:p>
    <w:p>
      <w:pPr>
        <w:pStyle w:val="PargrafodaLista"/>
      </w:pPr>
      <w:r>
        <w:rPr>
          <w:rFonts w:ascii="Times New Roman" w:hAnsi="Times New Roman" w:cs="Times New Roman"/>
          <w:b/>
        </w:rPr>
        <w:t xml:space="preserve">Detecção de objetos e YOLO.</w:t>
      </w:r>
      <w:r>
        <w:rPr>
          <w:rFonts w:ascii="Times New Roman" w:hAnsi="Times New Roman" w:cs="Times New Roman"/>
        </w:rPr>
        <w:t xml:space="preserve"> A visão computacional permite que um computador interprete imagens. A detecção de objetos localiza, em cada imagem, caixas ao redor dos objetos de interesse e a classe de cada um. A família de modelos YOLO (“You Only Look Once”) faz isso em uma única passagem pela rede neural, o que a torna rápida o bastante para vídeo (REDMON et al., 2016). Neste trabalho foi usada a versão YOLOv8, em sua variante menor (“n”), que roda em computador comum, sem placa de vídeo (JOCHER; CHAURASIA; QIU, 2023). O desempenho de um detector é medido por precisão (quantas detecções estavam certas), recall (quantos objetos reais foram encontrados) e mAP@0.5, que resume os dois considerando uma sobreposição mínima de 50% entre a caixa prevista e a real.</w:t>
      </w:r>
    </w:p>
    <w:p>
      <w:pPr>
        <w:pStyle w:val="PargrafodaLista"/>
      </w:pPr>
      <w:r>
        <w:rPr>
          <w:rFonts w:ascii="Times New Roman" w:hAnsi="Times New Roman" w:cs="Times New Roman"/>
          <w:b/>
        </w:rPr>
        <w:t xml:space="preserve">Pose e rastreamento.</w:t>
      </w:r>
      <w:r>
        <w:rPr>
          <w:rFonts w:ascii="Times New Roman" w:hAnsi="Times New Roman" w:cs="Times New Roman"/>
        </w:rPr>
        <w:t xml:space="preserve"> Para saber se uma máscara pertence a uma pessoa, é preciso saber onde está a cabeça dela. Um modelo de estimativa de pose encontra 17 pontos do corpo (olhos, orelhas, ombros, entre outros), padrão do conjunto COCO (LIN et al., 2014). A partir das orelhas e dos ombros, o sistema estima a região da cabeça, sem exigir que os olhos apareçam, já que uma máscara abaixada os cobre. O rastreador ByteTrack associa as pessoas de um quadro ao seguinte e dá a cada uma um número temporário (ZHANG et al., 2022). Um detector de rostos leve, o YuNet, indica se o rosto está descoberto (WU; PENG; YU, 2023).</w:t>
      </w:r>
    </w:p>
    <w:p>
      <w:pPr>
        <w:pStyle w:val="PargrafodaLista"/>
      </w:pPr>
      <w:r>
        <w:rPr>
          <w:rFonts w:ascii="Times New Roman" w:hAnsi="Times New Roman" w:cs="Times New Roman"/>
          <w:b/>
        </w:rPr>
        <w:t xml:space="preserve">Privacidade.</w:t>
      </w:r>
      <w:r>
        <w:rPr>
          <w:rFonts w:ascii="Times New Roman" w:hAnsi="Times New Roman" w:cs="Times New Roman"/>
        </w:rPr>
        <w:t xml:space="preserve"> Imagens de trabalhadores são dados pessoais e o seu tratamento é regulado pela LGPD (BRASIL, 2018), que pede finalidade clara, coleta mínima e segurança. Por isso o projeto não faz reconhecimento facial, borra cabeças e rostos antes de qualquer gravação e apaga as imagens depois de um prazo.</w:t>
      </w:r>
    </w:p>
    <w:p>
      <w:pPr>
        <w:pStyle w:val="PargrafodaLista"/>
      </w:pPr>
      <w:r>
        <w:rPr>
          <w:rFonts w:ascii="Times New Roman" w:hAnsi="Times New Roman" w:cs="Times New Roman"/>
          <w:b/>
        </w:rPr>
        <w:t xml:space="preserve">Justificativa.</w:t>
      </w:r>
      <w:r>
        <w:rPr>
          <w:rFonts w:ascii="Times New Roman" w:hAnsi="Times New Roman" w:cs="Times New Roman"/>
        </w:rPr>
        <w:t xml:space="preserve"> Foi escolhida a máscara de solda por ser o EPI mais crítico do processo e o mais visível para uma câmera. Em serviço, o supervisor não consegue observar todos os postos o tempo todo, e o hábito de levantar a máscara para conferir o cordão com o arco ainda aceso é um risco conhecido. Um sistema que registre onde e quando isso acontece permite agir na causa (lente riscada, máscara desconfortável, ventilação), e não apenas cobrar o trabalhador.</w:t>
      </w:r>
    </w:p>
    <w:p/>
    <w:p>
      <w:pPr>
        <w:pStyle w:val="Ttulo"/>
        <w:rPr>
          <w:rFonts w:cs="Times New Roman"/>
        </w:rPr>
      </w:pPr>
      <w:r>
        <w:rPr>
          <w:rFonts w:cs="Times New Roman"/>
        </w:rPr>
        <w:t>DESCRIÇÃO DA ATIVIDADE</w:t>
      </w:r>
    </w:p>
    <w:p>
      <w:pPr>
        <w:pStyle w:val="PargrafodaLista"/>
      </w:pPr>
      <w:r>
        <w:rPr>
          <w:rFonts w:ascii="Times New Roman" w:hAnsi="Times New Roman" w:cs="Times New Roman"/>
          <w:b/>
        </w:rPr>
        <w:t xml:space="preserve">4.1 Público-alvo e uso no dia a dia.</w:t>
      </w:r>
      <w:r>
        <w:rPr>
          <w:rFonts w:ascii="Times New Roman" w:hAnsi="Times New Roman" w:cs="Times New Roman"/>
        </w:rPr>
        <w:t xml:space="preserve"> As quatro perguntas da disciplina foram respondidas assim:</w:t>
      </w:r>
    </w:p>
    <w:p>
      <w:pPr>
        <w:pStyle w:val="PargrafodaLista"/>
      </w:pPr>
      <w:r>
        <w:rPr>
          <w:rFonts w:ascii="Times New Roman" w:hAnsi="Times New Roman" w:cs="Times New Roman"/>
          <w:b/>
        </w:rPr>
        <w:t xml:space="preserve">Quem será beneficiado?</w:t>
      </w:r>
      <w:r>
        <w:rPr>
          <w:rFonts w:ascii="Times New Roman" w:hAnsi="Times New Roman" w:cs="Times New Roman"/>
        </w:rPr>
        <w:t xml:space="preserve"> O soldador, que tem menos chance de se machucar, e a empresa, que passa a ter dados para agir na prevenção. O sistema é operado pelo supervisor do setor de solda e pelo técnico de segurança do trabalho, e não pelo soldador.</w:t>
      </w:r>
    </w:p>
    <w:p>
      <w:pPr>
        <w:pStyle w:val="PargrafodaLista"/>
      </w:pPr>
      <w:r>
        <w:rPr>
          <w:rFonts w:ascii="Times New Roman" w:hAnsi="Times New Roman" w:cs="Times New Roman"/>
          <w:b/>
        </w:rPr>
        <w:t xml:space="preserve">Que problema esse público enfrenta hoje?</w:t>
      </w:r>
      <w:r>
        <w:rPr>
          <w:rFonts w:ascii="Times New Roman" w:hAnsi="Times New Roman" w:cs="Times New Roman"/>
        </w:rPr>
        <w:t xml:space="preserve"> O supervisor não consegue vigiar todos os postos, e as faltas de máscara (principalmente levantá-la com o arco aceso) são difíceis de perceber e de contar. Sem números, a conversa sobre segurança fica sem base.</w:t>
      </w:r>
    </w:p>
    <w:p>
      <w:pPr>
        <w:pStyle w:val="PargrafodaLista"/>
      </w:pPr>
      <w:r>
        <w:rPr>
          <w:rFonts w:ascii="Times New Roman" w:hAnsi="Times New Roman" w:cs="Times New Roman"/>
          <w:b/>
        </w:rPr>
        <w:t xml:space="preserve">Como a visão computacional ajuda?</w:t>
      </w:r>
      <w:r>
        <w:rPr>
          <w:rFonts w:ascii="Times New Roman" w:hAnsi="Times New Roman" w:cs="Times New Roman"/>
        </w:rPr>
        <w:t xml:space="preserve"> Uma câmera fixa no posto permite verificar o uso da máscara continuamente, sem a presença do supervisor, e registrar uma foto borrada quando a falta se sustenta por alguns segundos.</w:t>
      </w:r>
    </w:p>
    <w:p>
      <w:pPr>
        <w:pStyle w:val="PargrafodaLista"/>
      </w:pPr>
      <w:r>
        <w:rPr>
          <w:rFonts w:ascii="Times New Roman" w:hAnsi="Times New Roman" w:cs="Times New Roman"/>
          <w:b/>
        </w:rPr>
        <w:t xml:space="preserve">Como o público usará a solução no dia a dia?</w:t>
      </w:r>
      <w:r>
        <w:rPr>
          <w:rFonts w:ascii="Times New Roman" w:hAnsi="Times New Roman" w:cs="Times New Roman"/>
        </w:rPr>
        <w:t xml:space="preserve"> A câmera fica fixa na frente do posto de solda, a curta distância (2 a 6 m; testado até 4 m) e 1,6 a 2 m de altura, fora da linha direta do arco; o soldador, que naturalmente trabalha de frente para a peça, não precisa mudar a rotina. O sistema processa a câmera em tempo real, no computador do setor. Durante o turno, o supervisor acompanha pela tela “Ao vivo” (no computador ou no celular). No fim do turno, confere as ocorrências e marca cada uma como confirmada ou falso positivo. No mês, usa o painel e o relatório em PDF para ver em que posto e turno a máscara mais falta e conversar com a equipe no diálogo de segurança.</w:t>
      </w:r>
    </w:p>
    <w:p>
      <w:pPr>
        <w:pStyle w:val="PargrafodaLista"/>
      </w:pPr>
      <w:r>
        <w:rPr>
          <w:rFonts w:ascii="Times New Roman" w:hAnsi="Times New Roman" w:cs="Times New Roman"/>
          <w:b/>
        </w:rPr>
        <w:t xml:space="preserve">Público-alvo.</w:t>
      </w:r>
      <w:r>
        <w:rPr>
          <w:rFonts w:ascii="Times New Roman" w:hAnsi="Times New Roman" w:cs="Times New Roman"/>
        </w:rPr>
        <w:t xml:space="preserve"> O sistema foi pensado para empresas que têm postos fixos de solda (cabine, bancada ou célula) ou setores de solda pequenos, em que a câmera pode ficar perto do soldador. Não foi escolhida uma empresa específica: o cenário é genérico, conforme combinado com o professor da disciplina. </w:t>
      </w:r>
      <w:r>
        <w:rPr>
          <w:rFonts w:ascii="Times New Roman" w:hAnsi="Times New Roman" w:cs="Times New Roman"/>
          <w:highlight w:val="yellow"/>
        </w:rPr>
        <w:t xml:space="preserve">[PREENCHER: contato ou conversa com alguma empresa ou escola, se houver, com data.]</w:t>
      </w:r>
    </w:p>
    <w:p>
      <w:pPr>
        <w:pStyle w:val="PargrafodaLista"/>
      </w:pPr>
      <w:r>
        <w:rPr>
          <w:rFonts w:ascii="Times New Roman" w:hAnsi="Times New Roman" w:cs="Times New Roman"/>
          <w:b/>
        </w:rPr>
        <w:t xml:space="preserve">4.2 Escopo.</w:t>
      </w:r>
      <w:r>
        <w:rPr>
          <w:rFonts w:ascii="Times New Roman" w:hAnsi="Times New Roman" w:cs="Times New Roman"/>
        </w:rPr>
        <w:t xml:space="preserve"> Por orientação docente, o trabalho foi limitado a um único EPI, a máscara de solda. Luvas, proteção do corpo, calçado e capacete ficaram como trabalho futuro. O desenvolvimento foi feito em duas fases: a primeira validou a detecção por linha de comando, e a segunda construiu o sistema web completo.</w:t>
      </w:r>
    </w:p>
    <w:p>
      <w:pPr>
        <w:pStyle w:val="PargrafodaLista"/>
      </w:pPr>
      <w:r>
        <w:rPr>
          <w:rFonts w:ascii="Times New Roman" w:hAnsi="Times New Roman" w:cs="Times New Roman"/>
          <w:b/>
        </w:rPr>
        <w:t xml:space="preserve">4.3 Dados e treinamento.</w:t>
      </w:r>
      <w:r>
        <w:rPr>
          <w:rFonts w:ascii="Times New Roman" w:hAnsi="Times New Roman" w:cs="Times New Roman"/>
        </w:rPr>
        <w:t xml:space="preserve"> O detector foi treinado com conjuntos públicos do Roboflow Universe com licença CC BY 4.0 (Welding-PPE, Welding Helmet, welder e safeweld), todos reduzidos à classe única “máscara”. Foram acrescentados exemplos de pessoas sem máscara (COCO 2017 e quadros de vídeos de banco de imagens), para o modelo aprender a não confundir um rosto descoberto com uma máscara. Foram feitas cinco rodadas de treino; as três últimas são comparadas na tabela abaixo. Uma ferramenta própria conferiu que nenhum quadro de treino veio dos vídeos usados nos testes de campo.</w:t>
      </w:r>
    </w:p>
    <w:p>
      <w:pPr>
        <w:keepNext/>
        <w:spacing w:before="120" w:after="60" w:line="240" w:lineRule="auto"/>
        <w:jc w:val="center"/>
      </w:pPr>
      <w:r>
        <w:rPr>
          <w:rFonts w:ascii="Times New Roman" w:hAnsi="Times New Roman" w:cs="Times New Roman"/>
          <w:sz w:val="20"/>
          <w:szCs w:val="20"/>
        </w:rPr>
        <w:t xml:space="preserve">Tabela 1: Rodadas de treino do detector de máscara (conjunto de teste)</w:t>
      </w:r>
    </w:p>
    <w:tbl>
      <w:tblPr>
        <w:tblW w:w="907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Pr>
      <w:tblGrid>
        <w:gridCol w:w="1270"/>
        <w:gridCol w:w="2358"/>
        <w:gridCol w:w="1089"/>
        <w:gridCol w:w="1089"/>
        <w:gridCol w:w="1089"/>
        <w:gridCol w:w="2177"/>
      </w:tblGrid>
      <w:tr>
        <w:trPr>
          <w:tblHeader/>
        </w:trPr>
        <w:tc>
          <w:tcPr>
            <w:tcW w:w="1270" w:type="dxa"/>
            <w:shd w:val="clear" w:color="auto" w:fill="D9D9D9"/>
          </w:tcPr>
          <w:p>
            <w:pPr>
              <w:spacing w:before="40" w:after="40" w:line="240" w:lineRule="auto"/>
              <w:jc w:val="left"/>
            </w:pPr>
            <w:r>
              <w:rPr>
                <w:rFonts w:ascii="Times New Roman" w:hAnsi="Times New Roman" w:cs="Times New Roman"/>
                <w:b/>
                <w:sz w:val="20"/>
                <w:szCs w:val="20"/>
              </w:rPr>
              <w:t xml:space="preserve">Rodada</w:t>
            </w:r>
          </w:p>
        </w:tc>
        <w:tc>
          <w:tcPr>
            <w:tcW w:w="2358" w:type="dxa"/>
            <w:shd w:val="clear" w:color="auto" w:fill="D9D9D9"/>
          </w:tcPr>
          <w:p>
            <w:pPr>
              <w:spacing w:before="40" w:after="40" w:line="240" w:lineRule="auto"/>
              <w:jc w:val="center"/>
            </w:pPr>
            <w:r>
              <w:rPr>
                <w:rFonts w:ascii="Times New Roman" w:hAnsi="Times New Roman" w:cs="Times New Roman"/>
                <w:b/>
                <w:sz w:val="20"/>
                <w:szCs w:val="20"/>
              </w:rPr>
              <w:t xml:space="preserve">Imagens (treino / validação / teste)</w:t>
            </w:r>
          </w:p>
        </w:tc>
        <w:tc>
          <w:tcPr>
            <w:tcW w:w="1089" w:type="dxa"/>
            <w:shd w:val="clear" w:color="auto" w:fill="D9D9D9"/>
          </w:tcPr>
          <w:p>
            <w:pPr>
              <w:spacing w:before="40" w:after="40" w:line="240" w:lineRule="auto"/>
              <w:jc w:val="center"/>
            </w:pPr>
            <w:r>
              <w:rPr>
                <w:rFonts w:ascii="Times New Roman" w:hAnsi="Times New Roman" w:cs="Times New Roman"/>
                <w:b/>
                <w:sz w:val="20"/>
                <w:szCs w:val="20"/>
              </w:rPr>
              <w:t xml:space="preserve">Precisão</w:t>
            </w:r>
          </w:p>
        </w:tc>
        <w:tc>
          <w:tcPr>
            <w:tcW w:w="1089" w:type="dxa"/>
            <w:shd w:val="clear" w:color="auto" w:fill="D9D9D9"/>
          </w:tcPr>
          <w:p>
            <w:pPr>
              <w:spacing w:before="40" w:after="40" w:line="240" w:lineRule="auto"/>
              <w:jc w:val="center"/>
            </w:pPr>
            <w:r>
              <w:rPr>
                <w:rFonts w:ascii="Times New Roman" w:hAnsi="Times New Roman" w:cs="Times New Roman"/>
                <w:b/>
                <w:sz w:val="20"/>
                <w:szCs w:val="20"/>
              </w:rPr>
              <w:t xml:space="preserve">Recall</w:t>
            </w:r>
          </w:p>
        </w:tc>
        <w:tc>
          <w:tcPr>
            <w:tcW w:w="1089" w:type="dxa"/>
            <w:shd w:val="clear" w:color="auto" w:fill="D9D9D9"/>
          </w:tcPr>
          <w:p>
            <w:pPr>
              <w:spacing w:before="40" w:after="40" w:line="240" w:lineRule="auto"/>
              <w:jc w:val="center"/>
            </w:pPr>
            <w:r>
              <w:rPr>
                <w:rFonts w:ascii="Times New Roman" w:hAnsi="Times New Roman" w:cs="Times New Roman"/>
                <w:b/>
                <w:sz w:val="20"/>
                <w:szCs w:val="20"/>
              </w:rPr>
              <w:t xml:space="preserve">mAP@0.5</w:t>
            </w:r>
          </w:p>
        </w:tc>
        <w:tc>
          <w:tcPr>
            <w:tcW w:w="2177" w:type="dxa"/>
            <w:shd w:val="clear" w:color="auto" w:fill="D9D9D9"/>
          </w:tcPr>
          <w:p>
            <w:pPr>
              <w:spacing w:before="40" w:after="40" w:line="240" w:lineRule="auto"/>
              <w:jc w:val="center"/>
            </w:pPr>
            <w:r>
              <w:rPr>
                <w:rFonts w:ascii="Times New Roman" w:hAnsi="Times New Roman" w:cs="Times New Roman"/>
                <w:b/>
                <w:sz w:val="20"/>
                <w:szCs w:val="20"/>
              </w:rPr>
              <w:t xml:space="preserve">Falso positivo em pessoas</w:t>
            </w:r>
          </w:p>
        </w:tc>
      </w:tr>
      <w:tr>
        <w:tc>
          <w:tcPr>
            <w:tcW w:w="1270" w:type="dxa"/>
          </w:tcPr>
          <w:p>
            <w:pPr>
              <w:spacing w:before="40" w:after="40" w:line="240" w:lineRule="auto"/>
              <w:jc w:val="left"/>
            </w:pPr>
            <w:r>
              <w:rPr>
                <w:rFonts w:ascii="Times New Roman" w:hAnsi="Times New Roman" w:cs="Times New Roman"/>
                <w:sz w:val="20"/>
                <w:szCs w:val="20"/>
              </w:rPr>
              <w:t xml:space="preserve">v3</w:t>
            </w:r>
          </w:p>
        </w:tc>
        <w:tc>
          <w:tcPr>
            <w:tcW w:w="2358" w:type="dxa"/>
          </w:tcPr>
          <w:p>
            <w:pPr>
              <w:spacing w:before="40" w:after="40" w:line="240" w:lineRule="auto"/>
              <w:jc w:val="center"/>
            </w:pPr>
            <w:r>
              <w:rPr>
                <w:rFonts w:ascii="Times New Roman" w:hAnsi="Times New Roman" w:cs="Times New Roman"/>
                <w:sz w:val="20"/>
                <w:szCs w:val="20"/>
              </w:rPr>
              <w:t xml:space="preserve">2.063 / 590 / 295</w:t>
            </w:r>
          </w:p>
        </w:tc>
        <w:tc>
          <w:tcPr>
            <w:tcW w:w="1089" w:type="dxa"/>
          </w:tcPr>
          <w:p>
            <w:pPr>
              <w:spacing w:before="40" w:after="40" w:line="240" w:lineRule="auto"/>
              <w:jc w:val="center"/>
            </w:pPr>
            <w:r>
              <w:rPr>
                <w:rFonts w:ascii="Times New Roman" w:hAnsi="Times New Roman" w:cs="Times New Roman"/>
                <w:sz w:val="20"/>
                <w:szCs w:val="20"/>
              </w:rPr>
              <w:t xml:space="preserve">0,872</w:t>
            </w:r>
          </w:p>
        </w:tc>
        <w:tc>
          <w:tcPr>
            <w:tcW w:w="1089" w:type="dxa"/>
          </w:tcPr>
          <w:p>
            <w:pPr>
              <w:spacing w:before="40" w:after="40" w:line="240" w:lineRule="auto"/>
              <w:jc w:val="center"/>
            </w:pPr>
            <w:r>
              <w:rPr>
                <w:rFonts w:ascii="Times New Roman" w:hAnsi="Times New Roman" w:cs="Times New Roman"/>
                <w:sz w:val="20"/>
                <w:szCs w:val="20"/>
              </w:rPr>
              <w:t xml:space="preserve">0,736</w:t>
            </w:r>
          </w:p>
        </w:tc>
        <w:tc>
          <w:tcPr>
            <w:tcW w:w="1089" w:type="dxa"/>
          </w:tcPr>
          <w:p>
            <w:pPr>
              <w:spacing w:before="40" w:after="40" w:line="240" w:lineRule="auto"/>
              <w:jc w:val="center"/>
            </w:pPr>
            <w:r>
              <w:rPr>
                <w:rFonts w:ascii="Times New Roman" w:hAnsi="Times New Roman" w:cs="Times New Roman"/>
                <w:sz w:val="20"/>
                <w:szCs w:val="20"/>
              </w:rPr>
              <w:t xml:space="preserve">0,855</w:t>
            </w:r>
          </w:p>
        </w:tc>
        <w:tc>
          <w:tcPr>
            <w:tcW w:w="2177" w:type="dxa"/>
          </w:tcPr>
          <w:p>
            <w:pPr>
              <w:spacing w:before="40" w:after="40" w:line="240" w:lineRule="auto"/>
              <w:jc w:val="center"/>
            </w:pPr>
            <w:r>
              <w:rPr>
                <w:rFonts w:ascii="Times New Roman" w:hAnsi="Times New Roman" w:cs="Times New Roman"/>
                <w:sz w:val="20"/>
                <w:szCs w:val="20"/>
              </w:rPr>
              <w:t xml:space="preserve">2,1%</w:t>
            </w:r>
          </w:p>
        </w:tc>
      </w:tr>
      <w:tr>
        <w:tc>
          <w:tcPr>
            <w:tcW w:w="1270" w:type="dxa"/>
          </w:tcPr>
          <w:p>
            <w:pPr>
              <w:spacing w:before="40" w:after="40" w:line="240" w:lineRule="auto"/>
              <w:jc w:val="left"/>
            </w:pPr>
            <w:r>
              <w:rPr>
                <w:rFonts w:ascii="Times New Roman" w:hAnsi="Times New Roman" w:cs="Times New Roman"/>
                <w:sz w:val="20"/>
                <w:szCs w:val="20"/>
              </w:rPr>
              <w:t xml:space="preserve">v4</w:t>
            </w:r>
          </w:p>
        </w:tc>
        <w:tc>
          <w:tcPr>
            <w:tcW w:w="2358" w:type="dxa"/>
          </w:tcPr>
          <w:p>
            <w:pPr>
              <w:spacing w:before="40" w:after="40" w:line="240" w:lineRule="auto"/>
              <w:jc w:val="center"/>
            </w:pPr>
            <w:r>
              <w:rPr>
                <w:rFonts w:ascii="Times New Roman" w:hAnsi="Times New Roman" w:cs="Times New Roman"/>
                <w:sz w:val="20"/>
                <w:szCs w:val="20"/>
              </w:rPr>
              <w:t xml:space="preserve">4.316 / 909 / 455</w:t>
            </w:r>
          </w:p>
        </w:tc>
        <w:tc>
          <w:tcPr>
            <w:tcW w:w="1089" w:type="dxa"/>
          </w:tcPr>
          <w:p>
            <w:pPr>
              <w:spacing w:before="40" w:after="40" w:line="240" w:lineRule="auto"/>
              <w:jc w:val="center"/>
            </w:pPr>
            <w:r>
              <w:rPr>
                <w:rFonts w:ascii="Times New Roman" w:hAnsi="Times New Roman" w:cs="Times New Roman"/>
                <w:sz w:val="20"/>
                <w:szCs w:val="20"/>
              </w:rPr>
              <w:t xml:space="preserve">0,931</w:t>
            </w:r>
          </w:p>
        </w:tc>
        <w:tc>
          <w:tcPr>
            <w:tcW w:w="1089" w:type="dxa"/>
          </w:tcPr>
          <w:p>
            <w:pPr>
              <w:spacing w:before="40" w:after="40" w:line="240" w:lineRule="auto"/>
              <w:jc w:val="center"/>
            </w:pPr>
            <w:r>
              <w:rPr>
                <w:rFonts w:ascii="Times New Roman" w:hAnsi="Times New Roman" w:cs="Times New Roman"/>
                <w:sz w:val="20"/>
                <w:szCs w:val="20"/>
              </w:rPr>
              <w:t xml:space="preserve">0,928</w:t>
            </w:r>
          </w:p>
        </w:tc>
        <w:tc>
          <w:tcPr>
            <w:tcW w:w="1089" w:type="dxa"/>
          </w:tcPr>
          <w:p>
            <w:pPr>
              <w:spacing w:before="40" w:after="40" w:line="240" w:lineRule="auto"/>
              <w:jc w:val="center"/>
            </w:pPr>
            <w:r>
              <w:rPr>
                <w:rFonts w:ascii="Times New Roman" w:hAnsi="Times New Roman" w:cs="Times New Roman"/>
                <w:sz w:val="20"/>
                <w:szCs w:val="20"/>
              </w:rPr>
              <w:t xml:space="preserve">0,946</w:t>
            </w:r>
          </w:p>
        </w:tc>
        <w:tc>
          <w:tcPr>
            <w:tcW w:w="2177" w:type="dxa"/>
          </w:tcPr>
          <w:p>
            <w:pPr>
              <w:spacing w:before="40" w:after="40" w:line="240" w:lineRule="auto"/>
              <w:jc w:val="center"/>
            </w:pPr>
            <w:r>
              <w:rPr>
                <w:rFonts w:ascii="Times New Roman" w:hAnsi="Times New Roman" w:cs="Times New Roman"/>
                <w:sz w:val="20"/>
                <w:szCs w:val="20"/>
              </w:rPr>
              <w:t xml:space="preserve">0,6%</w:t>
            </w:r>
          </w:p>
        </w:tc>
      </w:tr>
      <w:tr>
        <w:tc>
          <w:tcPr>
            <w:tcW w:w="1270" w:type="dxa"/>
          </w:tcPr>
          <w:p>
            <w:pPr>
              <w:spacing w:before="40" w:after="40" w:line="240" w:lineRule="auto"/>
              <w:jc w:val="left"/>
            </w:pPr>
            <w:r>
              <w:rPr>
                <w:rFonts w:ascii="Times New Roman" w:hAnsi="Times New Roman" w:cs="Times New Roman"/>
                <w:sz w:val="20"/>
                <w:szCs w:val="20"/>
              </w:rPr>
              <w:t xml:space="preserve">v5 (em uso)</w:t>
            </w:r>
          </w:p>
        </w:tc>
        <w:tc>
          <w:tcPr>
            <w:tcW w:w="2358" w:type="dxa"/>
          </w:tcPr>
          <w:p>
            <w:pPr>
              <w:spacing w:before="40" w:after="40" w:line="240" w:lineRule="auto"/>
              <w:jc w:val="center"/>
            </w:pPr>
            <w:r>
              <w:rPr>
                <w:rFonts w:ascii="Times New Roman" w:hAnsi="Times New Roman" w:cs="Times New Roman"/>
                <w:sz w:val="20"/>
                <w:szCs w:val="20"/>
              </w:rPr>
              <w:t xml:space="preserve">4.678 / 909 / 455</w:t>
            </w:r>
          </w:p>
        </w:tc>
        <w:tc>
          <w:tcPr>
            <w:tcW w:w="1089" w:type="dxa"/>
          </w:tcPr>
          <w:p>
            <w:pPr>
              <w:spacing w:before="40" w:after="40" w:line="240" w:lineRule="auto"/>
              <w:jc w:val="center"/>
            </w:pPr>
            <w:r>
              <w:rPr>
                <w:rFonts w:ascii="Times New Roman" w:hAnsi="Times New Roman" w:cs="Times New Roman"/>
                <w:sz w:val="20"/>
                <w:szCs w:val="20"/>
              </w:rPr>
              <w:t xml:space="preserve">0,948</w:t>
            </w:r>
          </w:p>
        </w:tc>
        <w:tc>
          <w:tcPr>
            <w:tcW w:w="1089" w:type="dxa"/>
          </w:tcPr>
          <w:p>
            <w:pPr>
              <w:spacing w:before="40" w:after="40" w:line="240" w:lineRule="auto"/>
              <w:jc w:val="center"/>
            </w:pPr>
            <w:r>
              <w:rPr>
                <w:rFonts w:ascii="Times New Roman" w:hAnsi="Times New Roman" w:cs="Times New Roman"/>
                <w:sz w:val="20"/>
                <w:szCs w:val="20"/>
              </w:rPr>
              <w:t xml:space="preserve">0,931</w:t>
            </w:r>
          </w:p>
        </w:tc>
        <w:tc>
          <w:tcPr>
            <w:tcW w:w="1089" w:type="dxa"/>
          </w:tcPr>
          <w:p>
            <w:pPr>
              <w:spacing w:before="40" w:after="40" w:line="240" w:lineRule="auto"/>
              <w:jc w:val="center"/>
            </w:pPr>
            <w:r>
              <w:rPr>
                <w:rFonts w:ascii="Times New Roman" w:hAnsi="Times New Roman" w:cs="Times New Roman"/>
                <w:sz w:val="20"/>
                <w:szCs w:val="20"/>
              </w:rPr>
              <w:t xml:space="preserve">0,945</w:t>
            </w:r>
          </w:p>
        </w:tc>
        <w:tc>
          <w:tcPr>
            <w:tcW w:w="2177" w:type="dxa"/>
          </w:tcPr>
          <w:p>
            <w:pPr>
              <w:spacing w:before="40" w:after="40" w:line="240" w:lineRule="auto"/>
              <w:jc w:val="center"/>
            </w:pPr>
            <w:r>
              <w:rPr>
                <w:rFonts w:ascii="Times New Roman" w:hAnsi="Times New Roman" w:cs="Times New Roman"/>
                <w:sz w:val="20"/>
                <w:szCs w:val="20"/>
              </w:rPr>
              <w:t xml:space="preserve">0%</w:t>
            </w:r>
          </w:p>
        </w:tc>
      </w:tr>
    </w:tbl>
    <w:p>
      <w:pPr>
        <w:spacing w:before="40" w:after="200" w:line="240" w:lineRule="auto"/>
        <w:jc w:val="center"/>
      </w:pPr>
      <w:r>
        <w:rPr>
          <w:rFonts w:ascii="Times New Roman" w:hAnsi="Times New Roman" w:cs="Times New Roman"/>
          <w:sz w:val="20"/>
          <w:szCs w:val="20"/>
        </w:rPr>
        <w:t xml:space="preserve">Fonte: Autores (2026), docs/resultados_treino/README.md do repositório. A v4 e a v5 usam o mesmo conjunto de teste.</w:t>
      </w:r>
    </w:p>
    <w:p>
      <w:pPr>
        <w:pStyle w:val="PargrafodaLista"/>
      </w:pPr>
      <w:r>
        <w:rPr>
          <w:rFonts w:ascii="Times New Roman" w:hAnsi="Times New Roman" w:cs="Times New Roman"/>
          <w:b/>
        </w:rPr>
        <w:t xml:space="preserve">4.4 Regras de decisão.</w:t>
      </w:r>
      <w:r>
        <w:rPr>
          <w:rFonts w:ascii="Times New Roman" w:hAnsi="Times New Roman" w:cs="Times New Roman"/>
        </w:rPr>
        <w:t xml:space="preserve"> A pessoa fica </w:t>
      </w:r>
      <w:r>
        <w:rPr>
          <w:rFonts w:ascii="Times New Roman" w:hAnsi="Times New Roman" w:cs="Times New Roman"/>
          <w:b/>
        </w:rPr>
        <w:t xml:space="preserve">conforme</w:t>
      </w:r>
      <w:r>
        <w:rPr>
          <w:rFonts w:ascii="Times New Roman" w:hAnsi="Times New Roman" w:cs="Times New Roman"/>
        </w:rPr>
        <w:t xml:space="preserve"> quando há uma máscara sobre a região da cabeça; </w:t>
      </w:r>
      <w:r>
        <w:rPr>
          <w:rFonts w:ascii="Times New Roman" w:hAnsi="Times New Roman" w:cs="Times New Roman"/>
          <w:b/>
        </w:rPr>
        <w:t xml:space="preserve">não conforme</w:t>
      </w:r>
      <w:r>
        <w:rPr>
          <w:rFonts w:ascii="Times New Roman" w:hAnsi="Times New Roman" w:cs="Times New Roman"/>
        </w:rPr>
        <w:t xml:space="preserve"> quando o rosto está descoberto e não há máscara, ou quando a máscara está levantada; e </w:t>
      </w:r>
      <w:r>
        <w:rPr>
          <w:rFonts w:ascii="Times New Roman" w:hAnsi="Times New Roman" w:cs="Times New Roman"/>
          <w:b/>
        </w:rPr>
        <w:t xml:space="preserve">indeterminado</w:t>
      </w:r>
      <w:r>
        <w:rPr>
          <w:rFonts w:ascii="Times New Roman" w:hAnsi="Times New Roman" w:cs="Times New Roman"/>
        </w:rPr>
        <w:t xml:space="preserve"> quando o sistema não tem como saber (cabeça fora do quadro, pessoa de costas, rosto coberto sem máscara visível). Indeterminado nunca gera ocorrência: o sistema prefere não acusar sem evidência. Uma ocorrência só é registrada quando a falta aparece em pelo menos 75% dos quadros de uma janela de 4 segundos, e a mesma pessoa só gera outra depois de 60 segundos. Quadros em que o clarão do arco estoura mais de 15% da imagem são ignorados. Na segunda fase foram acrescentados uma votação dos últimos quadros para estabilizar a tela, a detecção de solda ativa pelo brilho perto das mãos e a zona de interesse do posto.</w:t>
      </w:r>
    </w:p>
    <w:p>
      <w:pPr>
        <w:pStyle w:val="PargrafodaLista"/>
      </w:pPr>
      <w:r>
        <w:rPr>
          <w:rFonts w:ascii="Times New Roman" w:hAnsi="Times New Roman" w:cs="Times New Roman"/>
          <w:b/>
        </w:rPr>
        <w:t xml:space="preserve">4.5 Testes de campo.</w:t>
      </w:r>
      <w:r>
        <w:rPr>
          <w:rFonts w:ascii="Times New Roman" w:hAnsi="Times New Roman" w:cs="Times New Roman"/>
        </w:rPr>
        <w:t xml:space="preserve"> Foram avaliados 28 trechos de 21 vídeos de banco de imagens e de um vídeo gravado com a webcam da equipe, classificados quadro a quadro quanto à situação da máscara, distância, ângulo e arco. As ocorrências dos vídeos com várias pessoas foram revisadas manualmente. Ninguém soldou sem máscara para as gravações.</w:t>
      </w:r>
    </w:p>
    <w:p>
      <w:pPr>
        <w:pStyle w:val="PargrafodaLista"/>
      </w:pPr>
      <w:r>
        <w:rPr>
          <w:rFonts w:ascii="Times New Roman" w:hAnsi="Times New Roman" w:cs="Times New Roman"/>
          <w:b/>
        </w:rPr>
        <w:t xml:space="preserve">4.6 Sistema web.</w:t>
      </w:r>
      <w:r>
        <w:rPr>
          <w:rFonts w:ascii="Times New Roman" w:hAnsi="Times New Roman" w:cs="Times New Roman"/>
        </w:rPr>
        <w:t xml:space="preserve"> O back-end foi escrito em Python (FastAPI, SQLite, SQLAlchemy). Uma thread por câmera lê o vídeo, passa cada quadro pelo filtro do arco, pelos modelos e pelas regras, borra cabeças e rostos e só então grava a ocorrência. As telas são páginas HTML (Jinja2, Bootstrap e JavaScript puro), responsivas, com o estado sempre indicado por cor, forma e texto (acessibilidade). Rotinas automáticas fazem o backup do banco, a retenção de 30 dias e o relatório mensal. A Figura 1 mostra a tela “Ao vivo”, a Figura 2 uma ocorrência e a Figura 3 a tela de calibração, usada no posto para ajustar os limites.</w:t>
      </w:r>
    </w:p>
    <w:p>
      <w:pPr>
        <w:keepNext/>
        <w:spacing w:before="120" w:after="60" w:line="240" w:lineRule="auto"/>
        <w:jc w:val="center"/>
      </w:pPr>
      <w:r>
        <w:rPr>
          <w:rFonts w:ascii="Times New Roman" w:hAnsi="Times New Roman" w:cs="Times New Roman"/>
          <w:sz w:val="20"/>
          <w:szCs w:val="20"/>
        </w:rPr>
        <w:t xml:space="preserve">Figura 1: Tela “Ao vivo”: vídeo com a cabeça borrada, estado da pessoa e cordão do turno</w:t>
      </w:r>
    </w:p>
    <w:p>
      <w:pPr>
        <w:keepNext/>
        <w:spacing w:before="0" w:after="60" w:line="240" w:lineRule="auto"/>
        <w:jc w:val="center"/>
      </w:pPr>
      <w:r>
        <w:drawing>
          <wp:inline distT="0" distB="0" distL="0" distR="0">
            <wp:extent cx="5040000" cy="3231900"/>
            <wp:effectExtent l="0" t="0" r="0" b="0"/>
            <wp:docPr id="201" name="Figura 1" descr="Tela “Ao vivo”: vídeo com a cabeça borrada, estado da pessoa e cordão do tu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jpg"/>
                    <pic:cNvPicPr/>
                  </pic:nvPicPr>
                  <pic:blipFill>
                    <a:blip r:embed="rId100"/>
                    <a:stretch>
                      <a:fillRect/>
                    </a:stretch>
                  </pic:blipFill>
                  <pic:spPr>
                    <a:xfrm>
                      <a:off x="0" y="0"/>
                      <a:ext cx="5040000" cy="3231900"/>
                    </a:xfrm>
                    <a:prstGeom prst="rect">
                      <a:avLst/>
                    </a:prstGeom>
                  </pic:spPr>
                </pic:pic>
              </a:graphicData>
            </a:graphic>
          </wp:inline>
        </w:drawing>
      </w:r>
    </w:p>
    <w:p>
      <w:pPr>
        <w:spacing w:before="40" w:after="200" w:line="240" w:lineRule="auto"/>
        <w:jc w:val="center"/>
      </w:pPr>
      <w:r>
        <w:rPr>
          <w:rFonts w:ascii="Times New Roman" w:hAnsi="Times New Roman" w:cs="Times New Roman"/>
          <w:sz w:val="20"/>
          <w:szCs w:val="20"/>
        </w:rPr>
        <w:t xml:space="preserve">Fonte: Autores (2026), vídeo de banco de imagens usado em teste.</w:t>
      </w:r>
    </w:p>
    <w:p>
      <w:pPr>
        <w:keepNext/>
        <w:spacing w:before="120" w:after="60" w:line="240" w:lineRule="auto"/>
        <w:jc w:val="center"/>
      </w:pPr>
      <w:r>
        <w:rPr>
          <w:rFonts w:ascii="Times New Roman" w:hAnsi="Times New Roman" w:cs="Times New Roman"/>
          <w:sz w:val="20"/>
          <w:szCs w:val="20"/>
        </w:rPr>
        <w:t xml:space="preserve">Figura 2: Ocorrência registrada, com a imagem borrada e a validação pelo supervisor</w:t>
      </w:r>
    </w:p>
    <w:p>
      <w:pPr>
        <w:keepNext/>
        <w:spacing w:before="0" w:after="60" w:line="240" w:lineRule="auto"/>
        <w:jc w:val="center"/>
      </w:pPr>
      <w:r>
        <w:drawing>
          <wp:inline distT="0" distB="0" distL="0" distR="0">
            <wp:extent cx="5040000" cy="3187800"/>
            <wp:effectExtent l="0" t="0" r="0" b="0"/>
            <wp:docPr id="202" name="Figura 2" descr="Ocorrência registrada, com a imagem borrada e a validação pelo super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jpg"/>
                    <pic:cNvPicPr/>
                  </pic:nvPicPr>
                  <pic:blipFill>
                    <a:blip r:embed="rId101"/>
                    <a:stretch>
                      <a:fillRect/>
                    </a:stretch>
                  </pic:blipFill>
                  <pic:spPr>
                    <a:xfrm>
                      <a:off x="0" y="0"/>
                      <a:ext cx="5040000" cy="3187800"/>
                    </a:xfrm>
                    <a:prstGeom prst="rect">
                      <a:avLst/>
                    </a:prstGeom>
                  </pic:spPr>
                </pic:pic>
              </a:graphicData>
            </a:graphic>
          </wp:inline>
        </w:drawing>
      </w:r>
    </w:p>
    <w:p>
      <w:pPr>
        <w:spacing w:before="40" w:after="200" w:line="240" w:lineRule="auto"/>
        <w:jc w:val="center"/>
      </w:pPr>
      <w:r>
        <w:rPr>
          <w:rFonts w:ascii="Times New Roman" w:hAnsi="Times New Roman" w:cs="Times New Roman"/>
          <w:sz w:val="20"/>
          <w:szCs w:val="20"/>
        </w:rPr>
        <w:t xml:space="preserve">Fonte: Autores (2026), vídeo de banco de imagens usado em teste.</w:t>
      </w:r>
    </w:p>
    <w:p>
      <w:pPr>
        <w:keepNext/>
        <w:spacing w:before="120" w:after="60" w:line="240" w:lineRule="auto"/>
        <w:jc w:val="center"/>
      </w:pPr>
      <w:r>
        <w:rPr>
          <w:rFonts w:ascii="Times New Roman" w:hAnsi="Times New Roman" w:cs="Times New Roman"/>
          <w:sz w:val="20"/>
          <w:szCs w:val="20"/>
        </w:rPr>
        <w:t xml:space="preserve">Figura 3: Tela de calibração: pontos do corpo, região da cabeça, rosto e valores medidos</w:t>
      </w:r>
    </w:p>
    <w:p>
      <w:pPr>
        <w:keepNext/>
        <w:spacing w:before="0" w:after="60" w:line="240" w:lineRule="auto"/>
        <w:jc w:val="center"/>
      </w:pPr>
      <w:r>
        <w:drawing>
          <wp:inline distT="0" distB="0" distL="0" distR="0">
            <wp:extent cx="5040000" cy="3231900"/>
            <wp:effectExtent l="0" t="0" r="0" b="0"/>
            <wp:docPr id="203" name="Figura 3" descr="Tela de calibração: pontos do corpo, região da cabeça, rosto e valores med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jpg"/>
                    <pic:cNvPicPr/>
                  </pic:nvPicPr>
                  <pic:blipFill>
                    <a:blip r:embed="rId102"/>
                    <a:stretch>
                      <a:fillRect/>
                    </a:stretch>
                  </pic:blipFill>
                  <pic:spPr>
                    <a:xfrm>
                      <a:off x="0" y="0"/>
                      <a:ext cx="5040000" cy="3231900"/>
                    </a:xfrm>
                    <a:prstGeom prst="rect">
                      <a:avLst/>
                    </a:prstGeom>
                  </pic:spPr>
                </pic:pic>
              </a:graphicData>
            </a:graphic>
          </wp:inline>
        </w:drawing>
      </w:r>
    </w:p>
    <w:p>
      <w:pPr>
        <w:spacing w:before="40" w:after="200" w:line="240" w:lineRule="auto"/>
        <w:jc w:val="center"/>
      </w:pPr>
      <w:r>
        <w:rPr>
          <w:rFonts w:ascii="Times New Roman" w:hAnsi="Times New Roman" w:cs="Times New Roman"/>
          <w:sz w:val="20"/>
          <w:szCs w:val="20"/>
        </w:rPr>
        <w:t xml:space="preserve">Fonte: Autores (2026), vídeo de banco de imagens usado em teste.</w:t>
      </w:r>
    </w:p>
    <w:p>
      <w:pPr>
        <w:pStyle w:val="PargrafodaLista"/>
      </w:pPr>
      <w:r>
        <w:rPr>
          <w:rFonts w:ascii="Times New Roman" w:hAnsi="Times New Roman" w:cs="Times New Roman"/>
          <w:b/>
        </w:rPr>
        <w:t xml:space="preserve">4.7 Privacidade.</w:t>
      </w:r>
      <w:r>
        <w:rPr>
          <w:rFonts w:ascii="Times New Roman" w:hAnsi="Times New Roman" w:cs="Times New Roman"/>
        </w:rPr>
        <w:t xml:space="preserve"> O código só permite gravar imagens que passaram pelo blur, o sistema não faz reconhecimento facial nem guarda vídeo contínuo, e as fotos e registros são apagados automaticamente após 30 dias. Foram escritos uma revisão de privacidade, um modelo de aviso de monitoramento para o setor e um modelo de termo de autorização para a empresa.</w:t>
      </w:r>
    </w:p>
    <w:p>
      <w:pPr>
        <w:pStyle w:val="PargrafodaLista"/>
      </w:pPr>
      <w:r>
        <w:rPr>
          <w:rFonts w:ascii="Times New Roman" w:hAnsi="Times New Roman" w:cs="Times New Roman"/>
          <w:b/>
        </w:rPr>
        <w:t xml:space="preserve">4.8 Verificação, documentação e código.</w:t>
      </w:r>
      <w:r>
        <w:rPr>
          <w:rFonts w:ascii="Times New Roman" w:hAnsi="Times New Roman" w:cs="Times New Roman"/>
        </w:rPr>
        <w:t xml:space="preserve"> O sistema tem 312 testes automáticos, que simulam pessoas, máscaras e câmeras, todos aprovados na versão final. O código está comentado em português, e o README traz as tecnologias e versões, a instalação passo a passo e o funcionamento do back-end e do front-end. O repositório é https://github.com/leonamat1403/SafeWork </w:t>
      </w:r>
      <w:r>
        <w:rPr>
          <w:rFonts w:ascii="Times New Roman" w:hAnsi="Times New Roman" w:cs="Times New Roman"/>
          <w:highlight w:val="yellow"/>
        </w:rPr>
        <w:t xml:space="preserve">[CONFIRMAR se está público ou com acesso para o professor]</w:t>
      </w:r>
      <w:r>
        <w:rPr>
          <w:rFonts w:ascii="Times New Roman" w:hAnsi="Times New Roman" w:cs="Times New Roman"/>
        </w:rPr>
        <w:t xml:space="preserve">.</w:t>
      </w:r>
    </w:p>
    <w:p/>
    <w:p>
      <w:pPr>
        <w:pStyle w:val="Ttulo"/>
        <w:rPr>
          <w:rFonts w:cs="Times New Roman"/>
        </w:rPr>
      </w:pPr>
      <w:r>
        <w:rPr>
          <w:rFonts w:cs="Times New Roman"/>
        </w:rPr>
        <w:t>RESULTADOS</w:t>
      </w:r>
    </w:p>
    <w:p>
      <w:pPr>
        <w:pStyle w:val="PargrafodaLista"/>
      </w:pPr>
      <w:r>
        <w:rPr>
          <w:rFonts w:ascii="Times New Roman" w:hAnsi="Times New Roman" w:cs="Times New Roman"/>
          <w:b/>
        </w:rPr>
        <w:t xml:space="preserve">Detecção.</w:t>
      </w:r>
      <w:r>
        <w:rPr>
          <w:rFonts w:ascii="Times New Roman" w:hAnsi="Times New Roman" w:cs="Times New Roman"/>
        </w:rPr>
        <w:t xml:space="preserve"> O detector final (v5) atingiu mAP@0.5 de 0,945 no conjunto de teste, acima da meta de 0,75 definida no projeto. Nos testes de campo, o sistema registrou a ocorrência em 9 das 11 situações de falta (recall de 82%, intervalo de confiança de 95% de 52% a 95%) e não gerou nenhuma ocorrência errada entre as 16 revisadas manualmente. Nos 12 testes sem falta, não houve alarme falso.</w:t>
      </w:r>
    </w:p>
    <w:p>
      <w:pPr>
        <w:keepNext/>
        <w:spacing w:before="120" w:after="60" w:line="240" w:lineRule="auto"/>
        <w:jc w:val="center"/>
      </w:pPr>
      <w:r>
        <w:rPr>
          <w:rFonts w:ascii="Times New Roman" w:hAnsi="Times New Roman" w:cs="Times New Roman"/>
          <w:sz w:val="20"/>
          <w:szCs w:val="20"/>
        </w:rPr>
        <w:t xml:space="preserve">Tabela 2: Resultados da validação da detecção</w:t>
      </w:r>
    </w:p>
    <w:tbl>
      <w:tblPr>
        <w:tblW w:w="907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Pr>
      <w:tblGrid>
        <w:gridCol w:w="3628"/>
        <w:gridCol w:w="2721"/>
        <w:gridCol w:w="2721"/>
      </w:tblGrid>
      <w:tr>
        <w:trPr>
          <w:tblHeader/>
        </w:trPr>
        <w:tc>
          <w:tcPr>
            <w:tcW w:w="3628" w:type="dxa"/>
            <w:shd w:val="clear" w:color="auto" w:fill="D9D9D9"/>
          </w:tcPr>
          <w:p>
            <w:pPr>
              <w:spacing w:before="40" w:after="40" w:line="240" w:lineRule="auto"/>
              <w:jc w:val="left"/>
            </w:pPr>
            <w:r>
              <w:rPr>
                <w:rFonts w:ascii="Times New Roman" w:hAnsi="Times New Roman" w:cs="Times New Roman"/>
                <w:b/>
                <w:sz w:val="20"/>
                <w:szCs w:val="20"/>
              </w:rPr>
              <w:t xml:space="preserve">Medida</w:t>
            </w:r>
          </w:p>
        </w:tc>
        <w:tc>
          <w:tcPr>
            <w:tcW w:w="2721" w:type="dxa"/>
            <w:shd w:val="clear" w:color="auto" w:fill="D9D9D9"/>
          </w:tcPr>
          <w:p>
            <w:pPr>
              <w:spacing w:before="40" w:after="40" w:line="240" w:lineRule="auto"/>
              <w:jc w:val="center"/>
            </w:pPr>
            <w:r>
              <w:rPr>
                <w:rFonts w:ascii="Times New Roman" w:hAnsi="Times New Roman" w:cs="Times New Roman"/>
                <w:b/>
                <w:sz w:val="20"/>
                <w:szCs w:val="20"/>
              </w:rPr>
              <w:t xml:space="preserve">Meta</w:t>
            </w:r>
          </w:p>
        </w:tc>
        <w:tc>
          <w:tcPr>
            <w:tcW w:w="2721" w:type="dxa"/>
            <w:shd w:val="clear" w:color="auto" w:fill="D9D9D9"/>
          </w:tcPr>
          <w:p>
            <w:pPr>
              <w:spacing w:before="40" w:after="40" w:line="240" w:lineRule="auto"/>
              <w:jc w:val="center"/>
            </w:pPr>
            <w:r>
              <w:rPr>
                <w:rFonts w:ascii="Times New Roman" w:hAnsi="Times New Roman" w:cs="Times New Roman"/>
                <w:b/>
                <w:sz w:val="20"/>
                <w:szCs w:val="20"/>
              </w:rPr>
              <w:t xml:space="preserve">Resultado</w:t>
            </w:r>
          </w:p>
        </w:tc>
      </w:tr>
      <w:tr>
        <w:tc>
          <w:tcPr>
            <w:tcW w:w="3628" w:type="dxa"/>
          </w:tcPr>
          <w:p>
            <w:pPr>
              <w:spacing w:before="40" w:after="40" w:line="240" w:lineRule="auto"/>
              <w:jc w:val="left"/>
            </w:pPr>
            <w:r>
              <w:rPr>
                <w:rFonts w:ascii="Times New Roman" w:hAnsi="Times New Roman" w:cs="Times New Roman"/>
                <w:sz w:val="20"/>
                <w:szCs w:val="20"/>
              </w:rPr>
              <w:t xml:space="preserve">mAP@0.5 da máscara (teste)</w:t>
            </w:r>
          </w:p>
        </w:tc>
        <w:tc>
          <w:tcPr>
            <w:tcW w:w="2721" w:type="dxa"/>
          </w:tcPr>
          <w:p>
            <w:pPr>
              <w:spacing w:before="40" w:after="40" w:line="240" w:lineRule="auto"/>
              <w:jc w:val="center"/>
            </w:pPr>
            <w:r>
              <w:rPr>
                <w:rFonts w:ascii="Times New Roman" w:hAnsi="Times New Roman" w:cs="Times New Roman"/>
                <w:sz w:val="20"/>
                <w:szCs w:val="20"/>
              </w:rPr>
              <w:t xml:space="preserve">mínimo 0,60 (meta boa 0,75)</w:t>
            </w:r>
          </w:p>
        </w:tc>
        <w:tc>
          <w:tcPr>
            <w:tcW w:w="2721" w:type="dxa"/>
          </w:tcPr>
          <w:p>
            <w:pPr>
              <w:spacing w:before="40" w:after="40" w:line="240" w:lineRule="auto"/>
              <w:jc w:val="center"/>
            </w:pPr>
            <w:r>
              <w:rPr>
                <w:rFonts w:ascii="Times New Roman" w:hAnsi="Times New Roman" w:cs="Times New Roman"/>
                <w:sz w:val="20"/>
                <w:szCs w:val="20"/>
              </w:rPr>
              <w:t xml:space="preserve">0,945</w:t>
            </w:r>
          </w:p>
        </w:tc>
      </w:tr>
      <w:tr>
        <w:tc>
          <w:tcPr>
            <w:tcW w:w="3628" w:type="dxa"/>
          </w:tcPr>
          <w:p>
            <w:pPr>
              <w:spacing w:before="40" w:after="40" w:line="240" w:lineRule="auto"/>
              <w:jc w:val="left"/>
            </w:pPr>
            <w:r>
              <w:rPr>
                <w:rFonts w:ascii="Times New Roman" w:hAnsi="Times New Roman" w:cs="Times New Roman"/>
                <w:sz w:val="20"/>
                <w:szCs w:val="20"/>
              </w:rPr>
              <w:t xml:space="preserve">Recall da ausência de máscara (campo)</w:t>
            </w:r>
          </w:p>
        </w:tc>
        <w:tc>
          <w:tcPr>
            <w:tcW w:w="2721" w:type="dxa"/>
          </w:tcPr>
          <w:p>
            <w:pPr>
              <w:spacing w:before="40" w:after="40" w:line="240" w:lineRule="auto"/>
              <w:jc w:val="center"/>
            </w:pPr>
            <w:r>
              <w:rPr>
                <w:rFonts w:ascii="Times New Roman" w:hAnsi="Times New Roman" w:cs="Times New Roman"/>
                <w:sz w:val="20"/>
                <w:szCs w:val="20"/>
              </w:rPr>
              <w:t xml:space="preserve">≥ 70%</w:t>
            </w:r>
          </w:p>
        </w:tc>
        <w:tc>
          <w:tcPr>
            <w:tcW w:w="2721" w:type="dxa"/>
          </w:tcPr>
          <w:p>
            <w:pPr>
              <w:spacing w:before="40" w:after="40" w:line="240" w:lineRule="auto"/>
              <w:jc w:val="center"/>
            </w:pPr>
            <w:r>
              <w:rPr>
                <w:rFonts w:ascii="Times New Roman" w:hAnsi="Times New Roman" w:cs="Times New Roman"/>
                <w:sz w:val="20"/>
                <w:szCs w:val="20"/>
              </w:rPr>
              <w:t xml:space="preserve">82% (9 de 11)</w:t>
            </w:r>
          </w:p>
        </w:tc>
      </w:tr>
      <w:tr>
        <w:tc>
          <w:tcPr>
            <w:tcW w:w="3628" w:type="dxa"/>
          </w:tcPr>
          <w:p>
            <w:pPr>
              <w:spacing w:before="40" w:after="40" w:line="240" w:lineRule="auto"/>
              <w:jc w:val="left"/>
            </w:pPr>
            <w:r>
              <w:rPr>
                <w:rFonts w:ascii="Times New Roman" w:hAnsi="Times New Roman" w:cs="Times New Roman"/>
                <w:sz w:val="20"/>
                <w:szCs w:val="20"/>
              </w:rPr>
              <w:t xml:space="preserve">Falsos positivos nas ocorrências</w:t>
            </w:r>
          </w:p>
        </w:tc>
        <w:tc>
          <w:tcPr>
            <w:tcW w:w="2721" w:type="dxa"/>
          </w:tcPr>
          <w:p>
            <w:pPr>
              <w:spacing w:before="40" w:after="40" w:line="240" w:lineRule="auto"/>
              <w:jc w:val="center"/>
            </w:pPr>
            <w:r>
              <w:rPr>
                <w:rFonts w:ascii="Times New Roman" w:hAnsi="Times New Roman" w:cs="Times New Roman"/>
                <w:sz w:val="20"/>
                <w:szCs w:val="20"/>
              </w:rPr>
              <w:t xml:space="preserve">≤ 30%</w:t>
            </w:r>
          </w:p>
        </w:tc>
        <w:tc>
          <w:tcPr>
            <w:tcW w:w="2721" w:type="dxa"/>
          </w:tcPr>
          <w:p>
            <w:pPr>
              <w:spacing w:before="40" w:after="40" w:line="240" w:lineRule="auto"/>
              <w:jc w:val="center"/>
            </w:pPr>
            <w:r>
              <w:rPr>
                <w:rFonts w:ascii="Times New Roman" w:hAnsi="Times New Roman" w:cs="Times New Roman"/>
                <w:sz w:val="20"/>
                <w:szCs w:val="20"/>
              </w:rPr>
              <w:t xml:space="preserve">0% (0 de 16)</w:t>
            </w:r>
          </w:p>
        </w:tc>
      </w:tr>
      <w:tr>
        <w:tc>
          <w:tcPr>
            <w:tcW w:w="3628" w:type="dxa"/>
          </w:tcPr>
          <w:p>
            <w:pPr>
              <w:spacing w:before="40" w:after="40" w:line="240" w:lineRule="auto"/>
              <w:jc w:val="left"/>
            </w:pPr>
            <w:r>
              <w:rPr>
                <w:rFonts w:ascii="Times New Roman" w:hAnsi="Times New Roman" w:cs="Times New Roman"/>
                <w:sz w:val="20"/>
                <w:szCs w:val="20"/>
              </w:rPr>
              <w:t xml:space="preserve">Processamento em CPU, imagem de 640 px</w:t>
            </w:r>
          </w:p>
        </w:tc>
        <w:tc>
          <w:tcPr>
            <w:tcW w:w="2721" w:type="dxa"/>
          </w:tcPr>
          <w:p>
            <w:pPr>
              <w:spacing w:before="40" w:after="40" w:line="240" w:lineRule="auto"/>
              <w:jc w:val="center"/>
            </w:pPr>
            <w:r>
              <w:rPr>
                <w:rFonts w:ascii="Times New Roman" w:hAnsi="Times New Roman" w:cs="Times New Roman"/>
                <w:sz w:val="20"/>
                <w:szCs w:val="20"/>
              </w:rPr>
              <w:t xml:space="preserve">≥ 5 FPS</w:t>
            </w:r>
          </w:p>
        </w:tc>
        <w:tc>
          <w:tcPr>
            <w:tcW w:w="2721" w:type="dxa"/>
          </w:tcPr>
          <w:p>
            <w:pPr>
              <w:spacing w:before="40" w:after="40" w:line="240" w:lineRule="auto"/>
              <w:jc w:val="center"/>
            </w:pPr>
            <w:r>
              <w:rPr>
                <w:rFonts w:ascii="Times New Roman" w:hAnsi="Times New Roman" w:cs="Times New Roman"/>
                <w:sz w:val="20"/>
                <w:szCs w:val="20"/>
              </w:rPr>
              <w:t xml:space="preserve">12,5 FPS (80 ms por quadro)</w:t>
            </w:r>
          </w:p>
        </w:tc>
      </w:tr>
    </w:tbl>
    <w:p>
      <w:pPr>
        <w:spacing w:before="40" w:after="200" w:line="240" w:lineRule="auto"/>
        <w:jc w:val="center"/>
      </w:pPr>
      <w:r>
        <w:rPr>
          <w:rFonts w:ascii="Times New Roman" w:hAnsi="Times New Roman" w:cs="Times New Roman"/>
          <w:sz w:val="20"/>
          <w:szCs w:val="20"/>
        </w:rPr>
        <w:t xml:space="preserve">Fonte: Autores (2026), docs/relatorio_validacao_fase1.md do repositório.</w:t>
      </w:r>
    </w:p>
    <w:p>
      <w:pPr>
        <w:pStyle w:val="PargrafodaLista"/>
      </w:pPr>
      <w:r>
        <w:rPr>
          <w:rFonts w:ascii="Times New Roman" w:hAnsi="Times New Roman" w:cs="Times New Roman"/>
          <w:b/>
        </w:rPr>
        <w:t xml:space="preserve">Onde o sistema erra.</w:t>
      </w:r>
      <w:r>
        <w:rPr>
          <w:rFonts w:ascii="Times New Roman" w:hAnsi="Times New Roman" w:cs="Times New Roman"/>
        </w:rPr>
        <w:t xml:space="preserve"> O recall caiu para 50% com a pessoa de perfil (83% de frente), e a máscara corretamente usada foi confirmada como conforme em apenas 19% do tempo; no restante o sistema ficou indeterminado, nunca não conforme. As três falhas foram: cabeça baixa no escuro, máscara levantada vista de perfil e ajudantes com respirador cobrindo o rosto. Nelas o sistema não acusou errado, mas também não registrou a falta. Por isso a câmera deve ficar de frente para o soldador (por isso a escolha do posto fixo de bancada).</w:t>
      </w:r>
    </w:p>
    <w:p>
      <w:pPr>
        <w:pStyle w:val="PargrafodaLista"/>
      </w:pPr>
      <w:r>
        <w:rPr>
          <w:rFonts w:ascii="Times New Roman" w:hAnsi="Times New Roman" w:cs="Times New Roman"/>
          <w:b/>
        </w:rPr>
        <w:t xml:space="preserve">Sistema entregue.</w:t>
      </w:r>
      <w:r>
        <w:rPr>
          <w:rFonts w:ascii="Times New Roman" w:hAnsi="Times New Roman" w:cs="Times New Roman"/>
        </w:rPr>
        <w:t xml:space="preserve"> O sistema tem monitoramento ao vivo com as cabeças borradas, registro de ocorrências com foto borrada, validação pelo supervisor, painel com gráficos, configuração por posto (inclusive zona de interesse), calibração no local, análise de arquivos, exportação em CSV, relatório mensal em PDF e alerta opcional pelo Telegram. As telas estão nas Figuras 1 a 3. O código e a documentação estão em https://github.com/leonamat1403/SafeWork.</w:t>
      </w:r>
    </w:p>
    <w:p>
      <w:pPr>
        <w:pStyle w:val="PargrafodaLista"/>
      </w:pPr>
      <w:r>
        <w:rPr>
          <w:rFonts w:ascii="Times New Roman" w:hAnsi="Times New Roman" w:cs="Times New Roman"/>
          <w:b/>
        </w:rPr>
        <w:t xml:space="preserve">Conversa com a empresa e piloto.</w:t>
      </w:r>
      <w:r>
        <w:rPr>
          <w:rFonts w:ascii="Times New Roman" w:hAnsi="Times New Roman" w:cs="Times New Roman"/>
        </w:rPr>
        <w:t xml:space="preserve"> </w:t>
      </w:r>
      <w:r>
        <w:rPr>
          <w:rFonts w:ascii="Times New Roman" w:hAnsi="Times New Roman" w:cs="Times New Roman"/>
          <w:highlight w:val="yellow"/>
        </w:rPr>
        <w:t xml:space="preserve">[PREENCHER apenas com o que foi feito: data, quem participou, o que foi mostrado, o que a empresa disse, e o que foi combinado. Se o piloto ainda não ocorreu, escrever que ele é o próximo passo. Não colocar números do piloto que não foram medidos.]</w:t>
      </w:r>
    </w:p>
    <w:p/>
    <w:p>
      <w:pPr>
        <w:pStyle w:val="Ttulo"/>
        <w:rPr>
          <w:rFonts w:cs="Times New Roman"/>
        </w:rPr>
      </w:pPr>
      <w:r>
        <w:rPr>
          <w:rFonts w:cs="Times New Roman"/>
        </w:rPr>
        <w:t>CONCLUSÃO</w:t>
      </w:r>
    </w:p>
    <w:p>
      <w:pPr>
        <w:pStyle w:val="PargrafodaLista"/>
      </w:pPr>
      <w:r>
        <w:rPr>
          <w:rFonts w:ascii="Times New Roman" w:hAnsi="Times New Roman" w:cs="Times New Roman"/>
        </w:rPr>
        <w:t xml:space="preserve">O objetivo de desenvolver um sistema de visão computacional que verifica o uso da máscara de solda foi atingido na parte técnica: o detector superou as metas de validação (mAP@0.5 de 0,945, recall de campo de 82% e nenhum falso positivo nas ocorrências revisadas), o sistema web foi concluído, testado e documentado, e a privacidade dos trabalhadores foi tratada desde o projeto, com imagens borradas, sem reconhecimento facial e com apagamento automático. O uso no dia a dia ficou definido: o supervisor e o técnico de segurança operam o sistema, e o soldador, de frente para uma câmera fixa no posto, é o beneficiado.</w:t>
      </w:r>
    </w:p>
    <w:p>
      <w:pPr>
        <w:pStyle w:val="PargrafodaLista"/>
      </w:pPr>
      <w:r>
        <w:rPr>
          <w:rFonts w:ascii="Times New Roman" w:hAnsi="Times New Roman" w:cs="Times New Roman"/>
        </w:rPr>
        <w:t xml:space="preserve">O trabalho tem limitações que precisam ficar claras. A validação usou vídeos de banco de imagens e uma amostra pequena (11 situações de falta), e o recall não provou valer no posto real. O sistema funciona pior de perfil e de costas, não foi testado com arco aceso ao vivo nem a mais de 4 m, e só verifica a máscara. </w:t>
      </w:r>
      <w:r>
        <w:rPr>
          <w:rFonts w:ascii="Times New Roman" w:hAnsi="Times New Roman" w:cs="Times New Roman"/>
          <w:highlight w:val="yellow"/>
        </w:rPr>
        <w:t xml:space="preserve">[Incluir aqui a limitação do que não foi possível fazer com a empresa, se for o caso.]</w:t>
      </w:r>
    </w:p>
    <w:p>
      <w:pPr>
        <w:pStyle w:val="PargrafodaLista"/>
      </w:pPr>
      <w:r>
        <w:rPr>
          <w:rFonts w:ascii="Times New Roman" w:hAnsi="Times New Roman" w:cs="Times New Roman"/>
        </w:rPr>
        <w:t xml:space="preserve">Como pontos de melhoria, sugerem-se: um piloto de algumas semanas em um posto real, com o ajuste fino do modelo com imagens do próprio posto (máscara abaixada e levantada de vários ângulos); a calibração dos limites do arco; a inclusão dos demais EPIs (luvas, avental, calçado) com dados próprios; a avaliação com mais câmeras e por mais tempo, com grupo de comparação; e, como ideia para o futuro, um posto de validação na entrada do setor, que confere a máscara antes de a pessoa começar a soldar, sem acompanhar o turno inteiro.</w:t>
      </w:r>
    </w:p>
    <w:p/>
    <w:p>
      <w:pPr>
        <w:pStyle w:val="Ttulo"/>
        <w:rPr>
          <w:rFonts w:cs="Times New Roman"/>
        </w:rPr>
      </w:pPr>
      <w:r>
        <w:rPr>
          <w:rFonts w:cs="Times New Roman"/>
        </w:rPr>
        <w:t>REFERÊNCIAS BIBLIOGRÁFICAS</w:t>
      </w:r>
    </w:p>
    <w:p>
      <w:pPr>
        <w:pStyle w:val="Bibliografia"/>
      </w:pPr>
      <w:r>
        <w:rPr>
          <w:rFonts w:ascii="Times New Roman" w:hAnsi="Times New Roman" w:cs="Times New Roman"/>
        </w:rPr>
        <w:t xml:space="preserve">BRASIL. Lei nº 13.709, de 14 de agosto de 2018. Lei Geral de Proteção de Dados Pessoais (LGPD). Brasília, DF, 2018.</w:t>
      </w:r>
    </w:p>
    <w:p>
      <w:pPr>
        <w:pStyle w:val="Bibliografia"/>
      </w:pPr>
      <w:r>
        <w:rPr>
          <w:rFonts w:ascii="Times New Roman" w:hAnsi="Times New Roman" w:cs="Times New Roman"/>
        </w:rPr>
        <w:t xml:space="preserve">BRASIL. Ministério do Trabalho e Emprego. </w:t>
      </w:r>
      <w:r>
        <w:rPr>
          <w:rFonts w:ascii="Times New Roman" w:hAnsi="Times New Roman" w:cs="Times New Roman"/>
          <w:b/>
        </w:rPr>
        <w:t xml:space="preserve">NR-6 – Equipamento de Proteção Individual (EPI)</w:t>
      </w:r>
      <w:r>
        <w:rPr>
          <w:rFonts w:ascii="Times New Roman" w:hAnsi="Times New Roman" w:cs="Times New Roman"/>
        </w:rPr>
        <w:t xml:space="preserve">. Brasília, DF, </w:t>
      </w:r>
      <w:r>
        <w:rPr>
          <w:rFonts w:ascii="Times New Roman" w:hAnsi="Times New Roman" w:cs="Times New Roman"/>
          <w:highlight w:val="yellow"/>
        </w:rPr>
        <w:t xml:space="preserve">[ano da versão consultada]</w:t>
      </w:r>
      <w:r>
        <w:rPr>
          <w:rFonts w:ascii="Times New Roman" w:hAnsi="Times New Roman" w:cs="Times New Roman"/>
        </w:rPr>
        <w:t xml:space="preserve">.</w:t>
      </w:r>
    </w:p>
    <w:p>
      <w:pPr>
        <w:pStyle w:val="Bibliografia"/>
      </w:pPr>
      <w:r>
        <w:rPr>
          <w:rFonts w:ascii="Times New Roman" w:hAnsi="Times New Roman" w:cs="Times New Roman"/>
        </w:rPr>
        <w:t xml:space="preserve">JOCHER, Glenn; CHAURASIA, Ayush; QIU, Jing. </w:t>
      </w:r>
      <w:r>
        <w:rPr>
          <w:rFonts w:ascii="Times New Roman" w:hAnsi="Times New Roman" w:cs="Times New Roman"/>
          <w:b/>
        </w:rPr>
        <w:t xml:space="preserve">Ultralytics YOLOv8</w:t>
      </w:r>
      <w:r>
        <w:rPr>
          <w:rFonts w:ascii="Times New Roman" w:hAnsi="Times New Roman" w:cs="Times New Roman"/>
        </w:rPr>
        <w:t xml:space="preserve">. 2023. Disponível em: https://github.com/ultralytics/ultralytics. Acesso em: </w:t>
      </w:r>
      <w:r>
        <w:rPr>
          <w:rFonts w:ascii="Times New Roman" w:hAnsi="Times New Roman" w:cs="Times New Roman"/>
          <w:highlight w:val="yellow"/>
        </w:rPr>
        <w:t xml:space="preserve">[data]</w:t>
      </w:r>
      <w:r>
        <w:rPr>
          <w:rFonts w:ascii="Times New Roman" w:hAnsi="Times New Roman" w:cs="Times New Roman"/>
        </w:rPr>
        <w:t xml:space="preserve">.</w:t>
      </w:r>
    </w:p>
    <w:p>
      <w:pPr>
        <w:pStyle w:val="Bibliografia"/>
      </w:pPr>
      <w:r>
        <w:rPr>
          <w:rFonts w:ascii="Times New Roman" w:hAnsi="Times New Roman" w:cs="Times New Roman"/>
        </w:rPr>
        <w:t xml:space="preserve">LIN, Tsung-Yi et al. Microsoft COCO: common objects in context. In: EUROPEAN CONFERENCE ON COMPUTER VISION (ECCV), 2014. </w:t>
      </w:r>
      <w:r>
        <w:rPr>
          <w:rFonts w:ascii="Times New Roman" w:hAnsi="Times New Roman" w:cs="Times New Roman"/>
          <w:b/>
        </w:rPr>
        <w:t xml:space="preserve">Anais</w:t>
      </w:r>
      <w:r>
        <w:rPr>
          <w:rFonts w:ascii="Times New Roman" w:hAnsi="Times New Roman" w:cs="Times New Roman"/>
        </w:rPr>
        <w:t xml:space="preserve"> [...]. Springer, 2014. p. 740-755.</w:t>
      </w:r>
    </w:p>
    <w:p>
      <w:pPr>
        <w:pStyle w:val="Bibliografia"/>
      </w:pPr>
      <w:r>
        <w:rPr>
          <w:rFonts w:ascii="Times New Roman" w:hAnsi="Times New Roman" w:cs="Times New Roman"/>
        </w:rPr>
        <w:t xml:space="preserve">REDMON, Joseph; DIVVALA, Santosh; GIRSHICK, Ross; FARHADI, Ali. You only look once: unified, real-time object detection. In: IEEE CONFERENCE ON COMPUTER VISION AND PATTERN RECOGNITION (CVPR), 2016. </w:t>
      </w:r>
      <w:r>
        <w:rPr>
          <w:rFonts w:ascii="Times New Roman" w:hAnsi="Times New Roman" w:cs="Times New Roman"/>
          <w:b/>
        </w:rPr>
        <w:t xml:space="preserve">Anais</w:t>
      </w:r>
      <w:r>
        <w:rPr>
          <w:rFonts w:ascii="Times New Roman" w:hAnsi="Times New Roman" w:cs="Times New Roman"/>
        </w:rPr>
        <w:t xml:space="preserve"> [...]. IEEE, 2016. p. 779-788.</w:t>
      </w:r>
    </w:p>
    <w:p>
      <w:pPr>
        <w:pStyle w:val="Bibliografia"/>
      </w:pPr>
      <w:r>
        <w:rPr>
          <w:rFonts w:ascii="Times New Roman" w:hAnsi="Times New Roman" w:cs="Times New Roman"/>
        </w:rPr>
        <w:t xml:space="preserve">WU, Wei; PENG, Hanyang; YU, Shiqi. YuNet: a tiny millisecond-level face detector. </w:t>
      </w:r>
      <w:r>
        <w:rPr>
          <w:rFonts w:ascii="Times New Roman" w:hAnsi="Times New Roman" w:cs="Times New Roman"/>
          <w:b/>
        </w:rPr>
        <w:t xml:space="preserve">Machine Intelligence Research</w:t>
      </w:r>
      <w:r>
        <w:rPr>
          <w:rFonts w:ascii="Times New Roman" w:hAnsi="Times New Roman" w:cs="Times New Roman"/>
        </w:rPr>
        <w:t xml:space="preserve">, v. 20, p. 656-665, 2023.</w:t>
      </w:r>
    </w:p>
    <w:p>
      <w:pPr>
        <w:pStyle w:val="Bibliografia"/>
      </w:pPr>
      <w:r>
        <w:rPr>
          <w:rFonts w:ascii="Times New Roman" w:hAnsi="Times New Roman" w:cs="Times New Roman"/>
        </w:rPr>
        <w:t xml:space="preserve">ZHANG, Yifu et al. ByteTrack: multi-object tracking by associating every detection box. In: EUROPEAN CONFERENCE ON COMPUTER VISION (ECCV), 2022. </w:t>
      </w:r>
      <w:r>
        <w:rPr>
          <w:rFonts w:ascii="Times New Roman" w:hAnsi="Times New Roman" w:cs="Times New Roman"/>
          <w:b/>
        </w:rPr>
        <w:t xml:space="preserve">Anais</w:t>
      </w:r>
      <w:r>
        <w:rPr>
          <w:rFonts w:ascii="Times New Roman" w:hAnsi="Times New Roman" w:cs="Times New Roman"/>
        </w:rPr>
        <w:t xml:space="preserve"> [...]. Springer, 2022.</w:t>
      </w:r>
    </w:p>
    <w:p>
      <w:pPr>
        <w:pStyle w:val="Bibliografia"/>
      </w:pPr>
      <w:r>
        <w:rPr>
          <w:rFonts w:ascii="Times New Roman" w:hAnsi="Times New Roman" w:cs="Times New Roman"/>
        </w:rPr>
        <w:t xml:space="preserve">ORGANIZAÇÃO DAS NAÇÕES UNIDAS. </w:t>
      </w:r>
      <w:r>
        <w:rPr>
          <w:rFonts w:ascii="Times New Roman" w:hAnsi="Times New Roman" w:cs="Times New Roman"/>
          <w:b/>
        </w:rPr>
        <w:t xml:space="preserve">Transformando nosso mundo: a Agenda 2030 para o Desenvolvimento Sustentável</w:t>
      </w:r>
      <w:r>
        <w:rPr>
          <w:rFonts w:ascii="Times New Roman" w:hAnsi="Times New Roman" w:cs="Times New Roman"/>
        </w:rPr>
        <w:t xml:space="preserve">. 2015.</w:t>
      </w:r>
    </w:p>
    <w:p>
      <w:pPr>
        <w:pStyle w:val="Bibliografia"/>
      </w:pPr>
      <w:r>
        <w:rPr>
          <w:rFonts w:ascii="Times New Roman" w:hAnsi="Times New Roman" w:cs="Times New Roman"/>
        </w:rPr>
        <w:t xml:space="preserve">ROBOFLOW UNIVERSE. Conjuntos “Welding PPE” (2023), “Welding Helmet” (UTP, 2025), “welder” (ESports, 2025) e “safeweld” (2026). Licença CC BY 4.0. Endereços no README do projeto.</w:t>
      </w:r>
    </w:p>
    <w:p>
      <w:pPr>
        <w:pStyle w:val="Bibliografia"/>
      </w:pPr>
      <w:r>
        <w:rPr>
          <w:rFonts w:ascii="Times New Roman" w:hAnsi="Times New Roman" w:cs="Times New Roman"/>
          <w:highlight w:val="yellow"/>
        </w:rPr>
        <w:t xml:space="preserve">[Conferir cada referência (autores, páginas, ano) antes de entregar, e acrescentar as de outros textos consultados.]</w:t>
      </w:r>
    </w:p>
    <w:p/>
    <w:sectPr w:rsidR="00E61AF8" w:rsidRPr="00E60C76" w:rsidSect="00F95FF1">
      <w:headerReference w:type="default" r:id="rId9"/>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F3301F" w14:textId="77777777" w:rsidR="00756459" w:rsidRDefault="00756459" w:rsidP="00E61AF8">
      <w:pPr>
        <w:spacing w:after="0" w:line="240" w:lineRule="auto"/>
      </w:pPr>
      <w:r>
        <w:separator/>
      </w:r>
    </w:p>
  </w:endnote>
  <w:endnote w:type="continuationSeparator" w:id="0">
    <w:p w14:paraId="063F12D4" w14:textId="77777777" w:rsidR="00756459" w:rsidRDefault="00756459" w:rsidP="00E61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634F82" w14:textId="77777777" w:rsidR="00756459" w:rsidRDefault="00756459" w:rsidP="00E61AF8">
      <w:pPr>
        <w:spacing w:after="0" w:line="240" w:lineRule="auto"/>
      </w:pPr>
      <w:r>
        <w:separator/>
      </w:r>
    </w:p>
  </w:footnote>
  <w:footnote w:type="continuationSeparator" w:id="0">
    <w:p w14:paraId="00275BC0" w14:textId="77777777" w:rsidR="00756459" w:rsidRDefault="00756459" w:rsidP="00E61A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ED8CD8" w14:textId="633CC1A8" w:rsidR="00262E76" w:rsidRDefault="00262E76" w:rsidP="00262E76">
    <w:pPr>
      <w:pStyle w:val="Cabealho"/>
      <w:jc w:val="center"/>
    </w:pPr>
    <w:r>
      <w:rPr>
        <w:noProof/>
        <w:lang w:eastAsia="pt-BR"/>
      </w:rPr>
      <w:drawing>
        <wp:inline distT="0" distB="0" distL="0" distR="0" wp14:anchorId="6CA04432" wp14:editId="7DF7EA59">
          <wp:extent cx="1728000" cy="809231"/>
          <wp:effectExtent l="0" t="0" r="5715"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28000" cy="809231"/>
                  </a:xfrm>
                  <a:prstGeom prst="rect">
                    <a:avLst/>
                  </a:prstGeom>
                </pic:spPr>
              </pic:pic>
            </a:graphicData>
          </a:graphic>
        </wp:inline>
      </w:drawing>
    </w:r>
  </w:p>
  <w:p w14:paraId="2CDE39AD" w14:textId="77777777" w:rsidR="0003193C" w:rsidRPr="0003193C" w:rsidRDefault="0003193C" w:rsidP="00262E76">
    <w:pPr>
      <w:pStyle w:val="Cabealho"/>
      <w:jc w:val="center"/>
      <w:rPr>
        <w:rFonts w:ascii="Times New Roman" w:hAnsi="Times New Roman" w:cs="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10FD2"/>
    <w:multiLevelType w:val="multilevel"/>
    <w:tmpl w:val="670EFC66"/>
    <w:lvl w:ilvl="0">
      <w:start w:val="1"/>
      <w:numFmt w:val="decimal"/>
      <w:lvlText w:val="%1"/>
      <w:lvlJc w:val="left"/>
      <w:pPr>
        <w:ind w:left="360" w:hanging="360"/>
      </w:pPr>
      <w:rPr>
        <w:rFonts w:hint="default"/>
      </w:rPr>
    </w:lvl>
    <w:lvl w:ilvl="1">
      <w:start w:val="1"/>
      <w:numFmt w:val="decimal"/>
      <w:lvlText w:val="%2."/>
      <w:lvlJc w:val="left"/>
      <w:pPr>
        <w:ind w:left="360" w:hanging="360"/>
      </w:pPr>
      <w:rPr>
        <w:rFonts w:ascii="Times New Roman" w:eastAsia="Times New Roman"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7803524"/>
    <w:multiLevelType w:val="hybridMultilevel"/>
    <w:tmpl w:val="715EAC4C"/>
    <w:lvl w:ilvl="0" w:tplc="EA9E346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B411608"/>
    <w:multiLevelType w:val="multilevel"/>
    <w:tmpl w:val="B00EC03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C975924"/>
    <w:multiLevelType w:val="hybridMultilevel"/>
    <w:tmpl w:val="5B9873C2"/>
    <w:lvl w:ilvl="0" w:tplc="0C0A0017">
      <w:start w:val="1"/>
      <w:numFmt w:val="lowerLetter"/>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 w15:restartNumberingAfterBreak="0">
    <w:nsid w:val="3EFE699C"/>
    <w:multiLevelType w:val="multilevel"/>
    <w:tmpl w:val="55FC3DC4"/>
    <w:lvl w:ilvl="0">
      <w:start w:val="1"/>
      <w:numFmt w:val="decimal"/>
      <w:lvlText w:val="%1)"/>
      <w:lvlJc w:val="left"/>
      <w:pPr>
        <w:tabs>
          <w:tab w:val="num" w:pos="1698"/>
        </w:tabs>
        <w:ind w:left="1698" w:hanging="990"/>
      </w:pPr>
      <w:rPr>
        <w:rFonts w:hint="default"/>
      </w:rPr>
    </w:lvl>
    <w:lvl w:ilvl="1" w:tentative="1">
      <w:start w:val="1"/>
      <w:numFmt w:val="lowerLetter"/>
      <w:lvlText w:val="%2."/>
      <w:lvlJc w:val="left"/>
      <w:pPr>
        <w:tabs>
          <w:tab w:val="num" w:pos="1788"/>
        </w:tabs>
        <w:ind w:left="1788" w:hanging="360"/>
      </w:pPr>
    </w:lvl>
    <w:lvl w:ilvl="2" w:tentative="1">
      <w:start w:val="1"/>
      <w:numFmt w:val="lowerRoman"/>
      <w:lvlText w:val="%3."/>
      <w:lvlJc w:val="right"/>
      <w:pPr>
        <w:tabs>
          <w:tab w:val="num" w:pos="2508"/>
        </w:tabs>
        <w:ind w:left="2508" w:hanging="180"/>
      </w:pPr>
    </w:lvl>
    <w:lvl w:ilvl="3" w:tentative="1">
      <w:start w:val="1"/>
      <w:numFmt w:val="decimal"/>
      <w:lvlText w:val="%4."/>
      <w:lvlJc w:val="left"/>
      <w:pPr>
        <w:tabs>
          <w:tab w:val="num" w:pos="3228"/>
        </w:tabs>
        <w:ind w:left="3228" w:hanging="360"/>
      </w:pPr>
    </w:lvl>
    <w:lvl w:ilvl="4" w:tentative="1">
      <w:start w:val="1"/>
      <w:numFmt w:val="lowerLetter"/>
      <w:lvlText w:val="%5."/>
      <w:lvlJc w:val="left"/>
      <w:pPr>
        <w:tabs>
          <w:tab w:val="num" w:pos="3948"/>
        </w:tabs>
        <w:ind w:left="3948" w:hanging="360"/>
      </w:pPr>
    </w:lvl>
    <w:lvl w:ilvl="5" w:tentative="1">
      <w:start w:val="1"/>
      <w:numFmt w:val="lowerRoman"/>
      <w:lvlText w:val="%6."/>
      <w:lvlJc w:val="right"/>
      <w:pPr>
        <w:tabs>
          <w:tab w:val="num" w:pos="4668"/>
        </w:tabs>
        <w:ind w:left="4668" w:hanging="180"/>
      </w:pPr>
    </w:lvl>
    <w:lvl w:ilvl="6" w:tentative="1">
      <w:start w:val="1"/>
      <w:numFmt w:val="decimal"/>
      <w:lvlText w:val="%7."/>
      <w:lvlJc w:val="left"/>
      <w:pPr>
        <w:tabs>
          <w:tab w:val="num" w:pos="5388"/>
        </w:tabs>
        <w:ind w:left="5388" w:hanging="360"/>
      </w:pPr>
    </w:lvl>
    <w:lvl w:ilvl="7" w:tentative="1">
      <w:start w:val="1"/>
      <w:numFmt w:val="lowerLetter"/>
      <w:lvlText w:val="%8."/>
      <w:lvlJc w:val="left"/>
      <w:pPr>
        <w:tabs>
          <w:tab w:val="num" w:pos="6108"/>
        </w:tabs>
        <w:ind w:left="6108" w:hanging="360"/>
      </w:pPr>
    </w:lvl>
    <w:lvl w:ilvl="8" w:tentative="1">
      <w:start w:val="1"/>
      <w:numFmt w:val="lowerRoman"/>
      <w:lvlText w:val="%9."/>
      <w:lvlJc w:val="right"/>
      <w:pPr>
        <w:tabs>
          <w:tab w:val="num" w:pos="6828"/>
        </w:tabs>
        <w:ind w:left="6828" w:hanging="180"/>
      </w:pPr>
    </w:lvl>
  </w:abstractNum>
  <w:abstractNum w:abstractNumId="5" w15:restartNumberingAfterBreak="0">
    <w:nsid w:val="43EE4733"/>
    <w:multiLevelType w:val="hybridMultilevel"/>
    <w:tmpl w:val="9D60DEB8"/>
    <w:lvl w:ilvl="0" w:tplc="D46CD7E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E8A58F6"/>
    <w:multiLevelType w:val="hybridMultilevel"/>
    <w:tmpl w:val="2DAEBA48"/>
    <w:lvl w:ilvl="0" w:tplc="B428D9EC">
      <w:start w:val="1"/>
      <w:numFmt w:val="decimal"/>
      <w:pStyle w:val="Ttulo"/>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469754E"/>
    <w:multiLevelType w:val="hybridMultilevel"/>
    <w:tmpl w:val="206E82A8"/>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ADD0CED"/>
    <w:multiLevelType w:val="multilevel"/>
    <w:tmpl w:val="5D8061B4"/>
    <w:lvl w:ilvl="0">
      <w:start w:val="2"/>
      <w:numFmt w:val="decimal"/>
      <w:lvlText w:val="%1."/>
      <w:lvlJc w:val="left"/>
      <w:pPr>
        <w:ind w:left="390" w:hanging="390"/>
      </w:pPr>
      <w:rPr>
        <w:rFonts w:hint="default"/>
      </w:rPr>
    </w:lvl>
    <w:lvl w:ilvl="1">
      <w:start w:val="1"/>
      <w:numFmt w:val="decimal"/>
      <w:lvlText w:val="%1.%2."/>
      <w:lvlJc w:val="left"/>
      <w:pPr>
        <w:ind w:left="1571" w:hanging="72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5F492D60"/>
    <w:multiLevelType w:val="multilevel"/>
    <w:tmpl w:val="03123958"/>
    <w:lvl w:ilvl="0">
      <w:start w:val="1"/>
      <w:numFmt w:val="lowerLetter"/>
      <w:lvlText w:val="%1)"/>
      <w:lvlJc w:val="left"/>
      <w:pPr>
        <w:ind w:left="360" w:hanging="360"/>
      </w:pPr>
      <w:rPr>
        <w:rFonts w:hint="default"/>
        <w:b w:val="0"/>
      </w:rPr>
    </w:lvl>
    <w:lvl w:ilvl="1">
      <w:start w:val="1"/>
      <w:numFmt w:val="decimal"/>
      <w:lvlText w:val="%2."/>
      <w:lvlJc w:val="left"/>
      <w:pPr>
        <w:ind w:left="360" w:hanging="360"/>
      </w:pPr>
      <w:rPr>
        <w:rFonts w:ascii="Times New Roman" w:eastAsia="Times New Roman"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366799B"/>
    <w:multiLevelType w:val="hybridMultilevel"/>
    <w:tmpl w:val="680E3870"/>
    <w:lvl w:ilvl="0" w:tplc="65D4CF04">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67D93D0E"/>
    <w:multiLevelType w:val="multilevel"/>
    <w:tmpl w:val="F1BA107E"/>
    <w:lvl w:ilvl="0">
      <w:start w:val="1"/>
      <w:numFmt w:val="lowerLetter"/>
      <w:lvlText w:val="%1)"/>
      <w:lvlJc w:val="left"/>
      <w:pPr>
        <w:ind w:left="360" w:hanging="360"/>
      </w:pPr>
      <w:rPr>
        <w:rFonts w:hint="default"/>
      </w:rPr>
    </w:lvl>
    <w:lvl w:ilvl="1">
      <w:start w:val="1"/>
      <w:numFmt w:val="decimal"/>
      <w:lvlText w:val="%2."/>
      <w:lvlJc w:val="left"/>
      <w:pPr>
        <w:ind w:left="360" w:hanging="360"/>
      </w:pPr>
      <w:rPr>
        <w:rFonts w:ascii="Times New Roman" w:eastAsia="Times New Roman"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5FC0820"/>
    <w:multiLevelType w:val="hybridMultilevel"/>
    <w:tmpl w:val="BD46DE72"/>
    <w:lvl w:ilvl="0" w:tplc="967C9C8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7F633F37"/>
    <w:multiLevelType w:val="multilevel"/>
    <w:tmpl w:val="610EB472"/>
    <w:lvl w:ilvl="0">
      <w:start w:val="1"/>
      <w:numFmt w:val="decimal"/>
      <w:lvlText w:val="%1."/>
      <w:lvlJc w:val="left"/>
      <w:pPr>
        <w:ind w:left="360" w:hanging="360"/>
      </w:pPr>
      <w:rPr>
        <w:rFonts w:ascii="Times New Roman" w:eastAsia="Times New Roman" w:hAnsi="Times New Roman" w:cs="Times New Roman"/>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3"/>
  </w:num>
  <w:num w:numId="2">
    <w:abstractNumId w:val="0"/>
  </w:num>
  <w:num w:numId="3">
    <w:abstractNumId w:val="2"/>
  </w:num>
  <w:num w:numId="4">
    <w:abstractNumId w:val="8"/>
  </w:num>
  <w:num w:numId="5">
    <w:abstractNumId w:val="11"/>
  </w:num>
  <w:num w:numId="6">
    <w:abstractNumId w:val="3"/>
  </w:num>
  <w:num w:numId="7">
    <w:abstractNumId w:val="9"/>
  </w:num>
  <w:num w:numId="8">
    <w:abstractNumId w:val="10"/>
  </w:num>
  <w:num w:numId="9">
    <w:abstractNumId w:val="4"/>
  </w:num>
  <w:num w:numId="10">
    <w:abstractNumId w:val="1"/>
  </w:num>
  <w:num w:numId="11">
    <w:abstractNumId w:val="7"/>
  </w:num>
  <w:num w:numId="12">
    <w:abstractNumId w:val="12"/>
  </w:num>
  <w:num w:numId="13">
    <w:abstractNumId w:val="5"/>
  </w:num>
  <w:num w:numId="14">
    <w:abstractNumId w:val="6"/>
  </w:num>
  <w:num w:numId="15">
    <w:abstractNumId w:val="6"/>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AF8"/>
    <w:rsid w:val="00004726"/>
    <w:rsid w:val="0003193C"/>
    <w:rsid w:val="00054D3E"/>
    <w:rsid w:val="000844BB"/>
    <w:rsid w:val="000C3817"/>
    <w:rsid w:val="00101C53"/>
    <w:rsid w:val="001067B4"/>
    <w:rsid w:val="00134460"/>
    <w:rsid w:val="00175C18"/>
    <w:rsid w:val="001B0C93"/>
    <w:rsid w:val="001D310A"/>
    <w:rsid w:val="001F68B6"/>
    <w:rsid w:val="001F7E68"/>
    <w:rsid w:val="00262E76"/>
    <w:rsid w:val="002871D8"/>
    <w:rsid w:val="002E3BE9"/>
    <w:rsid w:val="00360E20"/>
    <w:rsid w:val="003A000C"/>
    <w:rsid w:val="003A5C21"/>
    <w:rsid w:val="003C314B"/>
    <w:rsid w:val="004277E1"/>
    <w:rsid w:val="00431DAF"/>
    <w:rsid w:val="00432B33"/>
    <w:rsid w:val="0043628E"/>
    <w:rsid w:val="004671AC"/>
    <w:rsid w:val="00477A2D"/>
    <w:rsid w:val="0048648A"/>
    <w:rsid w:val="004A1DFD"/>
    <w:rsid w:val="005564F7"/>
    <w:rsid w:val="00556866"/>
    <w:rsid w:val="00570ECD"/>
    <w:rsid w:val="00605382"/>
    <w:rsid w:val="00620A72"/>
    <w:rsid w:val="006654D8"/>
    <w:rsid w:val="00671B1D"/>
    <w:rsid w:val="006B730B"/>
    <w:rsid w:val="006D32FF"/>
    <w:rsid w:val="00707BBE"/>
    <w:rsid w:val="00756459"/>
    <w:rsid w:val="0079636A"/>
    <w:rsid w:val="007E155C"/>
    <w:rsid w:val="007E1BE8"/>
    <w:rsid w:val="0085432D"/>
    <w:rsid w:val="00854506"/>
    <w:rsid w:val="008F5532"/>
    <w:rsid w:val="009616DA"/>
    <w:rsid w:val="00965492"/>
    <w:rsid w:val="00984772"/>
    <w:rsid w:val="009A6F9D"/>
    <w:rsid w:val="00A17F45"/>
    <w:rsid w:val="00A63193"/>
    <w:rsid w:val="00AC11CF"/>
    <w:rsid w:val="00AD504A"/>
    <w:rsid w:val="00B87017"/>
    <w:rsid w:val="00BC2A20"/>
    <w:rsid w:val="00BE5EB5"/>
    <w:rsid w:val="00BF1362"/>
    <w:rsid w:val="00C7315D"/>
    <w:rsid w:val="00CF2667"/>
    <w:rsid w:val="00D5472A"/>
    <w:rsid w:val="00D933BB"/>
    <w:rsid w:val="00DC1D1F"/>
    <w:rsid w:val="00DE3FDD"/>
    <w:rsid w:val="00DF4035"/>
    <w:rsid w:val="00E60C76"/>
    <w:rsid w:val="00E61AF8"/>
    <w:rsid w:val="00E73B9F"/>
    <w:rsid w:val="00E861F6"/>
    <w:rsid w:val="00F2052F"/>
    <w:rsid w:val="00F40306"/>
    <w:rsid w:val="00F544D0"/>
    <w:rsid w:val="00F720DC"/>
    <w:rsid w:val="00F834E0"/>
    <w:rsid w:val="00F90D1E"/>
    <w:rsid w:val="00F95FF1"/>
    <w:rsid w:val="00FB5388"/>
    <w:rsid w:val="00FC5F82"/>
    <w:rsid w:val="00FE452F"/>
    <w:rsid w:val="00FF7A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A80DF6"/>
  <w15:chartTrackingRefBased/>
  <w15:docId w15:val="{AD395C71-79CD-4C4A-BC1C-D5CEE7B55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1AF8"/>
  </w:style>
  <w:style w:type="paragraph" w:styleId="Ttulo1">
    <w:name w:val="heading 1"/>
    <w:basedOn w:val="Normal"/>
    <w:next w:val="Normal"/>
    <w:link w:val="Ttulo1Char"/>
    <w:qFormat/>
    <w:rsid w:val="00E61AF8"/>
    <w:pPr>
      <w:keepNext/>
      <w:spacing w:before="180" w:after="60" w:line="240" w:lineRule="auto"/>
      <w:jc w:val="center"/>
      <w:outlineLvl w:val="0"/>
    </w:pPr>
    <w:rPr>
      <w:rFonts w:ascii="Arial" w:eastAsia="Times New Roman" w:hAnsi="Arial" w:cs="Arial"/>
      <w:b/>
      <w:bCs/>
      <w:kern w:val="32"/>
      <w:sz w:val="32"/>
      <w:szCs w:val="32"/>
      <w:lang w:eastAsia="pt-BR"/>
    </w:rPr>
  </w:style>
  <w:style w:type="paragraph" w:styleId="Ttulo2">
    <w:name w:val="heading 2"/>
    <w:basedOn w:val="Normal"/>
    <w:next w:val="Normal"/>
    <w:link w:val="Ttulo2Char"/>
    <w:qFormat/>
    <w:rsid w:val="00E61AF8"/>
    <w:pPr>
      <w:keepNext/>
      <w:spacing w:before="120" w:after="120" w:line="240" w:lineRule="auto"/>
      <w:outlineLvl w:val="1"/>
    </w:pPr>
    <w:rPr>
      <w:rFonts w:ascii="Arial" w:eastAsia="Times New Roman" w:hAnsi="Arial" w:cs="Arial"/>
      <w:b/>
      <w:bCs/>
      <w:i/>
      <w:iCs/>
      <w:sz w:val="28"/>
      <w:szCs w:val="2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E61AF8"/>
    <w:rPr>
      <w:rFonts w:ascii="Arial" w:eastAsia="Times New Roman" w:hAnsi="Arial" w:cs="Arial"/>
      <w:b/>
      <w:bCs/>
      <w:kern w:val="32"/>
      <w:sz w:val="32"/>
      <w:szCs w:val="32"/>
      <w:lang w:eastAsia="pt-BR"/>
    </w:rPr>
  </w:style>
  <w:style w:type="character" w:customStyle="1" w:styleId="Ttulo2Char">
    <w:name w:val="Título 2 Char"/>
    <w:basedOn w:val="Fontepargpadro"/>
    <w:link w:val="Ttulo2"/>
    <w:rsid w:val="00E61AF8"/>
    <w:rPr>
      <w:rFonts w:ascii="Arial" w:eastAsia="Times New Roman" w:hAnsi="Arial" w:cs="Arial"/>
      <w:b/>
      <w:bCs/>
      <w:i/>
      <w:iCs/>
      <w:sz w:val="28"/>
      <w:szCs w:val="28"/>
      <w:lang w:eastAsia="pt-BR"/>
    </w:rPr>
  </w:style>
  <w:style w:type="paragraph" w:styleId="PargrafodaLista">
    <w:name w:val="List Paragraph"/>
    <w:basedOn w:val="Normal"/>
    <w:uiPriority w:val="34"/>
    <w:qFormat/>
    <w:rsid w:val="00D5472A"/>
    <w:pPr>
      <w:spacing w:after="0" w:line="360" w:lineRule="auto"/>
      <w:ind w:firstLine="709"/>
      <w:contextualSpacing/>
      <w:jc w:val="both"/>
    </w:pPr>
    <w:rPr>
      <w:rFonts w:ascii="Times New Roman" w:hAnsi="Times New Roman"/>
      <w:sz w:val="24"/>
    </w:rPr>
  </w:style>
  <w:style w:type="paragraph" w:styleId="Bibliografia">
    <w:name w:val="Bibliography"/>
    <w:basedOn w:val="Normal"/>
    <w:next w:val="Normal"/>
    <w:uiPriority w:val="37"/>
    <w:unhideWhenUsed/>
    <w:rsid w:val="00E61AF8"/>
  </w:style>
  <w:style w:type="paragraph" w:customStyle="1" w:styleId="Autor">
    <w:name w:val="Autor"/>
    <w:basedOn w:val="Saudao"/>
    <w:rsid w:val="00E61AF8"/>
    <w:pPr>
      <w:spacing w:after="0" w:line="240" w:lineRule="auto"/>
      <w:jc w:val="center"/>
    </w:pPr>
    <w:rPr>
      <w:rFonts w:ascii="Times New Roman" w:eastAsia="Times New Roman" w:hAnsi="Times New Roman" w:cs="Times New Roman"/>
      <w:sz w:val="24"/>
      <w:szCs w:val="24"/>
      <w:lang w:eastAsia="pt-BR"/>
    </w:rPr>
  </w:style>
  <w:style w:type="paragraph" w:styleId="Data">
    <w:name w:val="Date"/>
    <w:basedOn w:val="Normal"/>
    <w:next w:val="Normal"/>
    <w:link w:val="DataChar"/>
    <w:rsid w:val="00E61AF8"/>
    <w:pPr>
      <w:spacing w:after="0" w:line="240" w:lineRule="auto"/>
      <w:jc w:val="center"/>
    </w:pPr>
    <w:rPr>
      <w:rFonts w:ascii="Times New Roman" w:eastAsia="Times New Roman" w:hAnsi="Times New Roman" w:cs="Times New Roman"/>
      <w:sz w:val="24"/>
      <w:szCs w:val="24"/>
      <w:lang w:eastAsia="pt-BR"/>
    </w:rPr>
  </w:style>
  <w:style w:type="character" w:customStyle="1" w:styleId="DataChar">
    <w:name w:val="Data Char"/>
    <w:basedOn w:val="Fontepargpadro"/>
    <w:link w:val="Data"/>
    <w:rsid w:val="00E61AF8"/>
    <w:rPr>
      <w:rFonts w:ascii="Times New Roman" w:eastAsia="Times New Roman" w:hAnsi="Times New Roman" w:cs="Times New Roman"/>
      <w:sz w:val="24"/>
      <w:szCs w:val="24"/>
      <w:lang w:eastAsia="pt-BR"/>
    </w:rPr>
  </w:style>
  <w:style w:type="paragraph" w:customStyle="1" w:styleId="Resumo">
    <w:name w:val="Resumo"/>
    <w:basedOn w:val="Normal"/>
    <w:rsid w:val="00E61AF8"/>
    <w:pPr>
      <w:spacing w:after="0" w:line="240" w:lineRule="auto"/>
      <w:ind w:left="567" w:right="567"/>
      <w:jc w:val="both"/>
    </w:pPr>
    <w:rPr>
      <w:rFonts w:ascii="Times New Roman" w:eastAsia="Times New Roman" w:hAnsi="Times New Roman" w:cs="Times New Roman"/>
      <w:i/>
      <w:sz w:val="18"/>
      <w:szCs w:val="24"/>
      <w:lang w:eastAsia="pt-BR"/>
    </w:rPr>
  </w:style>
  <w:style w:type="paragraph" w:customStyle="1" w:styleId="Figuras">
    <w:name w:val="Figuras"/>
    <w:basedOn w:val="Resumo"/>
    <w:rsid w:val="00E61AF8"/>
    <w:pPr>
      <w:jc w:val="center"/>
    </w:pPr>
    <w:rPr>
      <w:iCs/>
    </w:rPr>
  </w:style>
  <w:style w:type="paragraph" w:styleId="Textodenotaderodap">
    <w:name w:val="footnote text"/>
    <w:basedOn w:val="Normal"/>
    <w:link w:val="TextodenotaderodapChar"/>
    <w:unhideWhenUsed/>
    <w:rsid w:val="00E61AF8"/>
    <w:pPr>
      <w:spacing w:after="0" w:line="240" w:lineRule="auto"/>
    </w:pPr>
    <w:rPr>
      <w:rFonts w:ascii="Times New Roman" w:eastAsia="Times New Roman" w:hAnsi="Times New Roman" w:cs="Times New Roman"/>
      <w:sz w:val="20"/>
      <w:szCs w:val="20"/>
      <w:lang w:eastAsia="pt-BR"/>
    </w:rPr>
  </w:style>
  <w:style w:type="character" w:customStyle="1" w:styleId="TextodenotaderodapChar">
    <w:name w:val="Texto de nota de rodapé Char"/>
    <w:basedOn w:val="Fontepargpadro"/>
    <w:link w:val="Textodenotaderodap"/>
    <w:rsid w:val="00E61AF8"/>
    <w:rPr>
      <w:rFonts w:ascii="Times New Roman" w:eastAsia="Times New Roman" w:hAnsi="Times New Roman" w:cs="Times New Roman"/>
      <w:sz w:val="20"/>
      <w:szCs w:val="20"/>
      <w:lang w:eastAsia="pt-BR"/>
    </w:rPr>
  </w:style>
  <w:style w:type="character" w:styleId="Refdenotaderodap">
    <w:name w:val="footnote reference"/>
    <w:unhideWhenUsed/>
    <w:rsid w:val="00E61AF8"/>
    <w:rPr>
      <w:vertAlign w:val="superscript"/>
    </w:rPr>
  </w:style>
  <w:style w:type="paragraph" w:styleId="Saudao">
    <w:name w:val="Salutation"/>
    <w:basedOn w:val="Normal"/>
    <w:next w:val="Normal"/>
    <w:link w:val="SaudaoChar"/>
    <w:uiPriority w:val="99"/>
    <w:semiHidden/>
    <w:unhideWhenUsed/>
    <w:rsid w:val="00E61AF8"/>
  </w:style>
  <w:style w:type="character" w:customStyle="1" w:styleId="SaudaoChar">
    <w:name w:val="Saudação Char"/>
    <w:basedOn w:val="Fontepargpadro"/>
    <w:link w:val="Saudao"/>
    <w:uiPriority w:val="99"/>
    <w:semiHidden/>
    <w:rsid w:val="00E61AF8"/>
  </w:style>
  <w:style w:type="paragraph" w:styleId="Cabealho">
    <w:name w:val="header"/>
    <w:basedOn w:val="Normal"/>
    <w:link w:val="CabealhoChar"/>
    <w:uiPriority w:val="99"/>
    <w:unhideWhenUsed/>
    <w:rsid w:val="00262E7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62E76"/>
  </w:style>
  <w:style w:type="paragraph" w:styleId="Rodap">
    <w:name w:val="footer"/>
    <w:basedOn w:val="Normal"/>
    <w:link w:val="RodapChar"/>
    <w:uiPriority w:val="99"/>
    <w:unhideWhenUsed/>
    <w:rsid w:val="00262E76"/>
    <w:pPr>
      <w:tabs>
        <w:tab w:val="center" w:pos="4252"/>
        <w:tab w:val="right" w:pos="8504"/>
      </w:tabs>
      <w:spacing w:after="0" w:line="240" w:lineRule="auto"/>
    </w:pPr>
  </w:style>
  <w:style w:type="character" w:customStyle="1" w:styleId="RodapChar">
    <w:name w:val="Rodapé Char"/>
    <w:basedOn w:val="Fontepargpadro"/>
    <w:link w:val="Rodap"/>
    <w:uiPriority w:val="99"/>
    <w:rsid w:val="00262E76"/>
  </w:style>
  <w:style w:type="paragraph" w:styleId="Ttulo">
    <w:name w:val="Title"/>
    <w:basedOn w:val="Normal"/>
    <w:next w:val="Normal"/>
    <w:link w:val="TtuloChar"/>
    <w:uiPriority w:val="10"/>
    <w:qFormat/>
    <w:rsid w:val="0048648A"/>
    <w:pPr>
      <w:numPr>
        <w:numId w:val="14"/>
      </w:numPr>
      <w:spacing w:before="120" w:after="120" w:line="360" w:lineRule="auto"/>
      <w:ind w:left="0" w:firstLine="0"/>
      <w:contextualSpacing/>
    </w:pPr>
    <w:rPr>
      <w:rFonts w:ascii="Times New Roman" w:eastAsiaTheme="majorEastAsia" w:hAnsi="Times New Roman" w:cstheme="majorBidi"/>
      <w:b/>
      <w:caps/>
      <w:kern w:val="24"/>
      <w:sz w:val="24"/>
      <w:szCs w:val="56"/>
    </w:rPr>
  </w:style>
  <w:style w:type="character" w:customStyle="1" w:styleId="TtuloChar">
    <w:name w:val="Título Char"/>
    <w:basedOn w:val="Fontepargpadro"/>
    <w:link w:val="Ttulo"/>
    <w:uiPriority w:val="10"/>
    <w:rsid w:val="0048648A"/>
    <w:rPr>
      <w:rFonts w:ascii="Times New Roman" w:eastAsiaTheme="majorEastAsia" w:hAnsi="Times New Roman" w:cstheme="majorBidi"/>
      <w:b/>
      <w:caps/>
      <w:kern w:val="24"/>
      <w:sz w:val="24"/>
      <w:szCs w:val="56"/>
    </w:rPr>
  </w:style>
  <w:style w:type="character" w:styleId="RefernciaIntensa">
    <w:name w:val="Intense Reference"/>
    <w:basedOn w:val="Fontepargpadro"/>
    <w:uiPriority w:val="32"/>
    <w:qFormat/>
    <w:rsid w:val="005564F7"/>
    <w:rPr>
      <w:b/>
      <w:bCs/>
      <w:smallCaps/>
      <w:color w:val="5B9BD5" w:themeColor="accent1"/>
      <w:spacing w:val="5"/>
    </w:rPr>
  </w:style>
  <w:style w:type="paragraph" w:customStyle="1" w:styleId="Figura1">
    <w:name w:val="Figura 1"/>
    <w:basedOn w:val="Normal"/>
    <w:link w:val="Figura1Char"/>
    <w:rsid w:val="005564F7"/>
    <w:rPr>
      <w:rFonts w:ascii="Times New Roman" w:hAnsi="Times New Roman" w:cs="Times New Roman"/>
      <w:noProof/>
      <w:sz w:val="24"/>
      <w:szCs w:val="24"/>
    </w:rPr>
  </w:style>
  <w:style w:type="paragraph" w:styleId="Legenda">
    <w:name w:val="caption"/>
    <w:basedOn w:val="Normal"/>
    <w:next w:val="Normal"/>
    <w:uiPriority w:val="35"/>
    <w:unhideWhenUsed/>
    <w:qFormat/>
    <w:rsid w:val="00965492"/>
    <w:pPr>
      <w:spacing w:after="200" w:line="240" w:lineRule="auto"/>
    </w:pPr>
    <w:rPr>
      <w:i/>
      <w:iCs/>
      <w:color w:val="44546A" w:themeColor="text2"/>
      <w:sz w:val="18"/>
      <w:szCs w:val="18"/>
    </w:rPr>
  </w:style>
  <w:style w:type="character" w:customStyle="1" w:styleId="Figura1Char">
    <w:name w:val="Figura 1 Char"/>
    <w:basedOn w:val="Fontepargpadro"/>
    <w:link w:val="Figura1"/>
    <w:rsid w:val="005564F7"/>
    <w:rPr>
      <w:rFonts w:ascii="Times New Roman" w:hAnsi="Times New Roman" w:cs="Times New Roman"/>
      <w:noProof/>
      <w:sz w:val="24"/>
      <w:szCs w:val="24"/>
    </w:rPr>
  </w:style>
  <w:style w:type="character" w:styleId="TtulodoLivro">
    <w:name w:val="Book Title"/>
    <w:basedOn w:val="Fontepargpadro"/>
    <w:uiPriority w:val="33"/>
    <w:qFormat/>
    <w:rsid w:val="000C3817"/>
    <w:rPr>
      <w:b/>
      <w:bCs/>
      <w:i/>
      <w:iCs/>
      <w:spacing w:val="5"/>
    </w:rPr>
  </w:style>
  <w:style w:type="table" w:styleId="Tabelacomgrade">
    <w:name w:val="Table Grid"/>
    <w:basedOn w:val="Tabelanormal"/>
    <w:uiPriority w:val="39"/>
    <w:rsid w:val="001F68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00" Type="http://schemas.openxmlformats.org/officeDocument/2006/relationships/image" Target="media/figura1.jpg"/><Relationship Id="rId101" Type="http://schemas.openxmlformats.org/officeDocument/2006/relationships/image" Target="media/figura2.jpg"/><Relationship Id="rId102" Type="http://schemas.openxmlformats.org/officeDocument/2006/relationships/image" Target="media/figura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F404E0-7A66-4709-879F-0F012F6D8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Pages>
  <Words>248</Words>
  <Characters>1342</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Chiappin Dutra - Docência</dc:creator>
  <cp:keywords/>
  <dc:description/>
  <cp:lastModifiedBy>Vinícius Sonda</cp:lastModifiedBy>
  <cp:revision>13</cp:revision>
  <dcterms:created xsi:type="dcterms:W3CDTF">2023-03-24T23:14:00Z</dcterms:created>
  <dcterms:modified xsi:type="dcterms:W3CDTF">2026-10-09T19:44:00Z</dcterms:modified>
</cp:coreProperties>
</file>