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FA7EB1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割接手册</w:t>
      </w:r>
    </w:p>
    <w:p w14:paraId="6BA5CE8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提单</w:t>
      </w:r>
    </w:p>
    <w:p w14:paraId="3D2647BD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需提三个单</w:t>
      </w:r>
    </w:p>
    <w:p w14:paraId="15269F8B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工单示例：</w:t>
      </w:r>
    </w:p>
    <w:p w14:paraId="49F12902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工单号：202610155014732-系统工程部（网信安全中心） 2026-10-16 X_业务管理平台-【新通话】业务管理平台--山东10月15日号段迁移</w:t>
      </w:r>
    </w:p>
    <w:p w14:paraId="04724D99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工单号：202610155014737-【新通话】业务管理系统--10月16日山东号段割接需修改当天权益过期用户时间</w:t>
      </w:r>
    </w:p>
    <w:p w14:paraId="15C91F68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工单号：202610155014749-【新通话】业务管理平台-删除山东省侧10月16日割接过程中产生的文件</w:t>
      </w:r>
    </w:p>
    <w:p w14:paraId="6A2B2513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提前和省侧沟通好地区和号段数据</w:t>
      </w:r>
    </w:p>
    <w:p w14:paraId="0E202072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需制作好如下数据表：</w:t>
      </w:r>
    </w:p>
    <w:p w14:paraId="0A7789F5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object>
          <v:shape id="_x0000_i1025" o:spt="75" type="#_x0000_t75" style="height:65.4pt;width:72.6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xcel.Sheet.12" ShapeID="_x0000_i1025" DrawAspect="Icon" ObjectID="_1468075725" r:id="rId4">
            <o:LockedField>false</o:LockedField>
          </o:OLEObject>
        </w:object>
      </w:r>
      <w:r>
        <w:rPr>
          <w:rFonts w:hint="eastAsia"/>
          <w:b w:val="0"/>
          <w:bCs w:val="0"/>
          <w:lang w:val="en-US" w:eastAsia="zh-CN"/>
        </w:rPr>
        <w:object>
          <v:shape id="_x0000_i1026" o:spt="75" type="#_x0000_t75" style="height:65.4pt;width:72.6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xcel.Sheet.12" ShapeID="_x0000_i1026" DrawAspect="Icon" ObjectID="_1468075726" r:id="rId6">
            <o:LockedField>false</o:LockedField>
          </o:OLEObject>
        </w:object>
      </w:r>
    </w:p>
    <w:p w14:paraId="7A97E650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明确割接厂商和不同类型的割接方式</w:t>
      </w:r>
    </w:p>
    <w:p w14:paraId="41B8FE68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C00000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一般有两种类型：</w:t>
      </w:r>
    </w:p>
    <w:p w14:paraId="3CD6C1B2">
      <w:pPr>
        <w:pStyle w:val="5"/>
        <w:numPr>
          <w:ilvl w:val="1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华为厂商向其他厂商割接（东方通信、新讯、中兴）</w:t>
      </w:r>
    </w:p>
    <w:p w14:paraId="5ED88157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3.1.1 割接前需准备：</w:t>
      </w:r>
    </w:p>
    <w:p w14:paraId="75216B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（1）分别在业管华南（10.28.32.190）和华东（10.63.0.162）的newims库执行</w:t>
      </w:r>
    </w:p>
    <w:p w14:paraId="4AD8F3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默认设置为华为（这个如果是华为 &gt; 其他  就设置华为，其他 &gt; 华为 就设置其他）</w:t>
      </w:r>
    </w:p>
    <w:p w14:paraId="3361B4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update oms_province_supplier_config set biase ='1' where province_id ='15' and supplier_id = 'SDHW_NCP01';</w:t>
      </w:r>
    </w:p>
    <w:p w14:paraId="7E0840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SELECT * FROM oms_province_supplier_config WHERE province_id='15';</w:t>
      </w:r>
    </w:p>
    <w:p w14:paraId="4C3455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更新权益过期时间</w:t>
      </w:r>
    </w:p>
    <w:p w14:paraId="411535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UPDATE oms_rights_order SET expire_time = '2026-10-23 06:00:00' WHERE province_id = '15' AND expire_time BETWEEN '2026-10-23 00:00:00' AND '2026-10-23 06:00:00' AND sku_code NOT LIKE '%MXLD%';</w:t>
      </w:r>
    </w:p>
    <w:p w14:paraId="35F39308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关闭山东省侧业务同步开关</w:t>
      </w:r>
    </w:p>
    <w:p w14:paraId="1200EA5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登录华东/华南的nacos，找到newcall-sidecar-applet-service-dev.yml配置文件，根据需割接省份的省份id，添加配置;比如：</w:t>
      </w:r>
    </w:p>
    <w:p w14:paraId="65B59B0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(比如割接的省份id为15),则添加</w:t>
      </w:r>
    </w:p>
    <w:p w14:paraId="186E8F9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vonr.closeProvince: 15</w:t>
      </w:r>
    </w:p>
    <w:p w14:paraId="4E18DB68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6690" cy="2797810"/>
            <wp:effectExtent l="0" t="0" r="6350" b="6350"/>
            <wp:docPr id="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4E886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登录接口人账号关闭速记和点亮的能开账号</w:t>
      </w:r>
    </w:p>
    <w:p w14:paraId="4297717C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登录毛少雄账号，进入业务管理平台_管理员网站（华南和华东）</w:t>
      </w:r>
    </w:p>
    <w:p w14:paraId="2124D925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在能开账号管理页面关闭点亮、速记的能开账号开关，注意是圈起来这个</w:t>
      </w:r>
    </w:p>
    <w:p w14:paraId="074B1239">
      <w:pPr>
        <w:widowControl w:val="0"/>
        <w:numPr>
          <w:ilvl w:val="0"/>
          <w:numId w:val="0"/>
        </w:numPr>
        <w:spacing w:line="360" w:lineRule="auto"/>
        <w:jc w:val="both"/>
      </w:pPr>
      <w:r>
        <w:drawing>
          <wp:inline distT="0" distB="0" distL="114300" distR="114300">
            <wp:extent cx="5266690" cy="2797810"/>
            <wp:effectExtent l="0" t="0" r="635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EE1F9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797810"/>
            <wp:effectExtent l="0" t="0" r="635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FA73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5044B70">
      <w:pPr>
        <w:rPr>
          <w:rFonts w:hint="default"/>
          <w:lang w:val="en-US" w:eastAsia="zh-CN"/>
        </w:rPr>
      </w:pPr>
    </w:p>
    <w:p w14:paraId="5FBE9898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3.1.2割接全在10.28.32.76主机的/opt/script/myenv目录下进行</w:t>
      </w:r>
    </w:p>
    <w:p w14:paraId="548DF56B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数据导出</w:t>
      </w:r>
    </w:p>
    <w:p w14:paraId="329E31D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以山东割接为例</w:t>
      </w:r>
    </w:p>
    <w:p w14:paraId="4065FF9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将第2步的1023.xlsx文件导入/opt/script/myenv/SD/telAnalysis目录下</w:t>
      </w:r>
    </w:p>
    <w:p w14:paraId="5820F88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修改配置文件：</w:t>
      </w:r>
    </w:p>
    <w:p w14:paraId="5B07D69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1866265"/>
            <wp:effectExtent l="0" t="0" r="6350" b="8255"/>
            <wp:docPr id="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86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73A33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执行sudo python3 tel_by_segment_exclude_appid_1000001.py</w:t>
      </w:r>
    </w:p>
    <w:p w14:paraId="2FF2EB4A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输出完整用户数据</w:t>
      </w:r>
    </w:p>
    <w:p w14:paraId="29C0BAEE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drawing>
          <wp:inline distT="0" distB="0" distL="114300" distR="114300">
            <wp:extent cx="5267960" cy="1153160"/>
            <wp:effectExtent l="0" t="0" r="5080" b="5080"/>
            <wp:docPr id="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15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4F47A">
      <w:pPr>
        <w:widowControl w:val="0"/>
        <w:numPr>
          <w:ilvl w:val="0"/>
          <w:numId w:val="3"/>
        </w:numPr>
        <w:spacing w:line="360" w:lineRule="auto"/>
        <w:ind w:left="0" w:leftChars="0" w:firstLine="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对所有导出用户进行虚拟业务签约</w:t>
      </w:r>
    </w:p>
    <w:p w14:paraId="345DF730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将刚刚导出的用户数据output_exclude_1000001_SD_1023_1.csv挪到/opt/script/myenv/SD/appidAdjustment目录下，并进行脚本配置</w:t>
      </w:r>
    </w:p>
    <w:p w14:paraId="527B4C62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其中需要修改的地方：</w:t>
      </w:r>
    </w:p>
    <w:p w14:paraId="59D3D59B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"csv_file": "</w:t>
      </w:r>
      <w:r>
        <w:rPr>
          <w:rFonts w:hint="eastAsia"/>
          <w:b w:val="0"/>
          <w:bCs w:val="0"/>
          <w:lang w:val="en-US" w:eastAsia="zh-CN"/>
        </w:rPr>
        <w:t>output_exclude_1000001_SD_1023_1.csv</w:t>
      </w:r>
      <w:r>
        <w:rPr>
          <w:rFonts w:hint="default"/>
          <w:b w:val="0"/>
          <w:bCs w:val="0"/>
          <w:lang w:val="en-US" w:eastAsia="zh-CN"/>
        </w:rPr>
        <w:t>"</w:t>
      </w:r>
      <w:r>
        <w:rPr>
          <w:rFonts w:hint="eastAsia"/>
          <w:b w:val="0"/>
          <w:bCs w:val="0"/>
          <w:lang w:val="en-US" w:eastAsia="zh-CN"/>
        </w:rPr>
        <w:t xml:space="preserve">  -- 读取用户数据文件</w:t>
      </w:r>
    </w:p>
    <w:p w14:paraId="2D013566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[2409:803C:5CD1:6608::63D:607]:8580</w:t>
      </w:r>
      <w:r>
        <w:rPr>
          <w:rFonts w:hint="eastAsia"/>
          <w:b w:val="0"/>
          <w:bCs w:val="0"/>
          <w:lang w:val="en-US" w:eastAsia="zh-CN"/>
        </w:rPr>
        <w:t xml:space="preserve">  -- 要割接到的厂商（如新讯）</w:t>
      </w:r>
    </w:p>
    <w:p w14:paraId="3D34235F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"method": "</w:t>
      </w:r>
      <w:r>
        <w:rPr>
          <w:rFonts w:hint="eastAsia"/>
          <w:b w:val="0"/>
          <w:bCs w:val="0"/>
          <w:lang w:val="en-US" w:eastAsia="zh-CN"/>
        </w:rPr>
        <w:t>post</w:t>
      </w:r>
      <w:r>
        <w:rPr>
          <w:rFonts w:hint="default"/>
          <w:b w:val="0"/>
          <w:bCs w:val="0"/>
          <w:lang w:val="en-US" w:eastAsia="zh-CN"/>
        </w:rPr>
        <w:t>",</w:t>
      </w:r>
      <w:r>
        <w:rPr>
          <w:rFonts w:hint="eastAsia"/>
          <w:b w:val="0"/>
          <w:bCs w:val="0"/>
          <w:lang w:val="en-US" w:eastAsia="zh-CN"/>
        </w:rPr>
        <w:t xml:space="preserve">  -- 签约还是退订（post签约，delete退订）</w:t>
      </w:r>
    </w:p>
    <w:p w14:paraId="28AC6BCB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"use_appids_from_csv": false</w:t>
      </w:r>
      <w:r>
        <w:rPr>
          <w:rFonts w:hint="eastAsia"/>
          <w:b w:val="0"/>
          <w:bCs w:val="0"/>
          <w:lang w:val="en-US" w:eastAsia="zh-CN"/>
        </w:rPr>
        <w:t xml:space="preserve">  -- 是否使用文件中的appid，第一种割接类型填false,第二种割接类型true</w:t>
      </w:r>
    </w:p>
    <w:p w14:paraId="0A750411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"success_file"</w:t>
      </w:r>
      <w:r>
        <w:rPr>
          <w:rFonts w:hint="eastAsia"/>
          <w:b w:val="0"/>
          <w:bCs w:val="0"/>
          <w:lang w:val="en-US" w:eastAsia="zh-CN"/>
        </w:rPr>
        <w:t xml:space="preserve">   -- 签约或退订成功的用户数据</w:t>
      </w:r>
    </w:p>
    <w:p w14:paraId="50878EA7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"failed_file"</w:t>
      </w:r>
      <w:r>
        <w:rPr>
          <w:rFonts w:hint="eastAsia"/>
          <w:b w:val="0"/>
          <w:bCs w:val="0"/>
          <w:lang w:val="en-US" w:eastAsia="zh-CN"/>
        </w:rPr>
        <w:t xml:space="preserve">   -- 签约或退订失败的用户数据</w:t>
      </w:r>
    </w:p>
    <w:p w14:paraId="1872F50C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drawing>
          <wp:inline distT="0" distB="0" distL="114300" distR="114300">
            <wp:extent cx="5266055" cy="1915795"/>
            <wp:effectExtent l="0" t="0" r="6985" b="4445"/>
            <wp:docPr id="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91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06602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配置修改完成后执行脚本 sudo ./syncAppid_v2</w:t>
      </w:r>
    </w:p>
    <w:p w14:paraId="4CB29F28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执行完毕后输出文件在/opt/script/myenv/SD/appidAdjustment/output下</w:t>
      </w:r>
    </w:p>
    <w:p w14:paraId="09049B3C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将失败的发给省侧排查，成功的挪到/opt/script/myenv/SD/appidAdjustment目录下，修改刚刚的配置文件</w:t>
      </w:r>
    </w:p>
    <w:p w14:paraId="11C7D7F5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"csv_file": "post_success_1023_20261023_002642.csv"</w:t>
      </w:r>
      <w:r>
        <w:rPr>
          <w:rFonts w:hint="eastAsia"/>
          <w:b w:val="0"/>
          <w:bCs w:val="0"/>
          <w:lang w:val="en-US" w:eastAsia="zh-CN"/>
        </w:rPr>
        <w:t xml:space="preserve">  -- 改为刚刚成功的文件</w:t>
      </w:r>
    </w:p>
    <w:p w14:paraId="16D0DC0B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"method": "delete"</w:t>
      </w:r>
      <w:r>
        <w:rPr>
          <w:rFonts w:hint="eastAsia"/>
          <w:b w:val="0"/>
          <w:bCs w:val="0"/>
          <w:lang w:val="en-US" w:eastAsia="zh-CN"/>
        </w:rPr>
        <w:t xml:space="preserve">  -- 改为delete</w:t>
      </w:r>
    </w:p>
    <w:p w14:paraId="33ED2F76">
      <w:pPr>
        <w:widowControl w:val="0"/>
        <w:numPr>
          <w:ilvl w:val="0"/>
          <w:numId w:val="3"/>
        </w:numPr>
        <w:spacing w:line="360" w:lineRule="auto"/>
        <w:ind w:left="0" w:leftChars="0" w:firstLine="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进行号段指向、打开省侧同步接口重发数据、速记点亮能开账号打开</w:t>
      </w:r>
    </w:p>
    <w:p w14:paraId="7C4AE780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号段指向为之前第二步时候制作好的山东1023全量号段配置模板.xlsx</w:t>
      </w:r>
    </w:p>
    <w:p w14:paraId="12ED56BC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将其分别在华南、华东的业务管理平台_管理员网站进行号段指向</w:t>
      </w:r>
    </w:p>
    <w:p w14:paraId="79F2D9C1">
      <w:pPr>
        <w:widowControl w:val="0"/>
        <w:numPr>
          <w:ilvl w:val="0"/>
          <w:numId w:val="0"/>
        </w:numPr>
        <w:spacing w:line="360" w:lineRule="auto"/>
        <w:jc w:val="both"/>
      </w:pPr>
      <w:r>
        <w:drawing>
          <wp:inline distT="0" distB="0" distL="114300" distR="114300">
            <wp:extent cx="5265420" cy="909955"/>
            <wp:effectExtent l="0" t="0" r="7620" b="4445"/>
            <wp:docPr id="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90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54FC9">
      <w:pPr>
        <w:widowControl w:val="0"/>
        <w:numPr>
          <w:ilvl w:val="0"/>
          <w:numId w:val="0"/>
        </w:numPr>
        <w:spacing w:line="360" w:lineRule="auto"/>
        <w:jc w:val="both"/>
      </w:pPr>
      <w:r>
        <w:drawing>
          <wp:inline distT="0" distB="0" distL="114300" distR="114300">
            <wp:extent cx="5266690" cy="2797810"/>
            <wp:effectExtent l="0" t="0" r="6350" b="6350"/>
            <wp:docPr id="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4D628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导入后在华南华东的newims库查询导入数量是否正常</w:t>
      </w:r>
    </w:p>
    <w:p w14:paraId="7E47D2B4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 COUNT(1) FROM oms_numtab_supplier WHERE supplier_id = "SDXX_NCP" AND create_time &gt; "2026-10-23 00:00:00";</w:t>
      </w:r>
    </w:p>
    <w:p w14:paraId="0567E3EF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打开省侧同步接口、重发数据</w:t>
      </w:r>
    </w:p>
    <w:p w14:paraId="7384F768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将刚刚nacos中配置的</w:t>
      </w:r>
      <w:r>
        <w:rPr>
          <w:rFonts w:hint="default"/>
          <w:b w:val="0"/>
          <w:bCs w:val="0"/>
          <w:lang w:val="en-US" w:eastAsia="zh-CN"/>
        </w:rPr>
        <w:t>vonr.closeProvince: 15</w:t>
      </w:r>
      <w:r>
        <w:rPr>
          <w:rFonts w:hint="eastAsia"/>
          <w:b w:val="0"/>
          <w:bCs w:val="0"/>
          <w:lang w:val="en-US" w:eastAsia="zh-CN"/>
        </w:rPr>
        <w:t>删除并且需重发刚刚积压的未同步数据</w:t>
      </w:r>
    </w:p>
    <w:p w14:paraId="6524242C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可查询未发数量select count(1) from oms_vonr_cache;</w:t>
      </w:r>
    </w:p>
    <w:p w14:paraId="07BE2B38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然后重发数据</w:t>
      </w:r>
    </w:p>
    <w:p w14:paraId="6B951FEE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登录华东/华南的newcall-sidecar-applet-service的部署主机，根据登录主机的ip替换以下命令中的{{ip}}进行执行,华南、华东节点各挑一台执行;</w:t>
      </w:r>
    </w:p>
    <w:p w14:paraId="2566652F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curl --location --request POST 'http://{{ip}}:6481/v1/vonr/cache/resend' \</w:t>
      </w:r>
    </w:p>
    <w:p w14:paraId="1574F242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--header 'Content-Type: application/json' \</w:t>
      </w:r>
    </w:p>
    <w:p w14:paraId="7A22BEE3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--data-raw '{}'</w:t>
      </w:r>
    </w:p>
    <w:p w14:paraId="5E32DA95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比如登录华南 10.28.32.76，则执行：</w:t>
      </w:r>
    </w:p>
    <w:p w14:paraId="3D48FA24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curl --location --request POST 'http://10.28.32.76:6481/v1/vonr/cache/resend' \</w:t>
      </w:r>
    </w:p>
    <w:p w14:paraId="54CBAE21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--header 'Content-Type: application/json' \</w:t>
      </w:r>
    </w:p>
    <w:p w14:paraId="18E39FA3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--data-raw '{}'</w:t>
      </w:r>
    </w:p>
    <w:p w14:paraId="22371E5C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比如登录华东 10.63.0.140，则执行：</w:t>
      </w:r>
    </w:p>
    <w:p w14:paraId="66D5A37E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curl --location --request POST 'http://10.63.0.140:6481/v1/vonr/cache/resend' \</w:t>
      </w:r>
    </w:p>
    <w:p w14:paraId="5CD12BFF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--header 'Content-Type: application/json' \</w:t>
      </w:r>
    </w:p>
    <w:p w14:paraId="106BD79D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--data-raw '{}'</w:t>
      </w:r>
    </w:p>
    <w:p w14:paraId="2BACE17B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速记点亮能开账号打开</w:t>
      </w:r>
    </w:p>
    <w:p w14:paraId="631303E7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用毛少雄账号把刚刚关闭的能开账号状态打开</w:t>
      </w:r>
    </w:p>
    <w:p w14:paraId="2C15FDF2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/>
          <w:bCs/>
          <w:lang w:val="en-US" w:eastAsia="zh-CN"/>
        </w:rPr>
      </w:pPr>
    </w:p>
    <w:p w14:paraId="49E34B5C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lang w:val="en-US" w:eastAsia="zh-CN"/>
        </w:rPr>
      </w:pPr>
    </w:p>
    <w:p w14:paraId="3A6C07D0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（4）对签约成功用户进行虚拟业务退订</w:t>
      </w:r>
    </w:p>
    <w:p w14:paraId="18856AFA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继续执行脚本 sudo ./syncAppid_v2  ，一般退订虚拟业务会全部成功，用户成功转移到其他厂商。</w:t>
      </w:r>
    </w:p>
    <w:p w14:paraId="7C9A2889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全部完成后配合省侧进行失败号码排查和测试。</w:t>
      </w:r>
    </w:p>
    <w:p w14:paraId="680D8319">
      <w:pPr>
        <w:pStyle w:val="5"/>
        <w:numPr>
          <w:ilvl w:val="1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其他厂商（东方通信、新讯、中兴）向华为厂商割接</w:t>
      </w:r>
    </w:p>
    <w:p w14:paraId="560A164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步骤基本和3.1一致，只有两点不同</w:t>
      </w:r>
    </w:p>
    <w:p w14:paraId="20D2041B"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在一切开始之前先和省份进行数据对比，目前四川需要如此</w:t>
      </w:r>
    </w:p>
    <w:p w14:paraId="22B5D3F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具体见交接材料的省份号码割接目录下的【号码割接工具以及使用手册】.zip</w:t>
      </w:r>
    </w:p>
    <w:p w14:paraId="0E66F997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3.1是先签虚拟业务再退虚拟业务，这边是先在原厂商退业务和DC，再在新厂商签业务和DC。</w:t>
      </w:r>
    </w:p>
    <w:p w14:paraId="6B0DA497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除了其他要修改的，/opt/script/myenv/HN/appidAdjustment这里加了修改为true</w:t>
      </w:r>
    </w:p>
    <w:p w14:paraId="3109B07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2880" cy="2369820"/>
            <wp:effectExtent l="0" t="0" r="10160" b="7620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2D81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2CDEC34B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额外多了一步对DC的处理</w:t>
      </w:r>
    </w:p>
    <w:p w14:paraId="48E9B453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7960" cy="2249170"/>
            <wp:effectExtent l="0" t="0" r="5080" b="6350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4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F133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就是在拿到详细数据后，在旧NCP退业务之后，在对详细数据做筛选</w:t>
      </w:r>
    </w:p>
    <w:p w14:paraId="1D544A1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grep OPEN aaa.csv</w:t>
      </w:r>
    </w:p>
    <w:p w14:paraId="67C8A38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筛选出开通了DC的用户</w:t>
      </w:r>
    </w:p>
    <w:p w14:paraId="19EC7FC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用/opt/script/myenv/HN/dcAdjustment 下的DC处理脚本处理</w:t>
      </w:r>
    </w:p>
    <w:p w14:paraId="61AC089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B0A0BE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其他步骤完全一致。</w:t>
      </w:r>
      <w:bookmarkStart w:id="0" w:name="_GoBack"/>
      <w:bookmarkEnd w:id="0"/>
    </w:p>
    <w:p w14:paraId="4AA6D403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</w:p>
    <w:p w14:paraId="4C3C0137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b w:val="0"/>
          <w:bCs w:val="0"/>
          <w:lang w:val="en-US" w:eastAsia="zh-CN"/>
        </w:rPr>
      </w:pPr>
    </w:p>
    <w:p w14:paraId="657786BA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b w:val="0"/>
          <w:bCs w:val="0"/>
          <w:lang w:val="en-US" w:eastAsia="zh-CN"/>
        </w:rPr>
      </w:pPr>
    </w:p>
    <w:p w14:paraId="4D37874C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b w:val="0"/>
          <w:bCs w:val="0"/>
          <w:lang w:val="en-US" w:eastAsia="zh-CN"/>
        </w:rPr>
      </w:pPr>
    </w:p>
    <w:p w14:paraId="476FE45E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b w:val="0"/>
          <w:bCs w:val="0"/>
          <w:lang w:val="en-US" w:eastAsia="zh-CN"/>
        </w:rPr>
      </w:pPr>
    </w:p>
    <w:p w14:paraId="042948C5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b w:val="0"/>
          <w:bCs w:val="0"/>
          <w:lang w:val="en-US" w:eastAsia="zh-CN"/>
        </w:rPr>
      </w:pPr>
    </w:p>
    <w:p w14:paraId="6471C65A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b w:val="0"/>
          <w:bCs w:val="0"/>
          <w:lang w:val="en-US" w:eastAsia="zh-CN"/>
        </w:rPr>
      </w:pPr>
    </w:p>
    <w:p w14:paraId="63AFFA75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b w:val="0"/>
          <w:bCs w:val="0"/>
          <w:lang w:val="en-US" w:eastAsia="zh-CN"/>
        </w:rPr>
      </w:pPr>
    </w:p>
    <w:p w14:paraId="239E0DE8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b w:val="0"/>
          <w:bCs w:val="0"/>
          <w:lang w:val="en-US" w:eastAsia="zh-CN"/>
        </w:rPr>
      </w:pPr>
    </w:p>
    <w:p w14:paraId="1354F4DC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b w:val="0"/>
          <w:bCs w:val="0"/>
          <w:lang w:val="en-US" w:eastAsia="zh-CN"/>
        </w:rPr>
      </w:pPr>
    </w:p>
    <w:p w14:paraId="293168BE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b w:val="0"/>
          <w:bCs w:val="0"/>
          <w:lang w:val="en-US" w:eastAsia="zh-CN"/>
        </w:rPr>
      </w:pPr>
    </w:p>
    <w:p w14:paraId="7DB41746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9126E4"/>
    <w:multiLevelType w:val="singleLevel"/>
    <w:tmpl w:val="069126E4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1CC7F409"/>
    <w:multiLevelType w:val="singleLevel"/>
    <w:tmpl w:val="1CC7F409"/>
    <w:lvl w:ilvl="0" w:tentative="0">
      <w:start w:val="2"/>
      <w:numFmt w:val="decimal"/>
      <w:suff w:val="nothing"/>
      <w:lvlText w:val="（%1）"/>
      <w:lvlJc w:val="left"/>
    </w:lvl>
  </w:abstractNum>
  <w:abstractNum w:abstractNumId="2">
    <w:nsid w:val="7778A471"/>
    <w:multiLevelType w:val="multilevel"/>
    <w:tmpl w:val="7778A471"/>
    <w:lvl w:ilvl="0" w:tentative="0">
      <w:start w:val="2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3">
    <w:nsid w:val="7C526C2E"/>
    <w:multiLevelType w:val="singleLevel"/>
    <w:tmpl w:val="7C526C2E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46261A"/>
    <w:rsid w:val="00BC757B"/>
    <w:rsid w:val="050F11A6"/>
    <w:rsid w:val="06450013"/>
    <w:rsid w:val="0AC260D6"/>
    <w:rsid w:val="0B063848"/>
    <w:rsid w:val="0C063DA0"/>
    <w:rsid w:val="0E7755CD"/>
    <w:rsid w:val="10613C9B"/>
    <w:rsid w:val="11A16A45"/>
    <w:rsid w:val="11AC1CA3"/>
    <w:rsid w:val="154805FB"/>
    <w:rsid w:val="17852965"/>
    <w:rsid w:val="1A361CF4"/>
    <w:rsid w:val="1B6C74D1"/>
    <w:rsid w:val="1CE24502"/>
    <w:rsid w:val="1D8A2A83"/>
    <w:rsid w:val="1D9B18FD"/>
    <w:rsid w:val="1DB87D90"/>
    <w:rsid w:val="27B84691"/>
    <w:rsid w:val="28115F50"/>
    <w:rsid w:val="28445F24"/>
    <w:rsid w:val="29BE42BE"/>
    <w:rsid w:val="29CD4916"/>
    <w:rsid w:val="2A6E229F"/>
    <w:rsid w:val="2B0F45C8"/>
    <w:rsid w:val="2B434271"/>
    <w:rsid w:val="2B80772D"/>
    <w:rsid w:val="2BE045E4"/>
    <w:rsid w:val="2C570ABF"/>
    <w:rsid w:val="3146261A"/>
    <w:rsid w:val="31B60C3E"/>
    <w:rsid w:val="350031D3"/>
    <w:rsid w:val="367644F6"/>
    <w:rsid w:val="370C3883"/>
    <w:rsid w:val="387463B2"/>
    <w:rsid w:val="396E1053"/>
    <w:rsid w:val="39FC040D"/>
    <w:rsid w:val="3D65276D"/>
    <w:rsid w:val="3E257275"/>
    <w:rsid w:val="401016EB"/>
    <w:rsid w:val="42F21E32"/>
    <w:rsid w:val="43DF755A"/>
    <w:rsid w:val="48226F60"/>
    <w:rsid w:val="486024AF"/>
    <w:rsid w:val="49985C4A"/>
    <w:rsid w:val="4D07739D"/>
    <w:rsid w:val="4E024CC4"/>
    <w:rsid w:val="4F161B19"/>
    <w:rsid w:val="52880F6A"/>
    <w:rsid w:val="52C63D73"/>
    <w:rsid w:val="56BE4E46"/>
    <w:rsid w:val="57076B68"/>
    <w:rsid w:val="5A0A04CC"/>
    <w:rsid w:val="5B721E85"/>
    <w:rsid w:val="5C6C2D78"/>
    <w:rsid w:val="5D5757D7"/>
    <w:rsid w:val="5EBB1D95"/>
    <w:rsid w:val="61CD250B"/>
    <w:rsid w:val="620C3034"/>
    <w:rsid w:val="623B56C7"/>
    <w:rsid w:val="63AE2E12"/>
    <w:rsid w:val="67BF770F"/>
    <w:rsid w:val="68943F9B"/>
    <w:rsid w:val="6ACB34DA"/>
    <w:rsid w:val="6BD46244"/>
    <w:rsid w:val="6C037FB9"/>
    <w:rsid w:val="6E4B5383"/>
    <w:rsid w:val="71681FE1"/>
    <w:rsid w:val="71793B16"/>
    <w:rsid w:val="74E9077A"/>
    <w:rsid w:val="765A19AE"/>
    <w:rsid w:val="77DE2925"/>
    <w:rsid w:val="7A85177D"/>
    <w:rsid w:val="7BA774D1"/>
    <w:rsid w:val="7D5A0C9F"/>
    <w:rsid w:val="7E0844AA"/>
    <w:rsid w:val="7F9A4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emf"/><Relationship Id="rId6" Type="http://schemas.openxmlformats.org/officeDocument/2006/relationships/oleObject" Target="embeddings/oleObject2.bin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477</Words>
  <Characters>920</Characters>
  <Lines>0</Lines>
  <Paragraphs>0</Paragraphs>
  <TotalTime>10</TotalTime>
  <ScaleCrop>false</ScaleCrop>
  <LinksUpToDate>false</LinksUpToDate>
  <CharactersWithSpaces>971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2026-10-20T06:35:00Z</dcterms:created>
  <dc:creator>刘恺恺</dc:creator>
  <cp:lastModifiedBy>刘恺恺</cp:lastModifiedBy>
  <dcterms:modified xsi:type="dcterms:W3CDTF">2026-10-26T01:47:12Z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F7A32D9561BF449286BC13134E08B495_11</vt:lpwstr>
  </property>
  <property fmtid="{D5CDD505-2E9C-101B-9397-08002B2CF9AE}" pid="4" name="KSOTemplateDocerSaveRecord">
    <vt:lpwstr>eyJoZGlkIjoiZTdiMWQxMzhhZmIxNmU5NDNjYWNiMzY2NzU2YTgwMTYiLCJ1c2VySWQiOiIyNDg0MDgxODQifQ==</vt:lpwstr>
  </property>
</Properties>
</file>