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868D1" w14:textId="477A637D" w:rsidR="0088710A" w:rsidRPr="0088710A" w:rsidRDefault="0088710A" w:rsidP="0088710A">
      <w:pPr>
        <w:pStyle w:val="NoSpacing"/>
        <w:spacing w:line="480" w:lineRule="auto"/>
        <w:rPr>
          <w:rFonts w:ascii="Times New Roman" w:hAnsi="Times New Roman" w:cs="Times New Roman"/>
          <w:sz w:val="24"/>
          <w:szCs w:val="24"/>
        </w:rPr>
      </w:pPr>
      <w:r w:rsidRPr="0088710A">
        <w:rPr>
          <w:rFonts w:ascii="Times New Roman" w:hAnsi="Times New Roman" w:cs="Times New Roman"/>
          <w:sz w:val="24"/>
          <w:szCs w:val="24"/>
        </w:rPr>
        <w:t>Wei Xian, Lim</w:t>
      </w:r>
    </w:p>
    <w:p w14:paraId="3D478714" w14:textId="6D517C59" w:rsidR="0088710A" w:rsidRPr="0088710A" w:rsidRDefault="0088710A" w:rsidP="0088710A">
      <w:pPr>
        <w:pStyle w:val="NoSpacing"/>
        <w:spacing w:line="480" w:lineRule="auto"/>
        <w:rPr>
          <w:rFonts w:ascii="Times New Roman" w:hAnsi="Times New Roman" w:cs="Times New Roman"/>
          <w:sz w:val="24"/>
          <w:szCs w:val="24"/>
        </w:rPr>
      </w:pPr>
      <w:r w:rsidRPr="0088710A">
        <w:rPr>
          <w:rFonts w:ascii="Times New Roman" w:hAnsi="Times New Roman" w:cs="Times New Roman"/>
          <w:sz w:val="24"/>
          <w:szCs w:val="24"/>
        </w:rPr>
        <w:t xml:space="preserve">Brain </w:t>
      </w:r>
      <w:proofErr w:type="spellStart"/>
      <w:r w:rsidRPr="0088710A">
        <w:rPr>
          <w:rFonts w:ascii="Times New Roman" w:hAnsi="Times New Roman" w:cs="Times New Roman"/>
          <w:sz w:val="24"/>
          <w:szCs w:val="24"/>
        </w:rPr>
        <w:t>Dewall</w:t>
      </w:r>
      <w:proofErr w:type="spellEnd"/>
    </w:p>
    <w:p w14:paraId="6A1C45D6" w14:textId="317DF135" w:rsidR="0088710A" w:rsidRPr="0088710A" w:rsidRDefault="0088710A" w:rsidP="0088710A">
      <w:pPr>
        <w:pStyle w:val="NoSpacing"/>
        <w:spacing w:line="480" w:lineRule="auto"/>
        <w:rPr>
          <w:rFonts w:ascii="Times New Roman" w:hAnsi="Times New Roman" w:cs="Times New Roman"/>
          <w:sz w:val="24"/>
          <w:szCs w:val="24"/>
        </w:rPr>
      </w:pPr>
      <w:proofErr w:type="spellStart"/>
      <w:r w:rsidRPr="0088710A">
        <w:rPr>
          <w:rFonts w:ascii="Times New Roman" w:hAnsi="Times New Roman" w:cs="Times New Roman"/>
          <w:sz w:val="24"/>
          <w:szCs w:val="24"/>
        </w:rPr>
        <w:t>Engl</w:t>
      </w:r>
      <w:proofErr w:type="spellEnd"/>
      <w:r w:rsidRPr="0088710A">
        <w:rPr>
          <w:rFonts w:ascii="Times New Roman" w:hAnsi="Times New Roman" w:cs="Times New Roman"/>
          <w:sz w:val="24"/>
          <w:szCs w:val="24"/>
        </w:rPr>
        <w:t xml:space="preserve"> 150</w:t>
      </w:r>
    </w:p>
    <w:p w14:paraId="479B461C" w14:textId="26620A1B" w:rsidR="0088710A" w:rsidRPr="0088710A" w:rsidRDefault="0088710A" w:rsidP="0088710A">
      <w:pPr>
        <w:pStyle w:val="NoSpacing"/>
        <w:spacing w:line="480" w:lineRule="auto"/>
        <w:rPr>
          <w:rFonts w:ascii="Times New Roman" w:hAnsi="Times New Roman" w:cs="Times New Roman"/>
          <w:sz w:val="24"/>
          <w:szCs w:val="24"/>
        </w:rPr>
      </w:pPr>
      <w:r w:rsidRPr="0088710A">
        <w:rPr>
          <w:rFonts w:ascii="Times New Roman" w:hAnsi="Times New Roman" w:cs="Times New Roman"/>
          <w:sz w:val="24"/>
          <w:szCs w:val="24"/>
        </w:rPr>
        <w:t>February 5, 2019</w:t>
      </w:r>
    </w:p>
    <w:p w14:paraId="1FCBAB5C" w14:textId="6157135F" w:rsidR="0088710A" w:rsidRDefault="0088710A" w:rsidP="0088710A">
      <w:pPr>
        <w:pStyle w:val="NoSpacing"/>
        <w:spacing w:line="480" w:lineRule="auto"/>
        <w:jc w:val="center"/>
        <w:rPr>
          <w:rFonts w:ascii="Times New Roman" w:hAnsi="Times New Roman" w:cs="Times New Roman"/>
          <w:sz w:val="24"/>
          <w:szCs w:val="24"/>
        </w:rPr>
      </w:pPr>
      <w:r w:rsidRPr="0088710A">
        <w:rPr>
          <w:rFonts w:ascii="Times New Roman" w:hAnsi="Times New Roman" w:cs="Times New Roman"/>
          <w:sz w:val="24"/>
          <w:szCs w:val="24"/>
        </w:rPr>
        <w:t>Sharing Experience</w:t>
      </w:r>
    </w:p>
    <w:p w14:paraId="648F07D7" w14:textId="125B4518" w:rsidR="0088710A" w:rsidRDefault="0088710A" w:rsidP="0088710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There’s a </w:t>
      </w:r>
      <w:r w:rsidR="004F43BF">
        <w:rPr>
          <w:rFonts w:ascii="Times New Roman" w:hAnsi="Times New Roman" w:cs="Times New Roman"/>
          <w:sz w:val="24"/>
          <w:szCs w:val="24"/>
        </w:rPr>
        <w:t>lot of</w:t>
      </w:r>
      <w:r>
        <w:rPr>
          <w:rFonts w:ascii="Times New Roman" w:hAnsi="Times New Roman" w:cs="Times New Roman"/>
          <w:sz w:val="24"/>
          <w:szCs w:val="24"/>
        </w:rPr>
        <w:t xml:space="preserve"> places on campus that could be someone’s special spot. For example, </w:t>
      </w:r>
      <w:r w:rsidR="004F43BF">
        <w:rPr>
          <w:rFonts w:ascii="Times New Roman" w:hAnsi="Times New Roman" w:cs="Times New Roman"/>
          <w:sz w:val="24"/>
          <w:szCs w:val="24"/>
        </w:rPr>
        <w:t xml:space="preserve">that corner table at the library, desk in their own bedroom, or any café around the campus. Different places have their unique meaning behind it defined by a person. A university student may have the table tennis room at the dorm which he can play table tennis with his </w:t>
      </w:r>
      <w:r w:rsidR="00B52486">
        <w:rPr>
          <w:rFonts w:ascii="Times New Roman" w:hAnsi="Times New Roman" w:cs="Times New Roman"/>
          <w:sz w:val="24"/>
          <w:szCs w:val="24"/>
        </w:rPr>
        <w:t>dormmates, or a dedicated computer room as a spot for a programmer. For me, the spot will be Frederiksen Court Community Center.</w:t>
      </w:r>
    </w:p>
    <w:p w14:paraId="4B9F08F9" w14:textId="4A29488C" w:rsidR="00B52486" w:rsidRDefault="00B52486" w:rsidP="0088710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community center is a common area dedicated for student that are living at the Frederiksen Court. It is located in the middle of all the buildings, so it is very convenient for the student to walk to the community center. The building stands out the most among the </w:t>
      </w:r>
      <w:r w:rsidR="000334FF">
        <w:rPr>
          <w:rFonts w:ascii="Times New Roman" w:hAnsi="Times New Roman" w:cs="Times New Roman"/>
          <w:sz w:val="24"/>
          <w:szCs w:val="24"/>
        </w:rPr>
        <w:t xml:space="preserve">other </w:t>
      </w:r>
      <w:r>
        <w:rPr>
          <w:rFonts w:ascii="Times New Roman" w:hAnsi="Times New Roman" w:cs="Times New Roman"/>
          <w:sz w:val="24"/>
          <w:szCs w:val="24"/>
        </w:rPr>
        <w:t xml:space="preserve">white buildings around is because </w:t>
      </w:r>
      <w:r w:rsidR="000334FF">
        <w:rPr>
          <w:rFonts w:ascii="Times New Roman" w:hAnsi="Times New Roman" w:cs="Times New Roman"/>
          <w:sz w:val="24"/>
          <w:szCs w:val="24"/>
        </w:rPr>
        <w:t>it has a red-brick style’s exterior.</w:t>
      </w:r>
      <w:r>
        <w:rPr>
          <w:rFonts w:ascii="Times New Roman" w:hAnsi="Times New Roman" w:cs="Times New Roman"/>
          <w:sz w:val="24"/>
          <w:szCs w:val="24"/>
        </w:rPr>
        <w:t xml:space="preserve"> </w:t>
      </w:r>
      <w:r w:rsidR="000334FF">
        <w:rPr>
          <w:rFonts w:ascii="Times New Roman" w:hAnsi="Times New Roman" w:cs="Times New Roman"/>
          <w:sz w:val="24"/>
          <w:szCs w:val="24"/>
        </w:rPr>
        <w:t xml:space="preserve">Interior however, it’s furnished with tables, chairs, couches and a fireplace in the middle of the hall. The community center also has a café and a convenient store that open until 12am. </w:t>
      </w:r>
    </w:p>
    <w:p w14:paraId="2CD0F4C2" w14:textId="13635C44" w:rsidR="000334FF" w:rsidRDefault="000334FF" w:rsidP="0088710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As an international student at Iowa State University, I can get a little lonely and homesick sometimes when I miss home. Before I get to meet any new friends, I would just stay at my own apartment and deal the sadness myself. But over time, I </w:t>
      </w:r>
      <w:r w:rsidR="00D706AF">
        <w:rPr>
          <w:rFonts w:ascii="Times New Roman" w:hAnsi="Times New Roman" w:cs="Times New Roman"/>
          <w:sz w:val="24"/>
          <w:szCs w:val="24"/>
        </w:rPr>
        <w:t>met new friends from all over the world, and we would spend most of our nights at the community center to do our assignments, play board games or just having some conversations. Times like these made me less homesick and feel belong to in this university away from home.</w:t>
      </w:r>
    </w:p>
    <w:p w14:paraId="65D75A4B" w14:textId="102AFBBF" w:rsidR="00D706AF" w:rsidRDefault="00D706AF" w:rsidP="0088710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412A6">
        <w:rPr>
          <w:rFonts w:ascii="Times New Roman" w:hAnsi="Times New Roman" w:cs="Times New Roman"/>
          <w:sz w:val="24"/>
          <w:szCs w:val="24"/>
        </w:rPr>
        <w:t xml:space="preserve">Iowa State University did a good job in providing a space </w:t>
      </w:r>
      <w:r w:rsidR="00484010">
        <w:rPr>
          <w:rFonts w:ascii="Times New Roman" w:hAnsi="Times New Roman" w:cs="Times New Roman"/>
          <w:sz w:val="24"/>
          <w:szCs w:val="24"/>
        </w:rPr>
        <w:t xml:space="preserve">for student to have a great academic start as “ Iowa State University is a public, land-grant university, where student get a great academic start in learning communities...” apart of a sentence obtained from the official Iowa State University website. The community center has shown a good example because it is a good place to start the high education life. With its prime location, community center is easily one of the most accessible location on campus for student. </w:t>
      </w:r>
    </w:p>
    <w:p w14:paraId="5C087F50" w14:textId="32289903" w:rsidR="00484010" w:rsidRPr="0088710A" w:rsidRDefault="00484010" w:rsidP="0088710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opinion, Frederiksen Court Community Center has played a significant role in my higher education experience in Iowa State University, even though this is only my second semester here. Not only I can have a place to study that is </w:t>
      </w:r>
      <w:r w:rsidR="001D0399">
        <w:rPr>
          <w:rFonts w:ascii="Times New Roman" w:hAnsi="Times New Roman" w:cs="Times New Roman"/>
          <w:sz w:val="24"/>
          <w:szCs w:val="24"/>
        </w:rPr>
        <w:t>not in a stressful environment such as the Park Library, I also have a space for my friends and I to catch up at. Community center is also a good place to get a night snack whenever I’m hungry. This is the reason why Frederiksen Court is my favorite place on campus.</w:t>
      </w:r>
      <w:bookmarkStart w:id="0" w:name="_GoBack"/>
      <w:bookmarkEnd w:id="0"/>
    </w:p>
    <w:sectPr w:rsidR="00484010" w:rsidRPr="00887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0A"/>
    <w:rsid w:val="000334FF"/>
    <w:rsid w:val="001D0399"/>
    <w:rsid w:val="00484010"/>
    <w:rsid w:val="004F43BF"/>
    <w:rsid w:val="007412A6"/>
    <w:rsid w:val="0088710A"/>
    <w:rsid w:val="00B52486"/>
    <w:rsid w:val="00C20C8D"/>
    <w:rsid w:val="00D16B91"/>
    <w:rsid w:val="00D7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7232"/>
  <w15:chartTrackingRefBased/>
  <w15:docId w15:val="{70F23E3B-DE14-4258-AA9C-3F2AB8E3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71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Wei Xian</dc:creator>
  <cp:keywords/>
  <dc:description/>
  <cp:lastModifiedBy>Lim Wei Xian</cp:lastModifiedBy>
  <cp:revision>1</cp:revision>
  <dcterms:created xsi:type="dcterms:W3CDTF">2019-02-11T04:55:00Z</dcterms:created>
  <dcterms:modified xsi:type="dcterms:W3CDTF">2019-02-11T06:35:00Z</dcterms:modified>
</cp:coreProperties>
</file>