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52B" w:rsidRPr="00BC4D80" w:rsidRDefault="00BC4D80" w:rsidP="00BC4D80">
      <w:pPr>
        <w:spacing w:line="240" w:lineRule="auto"/>
        <w:rPr>
          <w:rFonts w:ascii="Arial" w:hAnsi="Arial" w:cs="Arial"/>
          <w:i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BC4D80">
        <w:rPr>
          <w:rFonts w:ascii="Arial" w:hAnsi="Arial" w:cs="Arial"/>
          <w:color w:val="000000" w:themeColor="text1"/>
          <w:sz w:val="28"/>
          <w:szCs w:val="28"/>
          <w:lang w:val="en-US"/>
        </w:rPr>
        <w:t>1</w:t>
      </w:r>
      <w:r w:rsidRPr="00BC4D80">
        <w:rPr>
          <w:rFonts w:ascii="Arial" w:hAnsi="Arial" w:cs="Arial"/>
          <w:i/>
          <w:color w:val="000000" w:themeColor="text1"/>
          <w:sz w:val="28"/>
          <w:szCs w:val="28"/>
          <w:lang w:val="en-US"/>
        </w:rPr>
        <w:t xml:space="preserve"> </w:t>
      </w:r>
      <w:r w:rsidR="005B052B" w:rsidRPr="0095328D">
        <w:rPr>
          <w:rFonts w:ascii="Arial" w:hAnsi="Arial" w:cs="Arial"/>
          <w:color w:val="000000" w:themeColor="text1"/>
          <w:sz w:val="28"/>
          <w:szCs w:val="28"/>
          <w:lang w:val="en-US"/>
        </w:rPr>
        <w:t>Introduction</w:t>
      </w:r>
    </w:p>
    <w:p w:rsidR="005B052B" w:rsidRPr="00BC4D80" w:rsidRDefault="00BC4D80" w:rsidP="00BC4D8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1.1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Purpose</w:t>
      </w:r>
    </w:p>
    <w:p w:rsidR="00DD4821" w:rsidRPr="00BC4D80" w:rsidRDefault="00C00CD7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 propose that</w:t>
      </w:r>
      <w:r w:rsidR="00BB24AE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Pr="00BC4D80">
        <w:rPr>
          <w:rFonts w:ascii="Arial" w:hAnsi="Arial" w:cs="Arial"/>
          <w:color w:val="000000" w:themeColor="text1"/>
          <w:lang w:val="en-US"/>
        </w:rPr>
        <w:t>Abelardo’s Mexican restaurant in Ames Iowa</w:t>
      </w:r>
      <w:r>
        <w:rPr>
          <w:rFonts w:ascii="Arial" w:hAnsi="Arial" w:cs="Arial"/>
          <w:color w:val="000000" w:themeColor="text1"/>
          <w:lang w:val="en-US"/>
        </w:rPr>
        <w:t xml:space="preserve"> should</w:t>
      </w:r>
      <w:r w:rsidR="00D84FFC" w:rsidRPr="00BC4D80">
        <w:rPr>
          <w:rFonts w:ascii="Arial" w:hAnsi="Arial" w:cs="Arial"/>
          <w:color w:val="000000" w:themeColor="text1"/>
          <w:lang w:val="en-US"/>
        </w:rPr>
        <w:t xml:space="preserve"> replace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EA0C2C">
        <w:rPr>
          <w:rFonts w:ascii="Arial" w:hAnsi="Arial" w:cs="Arial"/>
          <w:color w:val="000000" w:themeColor="text1"/>
          <w:lang w:val="en-US"/>
        </w:rPr>
        <w:t xml:space="preserve">the </w:t>
      </w:r>
      <w:r w:rsidRPr="00BC4D80">
        <w:rPr>
          <w:rFonts w:ascii="Arial" w:hAnsi="Arial" w:cs="Arial"/>
          <w:color w:val="000000" w:themeColor="text1"/>
          <w:lang w:val="en-US"/>
        </w:rPr>
        <w:t>pull handle</w:t>
      </w:r>
      <w:r>
        <w:rPr>
          <w:rFonts w:ascii="Arial" w:hAnsi="Arial" w:cs="Arial"/>
          <w:color w:val="000000" w:themeColor="text1"/>
          <w:lang w:val="en-US"/>
        </w:rPr>
        <w:t xml:space="preserve"> on</w:t>
      </w:r>
      <w:r w:rsidR="00D84FFC" w:rsidRPr="00BC4D80">
        <w:rPr>
          <w:rFonts w:ascii="Arial" w:hAnsi="Arial" w:cs="Arial"/>
          <w:color w:val="000000" w:themeColor="text1"/>
          <w:lang w:val="en-US"/>
        </w:rPr>
        <w:t xml:space="preserve"> the East customer entrance</w:t>
      </w:r>
      <w:r>
        <w:rPr>
          <w:rFonts w:ascii="Arial" w:hAnsi="Arial" w:cs="Arial"/>
          <w:color w:val="000000" w:themeColor="text1"/>
          <w:lang w:val="en-US"/>
        </w:rPr>
        <w:t>.</w:t>
      </w:r>
      <w:r w:rsidR="00B817AE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BB24AE" w:rsidRPr="00BC4D80">
        <w:rPr>
          <w:rFonts w:ascii="Arial" w:hAnsi="Arial" w:cs="Arial"/>
          <w:color w:val="000000" w:themeColor="text1"/>
          <w:lang w:val="en-US"/>
        </w:rPr>
        <w:t xml:space="preserve">Replacing the handle </w:t>
      </w:r>
      <w:r w:rsidR="00B817AE" w:rsidRPr="00BC4D80">
        <w:rPr>
          <w:rFonts w:ascii="Arial" w:hAnsi="Arial" w:cs="Arial"/>
          <w:color w:val="000000" w:themeColor="text1"/>
          <w:lang w:val="en-US"/>
        </w:rPr>
        <w:t xml:space="preserve">would </w:t>
      </w:r>
      <w:r w:rsidR="00BB24AE" w:rsidRPr="00BC4D80">
        <w:rPr>
          <w:rFonts w:ascii="Arial" w:hAnsi="Arial" w:cs="Arial"/>
          <w:color w:val="000000" w:themeColor="text1"/>
          <w:lang w:val="en-US"/>
        </w:rPr>
        <w:t>provide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safe, functional, and convenient</w:t>
      </w:r>
      <w:r w:rsidR="00E94042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BB24AE" w:rsidRPr="00BC4D80">
        <w:rPr>
          <w:rFonts w:ascii="Arial" w:hAnsi="Arial" w:cs="Arial"/>
          <w:color w:val="000000" w:themeColor="text1"/>
          <w:lang w:val="en-US"/>
        </w:rPr>
        <w:t>entry to the business with the added benefit of improving the appearance of the establishment</w:t>
      </w:r>
      <w:r w:rsidR="005B052B" w:rsidRPr="00BC4D80">
        <w:rPr>
          <w:rFonts w:ascii="Arial" w:hAnsi="Arial" w:cs="Arial"/>
          <w:color w:val="000000" w:themeColor="text1"/>
          <w:lang w:val="en-US"/>
        </w:rPr>
        <w:t xml:space="preserve">. </w:t>
      </w:r>
    </w:p>
    <w:p w:rsidR="00BC4D80" w:rsidRPr="00BC4D80" w:rsidRDefault="00BC4D80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5B052B" w:rsidRPr="00BC4D80" w:rsidRDefault="00BC4D80" w:rsidP="00583D6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1.2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Background</w:t>
      </w:r>
    </w:p>
    <w:p w:rsidR="00BC4408" w:rsidRPr="00BC4D80" w:rsidRDefault="00AF3B29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lang w:val="en-US"/>
        </w:rPr>
        <w:t>T</w:t>
      </w:r>
      <w:r w:rsidR="00C00CD7">
        <w:rPr>
          <w:rFonts w:ascii="Arial" w:hAnsi="Arial" w:cs="Arial"/>
          <w:color w:val="000000" w:themeColor="text1"/>
          <w:lang w:val="en-US"/>
        </w:rPr>
        <w:t>he East customer entrance</w:t>
      </w:r>
      <w:r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873DB0">
        <w:rPr>
          <w:rFonts w:ascii="Arial" w:hAnsi="Arial" w:cs="Arial"/>
          <w:color w:val="000000" w:themeColor="text1"/>
          <w:lang w:val="en-US"/>
        </w:rPr>
        <w:t xml:space="preserve">handle </w:t>
      </w:r>
      <w:r w:rsidRPr="00BC4D80">
        <w:rPr>
          <w:rFonts w:ascii="Arial" w:hAnsi="Arial" w:cs="Arial"/>
          <w:color w:val="000000" w:themeColor="text1"/>
          <w:lang w:val="en-US"/>
        </w:rPr>
        <w:t xml:space="preserve">lacks a </w:t>
      </w:r>
      <w:r w:rsidR="00BC4408" w:rsidRPr="00BC4D80">
        <w:rPr>
          <w:rFonts w:ascii="Arial" w:hAnsi="Arial" w:cs="Arial"/>
          <w:color w:val="000000" w:themeColor="text1"/>
          <w:lang w:val="en-US"/>
        </w:rPr>
        <w:t>substantial</w:t>
      </w:r>
      <w:r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BB24AE" w:rsidRPr="00BC4D80">
        <w:rPr>
          <w:rFonts w:ascii="Arial" w:hAnsi="Arial" w:cs="Arial"/>
          <w:color w:val="000000" w:themeColor="text1"/>
          <w:lang w:val="en-US"/>
        </w:rPr>
        <w:t>grab surface</w:t>
      </w:r>
      <w:r w:rsidRPr="00BC4D80">
        <w:rPr>
          <w:rFonts w:ascii="Arial" w:hAnsi="Arial" w:cs="Arial"/>
          <w:color w:val="000000" w:themeColor="text1"/>
          <w:lang w:val="en-US"/>
        </w:rPr>
        <w:t xml:space="preserve">, and </w:t>
      </w:r>
      <w:r w:rsidR="00BB24AE" w:rsidRPr="00BC4D80">
        <w:rPr>
          <w:rFonts w:ascii="Arial" w:hAnsi="Arial" w:cs="Arial"/>
          <w:color w:val="000000" w:themeColor="text1"/>
          <w:lang w:val="en-US"/>
        </w:rPr>
        <w:t>is a potential</w:t>
      </w:r>
      <w:r w:rsidRPr="00BC4D80">
        <w:rPr>
          <w:rFonts w:ascii="Arial" w:hAnsi="Arial" w:cs="Arial"/>
          <w:color w:val="000000" w:themeColor="text1"/>
          <w:lang w:val="en-US"/>
        </w:rPr>
        <w:t xml:space="preserve"> safety hazard in the event the plastic/metal surface degrades</w:t>
      </w:r>
      <w:r w:rsidR="00E94042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Pr="00BC4D80">
        <w:rPr>
          <w:rFonts w:ascii="Arial" w:hAnsi="Arial" w:cs="Arial"/>
          <w:color w:val="000000" w:themeColor="text1"/>
          <w:lang w:val="en-US"/>
        </w:rPr>
        <w:t xml:space="preserve">to a sharp edge. Further, the handle does not have a loop </w:t>
      </w:r>
      <w:r w:rsidR="00C00CD7">
        <w:rPr>
          <w:rFonts w:ascii="Arial" w:hAnsi="Arial" w:cs="Arial"/>
          <w:color w:val="000000" w:themeColor="text1"/>
          <w:lang w:val="en-US"/>
        </w:rPr>
        <w:t xml:space="preserve">which makes </w:t>
      </w:r>
      <w:r w:rsidR="003C113E" w:rsidRPr="00BC4D80">
        <w:rPr>
          <w:rFonts w:ascii="Arial" w:hAnsi="Arial" w:cs="Arial"/>
          <w:color w:val="000000" w:themeColor="text1"/>
          <w:lang w:val="en-US"/>
        </w:rPr>
        <w:t>it</w:t>
      </w:r>
      <w:r w:rsidRPr="00BC4D80">
        <w:rPr>
          <w:rFonts w:ascii="Arial" w:hAnsi="Arial" w:cs="Arial"/>
          <w:color w:val="000000" w:themeColor="text1"/>
          <w:lang w:val="en-US"/>
        </w:rPr>
        <w:t xml:space="preserve"> inaccessible</w:t>
      </w:r>
      <w:r w:rsidR="00BC4408" w:rsidRPr="00BC4D80">
        <w:rPr>
          <w:rFonts w:ascii="Arial" w:hAnsi="Arial" w:cs="Arial"/>
          <w:color w:val="000000" w:themeColor="text1"/>
          <w:lang w:val="en-US"/>
        </w:rPr>
        <w:t xml:space="preserve"> in bad weather, and</w:t>
      </w:r>
      <w:r w:rsidR="00D84FFC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532E29" w:rsidRPr="00BC4D80">
        <w:rPr>
          <w:rFonts w:ascii="Arial" w:hAnsi="Arial" w:cs="Arial"/>
          <w:color w:val="000000" w:themeColor="text1"/>
          <w:lang w:val="en-US"/>
        </w:rPr>
        <w:t>problematic</w:t>
      </w:r>
      <w:r w:rsidRPr="00BC4D80">
        <w:rPr>
          <w:rFonts w:ascii="Arial" w:hAnsi="Arial" w:cs="Arial"/>
          <w:color w:val="000000" w:themeColor="text1"/>
          <w:lang w:val="en-US"/>
        </w:rPr>
        <w:t xml:space="preserve"> for someone with a disability</w:t>
      </w:r>
      <w:r w:rsidR="00CB534B" w:rsidRPr="00BC4D80">
        <w:rPr>
          <w:rFonts w:ascii="Arial" w:hAnsi="Arial" w:cs="Arial"/>
          <w:color w:val="000000" w:themeColor="text1"/>
          <w:lang w:val="en-US"/>
        </w:rPr>
        <w:t xml:space="preserve">. </w:t>
      </w:r>
      <w:r w:rsidR="00BC4408" w:rsidRPr="00BC4D80">
        <w:rPr>
          <w:rFonts w:ascii="Arial" w:hAnsi="Arial" w:cs="Arial"/>
          <w:color w:val="000000" w:themeColor="text1"/>
          <w:lang w:val="en-US"/>
        </w:rPr>
        <w:t xml:space="preserve">Compared to the West door, the existing handle lacks function and makes the business look run down. The images below clearly illustrate these differences. </w:t>
      </w:r>
    </w:p>
    <w:p w:rsidR="005B052B" w:rsidRPr="00BC4D80" w:rsidRDefault="00BC4408" w:rsidP="0095328D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(West)  </w:t>
      </w:r>
      <w:r w:rsidRPr="00BC4D80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885825" cy="18205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920_1333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76" cy="18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(East)</w:t>
      </w: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C4D80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989330" cy="183896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920_1331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21" w:rsidRPr="00BC4D80" w:rsidRDefault="00DD4821" w:rsidP="00583D6B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B052B" w:rsidRPr="00BC4D80" w:rsidRDefault="00BC4D80" w:rsidP="00583D6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1.3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Scope</w:t>
      </w:r>
    </w:p>
    <w:p w:rsidR="005B052B" w:rsidRPr="00BC4D80" w:rsidRDefault="0006110C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 this document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 I will; </w:t>
      </w:r>
      <w:r w:rsidR="00BC4408" w:rsidRPr="00BC4D80">
        <w:rPr>
          <w:rFonts w:ascii="Arial" w:hAnsi="Arial" w:cs="Arial"/>
          <w:color w:val="000000" w:themeColor="text1"/>
          <w:lang w:val="en-US"/>
        </w:rPr>
        <w:t>propose a method to replace the door handle</w:t>
      </w:r>
      <w:r w:rsidR="00AF3B29" w:rsidRPr="00BC4D80">
        <w:rPr>
          <w:rFonts w:ascii="Arial" w:hAnsi="Arial" w:cs="Arial"/>
          <w:color w:val="000000" w:themeColor="text1"/>
          <w:lang w:val="en-US"/>
        </w:rPr>
        <w:t>, discuss how</w:t>
      </w:r>
      <w:r w:rsidR="00BC4408" w:rsidRPr="00BC4D80">
        <w:rPr>
          <w:rFonts w:ascii="Arial" w:hAnsi="Arial" w:cs="Arial"/>
          <w:color w:val="000000" w:themeColor="text1"/>
          <w:lang w:val="en-US"/>
        </w:rPr>
        <w:t xml:space="preserve"> this</w:t>
      </w:r>
      <w:r w:rsidR="00C00CD7">
        <w:rPr>
          <w:rFonts w:ascii="Arial" w:hAnsi="Arial" w:cs="Arial"/>
          <w:color w:val="000000" w:themeColor="text1"/>
          <w:lang w:val="en-US"/>
        </w:rPr>
        <w:t xml:space="preserve"> action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 will benefit the business, and </w:t>
      </w:r>
      <w:r w:rsidR="00BC4408" w:rsidRPr="00BC4D80">
        <w:rPr>
          <w:rFonts w:ascii="Arial" w:hAnsi="Arial" w:cs="Arial"/>
          <w:color w:val="000000" w:themeColor="text1"/>
          <w:lang w:val="en-US"/>
        </w:rPr>
        <w:t>outline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 the resources and cost</w:t>
      </w:r>
      <w:r w:rsidR="00532E29" w:rsidRPr="00BC4D80">
        <w:rPr>
          <w:rFonts w:ascii="Arial" w:hAnsi="Arial" w:cs="Arial"/>
          <w:color w:val="000000" w:themeColor="text1"/>
          <w:lang w:val="en-US"/>
        </w:rPr>
        <w:t>s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required </w:t>
      </w:r>
      <w:r w:rsidR="00BC4408" w:rsidRPr="00BC4D80">
        <w:rPr>
          <w:rFonts w:ascii="Arial" w:hAnsi="Arial" w:cs="Arial"/>
          <w:color w:val="000000" w:themeColor="text1"/>
          <w:lang w:val="en-US"/>
        </w:rPr>
        <w:t xml:space="preserve">by my method. </w:t>
      </w:r>
      <w:r w:rsidR="00CB534B" w:rsidRPr="00BC4D80">
        <w:rPr>
          <w:rFonts w:ascii="Arial" w:hAnsi="Arial" w:cs="Arial"/>
          <w:color w:val="000000" w:themeColor="text1"/>
          <w:lang w:val="en-US"/>
        </w:rPr>
        <w:t>I will work on the assumption that only the handle needs to be replaced, and a measured replacement</w:t>
      </w:r>
      <w:r w:rsidR="00C00CD7">
        <w:rPr>
          <w:rFonts w:ascii="Arial" w:hAnsi="Arial" w:cs="Arial"/>
          <w:color w:val="000000" w:themeColor="text1"/>
          <w:lang w:val="en-US"/>
        </w:rPr>
        <w:t xml:space="preserve"> of similar style</w:t>
      </w:r>
      <w:r w:rsidR="00CB534B" w:rsidRPr="00BC4D80">
        <w:rPr>
          <w:rFonts w:ascii="Arial" w:hAnsi="Arial" w:cs="Arial"/>
          <w:color w:val="000000" w:themeColor="text1"/>
          <w:lang w:val="en-US"/>
        </w:rPr>
        <w:t xml:space="preserve"> would satisfy the requirements for any city codes. </w:t>
      </w:r>
    </w:p>
    <w:p w:rsidR="00532E29" w:rsidRPr="00BC4D80" w:rsidRDefault="00532E29" w:rsidP="00583D6B">
      <w:pPr>
        <w:spacing w:line="240" w:lineRule="auto"/>
        <w:ind w:left="1440"/>
        <w:rPr>
          <w:rFonts w:ascii="Arial" w:hAnsi="Arial" w:cs="Arial"/>
          <w:color w:val="000000" w:themeColor="text1"/>
          <w:lang w:val="en-US"/>
        </w:rPr>
      </w:pPr>
    </w:p>
    <w:p w:rsidR="00DD4821" w:rsidRPr="00BC4D80" w:rsidRDefault="00BC4D80" w:rsidP="00583D6B">
      <w:pPr>
        <w:spacing w:line="240" w:lineRule="auto"/>
        <w:rPr>
          <w:rFonts w:ascii="Arial" w:hAnsi="Arial" w:cs="Arial"/>
          <w:i/>
          <w:color w:val="000000" w:themeColor="text1"/>
          <w:sz w:val="28"/>
          <w:szCs w:val="28"/>
          <w:lang w:val="en-US"/>
        </w:rPr>
      </w:pPr>
      <w:r w:rsidRPr="00BC4D80">
        <w:rPr>
          <w:rFonts w:ascii="Arial" w:hAnsi="Arial" w:cs="Arial"/>
          <w:i/>
          <w:color w:val="000000" w:themeColor="text1"/>
          <w:sz w:val="28"/>
          <w:szCs w:val="28"/>
          <w:lang w:val="en-US"/>
        </w:rPr>
        <w:t xml:space="preserve">2. </w:t>
      </w:r>
      <w:r w:rsidR="005B052B" w:rsidRPr="0095328D">
        <w:rPr>
          <w:rFonts w:ascii="Arial" w:hAnsi="Arial" w:cs="Arial"/>
          <w:color w:val="000000" w:themeColor="text1"/>
          <w:sz w:val="28"/>
          <w:szCs w:val="28"/>
          <w:lang w:val="en-US"/>
        </w:rPr>
        <w:t>Discussion</w:t>
      </w:r>
    </w:p>
    <w:p w:rsidR="005B052B" w:rsidRPr="00BC4D80" w:rsidRDefault="00BC4D80" w:rsidP="00583D6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2.1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Approach</w:t>
      </w:r>
    </w:p>
    <w:p w:rsidR="00CB534B" w:rsidRPr="00BC4D80" w:rsidRDefault="00BC4408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lang w:val="en-US"/>
        </w:rPr>
        <w:t xml:space="preserve">I </w:t>
      </w:r>
      <w:r w:rsidR="00C00CD7">
        <w:rPr>
          <w:rFonts w:ascii="Arial" w:hAnsi="Arial" w:cs="Arial"/>
          <w:color w:val="000000" w:themeColor="text1"/>
          <w:lang w:val="en-US"/>
        </w:rPr>
        <w:t>believe</w:t>
      </w:r>
      <w:r w:rsidRPr="00BC4D80">
        <w:rPr>
          <w:rFonts w:ascii="Arial" w:hAnsi="Arial" w:cs="Arial"/>
          <w:color w:val="000000" w:themeColor="text1"/>
          <w:lang w:val="en-US"/>
        </w:rPr>
        <w:t xml:space="preserve"> the existing fixture is irreparable and must be replaced</w:t>
      </w:r>
      <w:r w:rsidR="00DF3F30" w:rsidRPr="00BC4D80">
        <w:rPr>
          <w:rFonts w:ascii="Arial" w:hAnsi="Arial" w:cs="Arial"/>
          <w:color w:val="000000" w:themeColor="text1"/>
          <w:lang w:val="en-US"/>
        </w:rPr>
        <w:t xml:space="preserve"> with </w:t>
      </w:r>
      <w:r w:rsidR="003C113E" w:rsidRPr="00BC4D80">
        <w:rPr>
          <w:rFonts w:ascii="Arial" w:hAnsi="Arial" w:cs="Arial"/>
          <w:color w:val="000000" w:themeColor="text1"/>
          <w:lang w:val="en-US"/>
        </w:rPr>
        <w:t xml:space="preserve">a </w:t>
      </w:r>
      <w:r w:rsidR="00CB534B" w:rsidRPr="00BC4D80">
        <w:rPr>
          <w:rFonts w:ascii="Arial" w:hAnsi="Arial" w:cs="Arial"/>
          <w:color w:val="000000" w:themeColor="text1"/>
          <w:lang w:val="en-US"/>
        </w:rPr>
        <w:t>similar c</w:t>
      </w:r>
      <w:r w:rsidR="003C113E" w:rsidRPr="00BC4D80">
        <w:rPr>
          <w:rFonts w:ascii="Arial" w:hAnsi="Arial" w:cs="Arial"/>
          <w:color w:val="000000" w:themeColor="text1"/>
          <w:lang w:val="en-US"/>
        </w:rPr>
        <w:t>oncealed surface mount handle</w:t>
      </w:r>
      <w:r w:rsidR="00E94042" w:rsidRPr="00BC4D80">
        <w:rPr>
          <w:rFonts w:ascii="Arial" w:hAnsi="Arial" w:cs="Arial"/>
          <w:color w:val="000000" w:themeColor="text1"/>
          <w:lang w:val="en-US"/>
        </w:rPr>
        <w:t>.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This will be</w:t>
      </w:r>
      <w:r w:rsidR="00CB534B" w:rsidRPr="00BC4D80">
        <w:rPr>
          <w:rFonts w:ascii="Arial" w:hAnsi="Arial" w:cs="Arial"/>
          <w:color w:val="000000" w:themeColor="text1"/>
          <w:lang w:val="en-US"/>
        </w:rPr>
        <w:t xml:space="preserve"> a cost effective means to improve the use of the door while providing the additional benefit of a more attractive </w:t>
      </w:r>
      <w:r w:rsidRPr="00BC4D80">
        <w:rPr>
          <w:rFonts w:ascii="Arial" w:hAnsi="Arial" w:cs="Arial"/>
          <w:color w:val="000000" w:themeColor="text1"/>
          <w:lang w:val="en-US"/>
        </w:rPr>
        <w:t>fixture</w:t>
      </w:r>
      <w:r w:rsidR="00CB534B" w:rsidRPr="00BC4D80">
        <w:rPr>
          <w:rFonts w:ascii="Arial" w:hAnsi="Arial" w:cs="Arial"/>
          <w:color w:val="000000" w:themeColor="text1"/>
          <w:lang w:val="en-US"/>
        </w:rPr>
        <w:t xml:space="preserve">. </w:t>
      </w:r>
      <w:r w:rsidRPr="00BC4D80">
        <w:rPr>
          <w:rFonts w:ascii="Arial" w:hAnsi="Arial" w:cs="Arial"/>
          <w:color w:val="000000" w:themeColor="text1"/>
          <w:lang w:val="en-US"/>
        </w:rPr>
        <w:t>I wish</w:t>
      </w:r>
      <w:r w:rsidR="00CB534B" w:rsidRPr="00BC4D80">
        <w:rPr>
          <w:rFonts w:ascii="Arial" w:hAnsi="Arial" w:cs="Arial"/>
          <w:color w:val="000000" w:themeColor="text1"/>
          <w:lang w:val="en-US"/>
        </w:rPr>
        <w:t xml:space="preserve"> to </w:t>
      </w:r>
      <w:r w:rsidR="006E23CF" w:rsidRPr="00BC4D80">
        <w:rPr>
          <w:rFonts w:ascii="Arial" w:hAnsi="Arial" w:cs="Arial"/>
          <w:color w:val="000000" w:themeColor="text1"/>
          <w:lang w:val="en-US"/>
        </w:rPr>
        <w:t>refurbish</w:t>
      </w:r>
      <w:r w:rsidRPr="00BC4D80">
        <w:rPr>
          <w:rFonts w:ascii="Arial" w:hAnsi="Arial" w:cs="Arial"/>
          <w:color w:val="000000" w:themeColor="text1"/>
          <w:lang w:val="en-US"/>
        </w:rPr>
        <w:t xml:space="preserve"> the</w:t>
      </w:r>
      <w:r w:rsidR="00CB534B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1443CC" w:rsidRPr="00BC4D80">
        <w:rPr>
          <w:rFonts w:ascii="Arial" w:hAnsi="Arial" w:cs="Arial"/>
          <w:color w:val="000000" w:themeColor="text1"/>
          <w:lang w:val="en-US"/>
        </w:rPr>
        <w:t>functional East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door without </w:t>
      </w:r>
      <w:r w:rsidR="002E3ACF">
        <w:rPr>
          <w:rFonts w:ascii="Arial" w:hAnsi="Arial" w:cs="Arial"/>
          <w:color w:val="000000" w:themeColor="text1"/>
          <w:lang w:val="en-US"/>
        </w:rPr>
        <w:t>removing the handle from the W</w:t>
      </w:r>
      <w:r w:rsidRPr="00BC4D80">
        <w:rPr>
          <w:rFonts w:ascii="Arial" w:hAnsi="Arial" w:cs="Arial"/>
          <w:color w:val="000000" w:themeColor="text1"/>
          <w:lang w:val="en-US"/>
        </w:rPr>
        <w:t>es</w:t>
      </w:r>
      <w:r w:rsidR="001443CC" w:rsidRPr="00BC4D80">
        <w:rPr>
          <w:rFonts w:ascii="Arial" w:hAnsi="Arial" w:cs="Arial"/>
          <w:color w:val="000000" w:themeColor="text1"/>
          <w:lang w:val="en-US"/>
        </w:rPr>
        <w:t xml:space="preserve">t door, as this would maximize the usefulness of the existing entrances. 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CB534B" w:rsidRPr="00BC4D80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181232" w:rsidRDefault="00181232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5B052B" w:rsidRPr="00BC4D80" w:rsidRDefault="00BC4D80" w:rsidP="00BC4D8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2.2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Result</w:t>
      </w:r>
    </w:p>
    <w:p w:rsidR="003F0857" w:rsidRDefault="00C00CD7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My plan</w:t>
      </w:r>
      <w:r w:rsidR="00DF3F30" w:rsidRPr="00BC4D80">
        <w:rPr>
          <w:rFonts w:ascii="Arial" w:hAnsi="Arial" w:cs="Arial"/>
          <w:color w:val="000000" w:themeColor="text1"/>
          <w:lang w:val="en-US"/>
        </w:rPr>
        <w:t xml:space="preserve"> will result in a quick,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 attractive</w:t>
      </w:r>
      <w:r w:rsidR="00DF3F30" w:rsidRPr="00BC4D80">
        <w:rPr>
          <w:rFonts w:ascii="Arial" w:hAnsi="Arial" w:cs="Arial"/>
          <w:color w:val="000000" w:themeColor="text1"/>
          <w:lang w:val="en-US"/>
        </w:rPr>
        <w:t>,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 a</w:t>
      </w:r>
      <w:r w:rsidR="00DF3F30" w:rsidRPr="00BC4D80">
        <w:rPr>
          <w:rFonts w:ascii="Arial" w:hAnsi="Arial" w:cs="Arial"/>
          <w:color w:val="000000" w:themeColor="text1"/>
          <w:lang w:val="en-US"/>
        </w:rPr>
        <w:t>nd cost effective improvement to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 the use of the door</w:t>
      </w:r>
      <w:r w:rsidR="001443CC" w:rsidRPr="00BC4D80">
        <w:rPr>
          <w:rFonts w:ascii="Arial" w:hAnsi="Arial" w:cs="Arial"/>
          <w:color w:val="000000" w:themeColor="text1"/>
          <w:lang w:val="en-US"/>
        </w:rPr>
        <w:t>. Replacing the handle</w:t>
      </w:r>
      <w:r w:rsidR="00DF3F30" w:rsidRPr="00BC4D80">
        <w:rPr>
          <w:rFonts w:ascii="Arial" w:hAnsi="Arial" w:cs="Arial"/>
          <w:color w:val="000000" w:themeColor="text1"/>
          <w:lang w:val="en-US"/>
        </w:rPr>
        <w:t xml:space="preserve"> may also increase customer satisfaction with</w:t>
      </w:r>
      <w:r w:rsidR="00D11A99" w:rsidRPr="00BC4D80">
        <w:rPr>
          <w:rFonts w:ascii="Arial" w:hAnsi="Arial" w:cs="Arial"/>
          <w:color w:val="000000" w:themeColor="text1"/>
          <w:lang w:val="en-US"/>
        </w:rPr>
        <w:t xml:space="preserve"> the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 business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as a handle is often a </w:t>
      </w:r>
      <w:r w:rsidR="00967A1B">
        <w:rPr>
          <w:rFonts w:ascii="Arial" w:hAnsi="Arial" w:cs="Arial"/>
          <w:color w:val="000000" w:themeColor="text1"/>
          <w:lang w:val="en-US"/>
        </w:rPr>
        <w:t xml:space="preserve">component of the </w:t>
      </w:r>
      <w:r w:rsidR="00064A4B" w:rsidRPr="00BC4D80">
        <w:rPr>
          <w:rFonts w:ascii="Arial" w:hAnsi="Arial" w:cs="Arial"/>
          <w:color w:val="000000" w:themeColor="text1"/>
          <w:lang w:val="en-US"/>
        </w:rPr>
        <w:t>customer’s first impression</w:t>
      </w:r>
      <w:r w:rsidR="00AF3B29" w:rsidRPr="00BC4D80">
        <w:rPr>
          <w:rFonts w:ascii="Arial" w:hAnsi="Arial" w:cs="Arial"/>
          <w:color w:val="000000" w:themeColor="text1"/>
          <w:lang w:val="en-US"/>
        </w:rPr>
        <w:t xml:space="preserve">. </w:t>
      </w:r>
      <w:r w:rsidR="00064A4B" w:rsidRPr="00BC4D80">
        <w:rPr>
          <w:rFonts w:ascii="Arial" w:hAnsi="Arial" w:cs="Arial"/>
          <w:color w:val="000000" w:themeColor="text1"/>
          <w:lang w:val="en-US"/>
        </w:rPr>
        <w:t>Overall</w:t>
      </w:r>
      <w:r w:rsidR="001443CC" w:rsidRPr="00BC4D80">
        <w:rPr>
          <w:rFonts w:ascii="Arial" w:hAnsi="Arial" w:cs="Arial"/>
          <w:color w:val="000000" w:themeColor="text1"/>
          <w:lang w:val="en-US"/>
        </w:rPr>
        <w:t>,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this solution provid</w:t>
      </w:r>
      <w:r w:rsidR="00967A1B">
        <w:rPr>
          <w:rFonts w:ascii="Arial" w:hAnsi="Arial" w:cs="Arial"/>
          <w:color w:val="000000" w:themeColor="text1"/>
          <w:lang w:val="en-US"/>
        </w:rPr>
        <w:t>es a significantly lower cost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967A1B">
        <w:rPr>
          <w:rFonts w:ascii="Arial" w:hAnsi="Arial" w:cs="Arial"/>
          <w:color w:val="000000" w:themeColor="text1"/>
          <w:lang w:val="en-US"/>
        </w:rPr>
        <w:t xml:space="preserve">compared to </w:t>
      </w:r>
      <w:r w:rsidR="00064A4B" w:rsidRPr="00BC4D80">
        <w:rPr>
          <w:rFonts w:ascii="Arial" w:hAnsi="Arial" w:cs="Arial"/>
          <w:color w:val="000000" w:themeColor="text1"/>
          <w:lang w:val="en-US"/>
        </w:rPr>
        <w:t>replac</w:t>
      </w:r>
      <w:r w:rsidR="00967A1B">
        <w:rPr>
          <w:rFonts w:ascii="Arial" w:hAnsi="Arial" w:cs="Arial"/>
          <w:color w:val="000000" w:themeColor="text1"/>
          <w:lang w:val="en-US"/>
        </w:rPr>
        <w:t xml:space="preserve">ing </w:t>
      </w:r>
      <w:r w:rsidR="00064A4B" w:rsidRPr="00BC4D80">
        <w:rPr>
          <w:rFonts w:ascii="Arial" w:hAnsi="Arial" w:cs="Arial"/>
          <w:color w:val="000000" w:themeColor="text1"/>
          <w:lang w:val="en-US"/>
        </w:rPr>
        <w:t xml:space="preserve">the entire door and frame. </w:t>
      </w:r>
      <w:r w:rsidR="003F0857" w:rsidRPr="00BC4D80">
        <w:rPr>
          <w:rFonts w:ascii="Arial" w:hAnsi="Arial" w:cs="Arial"/>
          <w:color w:val="000000" w:themeColor="text1"/>
          <w:lang w:val="en-US"/>
        </w:rPr>
        <w:t>In a previous conversation with a representative of the business</w:t>
      </w:r>
      <w:r w:rsidR="00967A1B">
        <w:rPr>
          <w:rFonts w:ascii="Arial" w:hAnsi="Arial" w:cs="Arial"/>
          <w:color w:val="000000" w:themeColor="text1"/>
          <w:lang w:val="en-US"/>
        </w:rPr>
        <w:t>,</w:t>
      </w:r>
      <w:r w:rsidR="003F0857" w:rsidRPr="00BC4D80">
        <w:rPr>
          <w:rFonts w:ascii="Arial" w:hAnsi="Arial" w:cs="Arial"/>
          <w:color w:val="000000" w:themeColor="text1"/>
          <w:lang w:val="en-US"/>
        </w:rPr>
        <w:t xml:space="preserve"> I learned </w:t>
      </w:r>
      <w:r w:rsidR="00967A1B" w:rsidRPr="00BC4D80">
        <w:rPr>
          <w:rFonts w:ascii="Arial" w:hAnsi="Arial" w:cs="Arial"/>
          <w:color w:val="000000" w:themeColor="text1"/>
          <w:lang w:val="en-US"/>
        </w:rPr>
        <w:t>a</w:t>
      </w:r>
      <w:r w:rsidR="00967A1B">
        <w:rPr>
          <w:rFonts w:ascii="Arial" w:hAnsi="Arial" w:cs="Arial"/>
          <w:color w:val="000000" w:themeColor="text1"/>
          <w:lang w:val="en-US"/>
        </w:rPr>
        <w:t xml:space="preserve"> quote for replacing the door</w:t>
      </w:r>
      <w:r w:rsidR="003F0857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967A1B">
        <w:rPr>
          <w:rFonts w:ascii="Arial" w:hAnsi="Arial" w:cs="Arial"/>
          <w:color w:val="000000" w:themeColor="text1"/>
          <w:lang w:val="en-US"/>
        </w:rPr>
        <w:t>was</w:t>
      </w:r>
      <w:r w:rsidR="003F0857" w:rsidRPr="00BC4D80">
        <w:rPr>
          <w:rFonts w:ascii="Arial" w:hAnsi="Arial" w:cs="Arial"/>
          <w:color w:val="000000" w:themeColor="text1"/>
          <w:lang w:val="en-US"/>
        </w:rPr>
        <w:t xml:space="preserve"> over seven thousand dollars. </w:t>
      </w:r>
      <w:r w:rsidR="00967A1B">
        <w:rPr>
          <w:rFonts w:ascii="Arial" w:hAnsi="Arial" w:cs="Arial"/>
          <w:color w:val="000000" w:themeColor="text1"/>
          <w:lang w:val="en-US"/>
        </w:rPr>
        <w:t xml:space="preserve">Conversely, my solution </w:t>
      </w:r>
      <w:r w:rsidR="003F0857" w:rsidRPr="00BC4D80">
        <w:rPr>
          <w:rFonts w:ascii="Arial" w:hAnsi="Arial" w:cs="Arial"/>
          <w:color w:val="000000" w:themeColor="text1"/>
          <w:lang w:val="en-US"/>
        </w:rPr>
        <w:t xml:space="preserve">requires no </w:t>
      </w:r>
      <w:r w:rsidR="00967A1B">
        <w:rPr>
          <w:rFonts w:ascii="Arial" w:hAnsi="Arial" w:cs="Arial"/>
          <w:color w:val="000000" w:themeColor="text1"/>
          <w:lang w:val="en-US"/>
        </w:rPr>
        <w:t xml:space="preserve">downtime for the restaurant with </w:t>
      </w:r>
      <w:r w:rsidR="003F0857" w:rsidRPr="00BC4D80">
        <w:rPr>
          <w:rFonts w:ascii="Arial" w:hAnsi="Arial" w:cs="Arial"/>
          <w:color w:val="000000" w:themeColor="text1"/>
          <w:lang w:val="en-US"/>
        </w:rPr>
        <w:t xml:space="preserve">a </w:t>
      </w:r>
      <w:r>
        <w:rPr>
          <w:rFonts w:ascii="Arial" w:hAnsi="Arial" w:cs="Arial"/>
          <w:color w:val="000000" w:themeColor="text1"/>
          <w:lang w:val="en-US"/>
        </w:rPr>
        <w:t>fair cost for</w:t>
      </w:r>
      <w:r w:rsidR="003F0857" w:rsidRPr="00BC4D80">
        <w:rPr>
          <w:rFonts w:ascii="Arial" w:hAnsi="Arial" w:cs="Arial"/>
          <w:color w:val="000000" w:themeColor="text1"/>
          <w:lang w:val="en-US"/>
        </w:rPr>
        <w:t xml:space="preserve"> materials and labor. </w:t>
      </w:r>
    </w:p>
    <w:p w:rsidR="0095328D" w:rsidRPr="00BC4D80" w:rsidRDefault="0095328D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5B052B" w:rsidRPr="00BC4D80" w:rsidRDefault="00BC4D80" w:rsidP="00BC4D8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2.3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Statement of work</w:t>
      </w:r>
    </w:p>
    <w:p w:rsidR="00E94042" w:rsidRDefault="002D0321" w:rsidP="00926FA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926FA1">
        <w:rPr>
          <w:rFonts w:ascii="Arial" w:hAnsi="Arial" w:cs="Arial"/>
          <w:color w:val="000000" w:themeColor="text1"/>
          <w:lang w:val="en-US"/>
        </w:rPr>
        <w:t>Step 1: Remove broken fixture, m</w:t>
      </w:r>
      <w:r w:rsidR="00E94042" w:rsidRPr="00926FA1">
        <w:rPr>
          <w:rFonts w:ascii="Arial" w:hAnsi="Arial" w:cs="Arial"/>
          <w:color w:val="000000" w:themeColor="text1"/>
          <w:lang w:val="en-US"/>
        </w:rPr>
        <w:t xml:space="preserve">easure </w:t>
      </w:r>
      <w:r w:rsidRPr="00926FA1">
        <w:rPr>
          <w:rFonts w:ascii="Arial" w:hAnsi="Arial" w:cs="Arial"/>
          <w:color w:val="000000" w:themeColor="text1"/>
          <w:lang w:val="en-US"/>
        </w:rPr>
        <w:t>surface for handle dimensions and required mounting hardware.</w:t>
      </w:r>
      <w:r w:rsidR="00E94042" w:rsidRPr="00926FA1">
        <w:rPr>
          <w:rFonts w:ascii="Arial" w:hAnsi="Arial" w:cs="Arial"/>
          <w:color w:val="000000" w:themeColor="text1"/>
          <w:lang w:val="en-US"/>
        </w:rPr>
        <w:tab/>
      </w:r>
    </w:p>
    <w:p w:rsidR="00926FA1" w:rsidRPr="00926FA1" w:rsidRDefault="00926FA1" w:rsidP="00926FA1">
      <w:pPr>
        <w:pStyle w:val="ListParagraph"/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421692" w:rsidRDefault="002D0321" w:rsidP="00926FA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926FA1">
        <w:rPr>
          <w:rFonts w:ascii="Arial" w:hAnsi="Arial" w:cs="Arial"/>
          <w:color w:val="000000" w:themeColor="text1"/>
          <w:lang w:val="en-US"/>
        </w:rPr>
        <w:t xml:space="preserve">Step 2: Find a replacement which satisfies the size, configuration, and </w:t>
      </w:r>
      <w:r w:rsidR="00EA0C2C" w:rsidRPr="00926FA1">
        <w:rPr>
          <w:rFonts w:ascii="Arial" w:hAnsi="Arial" w:cs="Arial"/>
          <w:color w:val="000000" w:themeColor="text1"/>
          <w:lang w:val="en-US"/>
        </w:rPr>
        <w:t>a</w:t>
      </w:r>
      <w:r w:rsidR="00EA0C2C">
        <w:rPr>
          <w:rFonts w:ascii="Arial" w:hAnsi="Arial" w:cs="Arial"/>
          <w:color w:val="000000" w:themeColor="text1"/>
          <w:lang w:val="en-US"/>
        </w:rPr>
        <w:t>esthe</w:t>
      </w:r>
      <w:r w:rsidR="00EA0C2C" w:rsidRPr="00926FA1">
        <w:rPr>
          <w:rFonts w:ascii="Arial" w:hAnsi="Arial" w:cs="Arial"/>
          <w:color w:val="000000" w:themeColor="text1"/>
          <w:lang w:val="en-US"/>
        </w:rPr>
        <w:t>tic</w:t>
      </w:r>
      <w:r w:rsidRPr="00926FA1">
        <w:rPr>
          <w:rFonts w:ascii="Arial" w:hAnsi="Arial" w:cs="Arial"/>
          <w:color w:val="000000" w:themeColor="text1"/>
          <w:lang w:val="en-US"/>
        </w:rPr>
        <w:t xml:space="preserve"> required by the business. </w:t>
      </w:r>
      <w:r w:rsidR="00421692" w:rsidRPr="00926FA1">
        <w:rPr>
          <w:rFonts w:ascii="Arial" w:hAnsi="Arial" w:cs="Arial"/>
          <w:color w:val="000000" w:themeColor="text1"/>
          <w:lang w:val="en-US"/>
        </w:rPr>
        <w:t>(S</w:t>
      </w:r>
      <w:r w:rsidR="00D2247E">
        <w:rPr>
          <w:rFonts w:ascii="Arial" w:hAnsi="Arial" w:cs="Arial"/>
          <w:color w:val="000000" w:themeColor="text1"/>
          <w:lang w:val="en-US"/>
        </w:rPr>
        <w:t>ee example product from the CRL-</w:t>
      </w:r>
      <w:r w:rsidR="00421692" w:rsidRPr="00926FA1">
        <w:rPr>
          <w:rFonts w:ascii="Arial" w:hAnsi="Arial" w:cs="Arial"/>
          <w:color w:val="000000" w:themeColor="text1"/>
          <w:lang w:val="en-US"/>
        </w:rPr>
        <w:t>US web catalogue below)</w:t>
      </w:r>
    </w:p>
    <w:p w:rsidR="00926FA1" w:rsidRPr="00926FA1" w:rsidRDefault="00926FA1" w:rsidP="00926FA1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:rsidR="00926FA1" w:rsidRPr="00926FA1" w:rsidRDefault="00926FA1" w:rsidP="00926FA1">
      <w:pPr>
        <w:pStyle w:val="ListParagraph"/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BC4D80" w:rsidRPr="00926FA1" w:rsidRDefault="00181232" w:rsidP="00926FA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2962275" cy="137287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321" w:rsidRPr="00926FA1">
        <w:rPr>
          <w:rFonts w:ascii="Arial" w:hAnsi="Arial" w:cs="Arial"/>
          <w:color w:val="000000" w:themeColor="text1"/>
          <w:lang w:val="en-US"/>
        </w:rPr>
        <w:t>Step 3:</w:t>
      </w:r>
      <w:r w:rsidR="00E94042" w:rsidRPr="00926FA1">
        <w:rPr>
          <w:rFonts w:ascii="Arial" w:hAnsi="Arial" w:cs="Arial"/>
          <w:color w:val="000000" w:themeColor="text1"/>
          <w:lang w:val="en-US"/>
        </w:rPr>
        <w:tab/>
      </w:r>
      <w:r w:rsidR="002D0321" w:rsidRPr="00926FA1">
        <w:rPr>
          <w:rFonts w:ascii="Arial" w:hAnsi="Arial" w:cs="Arial"/>
          <w:color w:val="000000" w:themeColor="text1"/>
          <w:lang w:val="en-US"/>
        </w:rPr>
        <w:t xml:space="preserve">Install the replacement as </w:t>
      </w:r>
      <w:r w:rsidR="00421692" w:rsidRPr="00926FA1">
        <w:rPr>
          <w:rFonts w:ascii="Arial" w:hAnsi="Arial" w:cs="Arial"/>
          <w:color w:val="000000" w:themeColor="text1"/>
          <w:lang w:val="en-US"/>
        </w:rPr>
        <w:t>per manufacture instructions.</w:t>
      </w:r>
    </w:p>
    <w:p w:rsidR="00DD4821" w:rsidRPr="00BC4D80" w:rsidRDefault="00BC4D80" w:rsidP="00BC4D80">
      <w:pPr>
        <w:spacing w:line="240" w:lineRule="auto"/>
        <w:rPr>
          <w:rFonts w:ascii="Arial" w:hAnsi="Arial" w:cs="Arial"/>
          <w:i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3. </w:t>
      </w:r>
      <w:r w:rsidR="005B052B" w:rsidRPr="0095328D">
        <w:rPr>
          <w:rFonts w:ascii="Arial" w:hAnsi="Arial" w:cs="Arial"/>
          <w:color w:val="000000" w:themeColor="text1"/>
          <w:sz w:val="28"/>
          <w:szCs w:val="28"/>
          <w:lang w:val="en-US"/>
        </w:rPr>
        <w:t>Resources</w:t>
      </w:r>
    </w:p>
    <w:p w:rsidR="005B052B" w:rsidRPr="00BC4D80" w:rsidRDefault="00BC4D80" w:rsidP="00583D6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3.1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Personnel</w:t>
      </w:r>
    </w:p>
    <w:p w:rsidR="00DD4821" w:rsidRDefault="00064A4B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lang w:val="en-US"/>
        </w:rPr>
        <w:t>I feel confident that I am qualif</w:t>
      </w:r>
      <w:r w:rsidR="00BC4D80">
        <w:rPr>
          <w:rFonts w:ascii="Arial" w:hAnsi="Arial" w:cs="Arial"/>
          <w:color w:val="000000" w:themeColor="text1"/>
          <w:lang w:val="en-US"/>
        </w:rPr>
        <w:t>ied to perform this work for Ab</w:t>
      </w:r>
      <w:r w:rsidR="00A430EA">
        <w:rPr>
          <w:rFonts w:ascii="Arial" w:hAnsi="Arial" w:cs="Arial"/>
          <w:color w:val="000000" w:themeColor="text1"/>
          <w:lang w:val="en-US"/>
        </w:rPr>
        <w:t>elardo’s Mexican restaurant. I have experience in technical and practical maintenance settings. I have also d</w:t>
      </w:r>
      <w:r w:rsidR="00181232">
        <w:rPr>
          <w:rFonts w:ascii="Arial" w:hAnsi="Arial" w:cs="Arial"/>
          <w:color w:val="000000" w:themeColor="text1"/>
          <w:lang w:val="en-US"/>
        </w:rPr>
        <w:t>one similar tasks on my family</w:t>
      </w:r>
      <w:r w:rsidR="00A430EA">
        <w:rPr>
          <w:rFonts w:ascii="Arial" w:hAnsi="Arial" w:cs="Arial"/>
          <w:color w:val="000000" w:themeColor="text1"/>
          <w:lang w:val="en-US"/>
        </w:rPr>
        <w:t>’</w:t>
      </w:r>
      <w:r w:rsidR="00181232">
        <w:rPr>
          <w:rFonts w:ascii="Arial" w:hAnsi="Arial" w:cs="Arial"/>
          <w:color w:val="000000" w:themeColor="text1"/>
          <w:lang w:val="en-US"/>
        </w:rPr>
        <w:t>s</w:t>
      </w:r>
      <w:r w:rsidR="00A430EA">
        <w:rPr>
          <w:rFonts w:ascii="Arial" w:hAnsi="Arial" w:cs="Arial"/>
          <w:color w:val="000000" w:themeColor="text1"/>
          <w:lang w:val="en-US"/>
        </w:rPr>
        <w:t xml:space="preserve"> property. I am a detail oriented person who takes pride in the quality and timeliness of my work.   </w:t>
      </w:r>
    </w:p>
    <w:p w:rsidR="0095328D" w:rsidRPr="00BC4D80" w:rsidRDefault="0095328D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5B052B" w:rsidRPr="00BC4D80" w:rsidRDefault="00BC4D80" w:rsidP="00583D6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3.2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Facilities/equipment</w:t>
      </w:r>
    </w:p>
    <w:p w:rsidR="005B052B" w:rsidRPr="00BC4D80" w:rsidRDefault="00C1099B" w:rsidP="00583D6B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Required hardware and equipment</w:t>
      </w:r>
      <w:r w:rsidR="002D0321" w:rsidRPr="00BC4D80">
        <w:rPr>
          <w:rFonts w:ascii="Arial" w:hAnsi="Arial" w:cs="Arial"/>
          <w:color w:val="000000" w:themeColor="text1"/>
          <w:lang w:val="en-US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6"/>
        <w:gridCol w:w="3984"/>
      </w:tblGrid>
      <w:tr w:rsidR="00421692" w:rsidRPr="00BC4D80" w:rsidTr="0095328D">
        <w:trPr>
          <w:jc w:val="center"/>
        </w:trPr>
        <w:tc>
          <w:tcPr>
            <w:tcW w:w="5369" w:type="dxa"/>
            <w:tcBorders>
              <w:bottom w:val="single" w:sz="4" w:space="0" w:color="auto"/>
            </w:tcBorders>
          </w:tcPr>
          <w:p w:rsidR="001443CC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Hardware: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1443CC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Tools:</w:t>
            </w:r>
          </w:p>
        </w:tc>
      </w:tr>
      <w:tr w:rsidR="00421692" w:rsidRPr="00BC4D80" w:rsidTr="0095328D">
        <w:trPr>
          <w:jc w:val="center"/>
        </w:trPr>
        <w:tc>
          <w:tcPr>
            <w:tcW w:w="5369" w:type="dxa"/>
            <w:tcBorders>
              <w:top w:val="single" w:sz="4" w:space="0" w:color="auto"/>
            </w:tcBorders>
          </w:tcPr>
          <w:p w:rsidR="001443CC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New Handle</w:t>
            </w:r>
          </w:p>
        </w:tc>
        <w:tc>
          <w:tcPr>
            <w:tcW w:w="3986" w:type="dxa"/>
            <w:tcBorders>
              <w:top w:val="single" w:sz="4" w:space="0" w:color="auto"/>
            </w:tcBorders>
          </w:tcPr>
          <w:p w:rsidR="001443CC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24V Cordless Drill</w:t>
            </w:r>
            <w:r w:rsidR="001443CC"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421692" w:rsidRPr="00BC4D80" w:rsidTr="0095328D">
        <w:trPr>
          <w:jc w:val="center"/>
        </w:trPr>
        <w:tc>
          <w:tcPr>
            <w:tcW w:w="5369" w:type="dxa"/>
          </w:tcPr>
          <w:p w:rsidR="001443CC" w:rsidRPr="00BC4D80" w:rsidRDefault="00E117B8" w:rsidP="00D2247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Through bolts </w:t>
            </w:r>
          </w:p>
        </w:tc>
        <w:tc>
          <w:tcPr>
            <w:tcW w:w="3986" w:type="dxa"/>
          </w:tcPr>
          <w:p w:rsidR="001443CC" w:rsidRPr="00BC4D80" w:rsidRDefault="00E117B8" w:rsidP="00E117B8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Screwdrivers (Philips, Flathead)</w:t>
            </w:r>
          </w:p>
        </w:tc>
      </w:tr>
      <w:tr w:rsidR="00421692" w:rsidRPr="00BC4D80" w:rsidTr="0095328D">
        <w:trPr>
          <w:jc w:val="center"/>
        </w:trPr>
        <w:tc>
          <w:tcPr>
            <w:tcW w:w="5369" w:type="dxa"/>
          </w:tcPr>
          <w:p w:rsidR="001443CC" w:rsidRPr="00BC4D80" w:rsidRDefault="00E117B8" w:rsidP="00E117B8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Lock screw</w:t>
            </w:r>
            <w:r w:rsidR="001443CC"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ab/>
            </w:r>
            <w:r w:rsidR="001443CC"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  <w:tc>
          <w:tcPr>
            <w:tcW w:w="3986" w:type="dxa"/>
          </w:tcPr>
          <w:p w:rsidR="001443CC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Reverse extractor bits</w:t>
            </w:r>
          </w:p>
        </w:tc>
      </w:tr>
      <w:tr w:rsidR="00421692" w:rsidRPr="00873DB0" w:rsidTr="0095328D">
        <w:trPr>
          <w:jc w:val="center"/>
        </w:trPr>
        <w:tc>
          <w:tcPr>
            <w:tcW w:w="5369" w:type="dxa"/>
          </w:tcPr>
          <w:p w:rsidR="00E117B8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Washers</w:t>
            </w:r>
          </w:p>
        </w:tc>
        <w:tc>
          <w:tcPr>
            <w:tcW w:w="3986" w:type="dxa"/>
          </w:tcPr>
          <w:p w:rsidR="00E117B8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Measuring implements (tape, micrometer, thread gauge) </w:t>
            </w:r>
          </w:p>
        </w:tc>
      </w:tr>
      <w:tr w:rsidR="00421692" w:rsidRPr="00BC4D80" w:rsidTr="0095328D">
        <w:trPr>
          <w:jc w:val="center"/>
        </w:trPr>
        <w:tc>
          <w:tcPr>
            <w:tcW w:w="5369" w:type="dxa"/>
          </w:tcPr>
          <w:p w:rsidR="00E117B8" w:rsidRPr="00BC4D80" w:rsidRDefault="00E117B8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986" w:type="dxa"/>
          </w:tcPr>
          <w:p w:rsidR="00E117B8" w:rsidRPr="00BC4D80" w:rsidRDefault="00061427" w:rsidP="00FD322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Finishing / c</w:t>
            </w:r>
            <w:r w:rsidR="00E117B8"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leaning supplies</w:t>
            </w:r>
          </w:p>
        </w:tc>
      </w:tr>
    </w:tbl>
    <w:p w:rsidR="00583D6B" w:rsidRPr="00BC4D80" w:rsidRDefault="00BC4D80" w:rsidP="00583D6B">
      <w:pPr>
        <w:spacing w:line="240" w:lineRule="auto"/>
        <w:rPr>
          <w:rFonts w:ascii="Arial" w:hAnsi="Arial" w:cs="Arial"/>
          <w:i/>
          <w:color w:val="000000" w:themeColor="text1"/>
          <w:sz w:val="28"/>
          <w:szCs w:val="28"/>
          <w:lang w:val="en-US"/>
        </w:rPr>
      </w:pPr>
      <w:r w:rsidRPr="00BC4D80">
        <w:rPr>
          <w:rFonts w:ascii="Arial" w:hAnsi="Arial" w:cs="Arial"/>
          <w:i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="00B269C0" w:rsidRPr="00BC4D80">
        <w:rPr>
          <w:rFonts w:ascii="Arial" w:hAnsi="Arial" w:cs="Arial"/>
          <w:color w:val="000000" w:themeColor="text1"/>
          <w:sz w:val="28"/>
          <w:szCs w:val="28"/>
          <w:lang w:val="en-US"/>
        </w:rPr>
        <w:t>Costs</w:t>
      </w:r>
      <w:r w:rsidR="00064A4B" w:rsidRPr="00BC4D80">
        <w:rPr>
          <w:rFonts w:ascii="Arial" w:hAnsi="Arial" w:cs="Arial"/>
          <w:i/>
          <w:color w:val="000000" w:themeColor="text1"/>
          <w:sz w:val="28"/>
          <w:szCs w:val="28"/>
          <w:lang w:val="en-US"/>
        </w:rPr>
        <w:tab/>
      </w:r>
      <w:r w:rsidR="00064A4B" w:rsidRPr="00BC4D80">
        <w:rPr>
          <w:rFonts w:ascii="Arial" w:hAnsi="Arial" w:cs="Arial"/>
          <w:i/>
          <w:color w:val="000000" w:themeColor="text1"/>
          <w:sz w:val="28"/>
          <w:szCs w:val="28"/>
          <w:lang w:val="en-US"/>
        </w:rPr>
        <w:tab/>
      </w:r>
    </w:p>
    <w:p w:rsidR="003F0FD4" w:rsidRPr="00BC4D80" w:rsidRDefault="00BC4D80" w:rsidP="00BC4D80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4.1 </w:t>
      </w:r>
      <w:r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Fiscal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21692" w:rsidRPr="00BC4D80" w:rsidTr="0095328D">
        <w:trPr>
          <w:jc w:val="center"/>
        </w:trPr>
        <w:tc>
          <w:tcPr>
            <w:tcW w:w="4675" w:type="dxa"/>
            <w:tcBorders>
              <w:bottom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Item</w:t>
            </w:r>
            <w:r w:rsidR="00B269C0"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Cost in dollars</w:t>
            </w:r>
            <w:r w:rsidR="00B269C0"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  <w:tcBorders>
              <w:top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New handle, and hardware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~ $100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  <w:tcBorders>
              <w:bottom w:val="single" w:sz="12" w:space="0" w:color="auto"/>
            </w:tcBorders>
          </w:tcPr>
          <w:p w:rsidR="003F0FD4" w:rsidRPr="00BC4D80" w:rsidRDefault="003F0FD4" w:rsidP="003F0FD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Labor at $10/hr.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$50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  <w:tcBorders>
              <w:bottom w:val="single" w:sz="12" w:space="0" w:color="auto"/>
            </w:tcBorders>
          </w:tcPr>
          <w:p w:rsidR="00421692" w:rsidRPr="00BC4D80" w:rsidRDefault="00421692" w:rsidP="003F0FD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Supplies and tools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421692" w:rsidRPr="00BC4D80" w:rsidRDefault="00421692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$0 (Included in labor)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FD4" w:rsidRPr="00BC4D80" w:rsidRDefault="00B269C0" w:rsidP="003F0FD4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$150</w:t>
            </w:r>
          </w:p>
        </w:tc>
      </w:tr>
    </w:tbl>
    <w:p w:rsidR="00B269C0" w:rsidRPr="00BC4D80" w:rsidRDefault="00B269C0" w:rsidP="00421692">
      <w:pPr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DD4821" w:rsidRDefault="003F0FD4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lang w:val="en-US"/>
        </w:rPr>
        <w:t xml:space="preserve">The price of a sturdy concealed mount pull handle </w:t>
      </w:r>
      <w:r w:rsidR="008351C1" w:rsidRPr="00BC4D80">
        <w:rPr>
          <w:rFonts w:ascii="Arial" w:hAnsi="Arial" w:cs="Arial"/>
          <w:color w:val="000000" w:themeColor="text1"/>
          <w:lang w:val="en-US"/>
        </w:rPr>
        <w:t xml:space="preserve">in online stores </w:t>
      </w:r>
      <w:r w:rsidR="00C1099B">
        <w:rPr>
          <w:rFonts w:ascii="Arial" w:hAnsi="Arial" w:cs="Arial"/>
          <w:color w:val="000000" w:themeColor="text1"/>
          <w:lang w:val="en-US"/>
        </w:rPr>
        <w:t>appears to range</w:t>
      </w:r>
      <w:r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8351C1" w:rsidRPr="00BC4D80">
        <w:rPr>
          <w:rFonts w:ascii="Arial" w:hAnsi="Arial" w:cs="Arial"/>
          <w:color w:val="000000" w:themeColor="text1"/>
          <w:lang w:val="en-US"/>
        </w:rPr>
        <w:t xml:space="preserve">from $20 to upwards of $200. </w:t>
      </w:r>
      <w:r w:rsidRPr="00BC4D80">
        <w:rPr>
          <w:rFonts w:ascii="Arial" w:hAnsi="Arial" w:cs="Arial"/>
          <w:color w:val="000000" w:themeColor="text1"/>
          <w:lang w:val="en-US"/>
        </w:rPr>
        <w:t xml:space="preserve">I estimate that this application does not require a luxury model and could be satisfied by something </w:t>
      </w:r>
      <w:r w:rsidR="00C1099B">
        <w:rPr>
          <w:rFonts w:ascii="Arial" w:hAnsi="Arial" w:cs="Arial"/>
          <w:color w:val="000000" w:themeColor="text1"/>
          <w:lang w:val="en-US"/>
        </w:rPr>
        <w:t xml:space="preserve">locally sourced for about </w:t>
      </w:r>
      <w:r w:rsidRPr="00BC4D80">
        <w:rPr>
          <w:rFonts w:ascii="Arial" w:hAnsi="Arial" w:cs="Arial"/>
          <w:color w:val="000000" w:themeColor="text1"/>
          <w:lang w:val="en-US"/>
        </w:rPr>
        <w:t xml:space="preserve">$100. </w:t>
      </w:r>
      <w:r w:rsidR="008351C1" w:rsidRPr="00BC4D80">
        <w:rPr>
          <w:rFonts w:ascii="Arial" w:hAnsi="Arial" w:cs="Arial"/>
          <w:color w:val="000000" w:themeColor="text1"/>
          <w:lang w:val="en-US"/>
        </w:rPr>
        <w:t xml:space="preserve">I charge $10 </w:t>
      </w:r>
      <w:r w:rsidRPr="00BC4D80">
        <w:rPr>
          <w:rFonts w:ascii="Arial" w:hAnsi="Arial" w:cs="Arial"/>
          <w:color w:val="000000" w:themeColor="text1"/>
          <w:lang w:val="en-US"/>
        </w:rPr>
        <w:t>for hourly work</w:t>
      </w:r>
      <w:r w:rsidR="00C1099B">
        <w:rPr>
          <w:rFonts w:ascii="Arial" w:hAnsi="Arial" w:cs="Arial"/>
          <w:color w:val="000000" w:themeColor="text1"/>
          <w:lang w:val="en-US"/>
        </w:rPr>
        <w:t>.</w:t>
      </w:r>
      <w:r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C1099B" w:rsidRPr="00BC4D80">
        <w:rPr>
          <w:rFonts w:ascii="Arial" w:hAnsi="Arial" w:cs="Arial"/>
          <w:color w:val="000000" w:themeColor="text1"/>
          <w:lang w:val="en-US"/>
        </w:rPr>
        <w:t>B</w:t>
      </w:r>
      <w:r w:rsidR="008351C1" w:rsidRPr="00BC4D80">
        <w:rPr>
          <w:rFonts w:ascii="Arial" w:hAnsi="Arial" w:cs="Arial"/>
          <w:color w:val="000000" w:themeColor="text1"/>
          <w:lang w:val="en-US"/>
        </w:rPr>
        <w:t>ut</w:t>
      </w:r>
      <w:r w:rsidR="00C1099B">
        <w:rPr>
          <w:rFonts w:ascii="Arial" w:hAnsi="Arial" w:cs="Arial"/>
          <w:color w:val="000000" w:themeColor="text1"/>
          <w:lang w:val="en-US"/>
        </w:rPr>
        <w:t>,</w:t>
      </w:r>
      <w:r w:rsidR="008351C1" w:rsidRPr="00BC4D80">
        <w:rPr>
          <w:rFonts w:ascii="Arial" w:hAnsi="Arial" w:cs="Arial"/>
          <w:color w:val="000000" w:themeColor="text1"/>
          <w:lang w:val="en-US"/>
        </w:rPr>
        <w:t xml:space="preserve"> I am willing to negotiate </w:t>
      </w:r>
      <w:r w:rsidR="00C1099B">
        <w:rPr>
          <w:rFonts w:ascii="Arial" w:hAnsi="Arial" w:cs="Arial"/>
          <w:color w:val="000000" w:themeColor="text1"/>
          <w:lang w:val="en-US"/>
        </w:rPr>
        <w:t xml:space="preserve">on the basis of business </w:t>
      </w:r>
      <w:r w:rsidRPr="00BC4D80">
        <w:rPr>
          <w:rFonts w:ascii="Arial" w:hAnsi="Arial" w:cs="Arial"/>
          <w:color w:val="000000" w:themeColor="text1"/>
          <w:lang w:val="en-US"/>
        </w:rPr>
        <w:t xml:space="preserve">credit as well. </w:t>
      </w:r>
    </w:p>
    <w:p w:rsidR="0095328D" w:rsidRPr="00BC4D80" w:rsidRDefault="0095328D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3F0FD4" w:rsidRPr="00BC4D80" w:rsidRDefault="00BC4D80" w:rsidP="00583D6B">
      <w:p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4.2 </w:t>
      </w:r>
      <w:r w:rsidR="003F0FD4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Time: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21692" w:rsidRPr="00BC4D80" w:rsidTr="0095328D">
        <w:trPr>
          <w:jc w:val="center"/>
        </w:trPr>
        <w:tc>
          <w:tcPr>
            <w:tcW w:w="4675" w:type="dxa"/>
            <w:tcBorders>
              <w:bottom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Item: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Time required (Hours):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  <w:tcBorders>
              <w:top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Removal and Measure of handle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Owner Selection and Purchase of new part</w:t>
            </w:r>
          </w:p>
        </w:tc>
        <w:tc>
          <w:tcPr>
            <w:tcW w:w="4675" w:type="dxa"/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  <w:tcBorders>
              <w:bottom w:val="single" w:sz="12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Prep and installation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421692" w:rsidRPr="00BC4D80" w:rsidTr="0095328D">
        <w:trPr>
          <w:jc w:val="center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FD4" w:rsidRPr="00BC4D80" w:rsidRDefault="003F0FD4" w:rsidP="00583D6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F0FD4" w:rsidRPr="00BC4D80" w:rsidRDefault="00B269C0" w:rsidP="00583D6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BC4D80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B052B" w:rsidRPr="00BC4D80" w:rsidRDefault="005B052B" w:rsidP="00583D6B">
      <w:pPr>
        <w:spacing w:line="240" w:lineRule="auto"/>
        <w:rPr>
          <w:rFonts w:ascii="Arial" w:hAnsi="Arial" w:cs="Arial"/>
          <w:color w:val="000000" w:themeColor="text1"/>
          <w:lang w:val="en-US"/>
        </w:rPr>
      </w:pPr>
    </w:p>
    <w:p w:rsidR="00DD4821" w:rsidRPr="00BC4D80" w:rsidRDefault="00DD4821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lang w:val="en-US"/>
        </w:rPr>
        <w:t xml:space="preserve">I </w:t>
      </w:r>
      <w:r w:rsidR="00C1099B">
        <w:rPr>
          <w:rFonts w:ascii="Arial" w:hAnsi="Arial" w:cs="Arial"/>
          <w:color w:val="000000" w:themeColor="text1"/>
          <w:lang w:val="en-US"/>
        </w:rPr>
        <w:t>predict</w:t>
      </w:r>
      <w:r w:rsidR="00C26851">
        <w:rPr>
          <w:rFonts w:ascii="Arial" w:hAnsi="Arial" w:cs="Arial"/>
          <w:color w:val="000000" w:themeColor="text1"/>
          <w:lang w:val="en-US"/>
        </w:rPr>
        <w:t xml:space="preserve"> </w:t>
      </w:r>
      <w:r w:rsidRPr="00BC4D80">
        <w:rPr>
          <w:rFonts w:ascii="Arial" w:hAnsi="Arial" w:cs="Arial"/>
          <w:color w:val="000000" w:themeColor="text1"/>
          <w:lang w:val="en-US"/>
        </w:rPr>
        <w:t xml:space="preserve">the total time required for this </w:t>
      </w:r>
      <w:r w:rsidR="008351C1" w:rsidRPr="00BC4D80">
        <w:rPr>
          <w:rFonts w:ascii="Arial" w:hAnsi="Arial" w:cs="Arial"/>
          <w:color w:val="000000" w:themeColor="text1"/>
          <w:lang w:val="en-US"/>
        </w:rPr>
        <w:t>retrofit</w:t>
      </w:r>
      <w:r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8351C1" w:rsidRPr="00BC4D80">
        <w:rPr>
          <w:rFonts w:ascii="Arial" w:hAnsi="Arial" w:cs="Arial"/>
          <w:color w:val="000000" w:themeColor="text1"/>
          <w:lang w:val="en-US"/>
        </w:rPr>
        <w:t>to</w:t>
      </w:r>
      <w:r w:rsidRPr="00BC4D80">
        <w:rPr>
          <w:rFonts w:ascii="Arial" w:hAnsi="Arial" w:cs="Arial"/>
          <w:color w:val="000000" w:themeColor="text1"/>
          <w:lang w:val="en-US"/>
        </w:rPr>
        <w:t xml:space="preserve"> be less than five hours. </w:t>
      </w:r>
      <w:r w:rsidR="00C1099B">
        <w:rPr>
          <w:rFonts w:ascii="Arial" w:hAnsi="Arial" w:cs="Arial"/>
          <w:color w:val="000000" w:themeColor="text1"/>
          <w:lang w:val="en-US"/>
        </w:rPr>
        <w:t>This estimate accounts</w:t>
      </w:r>
      <w:r w:rsidR="003F0FD4" w:rsidRPr="00BC4D80">
        <w:rPr>
          <w:rFonts w:ascii="Arial" w:hAnsi="Arial" w:cs="Arial"/>
          <w:color w:val="000000" w:themeColor="text1"/>
          <w:lang w:val="en-US"/>
        </w:rPr>
        <w:t xml:space="preserve"> for the time needed to care</w:t>
      </w:r>
      <w:r w:rsidR="008351C1" w:rsidRPr="00BC4D80">
        <w:rPr>
          <w:rFonts w:ascii="Arial" w:hAnsi="Arial" w:cs="Arial"/>
          <w:color w:val="000000" w:themeColor="text1"/>
          <w:lang w:val="en-US"/>
        </w:rPr>
        <w:t>fully remove the old handle,</w:t>
      </w:r>
      <w:r w:rsidR="003F0FD4" w:rsidRPr="00BC4D80">
        <w:rPr>
          <w:rFonts w:ascii="Arial" w:hAnsi="Arial" w:cs="Arial"/>
          <w:color w:val="000000" w:themeColor="text1"/>
          <w:lang w:val="en-US"/>
        </w:rPr>
        <w:t xml:space="preserve"> ta</w:t>
      </w:r>
      <w:r w:rsidR="008351C1" w:rsidRPr="00BC4D80">
        <w:rPr>
          <w:rFonts w:ascii="Arial" w:hAnsi="Arial" w:cs="Arial"/>
          <w:color w:val="000000" w:themeColor="text1"/>
          <w:lang w:val="en-US"/>
        </w:rPr>
        <w:t>ke accurate measurements for a</w:t>
      </w:r>
      <w:r w:rsidR="003F0FD4" w:rsidRPr="00BC4D80">
        <w:rPr>
          <w:rFonts w:ascii="Arial" w:hAnsi="Arial" w:cs="Arial"/>
          <w:color w:val="000000" w:themeColor="text1"/>
          <w:lang w:val="en-US"/>
        </w:rPr>
        <w:t xml:space="preserve"> replacement</w:t>
      </w:r>
      <w:r w:rsidR="008351C1" w:rsidRPr="00BC4D80">
        <w:rPr>
          <w:rFonts w:ascii="Arial" w:hAnsi="Arial" w:cs="Arial"/>
          <w:color w:val="000000" w:themeColor="text1"/>
          <w:lang w:val="en-US"/>
        </w:rPr>
        <w:t>, and allow the owners to select from available options</w:t>
      </w:r>
      <w:r w:rsidR="003F0FD4" w:rsidRPr="00BC4D80">
        <w:rPr>
          <w:rFonts w:ascii="Arial" w:hAnsi="Arial" w:cs="Arial"/>
          <w:color w:val="000000" w:themeColor="text1"/>
          <w:lang w:val="en-US"/>
        </w:rPr>
        <w:t xml:space="preserve">. </w:t>
      </w:r>
      <w:r w:rsidR="008351C1" w:rsidRPr="00BC4D80">
        <w:rPr>
          <w:rFonts w:ascii="Arial" w:hAnsi="Arial" w:cs="Arial"/>
          <w:color w:val="000000" w:themeColor="text1"/>
          <w:lang w:val="en-US"/>
        </w:rPr>
        <w:t>I feel it is</w:t>
      </w:r>
      <w:r w:rsidR="00C1099B">
        <w:rPr>
          <w:rFonts w:ascii="Arial" w:hAnsi="Arial" w:cs="Arial"/>
          <w:color w:val="000000" w:themeColor="text1"/>
          <w:lang w:val="en-US"/>
        </w:rPr>
        <w:t xml:space="preserve"> not</w:t>
      </w:r>
      <w:r w:rsidR="008351C1" w:rsidRPr="00BC4D80">
        <w:rPr>
          <w:rFonts w:ascii="Arial" w:hAnsi="Arial" w:cs="Arial"/>
          <w:color w:val="000000" w:themeColor="text1"/>
          <w:lang w:val="en-US"/>
        </w:rPr>
        <w:t xml:space="preserve"> a</w:t>
      </w:r>
      <w:r w:rsidR="00C1099B">
        <w:rPr>
          <w:rFonts w:ascii="Arial" w:hAnsi="Arial" w:cs="Arial"/>
          <w:color w:val="000000" w:themeColor="text1"/>
          <w:lang w:val="en-US"/>
        </w:rPr>
        <w:t>n</w:t>
      </w:r>
      <w:r w:rsidR="008351C1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C1099B">
        <w:rPr>
          <w:rFonts w:ascii="Arial" w:hAnsi="Arial" w:cs="Arial"/>
          <w:color w:val="000000" w:themeColor="text1"/>
          <w:lang w:val="en-US"/>
        </w:rPr>
        <w:t>overly generous estimate because it</w:t>
      </w:r>
      <w:r w:rsidR="008351C1" w:rsidRPr="00BC4D80">
        <w:rPr>
          <w:rFonts w:ascii="Arial" w:hAnsi="Arial" w:cs="Arial"/>
          <w:color w:val="000000" w:themeColor="text1"/>
          <w:lang w:val="en-US"/>
        </w:rPr>
        <w:t xml:space="preserve"> accounts for any unforeseen </w:t>
      </w:r>
      <w:r w:rsidR="00C1099B">
        <w:rPr>
          <w:rFonts w:ascii="Arial" w:hAnsi="Arial" w:cs="Arial"/>
          <w:color w:val="000000" w:themeColor="text1"/>
          <w:lang w:val="en-US"/>
        </w:rPr>
        <w:t>obstacles I may encounter during the process.</w:t>
      </w:r>
    </w:p>
    <w:p w:rsidR="00421692" w:rsidRPr="00BC4D80" w:rsidRDefault="00421692" w:rsidP="00583D6B">
      <w:pPr>
        <w:spacing w:line="240" w:lineRule="auto"/>
        <w:ind w:left="1440"/>
        <w:rPr>
          <w:rFonts w:ascii="Arial" w:hAnsi="Arial" w:cs="Arial"/>
          <w:color w:val="000000" w:themeColor="text1"/>
          <w:lang w:val="en-US"/>
        </w:rPr>
      </w:pPr>
    </w:p>
    <w:p w:rsidR="005B052B" w:rsidRPr="00BC4D80" w:rsidRDefault="00BC4D80" w:rsidP="00583D6B">
      <w:pPr>
        <w:spacing w:line="240" w:lineRule="auto"/>
        <w:rPr>
          <w:rFonts w:ascii="Arial" w:hAnsi="Arial" w:cs="Arial"/>
          <w:i/>
          <w:color w:val="000000" w:themeColor="text1"/>
          <w:sz w:val="28"/>
          <w:szCs w:val="28"/>
          <w:lang w:val="en-US"/>
        </w:rPr>
      </w:pPr>
      <w:r w:rsidRPr="00BC4D80">
        <w:rPr>
          <w:rFonts w:ascii="Arial" w:hAnsi="Arial" w:cs="Arial"/>
          <w:i/>
          <w:color w:val="000000" w:themeColor="text1"/>
          <w:sz w:val="28"/>
          <w:szCs w:val="28"/>
          <w:lang w:val="en-US"/>
        </w:rPr>
        <w:t xml:space="preserve">5. </w:t>
      </w:r>
      <w:r w:rsidR="005B052B" w:rsidRPr="00BC4D80">
        <w:rPr>
          <w:rFonts w:ascii="Arial" w:hAnsi="Arial" w:cs="Arial"/>
          <w:color w:val="000000" w:themeColor="text1"/>
          <w:sz w:val="28"/>
          <w:szCs w:val="28"/>
          <w:lang w:val="en-US"/>
        </w:rPr>
        <w:t>Conclusion</w:t>
      </w:r>
    </w:p>
    <w:p w:rsidR="005B052B" w:rsidRPr="00BC4D80" w:rsidRDefault="00BC4D80" w:rsidP="00583D6B">
      <w:p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5.1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Summary</w:t>
      </w:r>
    </w:p>
    <w:p w:rsidR="00583D6B" w:rsidRPr="00BC4D80" w:rsidRDefault="00DD4821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lang w:val="en-US"/>
        </w:rPr>
        <w:t xml:space="preserve">The proposed repair of the East customer entrance door handle will provide a safe and attractive </w:t>
      </w:r>
      <w:r w:rsidR="00583D6B" w:rsidRPr="00BC4D80">
        <w:rPr>
          <w:rFonts w:ascii="Arial" w:hAnsi="Arial" w:cs="Arial"/>
          <w:color w:val="000000" w:themeColor="text1"/>
          <w:lang w:val="en-US"/>
        </w:rPr>
        <w:t xml:space="preserve">replacement for the existing fixture. The total costs of this project are expected to remain under $150, and </w:t>
      </w:r>
      <w:r w:rsidR="008351C1" w:rsidRPr="00BC4D80">
        <w:rPr>
          <w:rFonts w:ascii="Arial" w:hAnsi="Arial" w:cs="Arial"/>
          <w:color w:val="000000" w:themeColor="text1"/>
          <w:lang w:val="en-US"/>
        </w:rPr>
        <w:t>could</w:t>
      </w:r>
      <w:r w:rsidR="00583D6B" w:rsidRPr="00BC4D80">
        <w:rPr>
          <w:rFonts w:ascii="Arial" w:hAnsi="Arial" w:cs="Arial"/>
          <w:color w:val="000000" w:themeColor="text1"/>
          <w:lang w:val="en-US"/>
        </w:rPr>
        <w:t xml:space="preserve"> be completed in one business day. </w:t>
      </w:r>
      <w:r w:rsidR="00BC4D80">
        <w:rPr>
          <w:rFonts w:ascii="Arial" w:hAnsi="Arial" w:cs="Arial"/>
          <w:color w:val="000000" w:themeColor="text1"/>
          <w:lang w:val="en-US"/>
        </w:rPr>
        <w:t xml:space="preserve">As a result of my work, </w:t>
      </w:r>
      <w:r w:rsidR="00583D6B" w:rsidRPr="00BC4D80">
        <w:rPr>
          <w:rFonts w:ascii="Arial" w:hAnsi="Arial" w:cs="Arial"/>
          <w:color w:val="000000" w:themeColor="text1"/>
          <w:lang w:val="en-US"/>
        </w:rPr>
        <w:t>Abelardo’s</w:t>
      </w:r>
      <w:r w:rsidR="003F0857" w:rsidRPr="00BC4D80">
        <w:rPr>
          <w:rFonts w:ascii="Arial" w:hAnsi="Arial" w:cs="Arial"/>
          <w:color w:val="000000" w:themeColor="text1"/>
          <w:lang w:val="en-US"/>
        </w:rPr>
        <w:t xml:space="preserve"> would net </w:t>
      </w:r>
      <w:r w:rsidR="00583D6B" w:rsidRPr="00BC4D80">
        <w:rPr>
          <w:rFonts w:ascii="Arial" w:hAnsi="Arial" w:cs="Arial"/>
          <w:color w:val="000000" w:themeColor="text1"/>
          <w:lang w:val="en-US"/>
        </w:rPr>
        <w:t>an</w:t>
      </w:r>
      <w:r w:rsid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BC4D80" w:rsidRPr="00BC4D80">
        <w:rPr>
          <w:rFonts w:ascii="Arial" w:hAnsi="Arial" w:cs="Arial"/>
          <w:color w:val="000000" w:themeColor="text1"/>
          <w:lang w:val="en-US"/>
        </w:rPr>
        <w:t>entrance which meets commercial standards</w:t>
      </w:r>
      <w:r w:rsidR="00BC4D80">
        <w:rPr>
          <w:rFonts w:ascii="Arial" w:hAnsi="Arial" w:cs="Arial"/>
          <w:color w:val="000000" w:themeColor="text1"/>
          <w:lang w:val="en-US"/>
        </w:rPr>
        <w:t xml:space="preserve"> with the added benefit of improving</w:t>
      </w:r>
      <w:r w:rsidR="00583D6B" w:rsidRPr="00BC4D80">
        <w:rPr>
          <w:rFonts w:ascii="Arial" w:hAnsi="Arial" w:cs="Arial"/>
          <w:color w:val="000000" w:themeColor="text1"/>
          <w:lang w:val="en-US"/>
        </w:rPr>
        <w:t xml:space="preserve"> </w:t>
      </w:r>
      <w:r w:rsidR="00BC4D80">
        <w:rPr>
          <w:rFonts w:ascii="Arial" w:hAnsi="Arial" w:cs="Arial"/>
          <w:color w:val="000000" w:themeColor="text1"/>
          <w:lang w:val="en-US"/>
        </w:rPr>
        <w:t xml:space="preserve">the image of the business. </w:t>
      </w:r>
      <w:r w:rsidR="00583D6B" w:rsidRPr="00BC4D80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583D6B" w:rsidRPr="00BC4D80" w:rsidRDefault="00583D6B" w:rsidP="00583D6B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B052B" w:rsidRPr="00BC4D80" w:rsidRDefault="00BC4D80" w:rsidP="00583D6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4D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5.2 </w:t>
      </w:r>
      <w:r w:rsidR="005B052B" w:rsidRPr="00BC4D8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Contact</w:t>
      </w:r>
    </w:p>
    <w:p w:rsidR="005B052B" w:rsidRPr="00BC4D80" w:rsidRDefault="005B052B" w:rsidP="00BC4D80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BC4D80">
        <w:rPr>
          <w:rFonts w:ascii="Arial" w:hAnsi="Arial" w:cs="Arial"/>
          <w:color w:val="000000" w:themeColor="text1"/>
          <w:lang w:val="en-US"/>
        </w:rPr>
        <w:t xml:space="preserve">For further information or </w:t>
      </w:r>
      <w:r w:rsidR="00BC4D80" w:rsidRPr="00BC4D80">
        <w:rPr>
          <w:rFonts w:ascii="Arial" w:hAnsi="Arial" w:cs="Arial"/>
          <w:color w:val="000000" w:themeColor="text1"/>
          <w:lang w:val="en-US"/>
        </w:rPr>
        <w:t>for questions</w:t>
      </w:r>
      <w:r w:rsidRPr="00BC4D80">
        <w:rPr>
          <w:rFonts w:ascii="Arial" w:hAnsi="Arial" w:cs="Arial"/>
          <w:color w:val="000000" w:themeColor="text1"/>
          <w:lang w:val="en-US"/>
        </w:rPr>
        <w:t xml:space="preserve"> please contact the </w:t>
      </w:r>
      <w:r w:rsidR="00BC4D80" w:rsidRPr="00BC4D80">
        <w:rPr>
          <w:rFonts w:ascii="Arial" w:hAnsi="Arial" w:cs="Arial"/>
          <w:color w:val="000000" w:themeColor="text1"/>
          <w:lang w:val="en-US"/>
        </w:rPr>
        <w:t>author</w:t>
      </w:r>
      <w:r w:rsidRPr="00BC4D80">
        <w:rPr>
          <w:rFonts w:ascii="Arial" w:hAnsi="Arial" w:cs="Arial"/>
          <w:color w:val="000000" w:themeColor="text1"/>
          <w:lang w:val="en-US"/>
        </w:rPr>
        <w:t xml:space="preserve"> Robert</w:t>
      </w:r>
      <w:r w:rsidR="004603E9" w:rsidRPr="00BC4D80">
        <w:rPr>
          <w:rFonts w:ascii="Arial" w:hAnsi="Arial" w:cs="Arial"/>
          <w:color w:val="000000" w:themeColor="text1"/>
          <w:lang w:val="en-US"/>
        </w:rPr>
        <w:t xml:space="preserve"> Thomas at </w:t>
      </w:r>
      <w:r w:rsidR="004603E9" w:rsidRPr="00BC4D80">
        <w:rPr>
          <w:rStyle w:val="Hyperlink"/>
          <w:rFonts w:ascii="Arial" w:hAnsi="Arial" w:cs="Arial"/>
          <w:color w:val="000000" w:themeColor="text1"/>
          <w:u w:val="none"/>
          <w:lang w:val="en-US"/>
        </w:rPr>
        <w:t>rmthomas@iastate.edu</w:t>
      </w:r>
      <w:r w:rsidR="004603E9" w:rsidRPr="00BC4D80">
        <w:rPr>
          <w:rFonts w:ascii="Arial" w:hAnsi="Arial" w:cs="Arial"/>
          <w:color w:val="000000" w:themeColor="text1"/>
          <w:lang w:val="en-US"/>
        </w:rPr>
        <w:t xml:space="preserve">, or </w:t>
      </w:r>
      <w:r w:rsidR="00BC4D80" w:rsidRPr="00BC4D80">
        <w:rPr>
          <w:rFonts w:ascii="Arial" w:hAnsi="Arial" w:cs="Arial"/>
          <w:color w:val="000000" w:themeColor="text1"/>
          <w:lang w:val="en-US"/>
        </w:rPr>
        <w:t xml:space="preserve">Call </w:t>
      </w:r>
      <w:r w:rsidR="004603E9" w:rsidRPr="00BC4D80">
        <w:rPr>
          <w:rFonts w:ascii="Arial" w:hAnsi="Arial" w:cs="Arial"/>
          <w:color w:val="000000" w:themeColor="text1"/>
          <w:lang w:val="en-US"/>
        </w:rPr>
        <w:t xml:space="preserve">515-451-2438 Monday – Friday 8am-6pm. </w:t>
      </w:r>
    </w:p>
    <w:sectPr w:rsidR="005B052B" w:rsidRPr="00BC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35D"/>
    <w:multiLevelType w:val="hybridMultilevel"/>
    <w:tmpl w:val="A264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50A"/>
    <w:multiLevelType w:val="hybridMultilevel"/>
    <w:tmpl w:val="97E46F3A"/>
    <w:lvl w:ilvl="0" w:tplc="4C782F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3D7E"/>
    <w:multiLevelType w:val="hybridMultilevel"/>
    <w:tmpl w:val="51803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5F2A"/>
    <w:multiLevelType w:val="hybridMultilevel"/>
    <w:tmpl w:val="082E09CE"/>
    <w:lvl w:ilvl="0" w:tplc="16B691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8157D"/>
    <w:multiLevelType w:val="hybridMultilevel"/>
    <w:tmpl w:val="8DD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2B"/>
    <w:rsid w:val="0006110C"/>
    <w:rsid w:val="00061427"/>
    <w:rsid w:val="00064A4B"/>
    <w:rsid w:val="001443CC"/>
    <w:rsid w:val="00181232"/>
    <w:rsid w:val="002D0321"/>
    <w:rsid w:val="002E3ACF"/>
    <w:rsid w:val="003C113E"/>
    <w:rsid w:val="003F0857"/>
    <w:rsid w:val="003F0FD4"/>
    <w:rsid w:val="00404571"/>
    <w:rsid w:val="00421692"/>
    <w:rsid w:val="00434D07"/>
    <w:rsid w:val="004603E9"/>
    <w:rsid w:val="00532E29"/>
    <w:rsid w:val="00583D6B"/>
    <w:rsid w:val="005B052B"/>
    <w:rsid w:val="006E23CF"/>
    <w:rsid w:val="008351C1"/>
    <w:rsid w:val="00873DB0"/>
    <w:rsid w:val="008C23D8"/>
    <w:rsid w:val="00926FA1"/>
    <w:rsid w:val="0095328D"/>
    <w:rsid w:val="00967A1B"/>
    <w:rsid w:val="00A430EA"/>
    <w:rsid w:val="00AF3B29"/>
    <w:rsid w:val="00B269C0"/>
    <w:rsid w:val="00B817AE"/>
    <w:rsid w:val="00B835FB"/>
    <w:rsid w:val="00B83D53"/>
    <w:rsid w:val="00BB24AE"/>
    <w:rsid w:val="00BC4408"/>
    <w:rsid w:val="00BC4D80"/>
    <w:rsid w:val="00C00CD7"/>
    <w:rsid w:val="00C1099B"/>
    <w:rsid w:val="00C26851"/>
    <w:rsid w:val="00C90010"/>
    <w:rsid w:val="00CB534B"/>
    <w:rsid w:val="00D11A99"/>
    <w:rsid w:val="00D2247E"/>
    <w:rsid w:val="00D84FFC"/>
    <w:rsid w:val="00DD4821"/>
    <w:rsid w:val="00DF3F30"/>
    <w:rsid w:val="00E117B8"/>
    <w:rsid w:val="00E94042"/>
    <w:rsid w:val="00E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137A-A4FE-4C44-A151-A7235427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5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1902-B1DF-4101-8011-A83F5080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Thomas</dc:creator>
  <cp:keywords/>
  <dc:description/>
  <cp:lastModifiedBy>Robert Thomas</cp:lastModifiedBy>
  <cp:revision>2</cp:revision>
  <dcterms:created xsi:type="dcterms:W3CDTF">2019-09-23T18:04:00Z</dcterms:created>
  <dcterms:modified xsi:type="dcterms:W3CDTF">2019-09-23T18:04:00Z</dcterms:modified>
</cp:coreProperties>
</file>