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D0AE" w14:textId="483D5691" w:rsidR="0071320C" w:rsidRDefault="00AD1DAA">
      <w:r>
        <w:t>MAE 5905: Introdução à Ciência de Dados</w:t>
      </w:r>
    </w:p>
    <w:p w14:paraId="4296EBE7" w14:textId="710B020C" w:rsidR="00AD1DAA" w:rsidRDefault="00AD1DAA">
      <w:r>
        <w:t>Lista 1. Primeiro Semestre de 2023</w:t>
      </w:r>
    </w:p>
    <w:p w14:paraId="013FA91C" w14:textId="77777777" w:rsidR="00FA66E0" w:rsidRDefault="00AD1DAA">
      <w:r>
        <w:t>Aluno</w:t>
      </w:r>
      <w:r w:rsidR="00A2461B">
        <w:t>s</w:t>
      </w:r>
      <w:r>
        <w:t xml:space="preserve">: </w:t>
      </w:r>
    </w:p>
    <w:p w14:paraId="1BA41099" w14:textId="02473719" w:rsidR="00A2461B" w:rsidRDefault="00AD1DAA" w:rsidP="00FA66E0">
      <w:r>
        <w:t>Leonardo de Castro Lima</w:t>
      </w:r>
    </w:p>
    <w:p w14:paraId="0119613C" w14:textId="55EC5D37" w:rsidR="00FA66E0" w:rsidRDefault="00FA66E0" w:rsidP="00FA66E0">
      <w:r>
        <w:t xml:space="preserve">Leonardo Makoto </w:t>
      </w:r>
      <w:proofErr w:type="spellStart"/>
      <w:r>
        <w:t>Kawahara</w:t>
      </w:r>
      <w:proofErr w:type="spellEnd"/>
      <w:r>
        <w:t xml:space="preserve"> - 7180679</w:t>
      </w:r>
    </w:p>
    <w:p w14:paraId="6017DD5C" w14:textId="1540737C" w:rsidR="008B0D2F" w:rsidRDefault="008B0D2F" w:rsidP="008B0D2F">
      <w:pPr>
        <w:pStyle w:val="Ttulo1"/>
        <w:numPr>
          <w:ilvl w:val="0"/>
          <w:numId w:val="0"/>
        </w:numPr>
      </w:pPr>
      <w:r>
        <w:t>Questão 1</w:t>
      </w:r>
    </w:p>
    <w:p w14:paraId="2DF9BEF8" w14:textId="52139006" w:rsidR="008B0D2F" w:rsidRDefault="008B0D2F" w:rsidP="008B0D2F">
      <w:pPr>
        <w:rPr>
          <w:lang w:eastAsia="en-US"/>
        </w:rPr>
      </w:pPr>
      <w:r>
        <w:rPr>
          <w:lang w:eastAsia="en-US"/>
        </w:rPr>
        <w:t xml:space="preserve">A. Falsa. A </w:t>
      </w:r>
      <w:proofErr w:type="gramStart"/>
      <w:r>
        <w:rPr>
          <w:lang w:eastAsia="en-US"/>
        </w:rPr>
        <w:t>distância interquartis</w:t>
      </w:r>
      <w:proofErr w:type="gramEnd"/>
      <w:r>
        <w:rPr>
          <w:lang w:eastAsia="en-US"/>
        </w:rPr>
        <w:t xml:space="preserve"> é calculada através da fórmula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d</m:t>
            </m:r>
          </m:e>
          <m:sub>
            <m:r>
              <w:rPr>
                <w:rFonts w:ascii="Cambria Math" w:hAnsi="Cambria Math"/>
                <w:lang w:eastAsia="en-US"/>
              </w:rPr>
              <m:t>Q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Q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  <m:r>
          <w:rPr>
            <w:rFonts w:ascii="Cambria Math" w:hAnsi="Cambria Math"/>
            <w:lang w:eastAsia="en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Q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lang w:eastAsia="en-US"/>
        </w:rPr>
        <w:t xml:space="preserve">. Como o primeiro quartil é 10 e o terceiro é 20,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d</m:t>
            </m:r>
          </m:e>
          <m:sub>
            <m:r>
              <w:rPr>
                <w:rFonts w:ascii="Cambria Math" w:hAnsi="Cambria Math"/>
                <w:lang w:eastAsia="en-US"/>
              </w:rPr>
              <m:t>Q</m:t>
            </m:r>
          </m:sub>
        </m:sSub>
        <m:r>
          <w:rPr>
            <w:rFonts w:ascii="Cambria Math" w:hAnsi="Cambria Math"/>
            <w:lang w:eastAsia="en-US"/>
          </w:rPr>
          <m:t>=20-10=10</m:t>
        </m:r>
      </m:oMath>
      <w:r>
        <w:rPr>
          <w:lang w:eastAsia="en-US"/>
        </w:rPr>
        <w:t>.</w:t>
      </w:r>
    </w:p>
    <w:p w14:paraId="4E7A277E" w14:textId="1EA3DC4C" w:rsidR="008B0D2F" w:rsidRDefault="008B0D2F" w:rsidP="008B0D2F">
      <w:pPr>
        <w:rPr>
          <w:lang w:eastAsia="en-US"/>
        </w:rPr>
      </w:pPr>
      <w:r>
        <w:rPr>
          <w:lang w:eastAsia="en-US"/>
        </w:rPr>
        <w:t xml:space="preserve">B. Falsa. De acordo com o critério do </w:t>
      </w:r>
      <w:proofErr w:type="spellStart"/>
      <w:r>
        <w:rPr>
          <w:lang w:eastAsia="en-US"/>
        </w:rPr>
        <w:t>boxplot</w:t>
      </w:r>
      <w:proofErr w:type="spellEnd"/>
      <w:r>
        <w:rPr>
          <w:lang w:eastAsia="en-US"/>
        </w:rPr>
        <w:t xml:space="preserve">, </w:t>
      </w:r>
      <w:r w:rsidR="004F27CA">
        <w:rPr>
          <w:lang w:eastAsia="en-US"/>
        </w:rPr>
        <w:t xml:space="preserve">o limite superior é definido por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min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 xml:space="preserve"> Q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en-US"/>
              </w:rPr>
              <m:t>+1,5×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Q</m:t>
                </m:r>
              </m:sub>
            </m:sSub>
          </m:e>
        </m:d>
        <m:r>
          <w:rPr>
            <w:rFonts w:ascii="Cambria Math" w:hAnsi="Cambria Math"/>
            <w:lang w:eastAsia="en-US"/>
          </w:rPr>
          <m:t>.</m:t>
        </m:r>
      </m:oMath>
      <w:r w:rsidR="004F27CA">
        <w:rPr>
          <w:lang w:eastAsia="en-US"/>
        </w:rPr>
        <w:t xml:space="preserve"> Como não possuímos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lang w:eastAsia="en-US"/>
              </w:rPr>
              <m:t>n</m:t>
            </m:r>
          </m:sub>
        </m:sSub>
      </m:oMath>
      <w:r w:rsidR="004F27CA">
        <w:rPr>
          <w:lang w:eastAsia="en-US"/>
        </w:rPr>
        <w:t xml:space="preserve">, calculamos o limite superior como: </w:t>
      </w:r>
      <m:oMath>
        <m:r>
          <w:rPr>
            <w:rFonts w:ascii="Cambria Math" w:hAnsi="Cambria Math"/>
            <w:lang w:eastAsia="en-US"/>
          </w:rPr>
          <m:t xml:space="preserve">20 + 1,5×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d</m:t>
            </m:r>
          </m:e>
          <m:sub>
            <m:r>
              <w:rPr>
                <w:rFonts w:ascii="Cambria Math" w:hAnsi="Cambria Math"/>
                <w:lang w:eastAsia="en-US"/>
              </w:rPr>
              <m:t>Q</m:t>
            </m:r>
          </m:sub>
        </m:sSub>
      </m:oMath>
      <w:r w:rsidR="004F27CA">
        <w:rPr>
          <w:lang w:eastAsia="en-US"/>
        </w:rPr>
        <w:t xml:space="preserve"> = 35. Dado q</w:t>
      </w:r>
      <w:proofErr w:type="spellStart"/>
      <w:r w:rsidR="004F27CA">
        <w:rPr>
          <w:lang w:eastAsia="en-US"/>
        </w:rPr>
        <w:t>ue</w:t>
      </w:r>
      <w:proofErr w:type="spellEnd"/>
      <w:r w:rsidR="004F27CA">
        <w:rPr>
          <w:lang w:eastAsia="en-US"/>
        </w:rPr>
        <w:t xml:space="preserve"> 35&gt;32, 32 não seria considerado um </w:t>
      </w:r>
      <w:r w:rsidR="004F27CA" w:rsidRPr="004F27CA">
        <w:rPr>
          <w:i/>
          <w:iCs/>
          <w:lang w:eastAsia="en-US"/>
        </w:rPr>
        <w:t>outlier</w:t>
      </w:r>
      <w:r w:rsidR="004F27CA">
        <w:rPr>
          <w:lang w:eastAsia="en-US"/>
        </w:rPr>
        <w:t>.</w:t>
      </w:r>
    </w:p>
    <w:p w14:paraId="321A76FE" w14:textId="492073F8" w:rsidR="004F27CA" w:rsidRDefault="004F27CA" w:rsidP="008B0D2F">
      <w:pPr>
        <w:rPr>
          <w:lang w:eastAsia="en-US"/>
        </w:rPr>
      </w:pPr>
      <w:r>
        <w:rPr>
          <w:lang w:eastAsia="en-US"/>
        </w:rPr>
        <w:t xml:space="preserve">C. Falso. A mediana é uma medida resistente, mudando pouco quando um pequeno conjunto de valores </w:t>
      </w:r>
      <w:proofErr w:type="spellStart"/>
      <w:r>
        <w:rPr>
          <w:lang w:eastAsia="en-US"/>
        </w:rPr>
        <w:t>é</w:t>
      </w:r>
      <w:proofErr w:type="spellEnd"/>
      <w:r>
        <w:rPr>
          <w:lang w:eastAsia="en-US"/>
        </w:rPr>
        <w:t xml:space="preserve"> alterado. No caso específico, ela se manterá constante, dado que o ponto no terceiro quartil já está a sua direita e, ao ser multiplicado por 2, continuará a direita.</w:t>
      </w:r>
    </w:p>
    <w:p w14:paraId="1711EEC6" w14:textId="3B30E82E" w:rsidR="004F27CA" w:rsidRDefault="004F27CA" w:rsidP="008B0D2F">
      <w:pPr>
        <w:rPr>
          <w:lang w:eastAsia="en-US"/>
        </w:rPr>
      </w:pPr>
      <w:r>
        <w:rPr>
          <w:lang w:eastAsia="en-US"/>
        </w:rPr>
        <w:t>D. Falso.</w:t>
      </w:r>
      <w:r w:rsidR="003C13E5">
        <w:rPr>
          <w:lang w:eastAsia="en-US"/>
        </w:rPr>
        <w:t xml:space="preserve"> Não é possível afirmar com exatidão qual o valor mínimo deste conjunto de dados. O valor mínimo do </w:t>
      </w:r>
      <w:proofErr w:type="spellStart"/>
      <w:r w:rsidR="003C13E5">
        <w:rPr>
          <w:lang w:eastAsia="en-US"/>
        </w:rPr>
        <w:t>boxplot</w:t>
      </w:r>
      <w:proofErr w:type="spellEnd"/>
      <w:r w:rsidR="003C13E5">
        <w:rPr>
          <w:lang w:eastAsia="en-US"/>
        </w:rPr>
        <w:t>, considerando a distância interquartis e sem conhecimento do valor mínimo, é -5, o que indica que valores inferiores a zero não seriam sequer considerados outliers para este conjunto de dados.</w:t>
      </w:r>
    </w:p>
    <w:p w14:paraId="24D6E287" w14:textId="0AD7B2D8" w:rsidR="003C13E5" w:rsidRDefault="003C13E5" w:rsidP="003C13E5">
      <w:pPr>
        <w:pStyle w:val="Ttulo1"/>
        <w:numPr>
          <w:ilvl w:val="0"/>
          <w:numId w:val="0"/>
        </w:numPr>
      </w:pPr>
      <w:r>
        <w:lastRenderedPageBreak/>
        <w:t>Questão 2</w:t>
      </w:r>
    </w:p>
    <w:p w14:paraId="3BC0FA3E" w14:textId="3D45F8D6" w:rsidR="003C13E5" w:rsidRDefault="003C13E5" w:rsidP="003C13E5">
      <w:pPr>
        <w:rPr>
          <w:lang w:eastAsia="en-US"/>
        </w:rPr>
      </w:pPr>
      <w:r>
        <w:rPr>
          <w:lang w:eastAsia="en-US"/>
        </w:rPr>
        <w:t>A resposta correta é a letra B.</w:t>
      </w:r>
    </w:p>
    <w:p w14:paraId="2B9C7620" w14:textId="4AC31B46" w:rsidR="003C13E5" w:rsidRDefault="003C13E5" w:rsidP="003C13E5">
      <w:pPr>
        <w:pStyle w:val="Ttulo1"/>
        <w:numPr>
          <w:ilvl w:val="0"/>
          <w:numId w:val="0"/>
        </w:numPr>
      </w:pPr>
      <w:r>
        <w:t>Questão 3</w:t>
      </w:r>
    </w:p>
    <w:p w14:paraId="4D027215" w14:textId="53CC2C59" w:rsidR="003C13E5" w:rsidRDefault="00161A38" w:rsidP="003C13E5">
      <w:pPr>
        <w:rPr>
          <w:lang w:eastAsia="en-US"/>
        </w:rPr>
      </w:pPr>
      <w:r>
        <w:rPr>
          <w:lang w:eastAsia="en-US"/>
        </w:rPr>
        <w:t>A. Normais. O desvio padrão é superior aos demais grupos.</w:t>
      </w:r>
    </w:p>
    <w:p w14:paraId="346CEF8B" w14:textId="3A876133" w:rsidR="00161A38" w:rsidRDefault="00161A38" w:rsidP="003C13E5">
      <w:pPr>
        <w:rPr>
          <w:lang w:eastAsia="en-US"/>
        </w:rPr>
      </w:pPr>
      <w:r>
        <w:rPr>
          <w:lang w:eastAsia="en-US"/>
        </w:rPr>
        <w:t>B.  As médias de todos os grupos superam as medianas, havendo assimetria positiva na distribuição.</w:t>
      </w:r>
      <w:r w:rsidR="00F53C9F">
        <w:rPr>
          <w:lang w:eastAsia="en-US"/>
        </w:rPr>
        <w:t xml:space="preserve"> Além disso, a média (mediana) tanto de VO2MAX quanto de VCO2MAX dos normais é superior à dos cardiopatas, que, por sua vez, é superior ao grupo DPOC. Em termos gerais, conclui-se que, quanto mais saudável o indivíduo, maior o consumo máximo de O2 e CO2.</w:t>
      </w:r>
    </w:p>
    <w:p w14:paraId="3E4EE32E" w14:textId="0DB1AA18" w:rsidR="00F53C9F" w:rsidRDefault="00F53C9F" w:rsidP="003C13E5">
      <w:pPr>
        <w:rPr>
          <w:lang w:eastAsia="en-US"/>
        </w:rPr>
      </w:pPr>
      <w:r>
        <w:rPr>
          <w:lang w:eastAsia="en-US"/>
        </w:rPr>
        <w:t>C. Observando a figura, é notável que a distância interquartil dos normais é maior que os demais tanto para o VO2MAX quanto para o VCO2MAX. De forma similar ao caso da média, o grupo de cardiopatas parece ter uma distância interquartis superior ao grupo DPOC.</w:t>
      </w:r>
    </w:p>
    <w:p w14:paraId="1BA76D15" w14:textId="7B4D3F6A" w:rsidR="00F53C9F" w:rsidRDefault="00F53C9F" w:rsidP="003C13E5">
      <w:pPr>
        <w:rPr>
          <w:lang w:eastAsia="en-US"/>
        </w:rPr>
      </w:pPr>
      <w:r>
        <w:rPr>
          <w:lang w:eastAsia="en-US"/>
        </w:rPr>
        <w:t xml:space="preserve">Não é recomendado utilizar a distribuição normal para este conjunto de dados, dado que há assimetria positiva na distribuição (média superior a mediana) e a distribuição </w:t>
      </w:r>
      <w:proofErr w:type="spellStart"/>
      <w:r>
        <w:rPr>
          <w:lang w:eastAsia="en-US"/>
        </w:rPr>
        <w:t>normal</w:t>
      </w:r>
      <w:proofErr w:type="spellEnd"/>
      <w:r>
        <w:rPr>
          <w:lang w:eastAsia="en-US"/>
        </w:rPr>
        <w:t xml:space="preserve"> não supõe assimetria.</w:t>
      </w:r>
    </w:p>
    <w:p w14:paraId="1558F482" w14:textId="53EBFDE4" w:rsidR="00F53C9F" w:rsidRDefault="00F53C9F" w:rsidP="003C13E5">
      <w:pPr>
        <w:rPr>
          <w:lang w:eastAsia="en-US"/>
        </w:rPr>
      </w:pPr>
      <w:r>
        <w:rPr>
          <w:lang w:eastAsia="en-US"/>
        </w:rPr>
        <w:t xml:space="preserve">D. </w:t>
      </w:r>
      <w:r w:rsidR="00B93DFF">
        <w:rPr>
          <w:lang w:eastAsia="en-US"/>
        </w:rPr>
        <w:t xml:space="preserve">Os asteriscos no </w:t>
      </w:r>
      <w:proofErr w:type="spellStart"/>
      <w:r w:rsidR="00B93DFF">
        <w:rPr>
          <w:i/>
          <w:iCs/>
          <w:lang w:eastAsia="en-US"/>
        </w:rPr>
        <w:t>boxplot</w:t>
      </w:r>
      <w:proofErr w:type="spellEnd"/>
      <w:r w:rsidR="00B93DFF">
        <w:rPr>
          <w:lang w:eastAsia="en-US"/>
        </w:rPr>
        <w:t xml:space="preserve"> representam </w:t>
      </w:r>
      <w:r w:rsidR="00B93DFF">
        <w:rPr>
          <w:i/>
          <w:iCs/>
          <w:lang w:eastAsia="en-US"/>
        </w:rPr>
        <w:t>outliers</w:t>
      </w:r>
      <w:r w:rsidR="00B93DFF">
        <w:rPr>
          <w:lang w:eastAsia="en-US"/>
        </w:rPr>
        <w:t>.</w:t>
      </w:r>
    </w:p>
    <w:p w14:paraId="383EC739" w14:textId="77777777" w:rsidR="00B93DFF" w:rsidRDefault="00B93DFF" w:rsidP="003C13E5">
      <w:pPr>
        <w:rPr>
          <w:lang w:eastAsia="en-US"/>
        </w:rPr>
      </w:pPr>
      <w:r>
        <w:rPr>
          <w:lang w:eastAsia="en-US"/>
        </w:rPr>
        <w:t xml:space="preserve">E. Algum tipo de função linear sem intercepto do tipo </w:t>
      </w:r>
      <m:oMath>
        <m:r>
          <w:rPr>
            <w:rFonts w:ascii="Cambria Math" w:hAnsi="Cambria Math"/>
            <w:lang w:eastAsia="en-US"/>
          </w:rPr>
          <m:t>VCO2 = f(VO2) =β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lang w:eastAsia="en-US"/>
              </w:rPr>
              <m:t>O2</m:t>
            </m:r>
          </m:sub>
        </m:sSub>
        <m:r>
          <w:rPr>
            <w:rFonts w:ascii="Cambria Math" w:hAnsi="Cambria Math"/>
            <w:lang w:eastAsia="en-US"/>
          </w:rPr>
          <m:t xml:space="preserve"> + e</m:t>
        </m:r>
      </m:oMath>
      <w:r>
        <w:rPr>
          <w:lang w:eastAsia="en-US"/>
        </w:rPr>
        <w:t>. A sugestão advém da observação da relação linear forte entre as duas variáveis, assim como denotado no gráfico e na correlação.</w:t>
      </w:r>
    </w:p>
    <w:p w14:paraId="586F5913" w14:textId="12194CA8" w:rsidR="00B93DFF" w:rsidRDefault="00B93DFF" w:rsidP="003C13E5">
      <w:pPr>
        <w:rPr>
          <w:lang w:eastAsia="en-US"/>
        </w:rPr>
      </w:pPr>
      <w:r>
        <w:rPr>
          <w:lang w:eastAsia="en-US"/>
        </w:rPr>
        <w:t xml:space="preserve">F. Sim. No gráfico de dispersão parece haver uma observação com consumo máximo muito alto de VO2 e baixo de VCO2 que se destaca. Há duas outras observações que levantam dúvidas cuja relação entre VO2MAX e VCO2MAX fica fora do padrão, com o </w:t>
      </w:r>
      <w:r>
        <w:rPr>
          <w:lang w:eastAsia="en-US"/>
        </w:rPr>
        <w:lastRenderedPageBreak/>
        <w:t>VCO2MAX abaixo dos demais para o mesmo valor de VO2MAX. A figura abaixo traz estas observações</w:t>
      </w:r>
      <w:r w:rsidR="00E74D11">
        <w:rPr>
          <w:lang w:eastAsia="en-US"/>
        </w:rPr>
        <w:t xml:space="preserve"> circuladas em vermelho</w:t>
      </w:r>
      <w:r>
        <w:rPr>
          <w:lang w:eastAsia="en-US"/>
        </w:rPr>
        <w:t>.</w:t>
      </w:r>
    </w:p>
    <w:p w14:paraId="71B478EB" w14:textId="1E242072" w:rsidR="003C13E5" w:rsidRPr="003C13E5" w:rsidRDefault="00E74D11" w:rsidP="003C13E5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548BFF9" wp14:editId="600443EA">
            <wp:extent cx="5391150" cy="3381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FA54" w14:textId="394B7068" w:rsidR="00E74D11" w:rsidRDefault="00E74D11" w:rsidP="00E74D11">
      <w:pPr>
        <w:pStyle w:val="Ttulo1"/>
        <w:numPr>
          <w:ilvl w:val="0"/>
          <w:numId w:val="0"/>
        </w:numPr>
      </w:pPr>
      <w:r>
        <w:t>Questão 4</w:t>
      </w:r>
    </w:p>
    <w:p w14:paraId="0BB1A697" w14:textId="6CBAABBB" w:rsidR="003C13E5" w:rsidRDefault="00E74D11" w:rsidP="008B0D2F">
      <w:pPr>
        <w:rPr>
          <w:lang w:eastAsia="en-US"/>
        </w:rPr>
      </w:pPr>
      <w:r>
        <w:rPr>
          <w:lang w:eastAsia="en-US"/>
        </w:rPr>
        <w:t xml:space="preserve">A alternativa correta é a letra D: há evidências de que a distribuições dos erros tem caudas mais pesadas que aquelas da distribuição normal. Com base no gráfico QQ, é possível observar que os resíduos dos </w:t>
      </w:r>
      <w:proofErr w:type="spellStart"/>
      <w:r>
        <w:rPr>
          <w:lang w:eastAsia="en-US"/>
        </w:rPr>
        <w:t>quantis</w:t>
      </w:r>
      <w:proofErr w:type="spellEnd"/>
      <w:r>
        <w:rPr>
          <w:lang w:eastAsia="en-US"/>
        </w:rPr>
        <w:t xml:space="preserve"> que estão nas caudas da distribuição se afastam de forma considerável da linha que marca os resíduos de uma normal padrão e do seu respectivo intervalo de confiança (pontos pretos </w:t>
      </w:r>
      <w:proofErr w:type="spellStart"/>
      <w:r>
        <w:rPr>
          <w:lang w:eastAsia="en-US"/>
        </w:rPr>
        <w:t>vs</w:t>
      </w:r>
      <w:proofErr w:type="spellEnd"/>
      <w:r>
        <w:rPr>
          <w:lang w:eastAsia="en-US"/>
        </w:rPr>
        <w:t xml:space="preserve"> linha e pontos em vermelho). </w:t>
      </w:r>
    </w:p>
    <w:p w14:paraId="79AE4044" w14:textId="0B460882" w:rsidR="00D827E9" w:rsidRDefault="00D827E9" w:rsidP="00D827E9">
      <w:pPr>
        <w:pStyle w:val="Ttulo1"/>
        <w:numPr>
          <w:ilvl w:val="0"/>
          <w:numId w:val="0"/>
        </w:numPr>
      </w:pPr>
      <w:r>
        <w:lastRenderedPageBreak/>
        <w:t>Questão 5</w:t>
      </w:r>
    </w:p>
    <w:p w14:paraId="3F5BB69B" w14:textId="77777777" w:rsidR="0071129F" w:rsidRDefault="00E33C94" w:rsidP="00D827E9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 </w:t>
      </w:r>
      <w:r w:rsidR="00C30B21">
        <w:rPr>
          <w:lang w:eastAsia="en-US"/>
        </w:rPr>
        <w:t xml:space="preserve">1.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exp</m:t>
        </m:r>
        <m:r>
          <w:rPr>
            <w:rFonts w:ascii="Cambria Math" w:hAnsi="Cambria Math"/>
            <w:lang w:eastAsia="en-US"/>
          </w:rPr>
          <m:t>(α)</m:t>
        </m:r>
      </m:oMath>
      <w:r>
        <w:rPr>
          <w:lang w:eastAsia="en-US"/>
        </w:rPr>
        <w:t xml:space="preserve"> nos dá a chance de uma criança do sexo feminino </w:t>
      </w:r>
      <w:r w:rsidR="00C30B21">
        <w:rPr>
          <w:lang w:eastAsia="en-US"/>
        </w:rPr>
        <w:t xml:space="preserve">de 5 anos </w:t>
      </w:r>
      <w:r>
        <w:rPr>
          <w:lang w:eastAsia="en-US"/>
        </w:rPr>
        <w:t xml:space="preserve">preferir </w:t>
      </w:r>
      <w:proofErr w:type="spellStart"/>
      <w:r>
        <w:rPr>
          <w:lang w:eastAsia="en-US"/>
        </w:rPr>
        <w:t>Kcola</w:t>
      </w:r>
      <w:proofErr w:type="spellEnd"/>
      <w:r w:rsidR="00C30B21">
        <w:rPr>
          <w:lang w:eastAsia="en-US"/>
        </w:rPr>
        <w:t>.</w:t>
      </w:r>
      <w:r w:rsidR="0071129F">
        <w:rPr>
          <w:lang w:eastAsia="en-US"/>
        </w:rPr>
        <w:t xml:space="preserve"> Nesse caso, a chance será de aproximadamente </w:t>
      </w:r>
      <w:r w:rsidR="0071129F" w:rsidRPr="0071129F">
        <w:rPr>
          <w:lang w:eastAsia="en-US"/>
        </w:rPr>
        <w:t>1,99</w:t>
      </w:r>
      <w:r w:rsidR="0071129F">
        <w:rPr>
          <w:lang w:eastAsia="en-US"/>
        </w:rPr>
        <w:t>.</w:t>
      </w:r>
      <w:r w:rsidR="00C30B21">
        <w:rPr>
          <w:lang w:eastAsia="en-US"/>
        </w:rPr>
        <w:br/>
      </w:r>
    </w:p>
    <w:p w14:paraId="42460C6D" w14:textId="68EDF256" w:rsidR="00D827E9" w:rsidRDefault="00C30B21" w:rsidP="0071129F">
      <w:pPr>
        <w:pStyle w:val="PargrafodaLista"/>
        <w:rPr>
          <w:lang w:eastAsia="en-US"/>
        </w:rPr>
      </w:pPr>
      <w:r>
        <w:rPr>
          <w:lang w:eastAsia="en-US"/>
        </w:rPr>
        <w:t xml:space="preserve">2.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exp</m:t>
        </m:r>
        <m:r>
          <w:rPr>
            <w:rFonts w:ascii="Cambria Math" w:hAnsi="Cambria Math"/>
            <w:lang w:eastAsia="en-US"/>
          </w:rPr>
          <m:t>(β)</m:t>
        </m:r>
      </m:oMath>
      <w:r>
        <w:rPr>
          <w:lang w:eastAsia="en-US"/>
        </w:rPr>
        <w:t xml:space="preserve"> </w:t>
      </w:r>
      <w:r w:rsidR="0071129F">
        <w:rPr>
          <w:lang w:eastAsia="en-US"/>
        </w:rPr>
        <w:t>é</w:t>
      </w:r>
      <w:r>
        <w:rPr>
          <w:lang w:eastAsia="en-US"/>
        </w:rPr>
        <w:t xml:space="preserve"> a razão da chance </w:t>
      </w:r>
      <w:r w:rsidR="0071129F">
        <w:rPr>
          <w:lang w:eastAsia="en-US"/>
        </w:rPr>
        <w:t xml:space="preserve">de um indivíduo do sexo masculino preferir </w:t>
      </w:r>
      <w:proofErr w:type="spellStart"/>
      <w:r w:rsidR="0071129F">
        <w:rPr>
          <w:lang w:eastAsia="en-US"/>
        </w:rPr>
        <w:t>Kcola</w:t>
      </w:r>
      <w:proofErr w:type="spellEnd"/>
      <w:r w:rsidR="0071129F">
        <w:rPr>
          <w:lang w:eastAsia="en-US"/>
        </w:rPr>
        <w:t xml:space="preserve"> em relação a um indivíduo do sexo feminino</w:t>
      </w:r>
      <w:r>
        <w:rPr>
          <w:lang w:eastAsia="en-US"/>
        </w:rPr>
        <w:t>.</w:t>
      </w:r>
      <w:r w:rsidR="0071129F">
        <w:rPr>
          <w:lang w:eastAsia="en-US"/>
        </w:rPr>
        <w:t xml:space="preserve"> Nesse caso, será de aproximadamente </w:t>
      </w:r>
      <w:r w:rsidR="0071129F" w:rsidRPr="0071129F">
        <w:rPr>
          <w:lang w:eastAsia="en-US"/>
        </w:rPr>
        <w:t>1,39</w:t>
      </w:r>
      <w:r w:rsidR="0071129F">
        <w:rPr>
          <w:lang w:eastAsia="en-US"/>
        </w:rPr>
        <w:t xml:space="preserve">. Ou seja, a chance de os meninos preferirem </w:t>
      </w:r>
      <w:proofErr w:type="spellStart"/>
      <w:r w:rsidR="0071129F">
        <w:rPr>
          <w:lang w:eastAsia="en-US"/>
        </w:rPr>
        <w:t>Kcola</w:t>
      </w:r>
      <w:proofErr w:type="spellEnd"/>
      <w:r w:rsidR="0071129F">
        <w:rPr>
          <w:lang w:eastAsia="en-US"/>
        </w:rPr>
        <w:t xml:space="preserve"> em relação as meninas é 1,39 maior.</w:t>
      </w:r>
    </w:p>
    <w:p w14:paraId="0D275447" w14:textId="77777777" w:rsidR="0071129F" w:rsidRDefault="0071129F" w:rsidP="00C30B21">
      <w:pPr>
        <w:pStyle w:val="PargrafodaLista"/>
        <w:rPr>
          <w:lang w:eastAsia="en-US"/>
        </w:rPr>
      </w:pPr>
    </w:p>
    <w:p w14:paraId="22F38B82" w14:textId="0CD3A445" w:rsidR="00C30B21" w:rsidRDefault="00C30B21" w:rsidP="00C30B21">
      <w:pPr>
        <w:pStyle w:val="PargrafodaLista"/>
        <w:rPr>
          <w:lang w:eastAsia="en-US"/>
        </w:rPr>
      </w:pPr>
      <w:r>
        <w:rPr>
          <w:lang w:eastAsia="en-US"/>
        </w:rPr>
        <w:t xml:space="preserve">3.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exp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γ</m:t>
            </m:r>
          </m:e>
        </m:d>
      </m:oMath>
      <w:r>
        <w:rPr>
          <w:lang w:eastAsia="en-US"/>
        </w:rPr>
        <w:t xml:space="preserve"> é a razão da chance de uma criança preferir Kcola </w:t>
      </w:r>
      <w:r w:rsidR="0071129F">
        <w:rPr>
          <w:lang w:eastAsia="en-US"/>
        </w:rPr>
        <w:t>em relação a outra criança com um ano a menos.</w:t>
      </w:r>
      <w:r>
        <w:rPr>
          <w:lang w:eastAsia="en-US"/>
        </w:rPr>
        <w:t xml:space="preserve">  </w:t>
      </w:r>
      <w:r w:rsidR="0071129F">
        <w:rPr>
          <w:lang w:eastAsia="en-US"/>
        </w:rPr>
        <w:t xml:space="preserve">Nesse caso, para cada ano adicional, a chance de uma criança preferir </w:t>
      </w:r>
      <w:proofErr w:type="spellStart"/>
      <w:r w:rsidR="0071129F">
        <w:rPr>
          <w:lang w:eastAsia="en-US"/>
        </w:rPr>
        <w:t>Kcola</w:t>
      </w:r>
      <w:proofErr w:type="spellEnd"/>
      <w:r w:rsidR="0071129F">
        <w:rPr>
          <w:lang w:eastAsia="en-US"/>
        </w:rPr>
        <w:t xml:space="preserve"> cai em aproximadamente </w:t>
      </w:r>
      <w:r w:rsidR="0071129F" w:rsidRPr="0071129F">
        <w:rPr>
          <w:lang w:eastAsia="en-US"/>
        </w:rPr>
        <w:t>0,97</w:t>
      </w:r>
    </w:p>
    <w:p w14:paraId="2720C5EA" w14:textId="2715F8DC" w:rsidR="00C30B21" w:rsidRDefault="0071129F" w:rsidP="00D827E9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A razão das chances de crianças do mesmo gênero de 15 anos em relação a 10 anos poderá ser calculada através de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exp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γ×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en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-0,03*5</m:t>
                </m:r>
              </m:e>
            </m:d>
          </m:e>
        </m:func>
        <m:r>
          <w:rPr>
            <w:rFonts w:ascii="Cambria Math" w:hAnsi="Cambria Math"/>
            <w:lang w:eastAsia="en-US"/>
          </w:rPr>
          <m:t>≈0,86.</m:t>
        </m:r>
      </m:oMath>
    </w:p>
    <w:p w14:paraId="7BCB6213" w14:textId="4A135B00" w:rsidR="00C30B21" w:rsidRDefault="00AF7703" w:rsidP="00D827E9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Com relação a </w:t>
      </w:r>
      <w:r w:rsidR="009963E0">
        <w:rPr>
          <w:lang w:eastAsia="en-US"/>
        </w:rPr>
        <w:t>beta</w:t>
      </w:r>
      <w:r>
        <w:rPr>
          <w:lang w:eastAsia="en-US"/>
        </w:rPr>
        <w:t>, temos que os intervalos de confiança a 95% considerando o log da chance são:</w:t>
      </w:r>
    </w:p>
    <w:p w14:paraId="4C527170" w14:textId="65EE6DCC" w:rsidR="00AF7703" w:rsidRPr="00AF7703" w:rsidRDefault="00AF7703" w:rsidP="00AF7703">
      <w:pPr>
        <w:ind w:left="36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β</m:t>
              </m:r>
            </m:sub>
          </m:sSub>
          <m:r>
            <w:rPr>
              <w:rFonts w:ascii="Cambria Math" w:hAnsi="Cambria Math"/>
              <w:lang w:eastAsia="en-US"/>
            </w:rPr>
            <m:t>= 0,33±1,96×0,1 ≈{0.13, 0.53}</m:t>
          </m:r>
        </m:oMath>
      </m:oMathPara>
    </w:p>
    <w:p w14:paraId="0C868899" w14:textId="414BD24B" w:rsidR="00AF7703" w:rsidRDefault="00AF7703" w:rsidP="00AF7703">
      <w:pPr>
        <w:ind w:left="360"/>
        <w:rPr>
          <w:lang w:eastAsia="en-US"/>
        </w:rPr>
      </w:pPr>
      <w:r>
        <w:rPr>
          <w:lang w:eastAsia="en-US"/>
        </w:rPr>
        <w:t xml:space="preserve">Para encontrar o intervalo de confiança da chance, aplicamos </w:t>
      </w:r>
      <w:proofErr w:type="spellStart"/>
      <w:r>
        <w:rPr>
          <w:lang w:eastAsia="en-US"/>
        </w:rPr>
        <w:t>exp</w:t>
      </w:r>
      <w:proofErr w:type="spellEnd"/>
      <w:r>
        <w:rPr>
          <w:lang w:eastAsia="en-US"/>
        </w:rPr>
        <w:t xml:space="preserve"> em relação as bandas do log da chance:</w:t>
      </w:r>
    </w:p>
    <w:p w14:paraId="6F991F85" w14:textId="42B75E3B" w:rsidR="00AF7703" w:rsidRPr="00AF7703" w:rsidRDefault="00AF7703" w:rsidP="00AF7703">
      <w:pPr>
        <w:ind w:left="36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β</m:t>
                      </m:r>
                    </m:e>
                  </m:d>
                </m:e>
              </m:func>
            </m:sub>
          </m:sSub>
          <m: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0.13, 0.53</m:t>
                  </m:r>
                </m:e>
              </m:d>
            </m:e>
          </m:func>
          <m:r>
            <w:rPr>
              <w:rFonts w:ascii="Cambria Math" w:hAnsi="Cambria Math"/>
              <w:lang w:eastAsia="en-US"/>
            </w:rPr>
            <m:t>≈ {1.14, 1.7}</m:t>
          </m:r>
        </m:oMath>
      </m:oMathPara>
    </w:p>
    <w:p w14:paraId="45CECB6E" w14:textId="771300A3" w:rsidR="00AF7703" w:rsidRDefault="00AF7703" w:rsidP="00AF7703">
      <w:pPr>
        <w:ind w:left="360"/>
        <w:rPr>
          <w:lang w:eastAsia="en-US"/>
        </w:rPr>
      </w:pPr>
      <w:r>
        <w:rPr>
          <w:lang w:eastAsia="en-US"/>
        </w:rPr>
        <w:t>Ou seja,</w:t>
      </w:r>
      <w:r w:rsidR="008E6461">
        <w:rPr>
          <w:lang w:eastAsia="en-US"/>
        </w:rPr>
        <w:t xml:space="preserve"> se a amostra das 50 crianças for representativa da população, </w:t>
      </w:r>
      <w:r w:rsidR="009963E0">
        <w:rPr>
          <w:lang w:eastAsia="en-US"/>
        </w:rPr>
        <w:t>o aumento da c</w:t>
      </w:r>
      <w:r w:rsidR="008E6461">
        <w:rPr>
          <w:lang w:eastAsia="en-US"/>
        </w:rPr>
        <w:t>hance de um menin</w:t>
      </w:r>
      <w:r w:rsidR="009963E0">
        <w:rPr>
          <w:lang w:eastAsia="en-US"/>
        </w:rPr>
        <w:t>o</w:t>
      </w:r>
      <w:r w:rsidR="008E6461">
        <w:rPr>
          <w:lang w:eastAsia="en-US"/>
        </w:rPr>
        <w:t xml:space="preserve"> preferir </w:t>
      </w:r>
      <w:proofErr w:type="spellStart"/>
      <w:r w:rsidR="008E6461">
        <w:rPr>
          <w:lang w:eastAsia="en-US"/>
        </w:rPr>
        <w:t>Kcola</w:t>
      </w:r>
      <w:proofErr w:type="spellEnd"/>
      <w:r w:rsidR="008E6461">
        <w:rPr>
          <w:lang w:eastAsia="en-US"/>
        </w:rPr>
        <w:t xml:space="preserve"> </w:t>
      </w:r>
      <w:r w:rsidR="009963E0">
        <w:rPr>
          <w:lang w:eastAsia="en-US"/>
        </w:rPr>
        <w:t xml:space="preserve">em relação a uma menina estará </w:t>
      </w:r>
      <w:r w:rsidR="008E6461">
        <w:rPr>
          <w:lang w:eastAsia="en-US"/>
        </w:rPr>
        <w:t>entre 1.</w:t>
      </w:r>
      <w:r w:rsidR="009963E0">
        <w:rPr>
          <w:lang w:eastAsia="en-US"/>
        </w:rPr>
        <w:t>14</w:t>
      </w:r>
      <w:r w:rsidR="008E6461">
        <w:rPr>
          <w:lang w:eastAsia="en-US"/>
        </w:rPr>
        <w:t xml:space="preserve"> e </w:t>
      </w:r>
      <w:r w:rsidR="009963E0">
        <w:rPr>
          <w:lang w:eastAsia="en-US"/>
        </w:rPr>
        <w:t>1</w:t>
      </w:r>
      <w:r w:rsidR="008E6461">
        <w:rPr>
          <w:lang w:eastAsia="en-US"/>
        </w:rPr>
        <w:t>.</w:t>
      </w:r>
      <w:r w:rsidR="009963E0">
        <w:rPr>
          <w:lang w:eastAsia="en-US"/>
        </w:rPr>
        <w:t>7</w:t>
      </w:r>
      <w:r w:rsidR="008E6461">
        <w:rPr>
          <w:lang w:eastAsia="en-US"/>
        </w:rPr>
        <w:t xml:space="preserve"> para 95% dos casos. </w:t>
      </w:r>
    </w:p>
    <w:p w14:paraId="4252795A" w14:textId="3D8B3239" w:rsidR="005C2513" w:rsidRDefault="005C2513" w:rsidP="00AF7703">
      <w:pPr>
        <w:ind w:left="360"/>
        <w:rPr>
          <w:lang w:eastAsia="en-US"/>
        </w:rPr>
      </w:pPr>
      <w:r>
        <w:rPr>
          <w:lang w:eastAsia="en-US"/>
        </w:rPr>
        <w:t xml:space="preserve">Para o coeficiente </w:t>
      </w:r>
      <w:r w:rsidR="009963E0">
        <w:rPr>
          <w:lang w:eastAsia="en-US"/>
        </w:rPr>
        <w:t>gama, temos:</w:t>
      </w:r>
    </w:p>
    <w:p w14:paraId="0024C2DE" w14:textId="1F35C14D" w:rsidR="009963E0" w:rsidRPr="009963E0" w:rsidRDefault="009963E0" w:rsidP="00AF7703">
      <w:pPr>
        <w:ind w:left="36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γ</m:t>
              </m:r>
            </m:sub>
          </m:sSub>
          <m:r>
            <w:rPr>
              <w:rFonts w:ascii="Cambria Math" w:hAnsi="Cambria Math"/>
              <w:lang w:eastAsia="en-US"/>
            </w:rPr>
            <m:t>= -0,03±1,96×0,005 ≈{-0.04, -0.02}</m:t>
          </m:r>
        </m:oMath>
      </m:oMathPara>
    </w:p>
    <w:p w14:paraId="59361874" w14:textId="2D9DA515" w:rsidR="009963E0" w:rsidRDefault="009963E0" w:rsidP="00AF7703">
      <w:pPr>
        <w:ind w:left="360"/>
        <w:rPr>
          <w:lang w:eastAsia="en-US"/>
        </w:rPr>
      </w:pPr>
      <w:r>
        <w:rPr>
          <w:lang w:eastAsia="en-US"/>
        </w:rPr>
        <w:t xml:space="preserve">Aplicando </w:t>
      </w:r>
      <w:proofErr w:type="spellStart"/>
      <w:r>
        <w:rPr>
          <w:lang w:eastAsia="en-US"/>
        </w:rPr>
        <w:t>exp</w:t>
      </w:r>
      <w:proofErr w:type="spellEnd"/>
      <w:r>
        <w:rPr>
          <w:lang w:eastAsia="en-US"/>
        </w:rPr>
        <w:t>:</w:t>
      </w:r>
    </w:p>
    <w:p w14:paraId="386D5D00" w14:textId="0ACCEDA2" w:rsidR="009963E0" w:rsidRPr="00AF7703" w:rsidRDefault="009963E0" w:rsidP="009963E0">
      <w:pPr>
        <w:ind w:left="36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γ</m:t>
                      </m:r>
                    </m:e>
                  </m:d>
                </m:e>
              </m:func>
            </m:sub>
          </m:sSub>
          <m: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exp</m:t>
              </m:r>
            </m:fName>
            <m:e>
              <m:r>
                <w:rPr>
                  <w:rFonts w:ascii="Cambria Math" w:hAnsi="Cambria Math"/>
                  <w:lang w:eastAsia="en-US"/>
                </w:rPr>
                <m:t>{-0.04, -0.02}</m:t>
              </m:r>
            </m:e>
          </m:func>
          <m:r>
            <w:rPr>
              <w:rFonts w:ascii="Cambria Math" w:hAnsi="Cambria Math"/>
              <w:lang w:eastAsia="en-US"/>
            </w:rPr>
            <m:t>≈ {0,96, 0.98}</m:t>
          </m:r>
        </m:oMath>
      </m:oMathPara>
    </w:p>
    <w:p w14:paraId="1E433E90" w14:textId="56A4185D" w:rsidR="009963E0" w:rsidRDefault="00EC1A01" w:rsidP="00AF7703">
      <w:pPr>
        <w:ind w:left="360"/>
        <w:rPr>
          <w:lang w:eastAsia="en-US"/>
        </w:rPr>
      </w:pPr>
      <w:r>
        <w:rPr>
          <w:lang w:eastAsia="en-US"/>
        </w:rPr>
        <w:lastRenderedPageBreak/>
        <w:t xml:space="preserve">Ou seja, para cada ano a mais da criança, haverá uma redução da chance de ela preferir </w:t>
      </w:r>
      <w:proofErr w:type="spellStart"/>
      <w:r>
        <w:rPr>
          <w:lang w:eastAsia="en-US"/>
        </w:rPr>
        <w:t>Kcola</w:t>
      </w:r>
      <w:proofErr w:type="spellEnd"/>
      <w:r>
        <w:rPr>
          <w:lang w:eastAsia="en-US"/>
        </w:rPr>
        <w:t xml:space="preserve"> entre 2% e 4% em 95% dos casos.</w:t>
      </w:r>
    </w:p>
    <w:p w14:paraId="1212E128" w14:textId="5473B040" w:rsidR="00C30B21" w:rsidRDefault="00EC1A01" w:rsidP="00D827E9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 O log da chance de meninos com 15 anos preferirem </w:t>
      </w:r>
      <w:proofErr w:type="spellStart"/>
      <w:r>
        <w:rPr>
          <w:lang w:eastAsia="en-US"/>
        </w:rPr>
        <w:t>Kcola</w:t>
      </w:r>
      <w:proofErr w:type="spellEnd"/>
      <w:r>
        <w:rPr>
          <w:lang w:eastAsia="en-US"/>
        </w:rPr>
        <w:t xml:space="preserve"> pode ser medido por:</w:t>
      </w:r>
    </w:p>
    <w:p w14:paraId="7991D550" w14:textId="2BBF8B52" w:rsidR="00EC1A01" w:rsidRPr="00EC1A01" w:rsidRDefault="00EC1A01" w:rsidP="00EC1A01">
      <w:pPr>
        <w:ind w:left="36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log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 xml:space="preserve">1-p </m:t>
                  </m:r>
                </m:den>
              </m:f>
            </m:e>
          </m:d>
          <m:r>
            <w:rPr>
              <w:rFonts w:ascii="Cambria Math" w:hAnsi="Cambria Math"/>
              <w:lang w:eastAsia="en-US"/>
            </w:rPr>
            <m:t>=0,69+0,33-0,03×10=0,72</m:t>
          </m:r>
        </m:oMath>
      </m:oMathPara>
    </w:p>
    <w:p w14:paraId="58D28C4F" w14:textId="36A9CFC2" w:rsidR="00EC1A01" w:rsidRDefault="00EC1A01" w:rsidP="00EC1A01">
      <w:pPr>
        <w:ind w:left="360"/>
        <w:rPr>
          <w:lang w:eastAsia="en-US"/>
        </w:rPr>
      </w:pPr>
      <w:r>
        <w:rPr>
          <w:lang w:eastAsia="en-US"/>
        </w:rPr>
        <w:t xml:space="preserve">Para encontrar a probabilidade </w:t>
      </w:r>
      <w:proofErr w:type="gramStart"/>
      <w:r>
        <w:rPr>
          <w:lang w:eastAsia="en-US"/>
        </w:rPr>
        <w:t>dos</w:t>
      </w:r>
      <w:proofErr w:type="gramEnd"/>
      <w:r>
        <w:rPr>
          <w:lang w:eastAsia="en-US"/>
        </w:rPr>
        <w:t xml:space="preserve"> meninos preferirem </w:t>
      </w:r>
      <w:proofErr w:type="spellStart"/>
      <w:r>
        <w:rPr>
          <w:lang w:eastAsia="en-US"/>
        </w:rPr>
        <w:t>Kcola</w:t>
      </w:r>
      <w:proofErr w:type="spellEnd"/>
      <w:r>
        <w:rPr>
          <w:lang w:eastAsia="en-US"/>
        </w:rPr>
        <w:t>, primeiro exponenciamos ambos os lados, tal que:</w:t>
      </w:r>
    </w:p>
    <w:p w14:paraId="69A25934" w14:textId="1E4864AD" w:rsidR="00EC1A01" w:rsidRPr="00EC1A01" w:rsidRDefault="00000000" w:rsidP="00EC1A01">
      <w:pPr>
        <w:ind w:left="360"/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p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1-p</m:t>
              </m:r>
            </m:den>
          </m:f>
          <m: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0,72</m:t>
              </m:r>
            </m:sup>
          </m:sSup>
          <m:r>
            <w:rPr>
              <w:rFonts w:ascii="Cambria Math" w:hAnsi="Cambria Math"/>
              <w:lang w:eastAsia="en-US"/>
            </w:rPr>
            <m:t>≈2,05</m:t>
          </m:r>
        </m:oMath>
      </m:oMathPara>
    </w:p>
    <w:p w14:paraId="2B56F4D5" w14:textId="1EA57982" w:rsidR="00EC1A01" w:rsidRDefault="00EC1A01" w:rsidP="00EC1A01">
      <w:pPr>
        <w:ind w:left="360"/>
        <w:rPr>
          <w:lang w:eastAsia="en-US"/>
        </w:rPr>
      </w:pPr>
      <w:r>
        <w:rPr>
          <w:lang w:eastAsia="en-US"/>
        </w:rPr>
        <w:t>Isolando p, temos que:</w:t>
      </w:r>
    </w:p>
    <w:p w14:paraId="41AAB6FF" w14:textId="52BFB20F" w:rsidR="00EC1A01" w:rsidRPr="00EC1A01" w:rsidRDefault="00EC1A01" w:rsidP="00EC1A01">
      <w:pPr>
        <w:ind w:left="36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 xml:space="preserve">p≈0,67 </m:t>
          </m:r>
        </m:oMath>
      </m:oMathPara>
    </w:p>
    <w:p w14:paraId="0D405C9B" w14:textId="39FF409E" w:rsidR="00EC1A01" w:rsidRPr="00D827E9" w:rsidRDefault="00EC1A01" w:rsidP="00EC1A01">
      <w:pPr>
        <w:ind w:left="360"/>
        <w:rPr>
          <w:lang w:eastAsia="en-US"/>
        </w:rPr>
      </w:pPr>
      <w:r>
        <w:rPr>
          <w:lang w:eastAsia="en-US"/>
        </w:rPr>
        <w:t xml:space="preserve">Ou seja, a probabilidade de um menino de 15 anos preferir </w:t>
      </w:r>
      <w:proofErr w:type="spellStart"/>
      <w:r>
        <w:rPr>
          <w:lang w:eastAsia="en-US"/>
        </w:rPr>
        <w:t>Kcola</w:t>
      </w:r>
      <w:proofErr w:type="spellEnd"/>
      <w:r>
        <w:rPr>
          <w:lang w:eastAsia="en-US"/>
        </w:rPr>
        <w:t xml:space="preserve"> é 0,</w:t>
      </w:r>
      <w:r w:rsidR="00192735">
        <w:rPr>
          <w:lang w:eastAsia="en-US"/>
        </w:rPr>
        <w:t>67</w:t>
      </w:r>
      <w:r>
        <w:rPr>
          <w:lang w:eastAsia="en-US"/>
        </w:rPr>
        <w:t>.</w:t>
      </w:r>
    </w:p>
    <w:p w14:paraId="4508B255" w14:textId="77777777" w:rsidR="00D827E9" w:rsidRPr="008B0D2F" w:rsidRDefault="00D827E9" w:rsidP="008B0D2F">
      <w:pPr>
        <w:rPr>
          <w:lang w:eastAsia="en-US"/>
        </w:rPr>
      </w:pPr>
    </w:p>
    <w:sectPr w:rsidR="00D827E9" w:rsidRPr="008B0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4FAF"/>
    <w:multiLevelType w:val="multilevel"/>
    <w:tmpl w:val="5E92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pStyle w:val="Ttulo2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6A172D"/>
    <w:multiLevelType w:val="multilevel"/>
    <w:tmpl w:val="A132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7E2969"/>
    <w:multiLevelType w:val="multilevel"/>
    <w:tmpl w:val="F648CAF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BC27A96"/>
    <w:multiLevelType w:val="multilevel"/>
    <w:tmpl w:val="80E41A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69C403F"/>
    <w:multiLevelType w:val="hybridMultilevel"/>
    <w:tmpl w:val="782E0224"/>
    <w:lvl w:ilvl="0" w:tplc="9BB2972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438E1618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00BA3EE6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5412A0E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8114608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29AB06A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77EE4BE4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DEB46102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130F9B6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F87ADC"/>
    <w:multiLevelType w:val="hybridMultilevel"/>
    <w:tmpl w:val="D4B484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D0651"/>
    <w:multiLevelType w:val="hybridMultilevel"/>
    <w:tmpl w:val="4522BAA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467304">
    <w:abstractNumId w:val="3"/>
  </w:num>
  <w:num w:numId="2" w16cid:durableId="998844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2420894">
    <w:abstractNumId w:val="4"/>
  </w:num>
  <w:num w:numId="4" w16cid:durableId="991720050">
    <w:abstractNumId w:val="2"/>
  </w:num>
  <w:num w:numId="5" w16cid:durableId="146554550">
    <w:abstractNumId w:val="1"/>
  </w:num>
  <w:num w:numId="6" w16cid:durableId="1272593489">
    <w:abstractNumId w:val="2"/>
  </w:num>
  <w:num w:numId="7" w16cid:durableId="1874463995">
    <w:abstractNumId w:val="2"/>
  </w:num>
  <w:num w:numId="8" w16cid:durableId="1583443792">
    <w:abstractNumId w:val="0"/>
  </w:num>
  <w:num w:numId="9" w16cid:durableId="1581676844">
    <w:abstractNumId w:val="5"/>
  </w:num>
  <w:num w:numId="10" w16cid:durableId="1548948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AA"/>
    <w:rsid w:val="000A53E0"/>
    <w:rsid w:val="000E5F19"/>
    <w:rsid w:val="00161A38"/>
    <w:rsid w:val="00192735"/>
    <w:rsid w:val="003945BF"/>
    <w:rsid w:val="003C13E5"/>
    <w:rsid w:val="004F27CA"/>
    <w:rsid w:val="005C2513"/>
    <w:rsid w:val="0070093F"/>
    <w:rsid w:val="0071129F"/>
    <w:rsid w:val="0071320C"/>
    <w:rsid w:val="007571C9"/>
    <w:rsid w:val="008B0D2F"/>
    <w:rsid w:val="008E6461"/>
    <w:rsid w:val="00942774"/>
    <w:rsid w:val="009963E0"/>
    <w:rsid w:val="00A2461B"/>
    <w:rsid w:val="00A93F6F"/>
    <w:rsid w:val="00AD1DAA"/>
    <w:rsid w:val="00AF7703"/>
    <w:rsid w:val="00B93DFF"/>
    <w:rsid w:val="00BC01B8"/>
    <w:rsid w:val="00C30B21"/>
    <w:rsid w:val="00D827E9"/>
    <w:rsid w:val="00E23D7C"/>
    <w:rsid w:val="00E27E41"/>
    <w:rsid w:val="00E33C94"/>
    <w:rsid w:val="00E74D11"/>
    <w:rsid w:val="00EC1A01"/>
    <w:rsid w:val="00F53C9F"/>
    <w:rsid w:val="00F82572"/>
    <w:rsid w:val="00FA66E0"/>
    <w:rsid w:val="00FC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4D86"/>
  <w15:chartTrackingRefBased/>
  <w15:docId w15:val="{AC6F9C80-F8EE-4419-94A4-A791D5BB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E0"/>
    <w:pPr>
      <w:spacing w:before="240" w:after="240" w:line="360" w:lineRule="auto"/>
    </w:pPr>
    <w:rPr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E27E41"/>
    <w:pPr>
      <w:keepNext/>
      <w:numPr>
        <w:numId w:val="7"/>
      </w:numPr>
      <w:spacing w:before="1600" w:after="800" w:line="240" w:lineRule="auto"/>
      <w:outlineLvl w:val="0"/>
    </w:pPr>
    <w:rPr>
      <w:b/>
      <w:sz w:val="40"/>
      <w:szCs w:val="28"/>
      <w:lang w:eastAsia="en-US"/>
    </w:rPr>
  </w:style>
  <w:style w:type="paragraph" w:styleId="Ttulo2">
    <w:name w:val="heading 2"/>
    <w:basedOn w:val="Normal"/>
    <w:next w:val="Normal"/>
    <w:link w:val="Ttulo2Char"/>
    <w:qFormat/>
    <w:rsid w:val="00E27E41"/>
    <w:pPr>
      <w:numPr>
        <w:ilvl w:val="1"/>
        <w:numId w:val="8"/>
      </w:numPr>
      <w:tabs>
        <w:tab w:val="num" w:pos="1440"/>
      </w:tabs>
      <w:spacing w:before="800" w:after="480" w:line="240" w:lineRule="auto"/>
      <w:outlineLvl w:val="1"/>
    </w:pPr>
    <w:rPr>
      <w:b/>
      <w:sz w:val="32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7E41"/>
    <w:pPr>
      <w:keepNext/>
      <w:numPr>
        <w:ilvl w:val="2"/>
        <w:numId w:val="7"/>
      </w:numPr>
      <w:tabs>
        <w:tab w:val="left" w:pos="142"/>
        <w:tab w:val="num" w:pos="2160"/>
        <w:tab w:val="left" w:pos="2835"/>
      </w:tabs>
      <w:spacing w:before="600" w:after="360"/>
      <w:outlineLvl w:val="2"/>
    </w:pPr>
    <w:rPr>
      <w:b/>
      <w:bCs/>
      <w:color w:val="000000" w:themeColor="text1"/>
      <w:sz w:val="2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rmatoLCA">
    <w:name w:val="formato LCA"/>
    <w:basedOn w:val="Normal"/>
    <w:link w:val="formatoLCAChar"/>
    <w:qFormat/>
    <w:rsid w:val="00BC01B8"/>
    <w:pPr>
      <w:spacing w:before="120" w:after="120"/>
    </w:pPr>
  </w:style>
  <w:style w:type="character" w:customStyle="1" w:styleId="formatoLCAChar">
    <w:name w:val="formato LCA Char"/>
    <w:basedOn w:val="Fontepargpadro"/>
    <w:link w:val="formatoLCA"/>
    <w:rsid w:val="00BC01B8"/>
    <w:rPr>
      <w:rFonts w:eastAsia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E27E41"/>
    <w:rPr>
      <w:b/>
      <w:sz w:val="40"/>
      <w:szCs w:val="28"/>
    </w:rPr>
  </w:style>
  <w:style w:type="paragraph" w:styleId="PargrafodaLista">
    <w:name w:val="List Paragraph"/>
    <w:basedOn w:val="Normal"/>
    <w:uiPriority w:val="34"/>
    <w:qFormat/>
    <w:rsid w:val="00BC01B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E27E41"/>
    <w:rPr>
      <w:b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01B8"/>
    <w:rPr>
      <w:rFonts w:eastAsia="Times New Roman"/>
      <w:b/>
      <w:bCs/>
      <w:color w:val="000000" w:themeColor="text1"/>
      <w:sz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C01B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C01B8"/>
    <w:rPr>
      <w:rFonts w:eastAsia="Times New Roman"/>
      <w:b/>
      <w:sz w:val="72"/>
      <w:szCs w:val="72"/>
      <w:lang w:eastAsia="pt-BR"/>
    </w:rPr>
  </w:style>
  <w:style w:type="paragraph" w:customStyle="1" w:styleId="refernciasbibliogrficas">
    <w:name w:val="referências bibliográficas"/>
    <w:basedOn w:val="Normal"/>
    <w:qFormat/>
    <w:rsid w:val="00BC01B8"/>
    <w:pPr>
      <w:spacing w:before="120" w:after="120" w:line="288" w:lineRule="auto"/>
      <w:ind w:firstLine="567"/>
    </w:pPr>
    <w:rPr>
      <w:sz w:val="20"/>
    </w:rPr>
  </w:style>
  <w:style w:type="paragraph" w:customStyle="1" w:styleId="Notaderodap">
    <w:name w:val="Nota de rodapé"/>
    <w:basedOn w:val="Normal"/>
    <w:qFormat/>
    <w:rsid w:val="00BC01B8"/>
    <w:pPr>
      <w:tabs>
        <w:tab w:val="center" w:pos="567"/>
        <w:tab w:val="center" w:pos="1418"/>
        <w:tab w:val="center" w:pos="3119"/>
      </w:tabs>
      <w:spacing w:before="60" w:after="60" w:line="288" w:lineRule="auto"/>
    </w:pPr>
    <w:rPr>
      <w:sz w:val="18"/>
      <w:lang w:val="la-Latn"/>
    </w:rPr>
  </w:style>
  <w:style w:type="paragraph" w:customStyle="1" w:styleId="Sumrio">
    <w:name w:val="Sumário"/>
    <w:basedOn w:val="Normal"/>
    <w:qFormat/>
    <w:rsid w:val="00BC01B8"/>
    <w:pPr>
      <w:spacing w:before="480" w:after="480"/>
    </w:pPr>
    <w:rPr>
      <w:b/>
      <w:sz w:val="36"/>
    </w:rPr>
  </w:style>
  <w:style w:type="character" w:styleId="TextodoEspaoReservado">
    <w:name w:val="Placeholder Text"/>
    <w:basedOn w:val="Fontepargpadro"/>
    <w:uiPriority w:val="99"/>
    <w:semiHidden/>
    <w:rsid w:val="008B0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LLIM</dc:creator>
  <cp:keywords/>
  <dc:description/>
  <cp:lastModifiedBy>Leonardo Makoto</cp:lastModifiedBy>
  <cp:revision>4</cp:revision>
  <dcterms:created xsi:type="dcterms:W3CDTF">2023-04-25T14:05:00Z</dcterms:created>
  <dcterms:modified xsi:type="dcterms:W3CDTF">2023-04-25T14:08:00Z</dcterms:modified>
</cp:coreProperties>
</file>