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4D8" w:rsidRPr="00C13BFF" w:rsidRDefault="003E3D11" w:rsidP="003E3D11">
      <w:pPr>
        <w:pStyle w:val="Ttulo3"/>
        <w:spacing w:line="276" w:lineRule="auto"/>
        <w:jc w:val="center"/>
        <w:rPr>
          <w:rFonts w:ascii="Arial" w:hAnsi="Arial" w:cs="Arial"/>
          <w:color w:val="000000" w:themeColor="text1"/>
          <w:sz w:val="22"/>
          <w:szCs w:val="22"/>
          <w:lang w:val="pt-BR"/>
        </w:rPr>
      </w:pPr>
      <w:bookmarkStart w:id="0" w:name="política-de-privacidade"/>
      <w:r w:rsidRPr="00C13BFF">
        <w:rPr>
          <w:rFonts w:ascii="Arial" w:hAnsi="Arial" w:cs="Arial"/>
          <w:color w:val="000000" w:themeColor="text1"/>
          <w:sz w:val="22"/>
          <w:szCs w:val="22"/>
          <w:lang w:val="pt-BR"/>
        </w:rPr>
        <w:t>POLÍTICA DE PRIVACIDADE</w:t>
      </w:r>
      <w:r w:rsidR="00C13BF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DO KD-COVID</w:t>
      </w:r>
    </w:p>
    <w:p w:rsidR="005949C3" w:rsidRPr="00C13BFF" w:rsidRDefault="005949C3" w:rsidP="003E3D11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bookmarkStart w:id="1" w:name="_GoBack"/>
      <w:bookmarkEnd w:id="0"/>
      <w:bookmarkEnd w:id="1"/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b/>
          <w:sz w:val="22"/>
          <w:szCs w:val="22"/>
          <w:lang w:val="pt-BR"/>
        </w:rPr>
        <w:t>INFOR</w:t>
      </w:r>
      <w:r w:rsidRPr="00C13BFF">
        <w:rPr>
          <w:rFonts w:ascii="Arial" w:hAnsi="Arial" w:cs="Arial"/>
          <w:b/>
          <w:sz w:val="22"/>
          <w:szCs w:val="22"/>
          <w:lang w:val="pt-BR"/>
        </w:rPr>
        <w:t>MAÇÕES GERAIS</w:t>
      </w:r>
    </w:p>
    <w:p w:rsidR="005949C3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 xml:space="preserve">A presente Política de Privacidade contém informações sobre coleta, uso, armazenamento, tratamento e proteção dos dados pessoais dos usuários e visitantes do </w:t>
      </w:r>
      <w:r w:rsidR="005949C3" w:rsidRPr="00C13BFF">
        <w:rPr>
          <w:rFonts w:ascii="Arial" w:hAnsi="Arial" w:cs="Arial"/>
          <w:sz w:val="22"/>
          <w:szCs w:val="22"/>
          <w:lang w:val="pt-BR"/>
        </w:rPr>
        <w:t>aplicativo e site KD-COVID</w:t>
      </w:r>
      <w:r w:rsidRPr="00C13BFF">
        <w:rPr>
          <w:rFonts w:ascii="Arial" w:hAnsi="Arial" w:cs="Arial"/>
          <w:sz w:val="22"/>
          <w:szCs w:val="22"/>
          <w:lang w:val="pt-BR"/>
        </w:rPr>
        <w:t>, com a finalidade de demonstrar absoluta transpar</w:t>
      </w:r>
      <w:r w:rsidRPr="00C13BFF">
        <w:rPr>
          <w:rFonts w:ascii="Arial" w:hAnsi="Arial" w:cs="Arial"/>
          <w:sz w:val="22"/>
          <w:szCs w:val="22"/>
          <w:lang w:val="pt-BR"/>
        </w:rPr>
        <w:t>ência quanto ao assunto e esclarecer a todos interessados sobre os tipos de dados que são coletados, os motivos da coleta e a forma como os usuários podem gerenciar ou excluir as suas informações pessoais.</w:t>
      </w:r>
      <w:r w:rsidR="005949C3" w:rsidRPr="00C13BFF">
        <w:rPr>
          <w:rFonts w:ascii="Arial" w:hAnsi="Arial" w:cs="Arial"/>
          <w:sz w:val="22"/>
          <w:szCs w:val="22"/>
          <w:lang w:val="pt-BR"/>
        </w:rPr>
        <w:t xml:space="preserve"> 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Esta Política de Privacidade aplica-se a todos os 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usuários e visitantes do </w:t>
      </w:r>
      <w:r w:rsidR="005949C3" w:rsidRPr="00C13BFF">
        <w:rPr>
          <w:rFonts w:ascii="Arial" w:hAnsi="Arial" w:cs="Arial"/>
          <w:sz w:val="22"/>
          <w:szCs w:val="22"/>
          <w:lang w:val="pt-BR"/>
        </w:rPr>
        <w:t>KD-COVID.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474D8" w:rsidRPr="003E3D11" w:rsidRDefault="003E3D11" w:rsidP="003E3D11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3E3D11">
        <w:rPr>
          <w:rFonts w:ascii="Arial" w:hAnsi="Arial" w:cs="Arial"/>
          <w:color w:val="000000" w:themeColor="text1"/>
          <w:sz w:val="22"/>
          <w:szCs w:val="22"/>
          <w:lang w:val="pt-BR"/>
        </w:rPr>
        <w:t>O presente d</w:t>
      </w:r>
      <w:r w:rsidRPr="003E3D11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ocumento foi elaborado em conformidade com a Lei Geral de Proteção de Dados Pessoais (Lei </w:t>
      </w:r>
      <w:hyperlink r:id="rId5">
        <w:r w:rsidRPr="003E3D11">
          <w:rPr>
            <w:rStyle w:val="Link"/>
            <w:rFonts w:ascii="Arial" w:hAnsi="Arial" w:cs="Arial"/>
            <w:color w:val="000000" w:themeColor="text1"/>
            <w:sz w:val="22"/>
            <w:szCs w:val="22"/>
            <w:lang w:val="pt-BR"/>
          </w:rPr>
          <w:t>13.709</w:t>
        </w:r>
      </w:hyperlink>
      <w:r w:rsidRPr="003E3D11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/18), o </w:t>
      </w:r>
      <w:hyperlink r:id="rId6">
        <w:r w:rsidRPr="003E3D11">
          <w:rPr>
            <w:rStyle w:val="Link"/>
            <w:rFonts w:ascii="Arial" w:hAnsi="Arial" w:cs="Arial"/>
            <w:color w:val="000000" w:themeColor="text1"/>
            <w:sz w:val="22"/>
            <w:szCs w:val="22"/>
            <w:lang w:val="pt-BR"/>
          </w:rPr>
          <w:t>Marco Civil da Internet</w:t>
        </w:r>
      </w:hyperlink>
      <w:r w:rsidRPr="003E3D11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(Lei </w:t>
      </w:r>
      <w:hyperlink r:id="rId7">
        <w:r w:rsidRPr="003E3D11">
          <w:rPr>
            <w:rStyle w:val="Link"/>
            <w:rFonts w:ascii="Arial" w:hAnsi="Arial" w:cs="Arial"/>
            <w:color w:val="000000" w:themeColor="text1"/>
            <w:sz w:val="22"/>
            <w:szCs w:val="22"/>
            <w:lang w:val="pt-BR"/>
          </w:rPr>
          <w:t>12.965</w:t>
        </w:r>
      </w:hyperlink>
      <w:r w:rsidRPr="003E3D11">
        <w:rPr>
          <w:rFonts w:ascii="Arial" w:hAnsi="Arial" w:cs="Arial"/>
          <w:color w:val="000000" w:themeColor="text1"/>
          <w:sz w:val="22"/>
          <w:szCs w:val="22"/>
          <w:lang w:val="pt-BR"/>
        </w:rPr>
        <w:t>/14) (e o Regulamento da UE n. 2016/6790). Ainda, o documento poderá ser atualizado em decorrência de eventual atualização norm</w:t>
      </w:r>
      <w:r w:rsidRPr="003E3D11">
        <w:rPr>
          <w:rFonts w:ascii="Arial" w:hAnsi="Arial" w:cs="Arial"/>
          <w:color w:val="000000" w:themeColor="text1"/>
          <w:sz w:val="22"/>
          <w:szCs w:val="22"/>
          <w:lang w:val="pt-BR"/>
        </w:rPr>
        <w:t>ativa, razão pela qual se convida o usuário a consultar periodicamente esta seção.</w:t>
      </w:r>
    </w:p>
    <w:p w:rsidR="005949C3" w:rsidRPr="00C13BFF" w:rsidRDefault="005949C3" w:rsidP="003E3D11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b/>
          <w:sz w:val="22"/>
          <w:szCs w:val="22"/>
          <w:lang w:val="pt-BR"/>
        </w:rPr>
        <w:t>COMO RECOLHEMOS OS DADOS PESSOAIS DO USUÁRIO</w:t>
      </w:r>
      <w:r w:rsidRPr="00C13BFF">
        <w:rPr>
          <w:rFonts w:ascii="Arial" w:hAnsi="Arial" w:cs="Arial"/>
          <w:b/>
          <w:sz w:val="22"/>
          <w:szCs w:val="22"/>
          <w:lang w:val="pt-BR"/>
        </w:rPr>
        <w:t>?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 xml:space="preserve">Os dados pessoais do usuário </w:t>
      </w:r>
      <w:r w:rsidRPr="00C13BFF">
        <w:rPr>
          <w:rFonts w:ascii="Arial" w:hAnsi="Arial" w:cs="Arial"/>
          <w:sz w:val="22"/>
          <w:szCs w:val="22"/>
          <w:lang w:val="pt-BR"/>
        </w:rPr>
        <w:t>são recolhidos pela plataforma da seguinte forma:</w:t>
      </w:r>
    </w:p>
    <w:p w:rsidR="00D365DA" w:rsidRPr="00C13BFF" w:rsidRDefault="003E3D11" w:rsidP="003E3D11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 xml:space="preserve">Quando o usuário </w:t>
      </w:r>
      <w:r w:rsidR="005949C3" w:rsidRPr="00C13BFF">
        <w:rPr>
          <w:rFonts w:ascii="Arial" w:hAnsi="Arial" w:cs="Arial"/>
          <w:sz w:val="22"/>
          <w:szCs w:val="22"/>
          <w:lang w:val="pt-BR"/>
        </w:rPr>
        <w:t>acessa a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 plataforma </w:t>
      </w:r>
      <w:r w:rsidR="005949C3" w:rsidRPr="00C13BFF">
        <w:rPr>
          <w:rFonts w:ascii="Arial" w:hAnsi="Arial" w:cs="Arial"/>
          <w:sz w:val="22"/>
          <w:szCs w:val="22"/>
          <w:lang w:val="pt-BR"/>
        </w:rPr>
        <w:t>KD-</w:t>
      </w:r>
      <w:proofErr w:type="spellStart"/>
      <w:r w:rsidR="005949C3" w:rsidRPr="00C13BFF">
        <w:rPr>
          <w:rFonts w:ascii="Arial" w:hAnsi="Arial" w:cs="Arial"/>
          <w:sz w:val="22"/>
          <w:szCs w:val="22"/>
          <w:lang w:val="pt-BR"/>
        </w:rPr>
        <w:t>Covid</w:t>
      </w:r>
      <w:proofErr w:type="spellEnd"/>
      <w:r w:rsidR="00D365DA" w:rsidRPr="00C13BFF">
        <w:rPr>
          <w:rFonts w:ascii="Arial" w:hAnsi="Arial" w:cs="Arial"/>
          <w:sz w:val="22"/>
          <w:szCs w:val="22"/>
          <w:lang w:val="pt-BR"/>
        </w:rPr>
        <w:t xml:space="preserve">, este fornece </w:t>
      </w:r>
      <w:r w:rsidRPr="00C13BFF">
        <w:rPr>
          <w:rFonts w:ascii="Arial" w:hAnsi="Arial" w:cs="Arial"/>
          <w:sz w:val="22"/>
          <w:szCs w:val="22"/>
          <w:lang w:val="pt-BR"/>
        </w:rPr>
        <w:t>dados de identificação básicos, como</w:t>
      </w:r>
      <w:r w:rsidR="00E02698" w:rsidRPr="00C13BFF">
        <w:rPr>
          <w:rFonts w:ascii="Arial" w:hAnsi="Arial" w:cs="Arial"/>
          <w:sz w:val="22"/>
          <w:szCs w:val="22"/>
          <w:lang w:val="pt-BR"/>
        </w:rPr>
        <w:t xml:space="preserve"> localização,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 </w:t>
      </w:r>
      <w:r w:rsidR="00D365DA" w:rsidRPr="00C13BFF">
        <w:rPr>
          <w:rFonts w:ascii="Arial" w:hAnsi="Arial" w:cs="Arial"/>
          <w:sz w:val="22"/>
          <w:szCs w:val="22"/>
          <w:lang w:val="pt-BR"/>
        </w:rPr>
        <w:t>e-mail, nome (opcional), cidade, bairro, telefone.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 A partir deles, podemos </w:t>
      </w:r>
      <w:r w:rsidRPr="00C13BFF">
        <w:rPr>
          <w:rFonts w:ascii="Arial" w:hAnsi="Arial" w:cs="Arial"/>
          <w:sz w:val="22"/>
          <w:szCs w:val="22"/>
          <w:lang w:val="pt-BR"/>
        </w:rPr>
        <w:t>identificar o usuário e o visitante, além de garantir uma maior segurança e bem-estar às suas necessidade</w:t>
      </w:r>
      <w:r w:rsidR="00D365DA" w:rsidRPr="00C13BFF">
        <w:rPr>
          <w:rFonts w:ascii="Arial" w:hAnsi="Arial" w:cs="Arial"/>
          <w:sz w:val="22"/>
          <w:szCs w:val="22"/>
          <w:lang w:val="pt-BR"/>
        </w:rPr>
        <w:t>s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. </w:t>
      </w:r>
      <w:r w:rsidR="00D365DA" w:rsidRPr="00C13BF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D365DA" w:rsidRPr="00C13BFF" w:rsidRDefault="00D365DA" w:rsidP="003E3D11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b/>
          <w:sz w:val="22"/>
          <w:szCs w:val="22"/>
          <w:lang w:val="pt-BR"/>
        </w:rPr>
        <w:t>QUAIS DADOS PESSOAIS RECOLHEMOS SOBRE O USUÁRIO E VISITANTE?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>Os dados pessoais do usuário e visitante recolhidos são os seguintes:</w:t>
      </w:r>
    </w:p>
    <w:p w:rsidR="00D365DA" w:rsidRPr="00C13BFF" w:rsidRDefault="003E3D11" w:rsidP="003E3D11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>Dados sensíveis: a plataforma pod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erá coletar os seguintes dados sensíveis do usuário </w:t>
      </w:r>
      <w:r w:rsidR="00D365DA" w:rsidRPr="00C13BFF">
        <w:rPr>
          <w:rFonts w:ascii="Arial" w:hAnsi="Arial" w:cs="Arial"/>
          <w:sz w:val="22"/>
          <w:szCs w:val="22"/>
          <w:lang w:val="pt-BR"/>
        </w:rPr>
        <w:t>– relativos à saúde.</w:t>
      </w:r>
    </w:p>
    <w:p w:rsidR="00C13BFF" w:rsidRPr="00C13BFF" w:rsidRDefault="00C13BFF" w:rsidP="003E3D11">
      <w:pPr>
        <w:spacing w:line="276" w:lineRule="auto"/>
        <w:ind w:left="480"/>
        <w:jc w:val="both"/>
        <w:rPr>
          <w:rFonts w:ascii="Arial" w:hAnsi="Arial" w:cs="Arial"/>
          <w:sz w:val="22"/>
          <w:szCs w:val="22"/>
          <w:lang w:val="pt-BR"/>
        </w:rPr>
      </w:pPr>
    </w:p>
    <w:p w:rsidR="00F4723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b/>
          <w:sz w:val="22"/>
          <w:szCs w:val="22"/>
          <w:lang w:val="pt-BR"/>
        </w:rPr>
        <w:t>PARA QUE FINALIDADES UTILIZAMOS OS DADOS PESSOAIS DO USUÁRIO E VISITANTE?</w:t>
      </w:r>
    </w:p>
    <w:p w:rsidR="006474D8" w:rsidRPr="00C13BFF" w:rsidRDefault="00F47238" w:rsidP="003E3D11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 xml:space="preserve"> </w:t>
      </w:r>
      <w:r w:rsidR="003E3D11" w:rsidRPr="00C13BFF">
        <w:rPr>
          <w:rFonts w:ascii="Arial" w:hAnsi="Arial" w:cs="Arial"/>
          <w:sz w:val="22"/>
          <w:szCs w:val="22"/>
          <w:lang w:val="pt-BR"/>
        </w:rPr>
        <w:t xml:space="preserve">Os dados pessoais do usuário e do visitante coletados e armazenados pela plataforma </w:t>
      </w:r>
      <w:r w:rsidRPr="00C13BFF">
        <w:rPr>
          <w:rFonts w:ascii="Arial" w:hAnsi="Arial" w:cs="Arial"/>
          <w:sz w:val="22"/>
          <w:szCs w:val="22"/>
          <w:lang w:val="pt-BR"/>
        </w:rPr>
        <w:t>KD-</w:t>
      </w:r>
      <w:proofErr w:type="spellStart"/>
      <w:r w:rsidRPr="00C13BFF">
        <w:rPr>
          <w:rFonts w:ascii="Arial" w:hAnsi="Arial" w:cs="Arial"/>
          <w:sz w:val="22"/>
          <w:szCs w:val="22"/>
          <w:lang w:val="pt-BR"/>
        </w:rPr>
        <w:t>Covid</w:t>
      </w:r>
      <w:proofErr w:type="spellEnd"/>
      <w:r w:rsidR="003E3D11" w:rsidRPr="00C13BFF">
        <w:rPr>
          <w:rFonts w:ascii="Arial" w:hAnsi="Arial" w:cs="Arial"/>
          <w:sz w:val="22"/>
          <w:szCs w:val="22"/>
          <w:lang w:val="pt-BR"/>
        </w:rPr>
        <w:t xml:space="preserve"> tem por finalidade:</w:t>
      </w:r>
    </w:p>
    <w:p w:rsidR="006474D8" w:rsidRPr="00C13BFF" w:rsidRDefault="003E3D11" w:rsidP="003E3D11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>Bem-estar do usu</w:t>
      </w:r>
      <w:r w:rsidRPr="00C13BFF">
        <w:rPr>
          <w:rFonts w:ascii="Arial" w:hAnsi="Arial" w:cs="Arial"/>
          <w:sz w:val="22"/>
          <w:szCs w:val="22"/>
          <w:lang w:val="pt-BR"/>
        </w:rPr>
        <w:t>ário e visitante: aprimorar o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 serviço oferecido, facilitar, agilizar e cumprir os compromissos estabelecidos entre o usuário e a empresa, melhorar a experiência dos usuários e fornecer funcionalidades específicas a depender das características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 básicas do usuário.</w:t>
      </w:r>
    </w:p>
    <w:p w:rsidR="00F47238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lastRenderedPageBreak/>
        <w:t>O tratamento de da</w:t>
      </w:r>
      <w:r w:rsidRPr="00C13BFF">
        <w:rPr>
          <w:rFonts w:ascii="Arial" w:hAnsi="Arial" w:cs="Arial"/>
          <w:sz w:val="22"/>
          <w:szCs w:val="22"/>
          <w:lang w:val="pt-BR"/>
        </w:rPr>
        <w:t>dos pessoais para finalidades não previstas nesta Política de Privacidade somente ocorrerá mediante comunicação prévia ao usuário, de modo que os direitos e obrigações aqui previstos permanecem aplicáveis.</w:t>
      </w:r>
    </w:p>
    <w:p w:rsidR="00C13BFF" w:rsidRPr="00C13BFF" w:rsidRDefault="00C13BFF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b/>
          <w:sz w:val="22"/>
          <w:szCs w:val="22"/>
          <w:lang w:val="pt-BR"/>
        </w:rPr>
        <w:t>POR QUANTO TEMPO OS DADOS PESSOAIS FICAM</w:t>
      </w:r>
      <w:r w:rsidRPr="00C13BFF">
        <w:rPr>
          <w:rFonts w:ascii="Arial" w:hAnsi="Arial" w:cs="Arial"/>
          <w:b/>
          <w:sz w:val="22"/>
          <w:szCs w:val="22"/>
          <w:lang w:val="pt-BR"/>
        </w:rPr>
        <w:t xml:space="preserve"> ARMAZENADOS?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 xml:space="preserve">Os dados pessoais do usuário e visitante são armazenados pela plataforma durante o período necessário para a prestação do serviço ou o cumprimento das finalidades previstas no presente documento, conforme o disposto no inciso </w:t>
      </w:r>
      <w:hyperlink r:id="rId8">
        <w:r w:rsidRPr="00C13BFF">
          <w:rPr>
            <w:rStyle w:val="Link"/>
            <w:rFonts w:ascii="Arial" w:hAnsi="Arial" w:cs="Arial"/>
            <w:sz w:val="22"/>
            <w:szCs w:val="22"/>
            <w:lang w:val="pt-BR"/>
          </w:rPr>
          <w:t>I</w:t>
        </w:r>
      </w:hyperlink>
      <w:r w:rsidRPr="00C13BFF">
        <w:rPr>
          <w:rFonts w:ascii="Arial" w:hAnsi="Arial" w:cs="Arial"/>
          <w:sz w:val="22"/>
          <w:szCs w:val="22"/>
          <w:lang w:val="pt-BR"/>
        </w:rPr>
        <w:t xml:space="preserve"> do artigo </w:t>
      </w:r>
      <w:hyperlink r:id="rId9">
        <w:r w:rsidRPr="00C13BFF">
          <w:rPr>
            <w:rStyle w:val="Link"/>
            <w:rFonts w:ascii="Arial" w:hAnsi="Arial" w:cs="Arial"/>
            <w:sz w:val="22"/>
            <w:szCs w:val="22"/>
            <w:lang w:val="pt-BR"/>
          </w:rPr>
          <w:t>15</w:t>
        </w:r>
      </w:hyperlink>
      <w:r w:rsidRPr="00C13BFF">
        <w:rPr>
          <w:rFonts w:ascii="Arial" w:hAnsi="Arial" w:cs="Arial"/>
          <w:sz w:val="22"/>
          <w:szCs w:val="22"/>
          <w:lang w:val="pt-BR"/>
        </w:rPr>
        <w:t xml:space="preserve"> da Lei </w:t>
      </w:r>
      <w:hyperlink r:id="rId10">
        <w:r w:rsidRPr="00C13BFF">
          <w:rPr>
            <w:rStyle w:val="Link"/>
            <w:rFonts w:ascii="Arial" w:hAnsi="Arial" w:cs="Arial"/>
            <w:sz w:val="22"/>
            <w:szCs w:val="22"/>
            <w:lang w:val="pt-BR"/>
          </w:rPr>
          <w:t>13.709</w:t>
        </w:r>
      </w:hyperlink>
      <w:r w:rsidRPr="00C13BFF">
        <w:rPr>
          <w:rFonts w:ascii="Arial" w:hAnsi="Arial" w:cs="Arial"/>
          <w:sz w:val="22"/>
          <w:szCs w:val="22"/>
          <w:lang w:val="pt-BR"/>
        </w:rPr>
        <w:t>/18.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 xml:space="preserve">Os dados podem ser removidos ou </w:t>
      </w:r>
      <w:proofErr w:type="spellStart"/>
      <w:r w:rsidRPr="00C13BFF">
        <w:rPr>
          <w:rFonts w:ascii="Arial" w:hAnsi="Arial" w:cs="Arial"/>
          <w:sz w:val="22"/>
          <w:szCs w:val="22"/>
          <w:lang w:val="pt-BR"/>
        </w:rPr>
        <w:t>anonimizados</w:t>
      </w:r>
      <w:proofErr w:type="spellEnd"/>
      <w:r w:rsidRPr="00C13BFF">
        <w:rPr>
          <w:rFonts w:ascii="Arial" w:hAnsi="Arial" w:cs="Arial"/>
          <w:sz w:val="22"/>
          <w:szCs w:val="22"/>
          <w:lang w:val="pt-BR"/>
        </w:rPr>
        <w:t xml:space="preserve"> a pedido do usuário, excetuando os casos em que a lei oferecer outro tratamento.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 xml:space="preserve">Ainda, os dados pessoais dos usuários apenas </w:t>
      </w:r>
      <w:r w:rsidRPr="00C13BFF">
        <w:rPr>
          <w:rFonts w:ascii="Arial" w:hAnsi="Arial" w:cs="Arial"/>
          <w:sz w:val="22"/>
          <w:szCs w:val="22"/>
          <w:lang w:val="pt-BR"/>
        </w:rPr>
        <w:t>podem ser conservados após o término de seu tratamento nas seguintes hipóteses previstas no artigo 16 da referida lei: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 xml:space="preserve">I - </w:t>
      </w:r>
      <w:proofErr w:type="gramStart"/>
      <w:r w:rsidRPr="00C13BFF">
        <w:rPr>
          <w:rFonts w:ascii="Arial" w:hAnsi="Arial" w:cs="Arial"/>
          <w:sz w:val="22"/>
          <w:szCs w:val="22"/>
          <w:lang w:val="pt-BR"/>
        </w:rPr>
        <w:t>cumprimento</w:t>
      </w:r>
      <w:proofErr w:type="gramEnd"/>
      <w:r w:rsidRPr="00C13BFF">
        <w:rPr>
          <w:rFonts w:ascii="Arial" w:hAnsi="Arial" w:cs="Arial"/>
          <w:sz w:val="22"/>
          <w:szCs w:val="22"/>
          <w:lang w:val="pt-BR"/>
        </w:rPr>
        <w:t xml:space="preserve"> de obrigação legal ou regulatória pelo controlador;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 xml:space="preserve">II - </w:t>
      </w:r>
      <w:proofErr w:type="gramStart"/>
      <w:r w:rsidRPr="00C13BFF">
        <w:rPr>
          <w:rFonts w:ascii="Arial" w:hAnsi="Arial" w:cs="Arial"/>
          <w:sz w:val="22"/>
          <w:szCs w:val="22"/>
          <w:lang w:val="pt-BR"/>
        </w:rPr>
        <w:t>estudo</w:t>
      </w:r>
      <w:proofErr w:type="gramEnd"/>
      <w:r w:rsidRPr="00C13BFF">
        <w:rPr>
          <w:rFonts w:ascii="Arial" w:hAnsi="Arial" w:cs="Arial"/>
          <w:sz w:val="22"/>
          <w:szCs w:val="22"/>
          <w:lang w:val="pt-BR"/>
        </w:rPr>
        <w:t xml:space="preserve"> por órgão de pesquisa, garantida, sempre que possível, a </w:t>
      </w:r>
      <w:r w:rsidRPr="00C13BFF">
        <w:rPr>
          <w:rFonts w:ascii="Arial" w:hAnsi="Arial" w:cs="Arial"/>
          <w:sz w:val="22"/>
          <w:szCs w:val="22"/>
          <w:lang w:val="pt-BR"/>
        </w:rPr>
        <w:t>anonimização dos dados pessoais;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>III - transferência a terceiro, desde que respeitados os requisitos de tratamento de dados dispostos nesta Lei;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 xml:space="preserve">IV - </w:t>
      </w:r>
      <w:proofErr w:type="gramStart"/>
      <w:r w:rsidRPr="00C13BFF">
        <w:rPr>
          <w:rFonts w:ascii="Arial" w:hAnsi="Arial" w:cs="Arial"/>
          <w:sz w:val="22"/>
          <w:szCs w:val="22"/>
          <w:lang w:val="pt-BR"/>
        </w:rPr>
        <w:t>uso</w:t>
      </w:r>
      <w:proofErr w:type="gramEnd"/>
      <w:r w:rsidRPr="00C13BFF">
        <w:rPr>
          <w:rFonts w:ascii="Arial" w:hAnsi="Arial" w:cs="Arial"/>
          <w:sz w:val="22"/>
          <w:szCs w:val="22"/>
          <w:lang w:val="pt-BR"/>
        </w:rPr>
        <w:t xml:space="preserve"> exclusivo do controlador, vedado seu acesso por terceiro, e desde que </w:t>
      </w:r>
      <w:proofErr w:type="spellStart"/>
      <w:r w:rsidRPr="00C13BFF">
        <w:rPr>
          <w:rFonts w:ascii="Arial" w:hAnsi="Arial" w:cs="Arial"/>
          <w:sz w:val="22"/>
          <w:szCs w:val="22"/>
          <w:lang w:val="pt-BR"/>
        </w:rPr>
        <w:t>anonimizados</w:t>
      </w:r>
      <w:proofErr w:type="spellEnd"/>
      <w:r w:rsidRPr="00C13BFF">
        <w:rPr>
          <w:rFonts w:ascii="Arial" w:hAnsi="Arial" w:cs="Arial"/>
          <w:sz w:val="22"/>
          <w:szCs w:val="22"/>
          <w:lang w:val="pt-BR"/>
        </w:rPr>
        <w:t xml:space="preserve"> os dados.</w:t>
      </w:r>
    </w:p>
    <w:p w:rsidR="00F47238" w:rsidRPr="00C13BFF" w:rsidRDefault="00F47238" w:rsidP="003E3D11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b/>
          <w:sz w:val="22"/>
          <w:szCs w:val="22"/>
          <w:lang w:val="pt-BR"/>
        </w:rPr>
        <w:t>SEGURANÇA DOS DADOS PESSOAIS ARMAZENADOS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>A plataforma se compromete a aplicar as medidas técnicas e organizativas aptas a proteger os dados pessoais de acessos não autorizados e de situações de destruição, perda, alteração, comunicação ou difusão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 de tais dados.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>A plataforma não se exime de responsabilidade por culpa exclusiva de terceiro</w:t>
      </w:r>
      <w:r w:rsidR="00E02698" w:rsidRPr="00C13BFF">
        <w:rPr>
          <w:rFonts w:ascii="Arial" w:hAnsi="Arial" w:cs="Arial"/>
          <w:sz w:val="22"/>
          <w:szCs w:val="22"/>
          <w:lang w:val="pt-BR"/>
        </w:rPr>
        <w:t>s</w:t>
      </w:r>
      <w:r w:rsidRPr="00C13BFF">
        <w:rPr>
          <w:rFonts w:ascii="Arial" w:hAnsi="Arial" w:cs="Arial"/>
          <w:sz w:val="22"/>
          <w:szCs w:val="22"/>
          <w:lang w:val="pt-BR"/>
        </w:rPr>
        <w:t>, como em caso de ataque de hackers ou crackers, ou culpa exclusiva do usuário, como no caso em que ele mesmo transfere seus dados a terceir</w:t>
      </w:r>
      <w:r w:rsidRPr="00C13BFF">
        <w:rPr>
          <w:rFonts w:ascii="Arial" w:hAnsi="Arial" w:cs="Arial"/>
          <w:sz w:val="22"/>
          <w:szCs w:val="22"/>
          <w:lang w:val="pt-BR"/>
        </w:rPr>
        <w:t>os. O site se compromete a comunicar o usuário em caso de alguma violação de segurança dos seus dados pessoais.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>Os dados pessoais armazenados são tratados com confidencialidade, dentro dos limites legais. No entanto, podemos divulgar suas informações pesso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ais caso sejamos obrigados pela lei para fazê-lo ou se você violar nossos Termos de </w:t>
      </w:r>
      <w:r w:rsidR="00E02698" w:rsidRPr="00C13BFF">
        <w:rPr>
          <w:rFonts w:ascii="Arial" w:hAnsi="Arial" w:cs="Arial"/>
          <w:sz w:val="22"/>
          <w:szCs w:val="22"/>
          <w:lang w:val="pt-BR"/>
        </w:rPr>
        <w:t>Uso</w:t>
      </w:r>
      <w:r w:rsidRPr="00C13BFF">
        <w:rPr>
          <w:rFonts w:ascii="Arial" w:hAnsi="Arial" w:cs="Arial"/>
          <w:sz w:val="22"/>
          <w:szCs w:val="22"/>
          <w:lang w:val="pt-BR"/>
        </w:rPr>
        <w:t>.</w:t>
      </w:r>
    </w:p>
    <w:p w:rsidR="00E02698" w:rsidRPr="00C13BFF" w:rsidRDefault="00E02698" w:rsidP="003E3D11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b/>
          <w:sz w:val="22"/>
          <w:szCs w:val="22"/>
          <w:lang w:val="pt-BR"/>
        </w:rPr>
        <w:t>OS DADOS PESSOAIS ARMAZENADOS SERÃO TRANSFERIDOS A TERCEIROS?</w:t>
      </w:r>
    </w:p>
    <w:p w:rsidR="00E0269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 xml:space="preserve">Os dados pessoais </w:t>
      </w:r>
      <w:r w:rsidR="00E02698" w:rsidRPr="00C13BFF">
        <w:rPr>
          <w:rFonts w:ascii="Arial" w:hAnsi="Arial" w:cs="Arial"/>
          <w:sz w:val="22"/>
          <w:szCs w:val="22"/>
          <w:lang w:val="pt-BR"/>
        </w:rPr>
        <w:t>não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 podem ser compartilhados</w:t>
      </w:r>
      <w:r w:rsidR="00E02698" w:rsidRPr="00C13BFF">
        <w:rPr>
          <w:rFonts w:ascii="Arial" w:hAnsi="Arial" w:cs="Arial"/>
          <w:sz w:val="22"/>
          <w:szCs w:val="22"/>
          <w:lang w:val="pt-BR"/>
        </w:rPr>
        <w:t xml:space="preserve"> com terceiros.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lastRenderedPageBreak/>
        <w:t>Com relação aos fornecedores de serviços terceirizados</w:t>
      </w:r>
      <w:r w:rsidR="00E02698" w:rsidRPr="00C13BFF">
        <w:rPr>
          <w:rFonts w:ascii="Arial" w:hAnsi="Arial" w:cs="Arial"/>
          <w:sz w:val="22"/>
          <w:szCs w:val="22"/>
          <w:lang w:val="pt-BR"/>
        </w:rPr>
        <w:t>,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 como processadores de transação d</w:t>
      </w:r>
      <w:r w:rsidRPr="00C13BFF">
        <w:rPr>
          <w:rFonts w:ascii="Arial" w:hAnsi="Arial" w:cs="Arial"/>
          <w:sz w:val="22"/>
          <w:szCs w:val="22"/>
          <w:lang w:val="pt-BR"/>
        </w:rPr>
        <w:t>e pagamento, informamos que cada qual tem sua própria política de privacidade. Desse modo, recomendamos a leitura das suas políticas de privacidade para compreensão de quais informações pessoais serão usadas por esses fornecedores.</w:t>
      </w:r>
    </w:p>
    <w:p w:rsidR="00E02698" w:rsidRPr="00C13BFF" w:rsidRDefault="00E02698" w:rsidP="003E3D11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b/>
          <w:sz w:val="22"/>
          <w:szCs w:val="22"/>
          <w:lang w:val="pt-BR"/>
        </w:rPr>
        <w:t>CONSENTIMENTO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>Ao utilizar os serviços e fornecer as informações pessoais na plataforma, o usuário está consentindo com a presente Política de Privacidade.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>O usuário, ao cadastrar-se, manifesta conhecer e pode exercitar seus dire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itos de </w:t>
      </w:r>
      <w:r w:rsidRPr="00C13BFF">
        <w:rPr>
          <w:rFonts w:ascii="Arial" w:hAnsi="Arial" w:cs="Arial"/>
          <w:sz w:val="22"/>
          <w:szCs w:val="22"/>
          <w:lang w:val="pt-BR"/>
        </w:rPr>
        <w:t>acessar e atualizar seus dados pessoais e garante a veracidade das informações por ele disponibilizadas.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iCs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>O usuário tem direito de retirar o seu consentimento a qualquer tempo, para tanto deve entrar em contato através do e-ma</w:t>
      </w:r>
      <w:r w:rsidRPr="00C13BFF">
        <w:rPr>
          <w:rFonts w:ascii="Arial" w:hAnsi="Arial" w:cs="Arial"/>
          <w:sz w:val="22"/>
          <w:szCs w:val="22"/>
          <w:lang w:val="pt-BR"/>
        </w:rPr>
        <w:t>il</w:t>
      </w:r>
      <w:r w:rsidR="005F5472" w:rsidRPr="00C13BFF">
        <w:rPr>
          <w:rFonts w:ascii="Arial" w:hAnsi="Arial" w:cs="Arial"/>
          <w:sz w:val="22"/>
          <w:szCs w:val="22"/>
          <w:lang w:val="pt-BR"/>
        </w:rPr>
        <w:t xml:space="preserve"> </w:t>
      </w:r>
      <w:hyperlink r:id="rId11" w:history="1">
        <w:r w:rsidR="005F5472" w:rsidRPr="00C13BFF">
          <w:rPr>
            <w:rStyle w:val="Hyperlink"/>
            <w:rFonts w:ascii="Arial" w:hAnsi="Arial" w:cs="Arial"/>
            <w:sz w:val="22"/>
            <w:szCs w:val="22"/>
            <w:lang w:val="pt-BR"/>
          </w:rPr>
          <w:t>kdcovid19@gmail.com</w:t>
        </w:r>
      </w:hyperlink>
      <w:r w:rsidR="005F5472" w:rsidRPr="00C13BFF">
        <w:rPr>
          <w:rFonts w:ascii="Arial" w:hAnsi="Arial" w:cs="Arial"/>
          <w:sz w:val="22"/>
          <w:szCs w:val="22"/>
          <w:lang w:val="pt-BR"/>
        </w:rPr>
        <w:t xml:space="preserve"> </w:t>
      </w:r>
      <w:r w:rsidRPr="00C13BFF">
        <w:rPr>
          <w:rFonts w:ascii="Arial" w:hAnsi="Arial" w:cs="Arial"/>
          <w:i/>
          <w:sz w:val="22"/>
          <w:szCs w:val="22"/>
          <w:lang w:val="pt-BR"/>
        </w:rPr>
        <w:t>ou por correio enviado ao seguinte endereço:</w:t>
      </w:r>
      <w:r w:rsidR="005F5472" w:rsidRPr="00C13BFF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5F5472" w:rsidRPr="00C13BFF">
        <w:rPr>
          <w:rFonts w:ascii="Arial" w:hAnsi="Arial" w:cs="Arial"/>
          <w:color w:val="222222"/>
          <w:sz w:val="22"/>
          <w:szCs w:val="22"/>
          <w:shd w:val="clear" w:color="auto" w:fill="FFFFFF"/>
          <w:lang w:val="pt-BR"/>
        </w:rPr>
        <w:t>Rodovia MG-404, Km 02 s/n Zona Rural</w:t>
      </w:r>
    </w:p>
    <w:p w:rsidR="005F5472" w:rsidRPr="00C13BFF" w:rsidRDefault="005F5472" w:rsidP="003E3D11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b/>
          <w:sz w:val="22"/>
          <w:szCs w:val="22"/>
          <w:lang w:val="pt-BR"/>
        </w:rPr>
        <w:t>ALTERAÇÕES PARA ESSA POLÍTICA DE PRIVACIDADE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>Reservamos o direito de modificar essa Política de Privacidade a qualquer momento, então, é recomendável que o usuário e visitante revis</w:t>
      </w:r>
      <w:r w:rsidRPr="00C13BFF">
        <w:rPr>
          <w:rFonts w:ascii="Arial" w:hAnsi="Arial" w:cs="Arial"/>
          <w:sz w:val="22"/>
          <w:szCs w:val="22"/>
          <w:lang w:val="pt-BR"/>
        </w:rPr>
        <w:t>e-a com frequência.</w:t>
      </w:r>
    </w:p>
    <w:p w:rsidR="006474D8" w:rsidRPr="00C13BFF" w:rsidRDefault="003E3D11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13BFF">
        <w:rPr>
          <w:rFonts w:ascii="Arial" w:hAnsi="Arial" w:cs="Arial"/>
          <w:sz w:val="22"/>
          <w:szCs w:val="22"/>
          <w:lang w:val="pt-BR"/>
        </w:rPr>
        <w:t xml:space="preserve">As alterações e esclarecimentos vão surtir efeito imediatamente após sua publicação na plataforma. </w:t>
      </w:r>
      <w:r w:rsidRPr="00C13BFF">
        <w:rPr>
          <w:rFonts w:ascii="Arial" w:hAnsi="Arial" w:cs="Arial"/>
          <w:sz w:val="22"/>
          <w:szCs w:val="22"/>
          <w:lang w:val="pt-BR"/>
        </w:rPr>
        <w:t>Ao utilizar o serviço ou fornecer informações pessoais após eventuais modific</w:t>
      </w:r>
      <w:r w:rsidRPr="00C13BFF">
        <w:rPr>
          <w:rFonts w:ascii="Arial" w:hAnsi="Arial" w:cs="Arial"/>
          <w:sz w:val="22"/>
          <w:szCs w:val="22"/>
          <w:lang w:val="pt-BR"/>
        </w:rPr>
        <w:t>ações, o usuário</w:t>
      </w:r>
      <w:r w:rsidRPr="00C13BFF">
        <w:rPr>
          <w:rFonts w:ascii="Arial" w:hAnsi="Arial" w:cs="Arial"/>
          <w:sz w:val="22"/>
          <w:szCs w:val="22"/>
          <w:lang w:val="pt-BR"/>
        </w:rPr>
        <w:t xml:space="preserve"> demonstra sua concordância com as novas normas.</w:t>
      </w:r>
    </w:p>
    <w:p w:rsidR="005F5472" w:rsidRPr="00C13BFF" w:rsidRDefault="005F5472" w:rsidP="003E3D1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74D8" w:rsidRPr="00C13BFF" w:rsidRDefault="006474D8" w:rsidP="003E3D11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sectPr w:rsidR="006474D8" w:rsidRPr="00C13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9F5FCD6"/>
    <w:multiLevelType w:val="multilevel"/>
    <w:tmpl w:val="613253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B0C743"/>
    <w:multiLevelType w:val="multilevel"/>
    <w:tmpl w:val="A61AC3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3D11"/>
    <w:rsid w:val="004E29B3"/>
    <w:rsid w:val="00590D07"/>
    <w:rsid w:val="005949C3"/>
    <w:rsid w:val="005F5472"/>
    <w:rsid w:val="006474D8"/>
    <w:rsid w:val="00784D58"/>
    <w:rsid w:val="008D6863"/>
    <w:rsid w:val="00B86B75"/>
    <w:rsid w:val="00BC48D5"/>
    <w:rsid w:val="00C13BFF"/>
    <w:rsid w:val="00C36279"/>
    <w:rsid w:val="00D365DA"/>
    <w:rsid w:val="00E02698"/>
    <w:rsid w:val="00E315A3"/>
    <w:rsid w:val="00F472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D5765"/>
  <w15:docId w15:val="{CA52235E-07FD-447C-89D2-A9D72DF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argrafodaLista">
    <w:name w:val="List Paragraph"/>
    <w:basedOn w:val="Normal"/>
    <w:rsid w:val="00D365DA"/>
    <w:pPr>
      <w:ind w:left="720"/>
      <w:contextualSpacing/>
    </w:pPr>
  </w:style>
  <w:style w:type="character" w:styleId="Hyperlink">
    <w:name w:val="Hyperlink"/>
    <w:basedOn w:val="Fontepargpadro"/>
    <w:unhideWhenUsed/>
    <w:rsid w:val="005F547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5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brasil.com.br/topicos/200399061/inciso-i-do-artigo-15-da-lei-n-13709-de-14-de-agosto-de-20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usbrasil.com.br/legislacao/117197216/lei-12965-1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sbrasil.com.br/legislacao/117197216/lei-12965-14" TargetMode="External"/><Relationship Id="rId11" Type="http://schemas.openxmlformats.org/officeDocument/2006/relationships/hyperlink" Target="mailto:kdcovid19@gmail.com" TargetMode="External"/><Relationship Id="rId5" Type="http://schemas.openxmlformats.org/officeDocument/2006/relationships/hyperlink" Target="https://www.jusbrasil.com.br/legislacao/612902269/lei-13709-18" TargetMode="External"/><Relationship Id="rId10" Type="http://schemas.openxmlformats.org/officeDocument/2006/relationships/hyperlink" Target="https://www.jusbrasil.com.br/legislacao/612902269/lei-13709-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sbrasil.com.br/topicos/200399064/artigo-15-da-lei-n-13709-de-14-de-agosto-de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Aline Tátila Ferreira</dc:creator>
  <cp:lastModifiedBy>Aline Tátila Ferreira</cp:lastModifiedBy>
  <cp:revision>2</cp:revision>
  <dcterms:created xsi:type="dcterms:W3CDTF">2020-06-24T16:47:00Z</dcterms:created>
  <dcterms:modified xsi:type="dcterms:W3CDTF">2020-06-24T16:47:00Z</dcterms:modified>
</cp:coreProperties>
</file>