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6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3142C5" w14:paraId="5EACF188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6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FDDD" w14:textId="77777777" w:rsidR="003142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RESTRITO · </w:t>
            </w:r>
            <w:r>
              <w:rPr>
                <w:i/>
                <w:iCs/>
                <w:color w:val="C79408"/>
              </w:rPr>
              <w:t>{{MÊS/ANO}}</w:t>
            </w:r>
          </w:p>
        </w:tc>
      </w:tr>
    </w:tbl>
    <w:p w14:paraId="2BBADE20" w14:textId="77777777" w:rsidR="003142C5" w:rsidRDefault="00000000">
      <w:pPr>
        <w:spacing w:before="900" w:after="120"/>
      </w:pPr>
      <w:r>
        <w:rPr>
          <w:b/>
          <w:bCs/>
          <w:color w:val="0173B6"/>
          <w:sz w:val="52"/>
          <w:szCs w:val="52"/>
        </w:rPr>
        <w:t>Levantamento de Requisitos</w:t>
      </w:r>
    </w:p>
    <w:p w14:paraId="3AE844CC" w14:textId="77777777" w:rsidR="003142C5" w:rsidRDefault="00000000">
      <w:pPr>
        <w:spacing w:after="80"/>
      </w:pPr>
      <w:r>
        <w:rPr>
          <w:i/>
          <w:iCs/>
          <w:color w:val="C79408"/>
        </w:rPr>
        <w:t>{{Nome do Projeto / Fase}}</w:t>
      </w:r>
    </w:p>
    <w:p w14:paraId="7BA41169" w14:textId="77777777" w:rsidR="003142C5" w:rsidRDefault="00000000">
      <w:pPr>
        <w:spacing w:after="60"/>
        <w:rPr>
          <w:i/>
          <w:iCs/>
          <w:color w:val="C79408"/>
        </w:rPr>
      </w:pPr>
      <w:r>
        <w:rPr>
          <w:b/>
          <w:bCs/>
          <w:color w:val="0B3A57"/>
        </w:rPr>
        <w:t xml:space="preserve">Cliente: </w:t>
      </w:r>
      <w:r>
        <w:rPr>
          <w:i/>
          <w:iCs/>
          <w:color w:val="C79408"/>
        </w:rPr>
        <w:t>{{Cliente}}</w:t>
      </w:r>
    </w:p>
    <w:p w14:paraId="42E8212A" w14:textId="77777777" w:rsidR="00EF3212" w:rsidRDefault="00EF3212">
      <w:pPr>
        <w:spacing w:after="60"/>
        <w:rPr>
          <w:i/>
          <w:iCs/>
          <w:color w:val="C79408"/>
        </w:rPr>
      </w:pPr>
    </w:p>
    <w:p w14:paraId="526C505F" w14:textId="77777777" w:rsidR="00EF3212" w:rsidRDefault="00EF3212">
      <w:pPr>
        <w:spacing w:after="60"/>
        <w:rPr>
          <w:i/>
          <w:iCs/>
          <w:color w:val="C79408"/>
        </w:rPr>
      </w:pPr>
    </w:p>
    <w:p w14:paraId="57BD5774" w14:textId="77777777" w:rsidR="00EF3212" w:rsidRDefault="00EF3212">
      <w:pPr>
        <w:spacing w:after="60"/>
        <w:rPr>
          <w:i/>
          <w:iCs/>
          <w:color w:val="C79408"/>
        </w:rPr>
      </w:pPr>
    </w:p>
    <w:p w14:paraId="074A3311" w14:textId="77777777" w:rsidR="00EF3212" w:rsidRDefault="00EF3212">
      <w:pPr>
        <w:spacing w:after="60"/>
        <w:rPr>
          <w:i/>
          <w:iCs/>
          <w:color w:val="C79408"/>
        </w:rPr>
      </w:pPr>
    </w:p>
    <w:p w14:paraId="41C77CC5" w14:textId="77777777" w:rsidR="00EF3212" w:rsidRDefault="00EF3212">
      <w:pPr>
        <w:spacing w:after="60"/>
        <w:rPr>
          <w:i/>
          <w:iCs/>
          <w:color w:val="C79408"/>
        </w:rPr>
      </w:pPr>
    </w:p>
    <w:p w14:paraId="3400C3DE" w14:textId="77777777" w:rsidR="00EF3212" w:rsidRDefault="00EF3212">
      <w:pPr>
        <w:spacing w:after="60"/>
        <w:rPr>
          <w:i/>
          <w:iCs/>
          <w:color w:val="C79408"/>
        </w:rPr>
      </w:pPr>
    </w:p>
    <w:p w14:paraId="33F8D8B0" w14:textId="77777777" w:rsidR="00EF3212" w:rsidRDefault="00EF3212">
      <w:pPr>
        <w:spacing w:after="60"/>
        <w:rPr>
          <w:i/>
          <w:iCs/>
          <w:color w:val="C79408"/>
        </w:rPr>
      </w:pPr>
    </w:p>
    <w:p w14:paraId="778EFE69" w14:textId="77777777" w:rsidR="00EF3212" w:rsidRDefault="00EF3212">
      <w:pPr>
        <w:spacing w:after="60"/>
        <w:rPr>
          <w:i/>
          <w:iCs/>
          <w:color w:val="C79408"/>
        </w:rPr>
      </w:pPr>
    </w:p>
    <w:p w14:paraId="2C2F5738" w14:textId="77777777" w:rsidR="00EF3212" w:rsidRDefault="00EF3212">
      <w:pPr>
        <w:spacing w:after="60"/>
        <w:rPr>
          <w:i/>
          <w:iCs/>
          <w:color w:val="C79408"/>
        </w:rPr>
      </w:pPr>
    </w:p>
    <w:p w14:paraId="217D8A43" w14:textId="77777777" w:rsidR="00EF3212" w:rsidRDefault="00EF3212">
      <w:pPr>
        <w:spacing w:after="60"/>
        <w:rPr>
          <w:i/>
          <w:iCs/>
          <w:color w:val="C79408"/>
        </w:rPr>
      </w:pPr>
    </w:p>
    <w:p w14:paraId="484B48E9" w14:textId="77777777" w:rsidR="00EF3212" w:rsidRDefault="00EF3212">
      <w:pPr>
        <w:spacing w:after="60"/>
        <w:rPr>
          <w:i/>
          <w:iCs/>
          <w:color w:val="C79408"/>
        </w:rPr>
      </w:pPr>
    </w:p>
    <w:p w14:paraId="20625367" w14:textId="77777777" w:rsidR="00EF3212" w:rsidRDefault="00EF3212">
      <w:pPr>
        <w:spacing w:after="60"/>
        <w:rPr>
          <w:i/>
          <w:iCs/>
          <w:color w:val="C79408"/>
        </w:rPr>
      </w:pPr>
    </w:p>
    <w:p w14:paraId="17CA4FDE" w14:textId="77777777" w:rsidR="00EF3212" w:rsidRDefault="00EF3212">
      <w:pPr>
        <w:spacing w:after="60"/>
        <w:rPr>
          <w:i/>
          <w:iCs/>
          <w:color w:val="C79408"/>
        </w:rPr>
      </w:pPr>
    </w:p>
    <w:p w14:paraId="4B7D1CBE" w14:textId="77777777" w:rsidR="00EF3212" w:rsidRDefault="00EF3212">
      <w:pPr>
        <w:spacing w:after="60"/>
        <w:rPr>
          <w:i/>
          <w:iCs/>
          <w:color w:val="C79408"/>
        </w:rPr>
      </w:pPr>
    </w:p>
    <w:p w14:paraId="20FC04B4" w14:textId="77777777" w:rsidR="00EF3212" w:rsidRDefault="00EF3212">
      <w:pPr>
        <w:spacing w:after="60"/>
        <w:rPr>
          <w:i/>
          <w:iCs/>
          <w:color w:val="C79408"/>
        </w:rPr>
      </w:pPr>
    </w:p>
    <w:p w14:paraId="4E4BA6CD" w14:textId="77777777" w:rsidR="00EF3212" w:rsidRDefault="00EF3212">
      <w:pPr>
        <w:spacing w:after="60"/>
        <w:rPr>
          <w:i/>
          <w:iCs/>
          <w:color w:val="C79408"/>
        </w:rPr>
      </w:pPr>
    </w:p>
    <w:p w14:paraId="1F21A803" w14:textId="77777777" w:rsidR="00EF3212" w:rsidRDefault="00EF3212">
      <w:pPr>
        <w:spacing w:after="60"/>
        <w:rPr>
          <w:i/>
          <w:iCs/>
          <w:color w:val="C79408"/>
        </w:rPr>
      </w:pPr>
    </w:p>
    <w:p w14:paraId="075267B6" w14:textId="77777777" w:rsidR="00EF3212" w:rsidRDefault="00EF3212">
      <w:pPr>
        <w:spacing w:after="60"/>
        <w:rPr>
          <w:i/>
          <w:iCs/>
          <w:color w:val="C79408"/>
        </w:rPr>
      </w:pPr>
    </w:p>
    <w:p w14:paraId="558DF633" w14:textId="77777777" w:rsidR="00EF3212" w:rsidRDefault="00EF3212">
      <w:pPr>
        <w:spacing w:after="60"/>
        <w:rPr>
          <w:i/>
          <w:iCs/>
          <w:color w:val="C79408"/>
        </w:rPr>
      </w:pPr>
    </w:p>
    <w:p w14:paraId="058223B7" w14:textId="77777777" w:rsidR="00EF3212" w:rsidRDefault="00EF3212">
      <w:pPr>
        <w:spacing w:after="60"/>
        <w:rPr>
          <w:i/>
          <w:iCs/>
          <w:color w:val="C79408"/>
        </w:rPr>
      </w:pPr>
    </w:p>
    <w:p w14:paraId="718B84DD" w14:textId="77777777" w:rsidR="00EF3212" w:rsidRDefault="00EF3212">
      <w:pPr>
        <w:spacing w:after="60"/>
        <w:rPr>
          <w:i/>
          <w:iCs/>
          <w:color w:val="C79408"/>
        </w:rPr>
      </w:pPr>
    </w:p>
    <w:p w14:paraId="735C394C" w14:textId="77777777" w:rsidR="00EF3212" w:rsidRDefault="00EF3212">
      <w:pPr>
        <w:spacing w:after="60"/>
        <w:rPr>
          <w:i/>
          <w:iCs/>
          <w:color w:val="C79408"/>
        </w:rPr>
      </w:pPr>
    </w:p>
    <w:p w14:paraId="3F82F48D" w14:textId="77777777" w:rsidR="00EF3212" w:rsidRDefault="00EF3212">
      <w:pPr>
        <w:spacing w:after="60"/>
        <w:rPr>
          <w:i/>
          <w:iCs/>
          <w:color w:val="C79408"/>
        </w:rPr>
      </w:pPr>
    </w:p>
    <w:p w14:paraId="1B008A94" w14:textId="77777777" w:rsidR="00EF3212" w:rsidRDefault="00EF3212">
      <w:pPr>
        <w:spacing w:after="60"/>
        <w:rPr>
          <w:i/>
          <w:iCs/>
          <w:color w:val="C79408"/>
        </w:rPr>
      </w:pPr>
    </w:p>
    <w:p w14:paraId="37EB5FDB" w14:textId="77777777" w:rsidR="00EF3212" w:rsidRDefault="00EF3212">
      <w:pPr>
        <w:spacing w:after="60"/>
        <w:rPr>
          <w:i/>
          <w:iCs/>
          <w:color w:val="C79408"/>
        </w:rPr>
      </w:pPr>
    </w:p>
    <w:p w14:paraId="4C3FFC2E" w14:textId="77777777" w:rsidR="00EF3212" w:rsidRDefault="00EF3212">
      <w:pPr>
        <w:spacing w:after="60"/>
        <w:rPr>
          <w:i/>
          <w:iCs/>
          <w:color w:val="C79408"/>
        </w:rPr>
      </w:pPr>
    </w:p>
    <w:p w14:paraId="7F438F76" w14:textId="77777777" w:rsidR="00EF3212" w:rsidRDefault="00EF3212">
      <w:pPr>
        <w:spacing w:after="60"/>
        <w:rPr>
          <w:i/>
          <w:iCs/>
          <w:color w:val="C79408"/>
        </w:rPr>
      </w:pPr>
    </w:p>
    <w:p w14:paraId="7DCB00F1" w14:textId="77777777" w:rsidR="00EF3212" w:rsidRDefault="00EF3212">
      <w:pPr>
        <w:spacing w:after="60"/>
        <w:rPr>
          <w:i/>
          <w:iCs/>
          <w:color w:val="C79408"/>
        </w:rPr>
      </w:pPr>
    </w:p>
    <w:p w14:paraId="6975E9A6" w14:textId="77777777" w:rsidR="00EF3212" w:rsidRDefault="00EF3212">
      <w:pPr>
        <w:spacing w:after="60"/>
        <w:rPr>
          <w:i/>
          <w:iCs/>
          <w:color w:val="C79408"/>
        </w:rPr>
      </w:pPr>
    </w:p>
    <w:p w14:paraId="467CB7C3" w14:textId="77777777" w:rsidR="00EF3212" w:rsidRDefault="00EF3212">
      <w:pPr>
        <w:spacing w:after="60"/>
        <w:rPr>
          <w:i/>
          <w:iCs/>
          <w:color w:val="C79408"/>
        </w:rPr>
      </w:pPr>
    </w:p>
    <w:p w14:paraId="2EDF7E54" w14:textId="77777777" w:rsidR="00EF3212" w:rsidRDefault="00EF3212">
      <w:pPr>
        <w:spacing w:after="60"/>
        <w:rPr>
          <w:i/>
          <w:iCs/>
          <w:color w:val="C79408"/>
        </w:rPr>
      </w:pPr>
    </w:p>
    <w:p w14:paraId="0830617A" w14:textId="77777777" w:rsidR="00EF3212" w:rsidRDefault="00EF3212">
      <w:pPr>
        <w:spacing w:after="60"/>
        <w:rPr>
          <w:i/>
          <w:iCs/>
          <w:color w:val="C79408"/>
        </w:rPr>
      </w:pPr>
    </w:p>
    <w:p w14:paraId="14A0AC44" w14:textId="77777777" w:rsidR="00EF3212" w:rsidRDefault="00EF3212">
      <w:pPr>
        <w:spacing w:after="60"/>
        <w:rPr>
          <w:i/>
          <w:iCs/>
          <w:color w:val="C79408"/>
        </w:rPr>
      </w:pPr>
    </w:p>
    <w:p w14:paraId="7DEF4FEA" w14:textId="77777777" w:rsidR="00EF3212" w:rsidRDefault="00EF3212">
      <w:pPr>
        <w:spacing w:after="60"/>
      </w:pPr>
    </w:p>
    <w:p w14:paraId="603CD809" w14:textId="77777777" w:rsidR="003142C5" w:rsidRDefault="00000000">
      <w:pPr>
        <w:spacing w:before="500" w:after="120"/>
      </w:pPr>
      <w:r>
        <w:rPr>
          <w:b/>
          <w:bCs/>
          <w:color w:val="0B3A57"/>
          <w:sz w:val="28"/>
          <w:szCs w:val="28"/>
        </w:rPr>
        <w:lastRenderedPageBreak/>
        <w:t>Sumário</w:t>
      </w:r>
    </w:p>
    <w:sdt>
      <w:sdtPr>
        <w:alias w:val="Sumário"/>
        <w:id w:val="-2106175489"/>
      </w:sdtPr>
      <w:sdtContent>
        <w:p w14:paraId="1938CAE1" w14:textId="1B15B6B7" w:rsidR="00EF3212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045272" w:history="1">
            <w:r w:rsidR="00EF3212" w:rsidRPr="00687ADD">
              <w:rPr>
                <w:rStyle w:val="Hyperlink"/>
                <w:noProof/>
              </w:rPr>
              <w:t>1  Participantes do Projeto</w:t>
            </w:r>
            <w:r w:rsidR="00EF3212">
              <w:rPr>
                <w:noProof/>
              </w:rPr>
              <w:tab/>
            </w:r>
            <w:r w:rsidR="00EF3212">
              <w:rPr>
                <w:noProof/>
              </w:rPr>
              <w:fldChar w:fldCharType="begin"/>
            </w:r>
            <w:r w:rsidR="00EF3212">
              <w:rPr>
                <w:noProof/>
              </w:rPr>
              <w:instrText xml:space="preserve"> PAGEREF _Toc238045272 \h </w:instrText>
            </w:r>
            <w:r w:rsidR="00EF3212">
              <w:rPr>
                <w:noProof/>
              </w:rPr>
            </w:r>
            <w:r w:rsidR="00EF3212">
              <w:rPr>
                <w:noProof/>
              </w:rPr>
              <w:fldChar w:fldCharType="separate"/>
            </w:r>
            <w:r w:rsidR="00EF3212">
              <w:rPr>
                <w:noProof/>
              </w:rPr>
              <w:t>3</w:t>
            </w:r>
            <w:r w:rsidR="00EF3212">
              <w:rPr>
                <w:noProof/>
              </w:rPr>
              <w:fldChar w:fldCharType="end"/>
            </w:r>
          </w:hyperlink>
        </w:p>
        <w:p w14:paraId="32CBEC03" w14:textId="041342CF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73" w:history="1">
            <w:r w:rsidRPr="00687ADD">
              <w:rPr>
                <w:rStyle w:val="Hyperlink"/>
                <w:noProof/>
              </w:rPr>
              <w:t>2 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29F380" w14:textId="1E17E0B5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74" w:history="1">
            <w:r w:rsidRPr="00687ADD">
              <w:rPr>
                <w:rStyle w:val="Hyperlink"/>
                <w:noProof/>
              </w:rPr>
              <w:t>3 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6F491E" w14:textId="43712AEF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75" w:history="1">
            <w:r w:rsidRPr="00687ADD">
              <w:rPr>
                <w:rStyle w:val="Hyperlink"/>
                <w:noProof/>
              </w:rPr>
              <w:t>4  Escopo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54F904" w14:textId="0925DBDE" w:rsidR="00EF3212" w:rsidRDefault="00EF3212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8045276" w:history="1">
            <w:r w:rsidRPr="00687ADD">
              <w:rPr>
                <w:rStyle w:val="Hyperlink"/>
                <w:noProof/>
              </w:rPr>
              <w:t>O que está incluído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E1BE42" w14:textId="53C32AE2" w:rsidR="00EF3212" w:rsidRDefault="00EF3212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8045277" w:history="1">
            <w:r w:rsidRPr="00687ADD">
              <w:rPr>
                <w:rStyle w:val="Hyperlink"/>
                <w:noProof/>
              </w:rPr>
              <w:t>O que NÃO está incluído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4CBF78" w14:textId="1B5A9B2C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78" w:history="1">
            <w:r w:rsidRPr="00687ADD">
              <w:rPr>
                <w:rStyle w:val="Hyperlink"/>
                <w:noProof/>
              </w:rPr>
              <w:t>5  Requisitos e Especificações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5A4219" w14:textId="54875F00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79" w:history="1">
            <w:r w:rsidRPr="00687ADD">
              <w:rPr>
                <w:rStyle w:val="Hyperlink"/>
                <w:noProof/>
              </w:rPr>
              <w:t>6 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A69B50" w14:textId="0ADE8EB9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80" w:history="1">
            <w:r w:rsidRPr="00687ADD">
              <w:rPr>
                <w:rStyle w:val="Hyperlink"/>
                <w:noProof/>
              </w:rPr>
              <w:t>7  Premissas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A12AEB" w14:textId="4596A109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81" w:history="1">
            <w:r w:rsidRPr="00687ADD">
              <w:rPr>
                <w:rStyle w:val="Hyperlink"/>
                <w:noProof/>
              </w:rPr>
              <w:t>8  Referência de Homologação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F877EE" w14:textId="0168B9CC" w:rsidR="00EF3212" w:rsidRDefault="00EF3212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8045282" w:history="1">
            <w:r w:rsidRPr="00687ADD">
              <w:rPr>
                <w:rStyle w:val="Hyperlink"/>
                <w:noProof/>
              </w:rPr>
              <w:t>Referência acordada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1D90FF" w14:textId="588022D2" w:rsidR="00EF3212" w:rsidRDefault="00EF3212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8045283" w:history="1">
            <w:r w:rsidRPr="00687ADD">
              <w:rPr>
                <w:rStyle w:val="Hyperlink"/>
                <w:noProof/>
              </w:rPr>
              <w:t>Mapeamento indicador ↔ referência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504E91" w14:textId="02F0C56C" w:rsidR="00EF3212" w:rsidRDefault="00EF3212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8045284" w:history="1">
            <w:r w:rsidRPr="00687ADD">
              <w:rPr>
                <w:rStyle w:val="Hyperlink"/>
                <w:noProof/>
              </w:rPr>
              <w:t>Divergências conhecidas e aceitas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E2F8E6" w14:textId="47077D50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85" w:history="1">
            <w:r w:rsidRPr="00687ADD">
              <w:rPr>
                <w:rStyle w:val="Hyperlink"/>
                <w:noProof/>
              </w:rPr>
              <w:t>9  Critérios de Aceite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7382DF" w14:textId="31CA369A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86" w:history="1">
            <w:r w:rsidRPr="00687ADD">
              <w:rPr>
                <w:rStyle w:val="Hyperlink"/>
                <w:noProof/>
              </w:rPr>
              <w:t>10  Estimativas (Preliminares)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706D64" w14:textId="741D3CD3" w:rsidR="00EF3212" w:rsidRDefault="00EF3212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8045287" w:history="1">
            <w:r w:rsidRPr="00687ADD">
              <w:rPr>
                <w:rStyle w:val="Hyperlink"/>
                <w:noProof/>
              </w:rPr>
              <w:t>11 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_Toc238045287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218100" w14:textId="77777777" w:rsidR="003142C5" w:rsidRDefault="00000000">
          <w:r>
            <w:fldChar w:fldCharType="end"/>
          </w:r>
        </w:p>
      </w:sdtContent>
    </w:sdt>
    <w:p w14:paraId="235EB784" w14:textId="77777777" w:rsidR="003142C5" w:rsidRDefault="00000000">
      <w:r>
        <w:br w:type="page"/>
      </w:r>
    </w:p>
    <w:p w14:paraId="03B3069E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0" w:name="_Toc238045272"/>
      <w:proofErr w:type="gramStart"/>
      <w:r>
        <w:lastRenderedPageBreak/>
        <w:t>1  Participantes</w:t>
      </w:r>
      <w:proofErr w:type="gramEnd"/>
      <w:r>
        <w:t xml:space="preserve"> do Projeto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3142C5" w14:paraId="463FA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8FB4" w14:textId="77777777" w:rsidR="003142C5" w:rsidRDefault="00000000"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5226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979F" w14:textId="77777777" w:rsidR="003142C5" w:rsidRDefault="00000000"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3142C5" w14:paraId="792E9A5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7835" w14:textId="77777777" w:rsidR="003142C5" w:rsidRDefault="00000000">
            <w:r>
              <w:t>Gestão Bluer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54A2" w14:textId="77777777" w:rsidR="003142C5" w:rsidRDefault="00000000">
            <w:r>
              <w:rPr>
                <w:i/>
                <w:iCs/>
                <w:color w:val="C79408"/>
              </w:rPr>
              <w:t>{{nome}}</w:t>
            </w:r>
          </w:p>
        </w:tc>
      </w:tr>
      <w:tr w:rsidR="003142C5" w14:paraId="67807F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3DD3" w14:textId="77777777" w:rsidR="003142C5" w:rsidRDefault="00000000">
            <w:r>
              <w:t>Comercial Bluer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73EF" w14:textId="77777777" w:rsidR="003142C5" w:rsidRDefault="00000000">
            <w:r>
              <w:rPr>
                <w:i/>
                <w:iCs/>
                <w:color w:val="C79408"/>
              </w:rPr>
              <w:t>{{nome}}</w:t>
            </w:r>
          </w:p>
        </w:tc>
      </w:tr>
      <w:tr w:rsidR="003142C5" w14:paraId="29F658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E148" w14:textId="77777777" w:rsidR="003142C5" w:rsidRDefault="00000000">
            <w:r>
              <w:t>Ponto Focal Bluer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57C8" w14:textId="77777777" w:rsidR="003142C5" w:rsidRDefault="00000000">
            <w:r>
              <w:rPr>
                <w:i/>
                <w:iCs/>
                <w:color w:val="C79408"/>
              </w:rPr>
              <w:t>{{nome / a definir}}</w:t>
            </w:r>
          </w:p>
        </w:tc>
      </w:tr>
      <w:tr w:rsidR="003142C5" w14:paraId="388C9D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1789" w14:textId="77777777" w:rsidR="003142C5" w:rsidRDefault="00000000">
            <w:r>
              <w:t>Desenvolvedor(a)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CFA5" w14:textId="77777777" w:rsidR="003142C5" w:rsidRDefault="00000000">
            <w:r>
              <w:rPr>
                <w:i/>
                <w:iCs/>
                <w:color w:val="C79408"/>
              </w:rPr>
              <w:t>{{nome / a definir}}</w:t>
            </w:r>
          </w:p>
        </w:tc>
      </w:tr>
      <w:tr w:rsidR="003142C5" w14:paraId="09D0BD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DF97" w14:textId="77777777" w:rsidR="003142C5" w:rsidRDefault="00000000">
            <w:r>
              <w:t xml:space="preserve">Ponto Focal </w:t>
            </w:r>
            <w:r>
              <w:rPr>
                <w:i/>
                <w:iCs/>
                <w:color w:val="C79408"/>
              </w:rPr>
              <w:t>{{Cliente}}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5E27" w14:textId="77777777" w:rsidR="003142C5" w:rsidRDefault="00000000">
            <w:r>
              <w:rPr>
                <w:i/>
                <w:iCs/>
                <w:color w:val="C79408"/>
              </w:rPr>
              <w:t>{{nome}}</w:t>
            </w:r>
          </w:p>
        </w:tc>
      </w:tr>
      <w:tr w:rsidR="003142C5" w14:paraId="4F535C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83AA" w14:textId="77777777" w:rsidR="003142C5" w:rsidRDefault="00000000">
            <w:r>
              <w:t xml:space="preserve">Usuário-chave (homologação) — </w:t>
            </w:r>
            <w:r>
              <w:rPr>
                <w:i/>
                <w:iCs/>
                <w:color w:val="C79408"/>
              </w:rPr>
              <w:t>{{Cliente}}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DAB7" w14:textId="77777777" w:rsidR="003142C5" w:rsidRDefault="00000000">
            <w:r>
              <w:rPr>
                <w:i/>
                <w:iCs/>
                <w:color w:val="C79408"/>
              </w:rPr>
              <w:t>{{nome / a definir}}</w:t>
            </w:r>
          </w:p>
        </w:tc>
      </w:tr>
    </w:tbl>
    <w:p w14:paraId="4C17032F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O usuário-chave de homologação é quem executa o relatório de referência no sistema de origem e valida os números (Seção 8). Nem sempre é o ponto focal — é o usuário de negócio que domina o relatório. Se o cliente não souber indicar essa pessoa no levantamento, registre como pendência crítica.</w:t>
      </w:r>
    </w:p>
    <w:p w14:paraId="29E1ED9B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1" w:name="_Toc238045273"/>
      <w:proofErr w:type="gramStart"/>
      <w:r>
        <w:t>2  Contexto</w:t>
      </w:r>
      <w:bookmarkEnd w:id="1"/>
      <w:proofErr w:type="gramEnd"/>
    </w:p>
    <w:p w14:paraId="5B650A61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 xml:space="preserve">» Descreva a situação atual do cliente, a dor e o motivo do projeto. Se for </w:t>
      </w:r>
      <w:proofErr w:type="gramStart"/>
      <w:r>
        <w:rPr>
          <w:i/>
          <w:iCs/>
          <w:color w:val="595959"/>
          <w:sz w:val="20"/>
          <w:szCs w:val="20"/>
        </w:rPr>
        <w:t>entrega</w:t>
      </w:r>
      <w:proofErr w:type="gramEnd"/>
      <w:r>
        <w:rPr>
          <w:i/>
          <w:iCs/>
          <w:color w:val="595959"/>
          <w:sz w:val="20"/>
          <w:szCs w:val="20"/>
        </w:rPr>
        <w:t xml:space="preserve"> incremental (fase a fase), deixe isso explícito e delimite o que esta fase cobre.</w:t>
      </w:r>
    </w:p>
    <w:p w14:paraId="4E4C187C" w14:textId="77777777" w:rsidR="003142C5" w:rsidRDefault="00000000">
      <w:pPr>
        <w:spacing w:before="60" w:after="120"/>
      </w:pPr>
      <w:r>
        <w:rPr>
          <w:i/>
          <w:iCs/>
          <w:color w:val="C79408"/>
        </w:rPr>
        <w:t>{{Contexto do cliente e da demanda}}</w:t>
      </w:r>
    </w:p>
    <w:p w14:paraId="58542071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2" w:name="_Toc238045274"/>
      <w:proofErr w:type="gramStart"/>
      <w:r>
        <w:t>3  Objetivo</w:t>
      </w:r>
      <w:bookmarkEnd w:id="2"/>
      <w:proofErr w:type="gramEnd"/>
    </w:p>
    <w:p w14:paraId="2E6D6F43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Uma frase objetiva: o que será entregue nesta fase e para quê.</w:t>
      </w:r>
    </w:p>
    <w:p w14:paraId="37521982" w14:textId="77777777" w:rsidR="003142C5" w:rsidRDefault="00000000">
      <w:pPr>
        <w:spacing w:before="60" w:after="120"/>
      </w:pPr>
      <w:r>
        <w:rPr>
          <w:i/>
          <w:iCs/>
          <w:color w:val="C79408"/>
        </w:rPr>
        <w:t>{{Objetivo da fase}}</w:t>
      </w:r>
    </w:p>
    <w:p w14:paraId="63A96498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3" w:name="_Toc238045275"/>
      <w:proofErr w:type="gramStart"/>
      <w:r>
        <w:t>4  Escopo</w:t>
      </w:r>
      <w:proofErr w:type="gramEnd"/>
      <w:r>
        <w:t xml:space="preserve"> do Projeto</w:t>
      </w:r>
      <w:bookmarkEnd w:id="3"/>
    </w:p>
    <w:p w14:paraId="74850949" w14:textId="77777777" w:rsidR="003142C5" w:rsidRDefault="00000000">
      <w:pPr>
        <w:pStyle w:val="Ttulo2"/>
        <w:spacing w:before="200" w:after="80"/>
      </w:pPr>
      <w:bookmarkStart w:id="4" w:name="_Toc238045276"/>
      <w:r>
        <w:t>O que está incluído</w:t>
      </w:r>
      <w:bookmarkEnd w:id="4"/>
    </w:p>
    <w:p w14:paraId="2EC22F34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{{item de escopo incluído}}</w:t>
      </w:r>
    </w:p>
    <w:p w14:paraId="6A99B721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{{item de escopo incluído}}</w:t>
      </w:r>
    </w:p>
    <w:p w14:paraId="261353A4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{{item de escopo incluído}}</w:t>
      </w:r>
    </w:p>
    <w:p w14:paraId="4E7C8E92" w14:textId="77777777" w:rsidR="003142C5" w:rsidRDefault="00000000">
      <w:pPr>
        <w:pStyle w:val="Ttulo2"/>
        <w:spacing w:before="200" w:after="80"/>
      </w:pPr>
      <w:bookmarkStart w:id="5" w:name="_Toc238045277"/>
      <w:r>
        <w:t>O que NÃO está incluído</w:t>
      </w:r>
      <w:bookmarkEnd w:id="5"/>
    </w:p>
    <w:p w14:paraId="1B7668A2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{{fora de escopo / fase futura}}</w:t>
      </w:r>
    </w:p>
    <w:p w14:paraId="2898D06A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{{fora de escopo / fase futura}}</w:t>
      </w:r>
    </w:p>
    <w:p w14:paraId="098049E1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{{fora de escopo / fase futura}}</w:t>
      </w:r>
    </w:p>
    <w:p w14:paraId="199EE846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6" w:name="_Toc238045278"/>
      <w:proofErr w:type="gramStart"/>
      <w:r>
        <w:t>5  Requisitos</w:t>
      </w:r>
      <w:proofErr w:type="gramEnd"/>
      <w:r>
        <w:t xml:space="preserve"> e Especificações</w:t>
      </w:r>
      <w:bookmarkEnd w:id="6"/>
    </w:p>
    <w:p w14:paraId="00418D5D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Adapte ao tipo de projeto. Em BI, liste indicadores e dimensões. Em automação/integração, liste gatilhos, fluxos e sistemas envolvidos.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142C5" w14:paraId="09836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EAA5" w14:textId="77777777" w:rsidR="003142C5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5826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AF2F" w14:textId="77777777" w:rsidR="003142C5" w:rsidRDefault="00000000">
            <w:r>
              <w:rPr>
                <w:b/>
                <w:bCs/>
                <w:color w:val="FFFFFF"/>
              </w:rPr>
              <w:t>Itens</w:t>
            </w:r>
          </w:p>
        </w:tc>
      </w:tr>
      <w:tr w:rsidR="003142C5" w14:paraId="4F596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EF03" w14:textId="77777777" w:rsidR="003142C5" w:rsidRDefault="00000000">
            <w:r>
              <w:rPr>
                <w:i/>
                <w:iCs/>
                <w:color w:val="C79408"/>
              </w:rPr>
              <w:t>{{ex.: Indicadores / medidas}}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0841" w14:textId="77777777" w:rsidR="003142C5" w:rsidRDefault="00000000">
            <w:r>
              <w:rPr>
                <w:i/>
                <w:iCs/>
                <w:color w:val="C79408"/>
              </w:rPr>
              <w:t>{{itens}}</w:t>
            </w:r>
          </w:p>
        </w:tc>
      </w:tr>
      <w:tr w:rsidR="003142C5" w14:paraId="42CD4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9F4B" w14:textId="77777777" w:rsidR="003142C5" w:rsidRDefault="00000000">
            <w:r>
              <w:rPr>
                <w:i/>
                <w:iCs/>
                <w:color w:val="C79408"/>
              </w:rPr>
              <w:t>{{ex.: Dimensões / quebras}}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CB2D" w14:textId="77777777" w:rsidR="003142C5" w:rsidRDefault="00000000">
            <w:r>
              <w:rPr>
                <w:i/>
                <w:iCs/>
                <w:color w:val="C79408"/>
              </w:rPr>
              <w:t>{{itens}}</w:t>
            </w:r>
          </w:p>
        </w:tc>
      </w:tr>
      <w:tr w:rsidR="003142C5" w14:paraId="4E03C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B5E7" w14:textId="77777777" w:rsidR="003142C5" w:rsidRDefault="00000000">
            <w:r>
              <w:rPr>
                <w:i/>
                <w:iCs/>
                <w:color w:val="C79408"/>
              </w:rPr>
              <w:lastRenderedPageBreak/>
              <w:t>{{ex.: Recortes adicionais}}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55AF" w14:textId="77777777" w:rsidR="003142C5" w:rsidRDefault="00000000">
            <w:r>
              <w:rPr>
                <w:i/>
                <w:iCs/>
                <w:color w:val="C79408"/>
              </w:rPr>
              <w:t>{{itens}}</w:t>
            </w:r>
          </w:p>
        </w:tc>
      </w:tr>
    </w:tbl>
    <w:p w14:paraId="027200FF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7" w:name="_Toc238045279"/>
      <w:proofErr w:type="gramStart"/>
      <w:r>
        <w:t>6  Regras</w:t>
      </w:r>
      <w:proofErr w:type="gramEnd"/>
      <w:r>
        <w:t xml:space="preserve"> de Negócio</w:t>
      </w:r>
      <w:bookmarkEnd w:id="7"/>
    </w:p>
    <w:p w14:paraId="6A9CD5A8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Regras que o cálculo/solução deve respeitar. Seja específico — é aqui que mora a maioria dos retrabalhos.</w:t>
      </w:r>
    </w:p>
    <w:p w14:paraId="1DBD6F85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{{regra de negócio}}</w:t>
      </w:r>
    </w:p>
    <w:p w14:paraId="076BF180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{{regra de negócio}}</w:t>
      </w:r>
    </w:p>
    <w:p w14:paraId="531C671C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{{regra de negócio}}</w:t>
      </w:r>
    </w:p>
    <w:p w14:paraId="03AC6C13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8" w:name="_Toc238045280"/>
      <w:proofErr w:type="gramStart"/>
      <w:r>
        <w:t>7  Premissas</w:t>
      </w:r>
      <w:proofErr w:type="gramEnd"/>
      <w:r>
        <w:t xml:space="preserve"> e Dependências</w:t>
      </w:r>
      <w:bookmarkEnd w:id="8"/>
    </w:p>
    <w:p w14:paraId="08BAD2A6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O que precisa ser verdade / o que depende do cliente (acessos, apoio de pessoas, ambientes). A extração do relatório de referência da Seção 8 é obrigação do cliente — registre aqui como dependência.</w:t>
      </w:r>
    </w:p>
    <w:p w14:paraId="022FD132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{{premissa ou dependência}}</w:t>
      </w:r>
    </w:p>
    <w:p w14:paraId="7F79290D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t>Extração da referência de homologação (Seção 8) executada pelo usuário-chave do cliente nas datas de corte acordadas.</w:t>
      </w:r>
    </w:p>
    <w:p w14:paraId="6628D946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{{premissa ou dependência}}</w:t>
      </w:r>
    </w:p>
    <w:p w14:paraId="48244572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9" w:name="_Toc238045281"/>
      <w:proofErr w:type="gramStart"/>
      <w:r>
        <w:t>8  Referência</w:t>
      </w:r>
      <w:proofErr w:type="gramEnd"/>
      <w:r>
        <w:t xml:space="preserve"> de Homologação</w:t>
      </w:r>
      <w:bookmarkEnd w:id="9"/>
    </w:p>
    <w:p w14:paraId="3288F949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Defina AQUI, no levantamento, a régua oficial de validação dos números. O cliente elege o relatório do sistema de origem (ex.: KE24 do SAP) que valida os principais indicadores. Sem referência e tolerância acordadas no início, a homologação vira opinião — e divergência legítima vira "o dashboard está errado".</w:t>
      </w:r>
    </w:p>
    <w:p w14:paraId="4BD03B50" w14:textId="77777777" w:rsidR="003142C5" w:rsidRDefault="00000000">
      <w:pPr>
        <w:pStyle w:val="Ttulo2"/>
        <w:spacing w:before="200" w:after="80"/>
      </w:pPr>
      <w:bookmarkStart w:id="10" w:name="_Toc238045282"/>
      <w:r>
        <w:t>Referência acordada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3142C5" w14:paraId="59796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4515" w14:textId="77777777" w:rsidR="003142C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626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E203" w14:textId="77777777" w:rsidR="003142C5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3142C5" w14:paraId="0B0F6F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9EE2" w14:textId="77777777" w:rsidR="003142C5" w:rsidRDefault="00000000">
            <w:r>
              <w:t>Relatório / transação de referência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103B" w14:textId="77777777" w:rsidR="003142C5" w:rsidRDefault="00000000">
            <w:r>
              <w:rPr>
                <w:i/>
                <w:iCs/>
                <w:color w:val="C79408"/>
              </w:rPr>
              <w:t>{{ex.: KE24 (SAP) / relatório oficial do cliente}}</w:t>
            </w:r>
          </w:p>
        </w:tc>
      </w:tr>
      <w:tr w:rsidR="003142C5" w14:paraId="0202C2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4A1A" w14:textId="77777777" w:rsidR="003142C5" w:rsidRDefault="00000000">
            <w:r>
              <w:t>Variante / parâmetros de execução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C433" w14:textId="77777777" w:rsidR="003142C5" w:rsidRDefault="00000000">
            <w:r>
              <w:rPr>
                <w:i/>
                <w:iCs/>
                <w:color w:val="C79408"/>
              </w:rPr>
              <w:t>{{filtros, período, empresa, moeda, variante salva}}</w:t>
            </w:r>
          </w:p>
        </w:tc>
      </w:tr>
      <w:tr w:rsidR="003142C5" w14:paraId="3FEF7B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D53D" w14:textId="77777777" w:rsidR="003142C5" w:rsidRDefault="00000000">
            <w:r>
              <w:t>Período de corte (snapshot)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885" w14:textId="77777777" w:rsidR="003142C5" w:rsidRDefault="00000000">
            <w:r>
              <w:rPr>
                <w:i/>
                <w:iCs/>
                <w:color w:val="C79408"/>
              </w:rPr>
              <w:t>{{data/hora da foto usada na comparação}}</w:t>
            </w:r>
          </w:p>
        </w:tc>
      </w:tr>
      <w:tr w:rsidR="003142C5" w14:paraId="5746E3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2449" w14:textId="77777777" w:rsidR="003142C5" w:rsidRDefault="00000000">
            <w:r>
              <w:t>Responsável pela extração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DCCA" w14:textId="77777777" w:rsidR="003142C5" w:rsidRDefault="00000000">
            <w:r>
              <w:t>Usuário-chave (homologação) — Seção 1</w:t>
            </w:r>
          </w:p>
        </w:tc>
      </w:tr>
    </w:tbl>
    <w:p w14:paraId="559E5F67" w14:textId="77777777" w:rsidR="003142C5" w:rsidRDefault="00000000">
      <w:pPr>
        <w:pStyle w:val="Ttulo2"/>
        <w:spacing w:before="200" w:after="80"/>
      </w:pPr>
      <w:bookmarkStart w:id="11" w:name="_Toc238045283"/>
      <w:r>
        <w:t>Mapeamento indicador ↔ referência</w:t>
      </w:r>
      <w:bookmarkEnd w:id="11"/>
    </w:p>
    <w:p w14:paraId="37BEDF24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Cada indicador principal do dashboard aponta para o campo/coluna da referência que o valida, com a tolerância aceita.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26"/>
        <w:gridCol w:w="2500"/>
      </w:tblGrid>
      <w:tr w:rsidR="003142C5" w14:paraId="46DB9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310F" w14:textId="77777777" w:rsidR="003142C5" w:rsidRDefault="00000000">
            <w:r>
              <w:rPr>
                <w:b/>
                <w:bCs/>
                <w:color w:val="FFFFFF"/>
              </w:rPr>
              <w:t>Indicador do dashboard</w:t>
            </w:r>
          </w:p>
        </w:tc>
        <w:tc>
          <w:tcPr>
            <w:tcW w:w="3526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E324" w14:textId="77777777" w:rsidR="003142C5" w:rsidRDefault="00000000">
            <w:r>
              <w:rPr>
                <w:b/>
                <w:bCs/>
                <w:color w:val="FFFFFF"/>
              </w:rPr>
              <w:t>Campo/coluna na referência</w:t>
            </w:r>
          </w:p>
        </w:tc>
        <w:tc>
          <w:tcPr>
            <w:tcW w:w="25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BBFD" w14:textId="77777777" w:rsidR="003142C5" w:rsidRDefault="00000000">
            <w:r>
              <w:rPr>
                <w:b/>
                <w:bCs/>
                <w:color w:val="FFFFFF"/>
              </w:rPr>
              <w:t>Tolerância</w:t>
            </w:r>
          </w:p>
        </w:tc>
      </w:tr>
      <w:tr w:rsidR="003142C5" w14:paraId="75C7F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6287" w14:textId="77777777" w:rsidR="003142C5" w:rsidRDefault="00000000">
            <w:r>
              <w:rPr>
                <w:i/>
                <w:iCs/>
                <w:color w:val="C79408"/>
              </w:rPr>
              <w:t>{{indicador}}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C19E" w14:textId="77777777" w:rsidR="003142C5" w:rsidRDefault="00000000">
            <w:r>
              <w:rPr>
                <w:i/>
                <w:iCs/>
                <w:color w:val="C79408"/>
              </w:rPr>
              <w:t>{{campo}}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8584" w14:textId="77777777" w:rsidR="003142C5" w:rsidRDefault="00000000">
            <w:r>
              <w:rPr>
                <w:i/>
                <w:iCs/>
                <w:color w:val="C79408"/>
              </w:rPr>
              <w:t>{{0% / arredondamento / regra}}</w:t>
            </w:r>
          </w:p>
        </w:tc>
      </w:tr>
      <w:tr w:rsidR="003142C5" w14:paraId="7E59A7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099A" w14:textId="77777777" w:rsidR="003142C5" w:rsidRDefault="00000000">
            <w:r>
              <w:rPr>
                <w:i/>
                <w:iCs/>
                <w:color w:val="C79408"/>
              </w:rPr>
              <w:t>{{indicador}}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1E1A" w14:textId="77777777" w:rsidR="003142C5" w:rsidRDefault="00000000">
            <w:r>
              <w:rPr>
                <w:i/>
                <w:iCs/>
                <w:color w:val="C79408"/>
              </w:rPr>
              <w:t>{{campo}}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BE63" w14:textId="77777777" w:rsidR="003142C5" w:rsidRDefault="00000000">
            <w:r>
              <w:rPr>
                <w:i/>
                <w:iCs/>
                <w:color w:val="C79408"/>
              </w:rPr>
              <w:t>{{0% / arredondamento / regra}}</w:t>
            </w:r>
          </w:p>
        </w:tc>
      </w:tr>
      <w:tr w:rsidR="003142C5" w14:paraId="7F9B2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C990" w14:textId="77777777" w:rsidR="003142C5" w:rsidRDefault="00000000">
            <w:r>
              <w:rPr>
                <w:i/>
                <w:iCs/>
                <w:color w:val="C79408"/>
              </w:rPr>
              <w:t>{{indicador}}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71F4" w14:textId="77777777" w:rsidR="003142C5" w:rsidRDefault="00000000">
            <w:r>
              <w:rPr>
                <w:i/>
                <w:iCs/>
                <w:color w:val="C79408"/>
              </w:rPr>
              <w:t>{{campo}}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72E8" w14:textId="77777777" w:rsidR="003142C5" w:rsidRDefault="00000000">
            <w:r>
              <w:rPr>
                <w:i/>
                <w:iCs/>
                <w:color w:val="C79408"/>
              </w:rPr>
              <w:t>{{0% / arredondamento / regra}}</w:t>
            </w:r>
          </w:p>
        </w:tc>
      </w:tr>
    </w:tbl>
    <w:p w14:paraId="7DA3F030" w14:textId="77777777" w:rsidR="003142C5" w:rsidRDefault="00000000">
      <w:pPr>
        <w:pStyle w:val="Ttulo2"/>
        <w:spacing w:before="200" w:after="80"/>
      </w:pPr>
      <w:bookmarkStart w:id="12" w:name="_Toc238045284"/>
      <w:r>
        <w:t>Divergências conhecidas e aceitas</w:t>
      </w:r>
      <w:bookmarkEnd w:id="12"/>
    </w:p>
    <w:p w14:paraId="15426C95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lastRenderedPageBreak/>
        <w:t>» Diferenças legítimas entre o dashboard e a referência, com causa. Documentadas aqui, deixam de ser discussão na homologação.</w:t>
      </w:r>
    </w:p>
    <w:p w14:paraId="304C4F72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{{ex.: BI usa data de faturamento; referência usa data contábil — divergência esperada em viradas de mês}}</w:t>
      </w:r>
    </w:p>
    <w:p w14:paraId="7A908E8B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{{divergência aceita e causa}}</w:t>
      </w:r>
    </w:p>
    <w:p w14:paraId="16B96B4D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13" w:name="_Toc238045285"/>
      <w:proofErr w:type="gramStart"/>
      <w:r>
        <w:t>9  Critérios</w:t>
      </w:r>
      <w:proofErr w:type="gramEnd"/>
      <w:r>
        <w:t xml:space="preserve"> de Aceite</w:t>
      </w:r>
      <w:bookmarkEnd w:id="13"/>
    </w:p>
    <w:p w14:paraId="625625BD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 xml:space="preserve">» Condições objetivas e verificáveis que definem a entrega como aceita. O critério de números sempre </w:t>
      </w:r>
      <w:proofErr w:type="spellStart"/>
      <w:r>
        <w:rPr>
          <w:i/>
          <w:iCs/>
          <w:color w:val="595959"/>
          <w:sz w:val="20"/>
          <w:szCs w:val="20"/>
        </w:rPr>
        <w:t>referencia</w:t>
      </w:r>
      <w:proofErr w:type="spellEnd"/>
      <w:r>
        <w:rPr>
          <w:i/>
          <w:iCs/>
          <w:color w:val="595959"/>
          <w:sz w:val="20"/>
          <w:szCs w:val="20"/>
        </w:rPr>
        <w:t xml:space="preserve"> a Seção 8.</w:t>
      </w:r>
    </w:p>
    <w:p w14:paraId="1DF2A96A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t>Indicadores mapeados na Seção 8 conferem com a referência de homologação, no período de corte, dentro das tolerâncias definidas.</w:t>
      </w:r>
    </w:p>
    <w:p w14:paraId="015A149D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{{critério verificável}}</w:t>
      </w:r>
    </w:p>
    <w:p w14:paraId="77D57AFC" w14:textId="77777777" w:rsidR="003142C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i/>
          <w:iCs/>
          <w:color w:val="C79408"/>
        </w:rPr>
        <w:t>{{critério verificável}}</w:t>
      </w:r>
    </w:p>
    <w:p w14:paraId="53DC1F57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14" w:name="_Toc238045286"/>
      <w:proofErr w:type="gramStart"/>
      <w:r>
        <w:t>10  Estimativas</w:t>
      </w:r>
      <w:proofErr w:type="gramEnd"/>
      <w:r>
        <w:t xml:space="preserve"> (Preliminares)</w:t>
      </w:r>
      <w:bookmarkEnd w:id="14"/>
    </w:p>
    <w:p w14:paraId="3EAB337B" w14:textId="77777777" w:rsidR="003142C5" w:rsidRDefault="00000000">
      <w:pPr>
        <w:spacing w:before="60" w:after="120"/>
      </w:pPr>
      <w:r>
        <w:rPr>
          <w:i/>
          <w:iCs/>
          <w:color w:val="595959"/>
          <w:sz w:val="20"/>
          <w:szCs w:val="20"/>
        </w:rPr>
        <w:t>» Valores para dimensionamento interno. Se houver cenários em aberto, mostre uma coluna por cenário. Deixe claro que o valor fechado sai após o diagnóstico.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26"/>
        <w:gridCol w:w="3200"/>
      </w:tblGrid>
      <w:tr w:rsidR="003142C5" w14:paraId="0B628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26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DE95" w14:textId="77777777" w:rsidR="003142C5" w:rsidRDefault="00000000">
            <w:r>
              <w:rPr>
                <w:b/>
                <w:bCs/>
                <w:color w:val="FFFFFF"/>
              </w:rPr>
              <w:t>Frente</w:t>
            </w:r>
          </w:p>
        </w:tc>
        <w:tc>
          <w:tcPr>
            <w:tcW w:w="3200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DF5B" w14:textId="77777777" w:rsidR="003142C5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3142C5" w14:paraId="531B0441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F1F9" w14:textId="77777777" w:rsidR="003142C5" w:rsidRDefault="00000000">
            <w:r>
              <w:rPr>
                <w:i/>
                <w:iCs/>
                <w:color w:val="C79408"/>
              </w:rPr>
              <w:t>{{frente de trabalho}}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BE43" w14:textId="77777777" w:rsidR="003142C5" w:rsidRDefault="00000000">
            <w:r>
              <w:rPr>
                <w:i/>
                <w:iCs/>
                <w:color w:val="C79408"/>
              </w:rPr>
              <w:t>{{h}}</w:t>
            </w:r>
          </w:p>
        </w:tc>
      </w:tr>
      <w:tr w:rsidR="003142C5" w14:paraId="244EC510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0B60" w14:textId="77777777" w:rsidR="003142C5" w:rsidRDefault="00000000">
            <w:r>
              <w:rPr>
                <w:i/>
                <w:iCs/>
                <w:color w:val="C79408"/>
              </w:rPr>
              <w:t>{{frente de trabalho}}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52F0" w14:textId="77777777" w:rsidR="003142C5" w:rsidRDefault="00000000">
            <w:r>
              <w:rPr>
                <w:i/>
                <w:iCs/>
                <w:color w:val="C79408"/>
              </w:rPr>
              <w:t>{{h}}</w:t>
            </w:r>
          </w:p>
        </w:tc>
      </w:tr>
      <w:tr w:rsidR="003142C5" w14:paraId="49D47CA3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C4A9" w14:textId="77777777" w:rsidR="003142C5" w:rsidRDefault="00000000">
            <w:r>
              <w:rPr>
                <w:i/>
                <w:iCs/>
                <w:color w:val="C79408"/>
              </w:rPr>
              <w:t>{{frente de trabalho}}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7D08" w14:textId="77777777" w:rsidR="003142C5" w:rsidRDefault="00000000">
            <w:r>
              <w:rPr>
                <w:i/>
                <w:iCs/>
                <w:color w:val="C79408"/>
              </w:rPr>
              <w:t>{{h}}</w:t>
            </w:r>
          </w:p>
        </w:tc>
      </w:tr>
      <w:tr w:rsidR="003142C5" w14:paraId="732A930F" w14:textId="77777777">
        <w:tblPrEx>
          <w:tblCellMar>
            <w:top w:w="0" w:type="dxa"/>
            <w:bottom w:w="0" w:type="dxa"/>
          </w:tblCellMar>
        </w:tblPrEx>
        <w:tc>
          <w:tcPr>
            <w:tcW w:w="5826" w:type="dxa"/>
            <w:shd w:val="clear" w:color="auto" w:fill="EF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6628" w14:textId="77777777" w:rsidR="003142C5" w:rsidRDefault="00000000">
            <w:r>
              <w:rPr>
                <w:b/>
                <w:bCs/>
              </w:rPr>
              <w:t>Total estimado</w:t>
            </w:r>
          </w:p>
        </w:tc>
        <w:tc>
          <w:tcPr>
            <w:tcW w:w="3200" w:type="dxa"/>
            <w:shd w:val="clear" w:color="auto" w:fill="EF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10C7" w14:textId="77777777" w:rsidR="003142C5" w:rsidRDefault="00000000">
            <w:r>
              <w:rPr>
                <w:i/>
                <w:iCs/>
                <w:color w:val="C79408"/>
              </w:rPr>
              <w:t>{{~h}}</w:t>
            </w:r>
          </w:p>
        </w:tc>
      </w:tr>
    </w:tbl>
    <w:p w14:paraId="43588E73" w14:textId="77777777" w:rsidR="003142C5" w:rsidRDefault="00000000">
      <w:pPr>
        <w:pStyle w:val="Ttulo1"/>
        <w:pBdr>
          <w:bottom w:val="single" w:sz="6" w:space="2" w:color="C79408"/>
        </w:pBdr>
        <w:spacing w:before="320" w:after="120"/>
      </w:pPr>
      <w:bookmarkStart w:id="15" w:name="_Toc238045287"/>
      <w:proofErr w:type="gramStart"/>
      <w:r>
        <w:t>11  Aprovação</w:t>
      </w:r>
      <w:bookmarkEnd w:id="15"/>
      <w:proofErr w:type="gramEnd"/>
    </w:p>
    <w:p w14:paraId="375DB01D" w14:textId="77777777" w:rsidR="003142C5" w:rsidRDefault="00000000">
      <w:pPr>
        <w:spacing w:before="60" w:after="120"/>
      </w:pPr>
      <w:r>
        <w:t>De acordo com o escopo, premissas, referência de homologação e critérios de aceite descritos neste documento: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142C5" w14:paraId="3A31D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1650" w14:textId="77777777" w:rsidR="003142C5" w:rsidRDefault="00000000">
            <w:r>
              <w:rPr>
                <w:b/>
                <w:bCs/>
                <w:color w:val="FFFFFF"/>
              </w:rPr>
              <w:t>Bluer Tecnologia</w:t>
            </w:r>
          </w:p>
        </w:tc>
        <w:tc>
          <w:tcPr>
            <w:tcW w:w="4513" w:type="dxa"/>
            <w:shd w:val="clear" w:color="auto" w:fill="0B3A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C35E" w14:textId="77777777" w:rsidR="003142C5" w:rsidRDefault="00000000">
            <w:r>
              <w:rPr>
                <w:b/>
                <w:bCs/>
                <w:color w:val="FFFFFF"/>
              </w:rPr>
              <w:t>{{Cliente}}</w:t>
            </w:r>
          </w:p>
        </w:tc>
      </w:tr>
      <w:tr w:rsidR="003142C5" w14:paraId="195C33F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76D5" w14:textId="77777777" w:rsidR="003142C5" w:rsidRDefault="003142C5">
            <w:pPr>
              <w:spacing w:before="600"/>
            </w:pP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8CAB" w14:textId="77777777" w:rsidR="003142C5" w:rsidRDefault="003142C5">
            <w:pPr>
              <w:spacing w:before="600"/>
            </w:pPr>
          </w:p>
        </w:tc>
      </w:tr>
      <w:tr w:rsidR="003142C5" w14:paraId="008EDD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8AC2" w14:textId="77777777" w:rsidR="003142C5" w:rsidRDefault="00000000">
            <w:r>
              <w:t>Nome / Data: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DEA9" w14:textId="77777777" w:rsidR="003142C5" w:rsidRDefault="00000000">
            <w:r>
              <w:t>Nome / Data:</w:t>
            </w:r>
          </w:p>
        </w:tc>
      </w:tr>
    </w:tbl>
    <w:p w14:paraId="03CE907A" w14:textId="77777777" w:rsidR="00C62C78" w:rsidRDefault="00C62C78"/>
    <w:sectPr w:rsidR="00C62C7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776B" w14:textId="77777777" w:rsidR="00C62C78" w:rsidRDefault="00C62C78">
      <w:r>
        <w:separator/>
      </w:r>
    </w:p>
  </w:endnote>
  <w:endnote w:type="continuationSeparator" w:id="0">
    <w:p w14:paraId="463231EB" w14:textId="77777777" w:rsidR="00C62C78" w:rsidRDefault="00C6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E254" w14:textId="77777777" w:rsidR="003142C5" w:rsidRDefault="00000000">
    <w:pPr>
      <w:jc w:val="right"/>
    </w:pPr>
    <w:r>
      <w:rPr>
        <w:color w:val="595959"/>
        <w:sz w:val="16"/>
        <w:szCs w:val="16"/>
      </w:rPr>
      <w:t xml:space="preserve">Levantamento de </w:t>
    </w:r>
    <w:proofErr w:type="gramStart"/>
    <w:r>
      <w:rPr>
        <w:color w:val="595959"/>
        <w:sz w:val="16"/>
        <w:szCs w:val="16"/>
      </w:rPr>
      <w:t>Requisitos  —</w:t>
    </w:r>
    <w:proofErr w:type="gramEnd"/>
    <w:r>
      <w:rPr>
        <w:color w:val="595959"/>
        <w:sz w:val="16"/>
        <w:szCs w:val="16"/>
      </w:rPr>
      <w:t xml:space="preserve">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F32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F32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F4CB" w14:textId="77777777" w:rsidR="00C62C78" w:rsidRDefault="00C62C78">
      <w:r>
        <w:separator/>
      </w:r>
    </w:p>
  </w:footnote>
  <w:footnote w:type="continuationSeparator" w:id="0">
    <w:p w14:paraId="7D043266" w14:textId="77777777" w:rsidR="00C62C78" w:rsidRDefault="00C62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EE14" w14:textId="77777777" w:rsidR="003142C5" w:rsidRDefault="00000000">
    <w:pPr>
      <w:jc w:val="right"/>
    </w:pPr>
    <w:r>
      <w:rPr>
        <w:color w:val="595959"/>
        <w:sz w:val="16"/>
        <w:szCs w:val="16"/>
      </w:rPr>
      <w:t xml:space="preserve">Bluer </w:t>
    </w:r>
    <w:proofErr w:type="gramStart"/>
    <w:r>
      <w:rPr>
        <w:color w:val="595959"/>
        <w:sz w:val="16"/>
        <w:szCs w:val="16"/>
      </w:rPr>
      <w:t>Tecnologia  ·</w:t>
    </w:r>
    <w:proofErr w:type="gramEnd"/>
    <w:r>
      <w:rPr>
        <w:color w:val="595959"/>
        <w:sz w:val="16"/>
        <w:szCs w:val="16"/>
      </w:rPr>
      <w:t xml:space="preserve">  Restrito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11337"/>
    <w:multiLevelType w:val="hybridMultilevel"/>
    <w:tmpl w:val="9972443E"/>
    <w:lvl w:ilvl="0" w:tplc="803C06E2">
      <w:start w:val="1"/>
      <w:numFmt w:val="bullet"/>
      <w:lvlText w:val="▪"/>
      <w:lvlJc w:val="left"/>
      <w:pPr>
        <w:ind w:left="360" w:hanging="200"/>
      </w:pPr>
      <w:rPr>
        <w:color w:val="0B3A57"/>
      </w:rPr>
    </w:lvl>
    <w:lvl w:ilvl="1" w:tplc="77021642">
      <w:numFmt w:val="decimal"/>
      <w:lvlText w:val=""/>
      <w:lvlJc w:val="left"/>
    </w:lvl>
    <w:lvl w:ilvl="2" w:tplc="3E247E6E">
      <w:numFmt w:val="decimal"/>
      <w:lvlText w:val=""/>
      <w:lvlJc w:val="left"/>
    </w:lvl>
    <w:lvl w:ilvl="3" w:tplc="CBC00794">
      <w:numFmt w:val="decimal"/>
      <w:lvlText w:val=""/>
      <w:lvlJc w:val="left"/>
    </w:lvl>
    <w:lvl w:ilvl="4" w:tplc="0D8E5718">
      <w:numFmt w:val="decimal"/>
      <w:lvlText w:val=""/>
      <w:lvlJc w:val="left"/>
    </w:lvl>
    <w:lvl w:ilvl="5" w:tplc="CD7C9F9C">
      <w:numFmt w:val="decimal"/>
      <w:lvlText w:val=""/>
      <w:lvlJc w:val="left"/>
    </w:lvl>
    <w:lvl w:ilvl="6" w:tplc="9F700096">
      <w:numFmt w:val="decimal"/>
      <w:lvlText w:val=""/>
      <w:lvlJc w:val="left"/>
    </w:lvl>
    <w:lvl w:ilvl="7" w:tplc="BA2CDA98">
      <w:numFmt w:val="decimal"/>
      <w:lvlText w:val=""/>
      <w:lvlJc w:val="left"/>
    </w:lvl>
    <w:lvl w:ilvl="8" w:tplc="8870A698">
      <w:numFmt w:val="decimal"/>
      <w:lvlText w:val=""/>
      <w:lvlJc w:val="left"/>
    </w:lvl>
  </w:abstractNum>
  <w:abstractNum w:abstractNumId="1" w15:restartNumberingAfterBreak="0">
    <w:nsid w:val="6FB826E7"/>
    <w:multiLevelType w:val="hybridMultilevel"/>
    <w:tmpl w:val="46882E3C"/>
    <w:lvl w:ilvl="0" w:tplc="16E6DA98">
      <w:start w:val="1"/>
      <w:numFmt w:val="bullet"/>
      <w:lvlText w:val="●"/>
      <w:lvlJc w:val="left"/>
      <w:pPr>
        <w:ind w:left="720" w:hanging="360"/>
      </w:pPr>
    </w:lvl>
    <w:lvl w:ilvl="1" w:tplc="A80EC9A4">
      <w:start w:val="1"/>
      <w:numFmt w:val="bullet"/>
      <w:lvlText w:val="○"/>
      <w:lvlJc w:val="left"/>
      <w:pPr>
        <w:ind w:left="1440" w:hanging="360"/>
      </w:pPr>
    </w:lvl>
    <w:lvl w:ilvl="2" w:tplc="1BEA6632">
      <w:start w:val="1"/>
      <w:numFmt w:val="bullet"/>
      <w:lvlText w:val="■"/>
      <w:lvlJc w:val="left"/>
      <w:pPr>
        <w:ind w:left="2160" w:hanging="360"/>
      </w:pPr>
    </w:lvl>
    <w:lvl w:ilvl="3" w:tplc="21E4AD3A">
      <w:start w:val="1"/>
      <w:numFmt w:val="bullet"/>
      <w:lvlText w:val="●"/>
      <w:lvlJc w:val="left"/>
      <w:pPr>
        <w:ind w:left="2880" w:hanging="360"/>
      </w:pPr>
    </w:lvl>
    <w:lvl w:ilvl="4" w:tplc="0E8686F8">
      <w:start w:val="1"/>
      <w:numFmt w:val="bullet"/>
      <w:lvlText w:val="○"/>
      <w:lvlJc w:val="left"/>
      <w:pPr>
        <w:ind w:left="3600" w:hanging="360"/>
      </w:pPr>
    </w:lvl>
    <w:lvl w:ilvl="5" w:tplc="51128AD4">
      <w:start w:val="1"/>
      <w:numFmt w:val="bullet"/>
      <w:lvlText w:val="■"/>
      <w:lvlJc w:val="left"/>
      <w:pPr>
        <w:ind w:left="4320" w:hanging="360"/>
      </w:pPr>
    </w:lvl>
    <w:lvl w:ilvl="6" w:tplc="584CC7D2">
      <w:start w:val="1"/>
      <w:numFmt w:val="bullet"/>
      <w:lvlText w:val="●"/>
      <w:lvlJc w:val="left"/>
      <w:pPr>
        <w:ind w:left="5040" w:hanging="360"/>
      </w:pPr>
    </w:lvl>
    <w:lvl w:ilvl="7" w:tplc="749888B6">
      <w:start w:val="1"/>
      <w:numFmt w:val="bullet"/>
      <w:lvlText w:val="●"/>
      <w:lvlJc w:val="left"/>
      <w:pPr>
        <w:ind w:left="5760" w:hanging="360"/>
      </w:pPr>
    </w:lvl>
    <w:lvl w:ilvl="8" w:tplc="1B226E6C">
      <w:start w:val="1"/>
      <w:numFmt w:val="bullet"/>
      <w:lvlText w:val="●"/>
      <w:lvlJc w:val="left"/>
      <w:pPr>
        <w:ind w:left="6480" w:hanging="360"/>
      </w:pPr>
    </w:lvl>
  </w:abstractNum>
  <w:num w:numId="1" w16cid:durableId="109250612">
    <w:abstractNumId w:val="1"/>
    <w:lvlOverride w:ilvl="0">
      <w:startOverride w:val="1"/>
    </w:lvlOverride>
  </w:num>
  <w:num w:numId="2" w16cid:durableId="1983120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2C5"/>
    <w:rsid w:val="00185559"/>
    <w:rsid w:val="003142C5"/>
    <w:rsid w:val="00C62C78"/>
    <w:rsid w:val="00EF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F058"/>
  <w15:docId w15:val="{BD6F159F-6782-4419-97D4-41409A5F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B3A57"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173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F321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F321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912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Antonio Clarck Camargo</cp:lastModifiedBy>
  <cp:revision>2</cp:revision>
  <dcterms:created xsi:type="dcterms:W3CDTF">2026-08-19T18:15:00Z</dcterms:created>
  <dcterms:modified xsi:type="dcterms:W3CDTF">2026-08-19T18:22:00Z</dcterms:modified>
</cp:coreProperties>
</file>