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MedFlux – Filas para Hospitais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Leonardo Almeida Moura de Souza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Visualização das filas on-line, presencial e informações adjacentes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Minha funcionalidade é a opção de poder visualizar e escolher um dos hospitais conveniados, juntamente de visualizar informações da situação da fila, médicos e marcar uma consulta.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XXXXX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Heading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4898"/>
        <w:gridCol w:w="5297"/>
        <w:gridCol w:w="5104"/>
      </w:tblGrid>
      <w:tr>
        <w:trPr>
          <w:trHeight w:val="3280" w:hRule="atLeast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1 – 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pt-BR"/>
              </w:rPr>
              <w:br/>
              <w:br/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pt-BR"/>
              </w:rPr>
              <w:t>(O computador não me permite inserir imagens, entre em contato comigo pelo Canvas para recebe-las!)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2 - XXXXXXXXXXX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color w:val="000000"/>
              </w:rPr>
              <w:t>(O computador não me permite inserir imagens, entre em contato comigo pelo Canvas para recebe-las!)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3 - XXXXXXXXXXX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color w:val="000000"/>
              </w:rPr>
              <w:t>(O computador não me permite inserir imagens, entre em contato comigo pelo Canvas para recebe-las!)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Heading2"/>
        <w:pBdr>
          <w:bottom w:val="single" w:sz="4" w:space="1" w:color="000000"/>
        </w:pBdr>
        <w:spacing w:before="0" w:after="0"/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301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417"/>
        <w:gridCol w:w="1237"/>
        <w:gridCol w:w="2024"/>
        <w:gridCol w:w="4018"/>
        <w:gridCol w:w="7605"/>
      </w:tblGrid>
      <w:tr>
        <w:trPr>
          <w:trHeight w:val="315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O usuário necessita visualizar as filas.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usuário ter logado na página.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usuário clicla no botão “vizualizar fila presencial”.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Irá aparecer outra página mostrando os horários disponíveis, especialidades dos médicos e situação da fila no hospital.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O usuário necessita visualizar as filas on-line.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usuário ter logado na página e selecionado um hospital.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usuário clicla no botão “vizualizar fila on-line”.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Irá aparecer outra página que informa horários, especialidade e disponibilidade dos médicos. Além da possibilidade de marcar consulta.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O usuário deseja voltar aos convênios.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usuário ter clicado para visualizar alguma fila.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usuário clica no botão voltar localizado na parte inferior da janela de filas.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Ele retorna até a página de hospitais conveniados.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LibreOffice/7.6.7.2$Windows_X86_64 LibreOffice_project/dd47e4b30cb7dab30588d6c79c651f218165e3c5</Application>
  <AppVersion>15.0000</AppVersion>
  <Pages>2</Pages>
  <Words>292</Words>
  <Characters>1632</Characters>
  <CharactersWithSpaces>1877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2025-05-19T11:36:32Z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