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Índice del paquete documental Toyota</w:t>
      </w:r>
    </w:p>
    <w:p>
      <w:r>
        <w:rPr>
          <w:rFonts w:ascii="Aptos" w:hAnsi="Aptos"/>
          <w:b w:val="0"/>
          <w:i w:val="0"/>
          <w:color w:val="2F75B5"/>
          <w:sz w:val="25"/>
        </w:rPr>
        <w:t>83 documentos individuales organizados por categoría · DADA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3560"/>
        <w:gridCol w:w="260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N.º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Código / punto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N-00 – Subcontratación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01_N-00_Subcontratación.docx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Contrataciones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 – Gestión legal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02_N-1_Gestión_legal.docx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N-2 – Certificaciones ISO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03_N-2_Certificaciones_ISO.docx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N-3 – ISO 39001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04_N-3_ISO_39001.docx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N-4 – Política de Seguridad y Salud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05_N-4_Política_de_Seguridad_y_Salud.docx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N-5 – Responsable de Seguridad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06_N-5_Responsable_de_Seguridad.docx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N-6 – Manual de Conducción Segura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07_N-6_Manual_de_Conducción_Segura.docx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N-7 – Plan ante emergencias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08_N-7_Plan_ante_emergencias.docx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N-8 – Jornada de trabajo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09_N-8_Jornada_de_trabajo.docx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N-9 – Evaluaciones médicas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10_N-9_Evaluaciones_médicas.docx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N-10 – Comité de Seguridad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11_N-10_Comité_de_Seguridad.docx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N-11 – Reducción de siniestralidad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12_N-11_Reducción_de_siniestralidad.docx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N-12 – Investigación de accidentes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13_N-12_Investigación_de_accidentes.docx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N-13 – Velocidad máxima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14_N-13_Velocidad_máxima.docx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14 – Liderazgo en seguridad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15_MG_14_Liderazgo_en_seguridad.docx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15 – Compromiso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16_MG_15_Compromiso.docx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Dirección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16 – Objetivos de SST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17_MG_16_Objetivos_de_SST.docx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17 – Plan de acción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18_MG_17_Plan_de_acción.docx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18 – Evaluación de riesgos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19_MG_18_Evaluación_de_riesgos.docx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19 – Reducción de riesgos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20_MG_19_Reducción_de_riesgos.docx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20 – Selección e inducción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21_MG_20_Selección_e_inducción.docx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21 – Régimen de sanciones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22_MG_21_Régimen_de_sanciones.docx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22 – Puesto de trabajo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23_MG_22_Puesto_de_trabajo.docx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23 – Verificación del descanso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24_MG_23_Verificación_del_descanso.docx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24 – Reportes de terceros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25_MG_24_Reportes_de_terceros.docx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25 – Auditoría de manejo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26_MG_25_Auditoría_de_manejo.docx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26 – Documentación del vehículo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27_MG_26_Documentación_del_vehículo.docx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27 – Carga física y cognitiva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28_MG_27_Carga_física_y_cognitiva.docx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28 – Reportes a autoridades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29_MG_28_Reportes_a_autoridades.docx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29 – Aviso de peligro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30_MG_29_Aviso_de_peligro.docx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30 – KPI internos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31_MG_30_KPI_internos.docx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Calidad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31 – Cultura de seguridad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32_MG_31_Cultura_de_seguridad.docx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32 – Auditoría de cultura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33_MG_32_Auditoría_de_cultura.docx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33 – Puntos críticos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34_MG_33_Puntos_críticos.docx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34 – Campañas internas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35_MG_34_Campañas_internas.docx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M/G 35 – Chequeo de salud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36_MG_35_Chequeo_de_salud.docx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36 – Verificación cognitiva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37_MO_36_Verificación_cognitiva.docx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37 – Charlas diarias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38_MO_37_Charlas_diarias.docx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38 – Charlas posteriores a eventos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39_MO_38_Charlas_posteriores_a_eventos.docx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39 – Reporte interno de eventos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40_MO_39_Reporte_interno_de_eventos.docx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40 – Plan de capacitación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41_MO_40_Plan_de_capacitación.docx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41 – Estrategias de capacitación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42_MO_41_Estrategias_de_capacitación.docx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42 – Manejo de emociones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43_MO_42_Manejo_de_emociones.docx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43 – Pausas activas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44_MO_43_Pausas_activas.docx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44 – Hábitos saludables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45_MO_44_Hábitos_saludables.docx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45 – Normas de manejo seguro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46_MO_45_Normas_de_manejo_seguro.docx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46 – Manejo defensivo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47_MO_46_Manejo_defensivo.docx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47 – Plataforma de comunicación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48_MO_47_Plataforma_de_comunicación.docx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48 – Instructores especializados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49_MO_48_Instructores_especializados.docx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49 – Evaluación de capacitación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50_MO_49_Evaluación_de_capacitación.docx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50 – Material posterior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51_MO_50_Material_posterior.docx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M/O 51 – Evaluación previa y satisfacción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52_MO_51_Evaluación_previa_y_satisfacción.docx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E 52 – Riesgos físicos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53_E_52_Riesgos_físicos.docx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E 53 – Asistencia de viaje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54_E_53_Asistencia_de_viaje.docx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54 – Cámaras internas y externas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55_T_54_Cámaras_internas_y_externas.docx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55 – Detección de somnolencia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56_T_55_Detección_de_somnolencia.docx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56 – Rastreo de ubicación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57_T_56_Rastreo_de_ubicación.docx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57 – Distancia segura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58_T_57_Distancia_segura.docx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58 – Frenadas bruscas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59_T_58_Frenadas_bruscas.docx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59 – Central de monitoreo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60_T_59_Central_de_monitoreo.docx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60 – Precolisión y velocidad adaptativa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61_T_60_Precolisión_y_velocidad_adaptativa.docx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61 – Iluminación automática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62_T_61_Iluminación_automática.docx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62 – Uso del cinturón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63_T_62_Uso_del_cinturón.docx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63 – Alcohol y estupefacientes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64_T_63_Alcohol_y_estupefacientes.docx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RRHH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64 – Velocidad en zonas críticas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65_T_64_Velocidad_en_zonas_críticas.docx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65 – ABS y ESP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66_T_65_ABS_y_ESP.docx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66 – Limitación de velocidad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67_T_66_Limitación_de_velocidad.docx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67 – Detención remota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68_T_67_Detención_remota.docx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68 – Luz de frenada de emergencia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69_T_68_Luz_de_frenada_de_emergencia.docx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69 – Sensor de ángulo ciego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70_T_69_Sensor_de_ángulo_ciego.docx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70 – Velocidad con lluvia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71_T_70_Velocidad_con_lluvia.docx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71 – Botón antipánico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72_T_71_Botón_antipánico.docx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72 – Aviso automático de emergencia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73_T_72_Aviso_automático_de_emergencia.docx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74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73 – Comunicación segura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74_T_73_Comunicación_segura.docx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75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T 74 – Pantalla GPS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75_T_74_Pantalla_GPS.docx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76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75 – Puesto de trabajo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76_M_75_Puesto_de_trabajo.docx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Seguridad e Higiene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77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76 – Mantenimiento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77_M_76_Mantenimiento.docx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78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77 – Inspección pre y post viaje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78_M_77_Inspección_pre_y_post_viaje.docx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79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78 – Fallas en sistemas de seguridad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79_M_78_Fallas_en_sistemas_de_seguridad.docx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80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79 – Calibración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80_M_79_Calibración.docx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81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80 – Vida útil de vehículos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81_M_80_Vida_útil_de_vehículos.docx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Tráfico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82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81 – Estándar de adquisición o subcontratación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82_M_81_Estándar_de_adquisición_o_subcontratación.docx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Contrataciones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83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6"/>
              </w:rPr>
              <w:t>M 82 – Visualización del entorno</w:t>
            </w:r>
          </w:p>
        </w:tc>
        <w:tc>
          <w:tcPr>
            <w:tcW w:type="dxa" w:w="35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83_M_82_Visualización_del_entorno.docx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6"/>
              </w:rPr>
              <w:t>Mantenimiento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IND-SV-00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