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24 – Reportes de terceros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cuenta con sistema para denuncia de manejo inseguro por terceros o deteccion en puestos homologados.</w:t>
        <w:br/>
        <w:t>Se posee un registro, kpi y acciones de contramedida para estos eventos.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reportes de terceros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reportes de terceros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reportes de terceros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Canal de denuncias, casos recibidos, investigaciones, KPI, respuestas y contramedidas implementadas.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reportes de terceros: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PR-SV-25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Canal de denuncias, casos recibidos, investigaciones, KPI, respuestas y contramedidas implementadas.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