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MÉTODO Y GESTIÓN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M/G 29 – Aviso de peligro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Hay algún método establecido que permita a los conductor comunicar mejoras sugerencias (Ej. Avisos de susto) relacionados a ambientes de trabajo inseguros o de riesgo innminente?</w:t>
        <w:br/>
        <w:t>¿Los conductores están capacitados sobre los criterios para reportar anormalidades y peligros viales?</w:t>
        <w:br/>
        <w:t>¿Se dispone de un canal de comunicación interno para que los conductores informen condiciones de riesgo en la ruta a la empresa?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aviso de peligro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aviso de peligro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proceso se revisará mediante indicadores, auditorías y acciones correctivas bajo un ciclo de mejora continua.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aviso de peligro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Procedimiento, formulario o canal de reporte, capacitación, mapa de avisos, tendencias y medidas adoptadas.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aviso de peligro: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PR-SV-30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Procedimiento, formulario o canal de reporte, capacitación, mapa de avisos, tendencias y medidas adoptadas.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