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39 – Reporte interno de eventos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/ protocolo de respuesta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PR-SV-40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Existe un sistema de reporte para cada vez que ocurre un incidente y contiene: Fecha del incidente, descripción, analisis de causa raiz, contramedidas, cierre de C/M's y requerimiento de Yokoten c? Revisión del analisis de riesgos debe ser considerado en caso de ser aplicable.</w:t>
        <w:br/>
        <w:t>todos los eventos son analizados? poseen el mismo esquema o procedimiento de investigacion?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reporte interno de eventos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reporte interno de eventos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reporte interno de eventos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Reporte completo con fecha, descripción, causa raíz, contramedidas, cierre, Yokoten y actualización de riesgos.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reporte interno de eventos: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PR-SV-40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Reporte completo con fecha, descripción, causa raíz, contramedidas, cierre, Yokoten y actualización de riesgos.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