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41 – Estrategias de capacitación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Programa de capacitación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CAP-SV-42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UTILIZA SIMULADOR, SIMULACROS, LUDOPREVENCION, EXPERIENCIAS COMO ACCIDENTES PROPIOS O DE TERCEROS</w:t>
        <w:br/>
        <w:t>¿Se realizan simulaciones o prácticas en condiciones reales o controladas para que los conductores adquieran habilidades prácticas en manejo seguro?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estrategias de capacitación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estrategias de capacitación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estrategias de capacitación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Evidencias de simuladores, simulacros, ludoprevención, casos reales y prácticas controladas de conducción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estrategias de capacitación: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CAP-SV-42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Evidencias de simuladores, simulacros, ludoprevención, casos reales y prácticas controladas de conducción segura.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CAP-SV-42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