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ENTORNO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E 52 – Riesgos físicos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de evaluación y formulario de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PR-SV-53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EVALUACION Y MEDICION DE RIESGO DE VIBRACIONES, RUIDO, VENTILACION, Y DEMAS ASPECTOS QUE SEAN CONSIDERADOS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riesgos físicos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riesgos físicos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riesgos físicos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Protocolos y mediciones de ruido, vibraciones, ventilación y otros agentes; resultados y acciones de mejora.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riesgos físicos: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PR-SV-53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Protocolos y mediciones de ruido, vibraciones, ventilación y otros agentes; resultados y acciones de mejora.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PR-SV-53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