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59 – Central de monitoreo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una central de monitoreo durante toda la franja horaria de recorridos, con reportes rapidos de ocurrencias, y seguimento</w:t>
        <w:br/>
        <w:t>Posee sistema de reporte hacia conductor en caso de desvios graves o de respuesta innmediata</w:t>
        <w:br/>
        <w:t>permite el monitoreo kpi, aviso de accidentes, incidentes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central de monitoreo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central de monitoreo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central de monitoreo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Operación en vivo, horarios, dotación, tablero, alertas, protocolos de actuación y seguimiento de casos.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central de monitoreo: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Operación en vivo, horarios, dotación, tablero, alertas, protocolos de actuación y seguimiento de casos.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