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65 – ABS y ESP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técnico y registro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flota de vehículos de la empresa está equipada con sistemas de frenos antibloqueo (ABS) y control electrónico de estabilidad (ESP)?</w:t>
        <w:br/>
        <w:t>¿Se realiza un mantenimiento regular y específico para asegurar el funcionamiento adecuado de los sistemas ABS y ESP en todos los vehículos de la flota?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abs y esp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abs y esp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abs y esp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 de flota, fichas técnicas, registros de mantenimiento y protocolo ante fallas.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abs y esp: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Inventario de flota, fichas técnicas, registros de mantenimiento y protocolo ante fallas.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