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TECNOLOGÍA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T 71 – Botón antipánico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/ protocolo de respuesta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Seguimiento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Tráfico, Seguridad e Higiene, Tecnología y Mantenimiento.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POSEE UN SISTEMA DE BOTON ANTIPANICO O DE EMERGENCIA PARA COMUNICAR UN SINIESTRO, ROBO, O EMERGENCIA DE MANERA RAPIDA A LA BASE DE CONTROL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botón antipánico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botón antipánico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Seguimiento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solución deberá contar con inventario de cobertura, prueba funcional, mantenimiento, gestión de alertas y protocolo ante indisponibilidad.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evento será comunicado inmediatamente, contenido, investigado y cerrado con análisis de causa, contramedidas y difusión de aprendizajes.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Seguimiento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botón antipánico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Verificar en una muestra representativa de unidades el funcionamiento real, la cobertura, el mantenimiento y el plan alternativo ante falla.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Seguimiento,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Ubicación, prueba de activación, recepción de la alerta, geolocalización y protocolo de respuesta.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Cobertura operativa de botón antipánico: unidades habilitadas / unidades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Alertas tratadas dentro del plazo / alertas totales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PR-SV-72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Ubicación, prueba de activación, recepción de la alerta, geolocalización y protocolo de respuesta.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PR-SV-72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