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TECNOLOGÍA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T 73 – Comunicación segura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Estándar de operación tecnológica y registro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PR-SV-74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Seguridad e Higiene, Seguimiento, Mantenimiento y conductores.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POSEE UN SISTEMA DE COMUNICACIÓN EL CUAL LE PERMITA UNA COMUNICACIÓN SEGURA, QUE PERMITA MANOS LIBRES Y ATENCION EN LA CONDUCCION</w:t>
        <w:br/>
        <w:t>SE ENCUENTRA ESTANDARIZADO PARA TODAS SUS UNIDADES</w:t>
        <w:br/>
        <w:t>¿El sistema de comunicación permite que el conductor reciba mensajes de manera clara y pueda responder sin comprometer su seguridad ni distraerse mientras conduce?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comunicación segura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comunicación segura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Tráfico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La solución deberá contar con inventario de cobertura, prueba funcional, mantenimiento, gestión de alertas y protocolo ante indisponibilidad.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Tráfico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comunicación segura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Verificar en una muestra representativa de unidades el funcionamiento real, la cobertura, el mantenimiento y el plan alternativo ante falla.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Tráfico,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Sistema manos libres, estandarización de flota, procedimientos de comunicación, pruebas y auditorías de uso.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Cobertura operativa de comunicación segura: unidades habilitadas / unidades alcanzadas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Alertas tratadas dentro del plazo / alertas totales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PR-SV-74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Sistema manos libres, estandarización de flota, procedimientos de comunicación, pruebas y auditorías de uso.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PR-SV-74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