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77 – Inspección pre y post viaje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implementa un procedimiento estándar para la inspección de las máquinas antes y después de cada viaje, para garantizar que estén en condiciones óptimas de funcionamiento?</w:t>
        <w:br/>
        <w:t>¿El conductor o el personal responsable tiene una lista de verificación documentada que abarca todos los componentes críticos de la máquina (frenos, luces, neumáticos, etc.) para realizar la inspección pre y post viaje?</w:t>
        <w:br/>
        <w:t>¿Se registra el resultado de cada inspección pre y post viaje, y se toman acciones correctivas si se identifican fallas o deficiencias?</w:t>
        <w:br/>
        <w:t>cuenta con elementos de inspeccion visual para chequeo de condiciones, como manometros, fluidos, dustite, luces, etc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inspección pre y post viaje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inspección pre y post viaje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inspección pre y post viaje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Checklist, registros por viaje, revisión de frenos, luces, neumáticos y fluidos, y tratamiento de fallas.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inspección pre y post viaje: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Checklist, registros por viaje, revisión de frenos, luces, neumáticos y fluidos, y tratamiento de fallas.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