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32B6" w14:textId="38611AEE" w:rsidR="00E668C2" w:rsidRDefault="00000000">
      <w:pPr>
        <w:jc w:val="center"/>
        <w:rPr>
          <w:sz w:val="21"/>
          <w:szCs w:val="21"/>
        </w:rPr>
      </w:pPr>
      <w:r>
        <w:rPr>
          <w:b/>
          <w:color w:val="262626"/>
          <w:sz w:val="48"/>
          <w:szCs w:val="21"/>
        </w:rPr>
        <w:t xml:space="preserve">Leonardo </w:t>
      </w:r>
      <w:r w:rsidR="009405A5">
        <w:rPr>
          <w:b/>
          <w:color w:val="262626"/>
          <w:sz w:val="48"/>
          <w:szCs w:val="21"/>
        </w:rPr>
        <w:t xml:space="preserve">Morales </w:t>
      </w:r>
      <w:r>
        <w:rPr>
          <w:b/>
          <w:color w:val="262626"/>
          <w:sz w:val="48"/>
          <w:szCs w:val="21"/>
        </w:rPr>
        <w:t>Belluzzi</w:t>
      </w:r>
    </w:p>
    <w:p w14:paraId="62504383" w14:textId="77777777" w:rsidR="00E668C2" w:rsidRDefault="00000000">
      <w:pPr>
        <w:jc w:val="center"/>
        <w:rPr>
          <w:sz w:val="21"/>
          <w:szCs w:val="21"/>
        </w:rPr>
      </w:pPr>
      <w:r>
        <w:rPr>
          <w:b/>
          <w:color w:val="8B8C5E"/>
          <w:sz w:val="21"/>
          <w:szCs w:val="21"/>
        </w:rPr>
        <w:t>Architecture Coordinator | Systems Specialist</w:t>
      </w:r>
    </w:p>
    <w:p w14:paraId="3C3AD8CC" w14:textId="2EB5BB55" w:rsidR="00E668C2" w:rsidRPr="009405A5" w:rsidRDefault="00000000">
      <w:pPr>
        <w:jc w:val="center"/>
        <w:rPr>
          <w:sz w:val="21"/>
          <w:szCs w:val="21"/>
          <w:lang w:val="pt-BR"/>
        </w:rPr>
      </w:pPr>
      <w:proofErr w:type="spellStart"/>
      <w:r>
        <w:rPr>
          <w:color w:val="3F3F3F"/>
          <w:sz w:val="18"/>
          <w:szCs w:val="21"/>
          <w:lang w:val="pt-BR"/>
        </w:rPr>
        <w:t>Sao</w:t>
      </w:r>
      <w:proofErr w:type="spellEnd"/>
      <w:r>
        <w:rPr>
          <w:color w:val="3F3F3F"/>
          <w:sz w:val="18"/>
          <w:szCs w:val="21"/>
          <w:lang w:val="pt-BR"/>
        </w:rPr>
        <w:t xml:space="preserve"> Paulo, </w:t>
      </w:r>
      <w:proofErr w:type="spellStart"/>
      <w:r>
        <w:rPr>
          <w:color w:val="3F3F3F"/>
          <w:sz w:val="18"/>
          <w:szCs w:val="21"/>
          <w:lang w:val="pt-BR"/>
        </w:rPr>
        <w:t>Brazil</w:t>
      </w:r>
      <w:proofErr w:type="spellEnd"/>
      <w:r>
        <w:rPr>
          <w:color w:val="3F3F3F"/>
          <w:sz w:val="18"/>
          <w:szCs w:val="21"/>
          <w:lang w:val="pt-BR"/>
        </w:rPr>
        <w:t xml:space="preserve"> </w:t>
      </w:r>
      <w:proofErr w:type="gramStart"/>
      <w:r>
        <w:rPr>
          <w:color w:val="3F3F3F"/>
          <w:sz w:val="18"/>
          <w:szCs w:val="21"/>
          <w:lang w:val="pt-BR"/>
        </w:rPr>
        <w:t>|  +</w:t>
      </w:r>
      <w:proofErr w:type="gramEnd"/>
      <w:r>
        <w:rPr>
          <w:color w:val="3F3F3F"/>
          <w:sz w:val="18"/>
          <w:szCs w:val="21"/>
          <w:lang w:val="pt-BR"/>
        </w:rPr>
        <w:t xml:space="preserve">55 11 94682-0009 </w:t>
      </w:r>
      <w:proofErr w:type="gramStart"/>
      <w:r>
        <w:rPr>
          <w:color w:val="3F3F3F"/>
          <w:sz w:val="18"/>
          <w:szCs w:val="21"/>
          <w:lang w:val="pt-BR"/>
        </w:rPr>
        <w:t>|  leonardo.belluzzi@gmail.com</w:t>
      </w:r>
      <w:proofErr w:type="gramEnd"/>
      <w:r>
        <w:rPr>
          <w:color w:val="3F3F3F"/>
          <w:sz w:val="18"/>
          <w:szCs w:val="21"/>
          <w:lang w:val="pt-BR"/>
        </w:rPr>
        <w:t xml:space="preserve"> |  </w:t>
      </w:r>
      <w:hyperlink r:id="rId6" w:history="1">
        <w:r w:rsidR="009405A5" w:rsidRPr="009405A5">
          <w:rPr>
            <w:rStyle w:val="Hyperlink"/>
            <w:sz w:val="18"/>
            <w:szCs w:val="21"/>
            <w:lang w:val="pt-BR"/>
          </w:rPr>
          <w:t>linkedi</w:t>
        </w:r>
        <w:r w:rsidR="009405A5" w:rsidRPr="009405A5">
          <w:rPr>
            <w:rStyle w:val="Hyperlink"/>
            <w:sz w:val="18"/>
            <w:szCs w:val="21"/>
            <w:lang w:val="pt-BR"/>
          </w:rPr>
          <w:t>n</w:t>
        </w:r>
        <w:r w:rsidR="009405A5" w:rsidRPr="009405A5">
          <w:rPr>
            <w:rStyle w:val="Hyperlink"/>
            <w:sz w:val="18"/>
            <w:szCs w:val="21"/>
            <w:lang w:val="pt-BR"/>
          </w:rPr>
          <w:t>.com/in</w:t>
        </w:r>
        <w:r w:rsidR="009405A5" w:rsidRPr="009405A5">
          <w:rPr>
            <w:rStyle w:val="Hyperlink"/>
            <w:sz w:val="18"/>
            <w:szCs w:val="21"/>
            <w:lang w:val="pt-BR"/>
          </w:rPr>
          <w:t>/</w:t>
        </w:r>
        <w:proofErr w:type="spellStart"/>
        <w:r w:rsidR="009405A5" w:rsidRPr="009405A5">
          <w:rPr>
            <w:rStyle w:val="Hyperlink"/>
            <w:sz w:val="18"/>
            <w:szCs w:val="21"/>
            <w:lang w:val="pt-BR"/>
          </w:rPr>
          <w:t>leonardo-belluzzi</w:t>
        </w:r>
        <w:proofErr w:type="spellEnd"/>
      </w:hyperlink>
    </w:p>
    <w:p w14:paraId="389BECA4" w14:textId="77777777" w:rsidR="00E668C2" w:rsidRPr="009405A5" w:rsidRDefault="00E668C2">
      <w:pPr>
        <w:pBdr>
          <w:bottom w:val="single" w:sz="6" w:space="1" w:color="D0D3D9"/>
        </w:pBdr>
        <w:spacing w:before="120" w:after="120"/>
        <w:rPr>
          <w:sz w:val="21"/>
          <w:szCs w:val="21"/>
          <w:lang w:val="pt-BR"/>
        </w:rPr>
      </w:pPr>
    </w:p>
    <w:p w14:paraId="50D223F2" w14:textId="77777777" w:rsidR="00E668C2" w:rsidRDefault="00000000">
      <w:pPr>
        <w:spacing w:before="240" w:after="80"/>
        <w:rPr>
          <w:sz w:val="21"/>
          <w:szCs w:val="21"/>
        </w:rPr>
      </w:pPr>
      <w:r>
        <w:rPr>
          <w:b/>
          <w:color w:val="262626"/>
          <w:sz w:val="28"/>
          <w:szCs w:val="21"/>
        </w:rPr>
        <w:t>What I Bring</w:t>
      </w:r>
    </w:p>
    <w:p w14:paraId="28B9E8FC" w14:textId="77777777" w:rsidR="00E668C2" w:rsidRDefault="00000000">
      <w:pPr>
        <w:spacing w:before="40" w:after="80"/>
        <w:rPr>
          <w:sz w:val="21"/>
          <w:szCs w:val="21"/>
        </w:rPr>
      </w:pPr>
      <w:r>
        <w:rPr>
          <w:color w:val="3A3A3A"/>
          <w:sz w:val="21"/>
          <w:szCs w:val="21"/>
        </w:rPr>
        <w:t>Technology professional with 10+ years of experience in software engineering, architecture, and technical leadership across insurance and financial services. Currently part of an architecture team, guiding squads on implementation standards and sustainability while coordinating initiatives in security, DevOps, and observability. Strong background in full-stack development, AWS cloud-native architecture, production support, and modernization initiatives.</w:t>
      </w:r>
    </w:p>
    <w:p w14:paraId="7F2BDEDD" w14:textId="08438741" w:rsidR="00E668C2" w:rsidRDefault="00000000">
      <w:pPr>
        <w:spacing w:before="40" w:after="80"/>
        <w:rPr>
          <w:sz w:val="21"/>
          <w:szCs w:val="21"/>
        </w:rPr>
      </w:pPr>
      <w:r>
        <w:rPr>
          <w:color w:val="3A3A3A"/>
          <w:sz w:val="21"/>
          <w:szCs w:val="21"/>
        </w:rPr>
        <w:t>Progressed from intern to architecture coordinator by combining hands-on development, operational ownership, and technical leadership. Experienced in translating business needs into scalable architecture decisions, reducing delivery risks through engineering standards, and enabling teams with practical governance</w:t>
      </w:r>
      <w:r w:rsidR="009405A5">
        <w:rPr>
          <w:color w:val="3A3A3A"/>
          <w:sz w:val="21"/>
          <w:szCs w:val="21"/>
        </w:rPr>
        <w:t>.</w:t>
      </w:r>
    </w:p>
    <w:p w14:paraId="5111C3E3" w14:textId="77777777" w:rsidR="00E668C2" w:rsidRDefault="00E668C2">
      <w:pPr>
        <w:pBdr>
          <w:bottom w:val="single" w:sz="6" w:space="1" w:color="D0D3D9"/>
        </w:pBdr>
        <w:spacing w:before="120" w:after="120"/>
        <w:rPr>
          <w:sz w:val="21"/>
          <w:szCs w:val="21"/>
        </w:rPr>
      </w:pPr>
    </w:p>
    <w:p w14:paraId="629E4D94" w14:textId="77777777" w:rsidR="00E668C2" w:rsidRDefault="00000000">
      <w:pPr>
        <w:spacing w:before="240" w:after="80"/>
        <w:rPr>
          <w:sz w:val="21"/>
          <w:szCs w:val="21"/>
        </w:rPr>
      </w:pPr>
      <w:r>
        <w:rPr>
          <w:b/>
          <w:color w:val="8B8C5E"/>
          <w:sz w:val="24"/>
          <w:szCs w:val="21"/>
        </w:rPr>
        <w:t>Technical Stack</w:t>
      </w:r>
    </w:p>
    <w:p w14:paraId="6E12FFB4" w14:textId="77777777" w:rsidR="00E668C2" w:rsidRDefault="00000000">
      <w:pPr>
        <w:pStyle w:val="ListBullet"/>
        <w:spacing w:before="20" w:after="40"/>
        <w:rPr>
          <w:sz w:val="21"/>
          <w:szCs w:val="21"/>
        </w:rPr>
      </w:pPr>
      <w:r>
        <w:rPr>
          <w:color w:val="3A3A3A"/>
          <w:sz w:val="20"/>
          <w:szCs w:val="21"/>
        </w:rPr>
        <w:t>Backend: Java, Spring Boot, Spring MVC, Spring Data, Spring Security, Java EE, EJB, Hibernate, PL/SQL, Node.js.</w:t>
      </w:r>
    </w:p>
    <w:p w14:paraId="69E88D88" w14:textId="77777777" w:rsidR="00E668C2" w:rsidRDefault="00000000">
      <w:pPr>
        <w:pStyle w:val="ListBullet"/>
        <w:spacing w:before="20" w:after="40"/>
        <w:rPr>
          <w:sz w:val="21"/>
          <w:szCs w:val="21"/>
        </w:rPr>
      </w:pPr>
      <w:r>
        <w:rPr>
          <w:color w:val="3A3A3A"/>
          <w:sz w:val="20"/>
          <w:szCs w:val="21"/>
        </w:rPr>
        <w:t>Frontend: JavaScript, TypeScript, AngularJS, Angular Material, JSF, JSP.</w:t>
      </w:r>
    </w:p>
    <w:p w14:paraId="198A7EE3" w14:textId="77777777" w:rsidR="00E668C2" w:rsidRDefault="00000000">
      <w:pPr>
        <w:pStyle w:val="ListBullet"/>
        <w:spacing w:before="20" w:after="40"/>
        <w:rPr>
          <w:sz w:val="21"/>
          <w:szCs w:val="21"/>
        </w:rPr>
      </w:pPr>
      <w:r>
        <w:rPr>
          <w:color w:val="3A3A3A"/>
          <w:sz w:val="20"/>
          <w:szCs w:val="21"/>
        </w:rPr>
        <w:t xml:space="preserve">Cloud: AWS (EC2, S3, SQS, Lambda, ECS, EKS, Fargate, API Gateway, </w:t>
      </w:r>
      <w:proofErr w:type="spellStart"/>
      <w:r>
        <w:rPr>
          <w:color w:val="3A3A3A"/>
          <w:sz w:val="20"/>
          <w:szCs w:val="21"/>
        </w:rPr>
        <w:t>DocumentDB</w:t>
      </w:r>
      <w:proofErr w:type="spellEnd"/>
      <w:r>
        <w:rPr>
          <w:color w:val="3A3A3A"/>
          <w:sz w:val="20"/>
          <w:szCs w:val="21"/>
        </w:rPr>
        <w:t>).</w:t>
      </w:r>
    </w:p>
    <w:p w14:paraId="71329431" w14:textId="77777777" w:rsidR="00E668C2" w:rsidRDefault="00000000">
      <w:pPr>
        <w:pStyle w:val="ListBullet"/>
        <w:spacing w:before="20" w:after="40"/>
        <w:rPr>
          <w:sz w:val="21"/>
          <w:szCs w:val="21"/>
        </w:rPr>
      </w:pPr>
      <w:r>
        <w:rPr>
          <w:color w:val="3A3A3A"/>
          <w:sz w:val="20"/>
          <w:szCs w:val="21"/>
        </w:rPr>
        <w:t xml:space="preserve">Data: Oracle, PostgreSQL, MongoDB, SQL Server, </w:t>
      </w:r>
      <w:proofErr w:type="spellStart"/>
      <w:r>
        <w:rPr>
          <w:color w:val="3A3A3A"/>
          <w:sz w:val="20"/>
          <w:szCs w:val="21"/>
        </w:rPr>
        <w:t>ArangoDB</w:t>
      </w:r>
      <w:proofErr w:type="spellEnd"/>
      <w:r>
        <w:rPr>
          <w:color w:val="3A3A3A"/>
          <w:sz w:val="20"/>
          <w:szCs w:val="21"/>
        </w:rPr>
        <w:t>.</w:t>
      </w:r>
    </w:p>
    <w:p w14:paraId="3C6C11D0" w14:textId="77777777" w:rsidR="00E668C2" w:rsidRDefault="00000000">
      <w:pPr>
        <w:pStyle w:val="ListBullet"/>
        <w:spacing w:before="20" w:after="40"/>
        <w:rPr>
          <w:sz w:val="21"/>
          <w:szCs w:val="21"/>
        </w:rPr>
      </w:pPr>
      <w:r>
        <w:rPr>
          <w:color w:val="3A3A3A"/>
          <w:sz w:val="20"/>
          <w:szCs w:val="21"/>
        </w:rPr>
        <w:t xml:space="preserve">Messaging and Integration: ActiveMQ, RabbitMQ, SOA, BPEL, </w:t>
      </w:r>
      <w:proofErr w:type="spellStart"/>
      <w:r>
        <w:rPr>
          <w:color w:val="3A3A3A"/>
          <w:sz w:val="20"/>
          <w:szCs w:val="21"/>
        </w:rPr>
        <w:t>WebServices</w:t>
      </w:r>
      <w:proofErr w:type="spellEnd"/>
      <w:r>
        <w:rPr>
          <w:color w:val="3A3A3A"/>
          <w:sz w:val="20"/>
          <w:szCs w:val="21"/>
        </w:rPr>
        <w:t>, EDI flows.</w:t>
      </w:r>
    </w:p>
    <w:p w14:paraId="18F435B3" w14:textId="77777777" w:rsidR="00E668C2" w:rsidRDefault="00000000">
      <w:pPr>
        <w:pStyle w:val="ListBullet"/>
        <w:spacing w:before="20" w:after="40"/>
        <w:rPr>
          <w:sz w:val="21"/>
          <w:szCs w:val="21"/>
        </w:rPr>
      </w:pPr>
      <w:r>
        <w:rPr>
          <w:color w:val="3A3A3A"/>
          <w:sz w:val="20"/>
          <w:szCs w:val="21"/>
        </w:rPr>
        <w:t>DevOps and Observability: Jenkins, Groovy, Git, SVN, CI/CD pipelines, monitoring and logging practices.</w:t>
      </w:r>
    </w:p>
    <w:p w14:paraId="6BBCE566" w14:textId="77777777" w:rsidR="00E668C2" w:rsidRDefault="00000000">
      <w:pPr>
        <w:pStyle w:val="ListBullet"/>
        <w:spacing w:before="20" w:after="40"/>
        <w:rPr>
          <w:sz w:val="21"/>
          <w:szCs w:val="21"/>
        </w:rPr>
      </w:pPr>
      <w:r>
        <w:rPr>
          <w:color w:val="3A3A3A"/>
          <w:sz w:val="20"/>
          <w:szCs w:val="21"/>
        </w:rPr>
        <w:t>Additional Exposure: LLM ecosystem topics, prompt orchestration, agent frameworks, MCP concepts, and evaluation frameworks.</w:t>
      </w:r>
    </w:p>
    <w:p w14:paraId="48B95DEF" w14:textId="77777777" w:rsidR="00E668C2" w:rsidRDefault="00E668C2">
      <w:pPr>
        <w:pBdr>
          <w:bottom w:val="single" w:sz="6" w:space="1" w:color="D0D3D9"/>
        </w:pBdr>
        <w:spacing w:before="120" w:after="120"/>
        <w:rPr>
          <w:sz w:val="21"/>
          <w:szCs w:val="21"/>
        </w:rPr>
      </w:pPr>
    </w:p>
    <w:p w14:paraId="0A55789D" w14:textId="77777777" w:rsidR="00E668C2" w:rsidRDefault="00000000">
      <w:pPr>
        <w:spacing w:before="240" w:after="80"/>
        <w:rPr>
          <w:sz w:val="21"/>
          <w:szCs w:val="21"/>
        </w:rPr>
      </w:pPr>
      <w:r>
        <w:rPr>
          <w:b/>
          <w:color w:val="262626"/>
          <w:sz w:val="28"/>
          <w:szCs w:val="21"/>
        </w:rPr>
        <w:t>Education &amp; Courses</w:t>
      </w:r>
    </w:p>
    <w:p w14:paraId="0C00C9E6" w14:textId="77777777" w:rsidR="00E668C2" w:rsidRDefault="00000000">
      <w:pPr>
        <w:spacing w:before="240" w:after="80"/>
        <w:rPr>
          <w:sz w:val="21"/>
          <w:szCs w:val="21"/>
        </w:rPr>
      </w:pPr>
      <w:r>
        <w:rPr>
          <w:b/>
          <w:color w:val="8B8C5E"/>
          <w:sz w:val="24"/>
          <w:szCs w:val="21"/>
        </w:rPr>
        <w:t>Education</w:t>
      </w:r>
    </w:p>
    <w:p w14:paraId="154E2C23" w14:textId="77777777" w:rsidR="00E668C2" w:rsidRDefault="00000000">
      <w:pPr>
        <w:pStyle w:val="ListBullet"/>
        <w:spacing w:before="20" w:after="40"/>
        <w:rPr>
          <w:sz w:val="21"/>
          <w:szCs w:val="21"/>
        </w:rPr>
      </w:pPr>
      <w:r>
        <w:rPr>
          <w:color w:val="3A3A3A"/>
          <w:sz w:val="20"/>
          <w:szCs w:val="21"/>
        </w:rPr>
        <w:t xml:space="preserve">University of Sao Paulo (USP) — São Paulo, Brazil: </w:t>
      </w:r>
      <w:proofErr w:type="gramStart"/>
      <w:r>
        <w:rPr>
          <w:color w:val="3A3A3A"/>
          <w:sz w:val="20"/>
          <w:szCs w:val="21"/>
        </w:rPr>
        <w:t>Bachelor's Degree in Information Systems</w:t>
      </w:r>
      <w:proofErr w:type="gramEnd"/>
      <w:r>
        <w:rPr>
          <w:color w:val="3A3A3A"/>
          <w:sz w:val="20"/>
          <w:szCs w:val="21"/>
        </w:rPr>
        <w:t xml:space="preserve"> | Jan 2012 – Jul 2019.</w:t>
      </w:r>
    </w:p>
    <w:p w14:paraId="72FFFB4D" w14:textId="77777777" w:rsidR="00E668C2" w:rsidRDefault="00000000">
      <w:pPr>
        <w:pStyle w:val="ListBullet"/>
        <w:spacing w:before="20" w:after="40"/>
        <w:rPr>
          <w:sz w:val="21"/>
          <w:szCs w:val="21"/>
        </w:rPr>
      </w:pPr>
      <w:r>
        <w:rPr>
          <w:color w:val="3A3A3A"/>
          <w:sz w:val="20"/>
          <w:szCs w:val="21"/>
        </w:rPr>
        <w:t xml:space="preserve">Instituto Técnico </w:t>
      </w:r>
      <w:proofErr w:type="spellStart"/>
      <w:r>
        <w:rPr>
          <w:color w:val="3A3A3A"/>
          <w:sz w:val="20"/>
          <w:szCs w:val="21"/>
        </w:rPr>
        <w:t>Brasilio</w:t>
      </w:r>
      <w:proofErr w:type="spellEnd"/>
      <w:r>
        <w:rPr>
          <w:color w:val="3A3A3A"/>
          <w:sz w:val="20"/>
          <w:szCs w:val="21"/>
        </w:rPr>
        <w:t xml:space="preserve"> Flores de Azevedo — </w:t>
      </w:r>
      <w:proofErr w:type="spellStart"/>
      <w:r>
        <w:rPr>
          <w:color w:val="3A3A3A"/>
          <w:sz w:val="20"/>
          <w:szCs w:val="21"/>
        </w:rPr>
        <w:t>Barueri</w:t>
      </w:r>
      <w:proofErr w:type="spellEnd"/>
      <w:r>
        <w:rPr>
          <w:color w:val="3A3A3A"/>
          <w:sz w:val="20"/>
          <w:szCs w:val="21"/>
        </w:rPr>
        <w:t>, Brazil: Technical High School Program (Software Development Focus) | Jan 2009 – Dec 2012.</w:t>
      </w:r>
    </w:p>
    <w:p w14:paraId="6158A8D7" w14:textId="77777777" w:rsidR="00E668C2" w:rsidRDefault="00000000">
      <w:pPr>
        <w:pStyle w:val="ListBullet"/>
        <w:spacing w:before="20" w:after="40"/>
        <w:rPr>
          <w:sz w:val="21"/>
          <w:szCs w:val="21"/>
        </w:rPr>
      </w:pPr>
      <w:proofErr w:type="gramStart"/>
      <w:r>
        <w:rPr>
          <w:color w:val="3A3A3A"/>
          <w:sz w:val="20"/>
          <w:szCs w:val="21"/>
        </w:rPr>
        <w:t>FATEC  -</w:t>
      </w:r>
      <w:proofErr w:type="gramEnd"/>
      <w:r>
        <w:rPr>
          <w:color w:val="3A3A3A"/>
          <w:sz w:val="20"/>
          <w:szCs w:val="21"/>
        </w:rPr>
        <w:t xml:space="preserve"> São Paulo, Brazil: </w:t>
      </w:r>
      <w:proofErr w:type="gramStart"/>
      <w:r>
        <w:rPr>
          <w:color w:val="3A3A3A"/>
          <w:sz w:val="20"/>
          <w:szCs w:val="21"/>
        </w:rPr>
        <w:t>Bachelor's Degree in Systems</w:t>
      </w:r>
      <w:proofErr w:type="gramEnd"/>
      <w:r>
        <w:rPr>
          <w:color w:val="3A3A3A"/>
          <w:sz w:val="20"/>
          <w:szCs w:val="21"/>
        </w:rPr>
        <w:t xml:space="preserve"> Analysis and Development | Jan 2024 – Jul 2026.</w:t>
      </w:r>
    </w:p>
    <w:p w14:paraId="2152214A" w14:textId="77777777" w:rsidR="00E668C2" w:rsidRDefault="00000000">
      <w:pPr>
        <w:spacing w:before="240" w:after="80"/>
        <w:rPr>
          <w:sz w:val="21"/>
          <w:szCs w:val="21"/>
        </w:rPr>
      </w:pPr>
      <w:r>
        <w:rPr>
          <w:b/>
          <w:color w:val="8B8C5E"/>
          <w:sz w:val="24"/>
          <w:szCs w:val="21"/>
        </w:rPr>
        <w:t>Courses and Languages</w:t>
      </w:r>
    </w:p>
    <w:p w14:paraId="66D3DDE9" w14:textId="77777777" w:rsidR="00E668C2" w:rsidRDefault="00000000">
      <w:pPr>
        <w:pStyle w:val="ListBullet"/>
        <w:spacing w:before="20" w:after="40"/>
        <w:rPr>
          <w:sz w:val="21"/>
          <w:szCs w:val="21"/>
        </w:rPr>
      </w:pPr>
      <w:r>
        <w:rPr>
          <w:color w:val="3A3A3A"/>
          <w:sz w:val="20"/>
          <w:szCs w:val="21"/>
        </w:rPr>
        <w:t xml:space="preserve">MongoDB University: MongoDB </w:t>
      </w:r>
      <w:proofErr w:type="spellStart"/>
      <w:r>
        <w:rPr>
          <w:color w:val="3A3A3A"/>
          <w:sz w:val="20"/>
          <w:szCs w:val="21"/>
        </w:rPr>
        <w:t>Basico</w:t>
      </w:r>
      <w:proofErr w:type="spellEnd"/>
      <w:r>
        <w:rPr>
          <w:color w:val="3A3A3A"/>
          <w:sz w:val="20"/>
          <w:szCs w:val="21"/>
        </w:rPr>
        <w:t>, MongoDB for Java Developers.</w:t>
      </w:r>
    </w:p>
    <w:p w14:paraId="68F51F2A" w14:textId="77777777" w:rsidR="00E668C2" w:rsidRDefault="00000000">
      <w:pPr>
        <w:pStyle w:val="ListBullet"/>
        <w:spacing w:before="20" w:after="40"/>
        <w:rPr>
          <w:sz w:val="21"/>
          <w:szCs w:val="21"/>
        </w:rPr>
      </w:pPr>
      <w:r>
        <w:rPr>
          <w:color w:val="3A3A3A"/>
          <w:sz w:val="20"/>
          <w:szCs w:val="21"/>
        </w:rPr>
        <w:t>Udemy: PL/SQL, Java, JSF, Oracle Database.</w:t>
      </w:r>
    </w:p>
    <w:p w14:paraId="1EB98133" w14:textId="77777777" w:rsidR="00E668C2" w:rsidRDefault="00000000">
      <w:pPr>
        <w:pStyle w:val="ListBullet"/>
        <w:spacing w:before="20" w:after="40"/>
        <w:rPr>
          <w:sz w:val="21"/>
          <w:szCs w:val="21"/>
          <w:lang w:val="pt-BR"/>
        </w:rPr>
      </w:pPr>
      <w:proofErr w:type="spellStart"/>
      <w:r>
        <w:rPr>
          <w:color w:val="3A3A3A"/>
          <w:sz w:val="20"/>
          <w:szCs w:val="21"/>
          <w:lang w:val="pt-BR"/>
        </w:rPr>
        <w:lastRenderedPageBreak/>
        <w:t>Caelum</w:t>
      </w:r>
      <w:proofErr w:type="spellEnd"/>
      <w:r>
        <w:rPr>
          <w:color w:val="3A3A3A"/>
          <w:sz w:val="20"/>
          <w:szCs w:val="21"/>
          <w:lang w:val="pt-BR"/>
        </w:rPr>
        <w:t>/</w:t>
      </w:r>
      <w:proofErr w:type="spellStart"/>
      <w:r>
        <w:rPr>
          <w:color w:val="3A3A3A"/>
          <w:sz w:val="20"/>
          <w:szCs w:val="21"/>
          <w:lang w:val="pt-BR"/>
        </w:rPr>
        <w:t>Alura</w:t>
      </w:r>
      <w:proofErr w:type="spellEnd"/>
      <w:r>
        <w:rPr>
          <w:color w:val="3A3A3A"/>
          <w:sz w:val="20"/>
          <w:szCs w:val="21"/>
          <w:lang w:val="pt-BR"/>
        </w:rPr>
        <w:t>: C#, ASP.NET.</w:t>
      </w:r>
    </w:p>
    <w:p w14:paraId="4D9E4D6E" w14:textId="77777777" w:rsidR="00E668C2" w:rsidRDefault="00000000">
      <w:pPr>
        <w:pStyle w:val="ListBullet"/>
        <w:spacing w:before="20" w:after="40"/>
        <w:rPr>
          <w:sz w:val="21"/>
          <w:szCs w:val="21"/>
        </w:rPr>
      </w:pPr>
      <w:r>
        <w:rPr>
          <w:color w:val="3A3A3A"/>
          <w:sz w:val="20"/>
          <w:szCs w:val="21"/>
        </w:rPr>
        <w:t>Languages: Portuguese (Native), English (Professional working fluency).</w:t>
      </w:r>
    </w:p>
    <w:p w14:paraId="4D0D4EE0" w14:textId="77777777" w:rsidR="00E668C2" w:rsidRDefault="00E668C2">
      <w:pPr>
        <w:pBdr>
          <w:bottom w:val="single" w:sz="6" w:space="1" w:color="D0D3D9"/>
        </w:pBdr>
        <w:spacing w:before="120" w:after="120"/>
        <w:rPr>
          <w:sz w:val="21"/>
          <w:szCs w:val="21"/>
        </w:rPr>
      </w:pPr>
    </w:p>
    <w:p w14:paraId="1297C005" w14:textId="77777777" w:rsidR="00E668C2" w:rsidRDefault="00000000">
      <w:pPr>
        <w:spacing w:before="240" w:after="80"/>
        <w:rPr>
          <w:sz w:val="21"/>
          <w:szCs w:val="21"/>
        </w:rPr>
      </w:pPr>
      <w:r>
        <w:rPr>
          <w:b/>
          <w:color w:val="262626"/>
          <w:sz w:val="28"/>
          <w:szCs w:val="21"/>
        </w:rPr>
        <w:t>Professional Experience</w:t>
      </w:r>
    </w:p>
    <w:p w14:paraId="62AE2EB8" w14:textId="77777777" w:rsidR="00E668C2" w:rsidRDefault="00000000">
      <w:pPr>
        <w:spacing w:before="200" w:after="20"/>
        <w:rPr>
          <w:sz w:val="21"/>
          <w:szCs w:val="21"/>
        </w:rPr>
      </w:pPr>
      <w:r>
        <w:rPr>
          <w:b/>
          <w:color w:val="262626"/>
          <w:szCs w:val="21"/>
        </w:rPr>
        <w:t>Caixa Residencial</w:t>
      </w:r>
    </w:p>
    <w:p w14:paraId="4F433DCE" w14:textId="77777777" w:rsidR="00E668C2" w:rsidRDefault="00000000">
      <w:pPr>
        <w:spacing w:after="60"/>
        <w:rPr>
          <w:sz w:val="21"/>
          <w:szCs w:val="21"/>
        </w:rPr>
      </w:pPr>
      <w:r>
        <w:rPr>
          <w:b/>
          <w:color w:val="5A5A5A"/>
          <w:sz w:val="18"/>
          <w:szCs w:val="21"/>
        </w:rPr>
        <w:t xml:space="preserve">Architecture </w:t>
      </w:r>
      <w:proofErr w:type="gramStart"/>
      <w:r>
        <w:rPr>
          <w:b/>
          <w:color w:val="5A5A5A"/>
          <w:sz w:val="18"/>
          <w:szCs w:val="21"/>
        </w:rPr>
        <w:t>Coordinator  |</w:t>
      </w:r>
      <w:proofErr w:type="gramEnd"/>
      <w:r>
        <w:rPr>
          <w:b/>
          <w:color w:val="5A5A5A"/>
          <w:sz w:val="18"/>
          <w:szCs w:val="21"/>
        </w:rPr>
        <w:t xml:space="preserve">  Sep 2024 – Present</w:t>
      </w:r>
    </w:p>
    <w:p w14:paraId="61A6F66E" w14:textId="77777777" w:rsidR="00E668C2" w:rsidRDefault="00000000">
      <w:pPr>
        <w:pStyle w:val="ListBullet"/>
        <w:spacing w:before="20" w:after="40"/>
        <w:rPr>
          <w:sz w:val="21"/>
          <w:szCs w:val="21"/>
        </w:rPr>
      </w:pPr>
      <w:r>
        <w:rPr>
          <w:color w:val="3A3A3A"/>
          <w:sz w:val="18"/>
          <w:szCs w:val="21"/>
        </w:rPr>
        <w:t>Lead technical direction for architecture and software engineering teams, balancing operational needs with strategic goals.</w:t>
      </w:r>
    </w:p>
    <w:p w14:paraId="5D48B7B2" w14:textId="77777777" w:rsidR="00E668C2" w:rsidRDefault="00000000">
      <w:pPr>
        <w:pStyle w:val="ListBullet"/>
        <w:spacing w:before="20" w:after="40"/>
        <w:rPr>
          <w:sz w:val="21"/>
          <w:szCs w:val="21"/>
        </w:rPr>
      </w:pPr>
      <w:r>
        <w:rPr>
          <w:color w:val="3A3A3A"/>
          <w:sz w:val="18"/>
          <w:szCs w:val="21"/>
        </w:rPr>
        <w:t>Guide teams on implementation standards, reliability practices, and sustainable engineering decisions.</w:t>
      </w:r>
    </w:p>
    <w:p w14:paraId="49BC0A6B" w14:textId="77777777" w:rsidR="00E668C2" w:rsidRDefault="00000000">
      <w:pPr>
        <w:pStyle w:val="ListBullet"/>
        <w:spacing w:before="20" w:after="40"/>
        <w:rPr>
          <w:sz w:val="21"/>
          <w:szCs w:val="21"/>
        </w:rPr>
      </w:pPr>
      <w:r>
        <w:rPr>
          <w:color w:val="3A3A3A"/>
          <w:sz w:val="18"/>
          <w:szCs w:val="21"/>
        </w:rPr>
        <w:t>Coordinate initiatives across security, DevOps, monitoring, and platform evolution.</w:t>
      </w:r>
    </w:p>
    <w:p w14:paraId="4DE89425" w14:textId="77777777" w:rsidR="00E668C2" w:rsidRDefault="00000000">
      <w:pPr>
        <w:pStyle w:val="ListBullet"/>
        <w:spacing w:before="20" w:after="40"/>
        <w:rPr>
          <w:sz w:val="21"/>
          <w:szCs w:val="21"/>
        </w:rPr>
      </w:pPr>
      <w:r>
        <w:rPr>
          <w:color w:val="3A3A3A"/>
          <w:sz w:val="18"/>
          <w:szCs w:val="21"/>
        </w:rPr>
        <w:t>Support stakeholder alignment and delivery governance for strategic initiatives with predictable quality and lower risk.</w:t>
      </w:r>
    </w:p>
    <w:p w14:paraId="6E883125" w14:textId="77777777" w:rsidR="00E668C2" w:rsidRDefault="00000000">
      <w:pPr>
        <w:pStyle w:val="ListBullet"/>
        <w:numPr>
          <w:ilvl w:val="0"/>
          <w:numId w:val="0"/>
        </w:numPr>
        <w:spacing w:before="20" w:after="40"/>
        <w:rPr>
          <w:sz w:val="21"/>
          <w:szCs w:val="21"/>
        </w:rPr>
      </w:pPr>
      <w:r>
        <w:rPr>
          <w:b/>
          <w:bCs/>
          <w:color w:val="3A3A3A"/>
          <w:sz w:val="18"/>
          <w:szCs w:val="21"/>
        </w:rPr>
        <w:t>Stack</w:t>
      </w:r>
      <w:r>
        <w:rPr>
          <w:color w:val="3A3A3A"/>
          <w:sz w:val="18"/>
          <w:szCs w:val="21"/>
        </w:rPr>
        <w:t xml:space="preserve">: Spring Boot, Oracle, MongoDB, Git, EC2, Lambda, ECS, EKS, Fargate, </w:t>
      </w:r>
      <w:proofErr w:type="spellStart"/>
      <w:r>
        <w:rPr>
          <w:color w:val="3A3A3A"/>
          <w:sz w:val="18"/>
          <w:szCs w:val="21"/>
        </w:rPr>
        <w:t>DocumentDB</w:t>
      </w:r>
      <w:proofErr w:type="spellEnd"/>
      <w:r>
        <w:rPr>
          <w:color w:val="3A3A3A"/>
          <w:sz w:val="18"/>
          <w:szCs w:val="21"/>
        </w:rPr>
        <w:t>, S3, API Gateway, Jenkins, Groovy, Docker.</w:t>
      </w:r>
    </w:p>
    <w:p w14:paraId="79D2533F" w14:textId="77777777" w:rsidR="00E668C2" w:rsidRDefault="00000000">
      <w:pPr>
        <w:spacing w:before="200" w:after="20"/>
        <w:rPr>
          <w:sz w:val="21"/>
          <w:szCs w:val="21"/>
        </w:rPr>
      </w:pPr>
      <w:r>
        <w:rPr>
          <w:b/>
          <w:color w:val="262626"/>
          <w:szCs w:val="21"/>
        </w:rPr>
        <w:t>Caixa Residencial</w:t>
      </w:r>
    </w:p>
    <w:p w14:paraId="14D08D01" w14:textId="77777777" w:rsidR="00E668C2" w:rsidRDefault="00000000">
      <w:pPr>
        <w:spacing w:after="60"/>
        <w:rPr>
          <w:sz w:val="21"/>
          <w:szCs w:val="21"/>
        </w:rPr>
      </w:pPr>
      <w:r>
        <w:rPr>
          <w:b/>
          <w:color w:val="5A5A5A"/>
          <w:sz w:val="18"/>
          <w:szCs w:val="21"/>
        </w:rPr>
        <w:t xml:space="preserve">Systems </w:t>
      </w:r>
      <w:proofErr w:type="gramStart"/>
      <w:r>
        <w:rPr>
          <w:b/>
          <w:color w:val="5A5A5A"/>
          <w:sz w:val="18"/>
          <w:szCs w:val="21"/>
        </w:rPr>
        <w:t>Specialist  |</w:t>
      </w:r>
      <w:proofErr w:type="gramEnd"/>
      <w:r>
        <w:rPr>
          <w:b/>
          <w:color w:val="5A5A5A"/>
          <w:sz w:val="18"/>
          <w:szCs w:val="21"/>
        </w:rPr>
        <w:t xml:space="preserve">  Sep 2022 – Sep 2024</w:t>
      </w:r>
    </w:p>
    <w:p w14:paraId="1FBE0F3F" w14:textId="77777777" w:rsidR="00E668C2" w:rsidRDefault="00000000">
      <w:pPr>
        <w:pStyle w:val="ListBullet"/>
        <w:spacing w:before="20" w:after="40"/>
        <w:rPr>
          <w:sz w:val="21"/>
          <w:szCs w:val="21"/>
        </w:rPr>
      </w:pPr>
      <w:r>
        <w:rPr>
          <w:color w:val="3A3A3A"/>
          <w:sz w:val="18"/>
          <w:szCs w:val="21"/>
        </w:rPr>
        <w:t>Provided technical leadership in architecture-driven projects involving development and infrastructure teams.</w:t>
      </w:r>
    </w:p>
    <w:p w14:paraId="595B99FC" w14:textId="77777777" w:rsidR="00E668C2" w:rsidRDefault="00000000">
      <w:pPr>
        <w:pStyle w:val="ListBullet"/>
        <w:spacing w:before="20" w:after="40"/>
        <w:rPr>
          <w:sz w:val="21"/>
          <w:szCs w:val="21"/>
        </w:rPr>
      </w:pPr>
      <w:r>
        <w:rPr>
          <w:color w:val="3A3A3A"/>
          <w:sz w:val="18"/>
          <w:szCs w:val="21"/>
        </w:rPr>
        <w:t>Supported strategic initiatives such as Open Insurance, digital signature capabilities, and quoting engines.</w:t>
      </w:r>
    </w:p>
    <w:p w14:paraId="2A2F37EF" w14:textId="77777777" w:rsidR="00E668C2" w:rsidRDefault="00000000">
      <w:pPr>
        <w:pStyle w:val="ListBullet"/>
        <w:spacing w:before="20" w:after="40"/>
        <w:rPr>
          <w:sz w:val="21"/>
          <w:szCs w:val="21"/>
        </w:rPr>
      </w:pPr>
      <w:r>
        <w:rPr>
          <w:color w:val="3A3A3A"/>
          <w:sz w:val="18"/>
          <w:szCs w:val="21"/>
        </w:rPr>
        <w:t>Modeled backend, frontend, database, and service architecture with focus on AWS microservices and security best practices.</w:t>
      </w:r>
    </w:p>
    <w:p w14:paraId="70818810" w14:textId="77777777" w:rsidR="00E668C2" w:rsidRDefault="00000000">
      <w:pPr>
        <w:pStyle w:val="ListBullet"/>
        <w:spacing w:before="20" w:after="40"/>
        <w:rPr>
          <w:sz w:val="21"/>
          <w:szCs w:val="21"/>
        </w:rPr>
      </w:pPr>
      <w:r>
        <w:rPr>
          <w:color w:val="3A3A3A"/>
          <w:sz w:val="18"/>
          <w:szCs w:val="21"/>
        </w:rPr>
        <w:t>Led architecture discussions with cross-functional teams to align business priorities, constraints, and delivery plans.</w:t>
      </w:r>
    </w:p>
    <w:p w14:paraId="344DCF84" w14:textId="77777777" w:rsidR="00E668C2" w:rsidRDefault="00000000">
      <w:pPr>
        <w:pStyle w:val="ListBullet"/>
        <w:spacing w:before="20" w:after="40"/>
        <w:rPr>
          <w:sz w:val="21"/>
          <w:szCs w:val="21"/>
        </w:rPr>
      </w:pPr>
      <w:r>
        <w:rPr>
          <w:color w:val="3A3A3A"/>
          <w:sz w:val="18"/>
          <w:szCs w:val="21"/>
        </w:rPr>
        <w:t>Supported cloud adoption and platform evolution, driving best practices in code quality, security, and deployment automation.</w:t>
      </w:r>
    </w:p>
    <w:p w14:paraId="281EBE9D" w14:textId="77777777" w:rsidR="00E668C2" w:rsidRDefault="00000000">
      <w:pPr>
        <w:pStyle w:val="ListBullet"/>
        <w:numPr>
          <w:ilvl w:val="0"/>
          <w:numId w:val="0"/>
        </w:numPr>
        <w:spacing w:before="20" w:after="40"/>
        <w:rPr>
          <w:sz w:val="21"/>
          <w:szCs w:val="21"/>
        </w:rPr>
      </w:pPr>
      <w:r>
        <w:rPr>
          <w:b/>
          <w:bCs/>
          <w:color w:val="3A3A3A"/>
          <w:sz w:val="18"/>
          <w:szCs w:val="21"/>
        </w:rPr>
        <w:t xml:space="preserve">Stack: </w:t>
      </w:r>
      <w:r>
        <w:rPr>
          <w:color w:val="3A3A3A"/>
          <w:sz w:val="18"/>
          <w:szCs w:val="21"/>
        </w:rPr>
        <w:t xml:space="preserve">Java, JSF, JSP, EJB, Spring Boot, Spring MVC, Spring Data, Spring Security, Lombok, Hibernate, PL/SQL, Node.js, TypeScript, Oracle, MongoDB, JBoss, </w:t>
      </w:r>
      <w:proofErr w:type="spellStart"/>
      <w:r>
        <w:rPr>
          <w:color w:val="3A3A3A"/>
          <w:sz w:val="18"/>
          <w:szCs w:val="21"/>
        </w:rPr>
        <w:t>WildFly</w:t>
      </w:r>
      <w:proofErr w:type="spellEnd"/>
      <w:r>
        <w:rPr>
          <w:color w:val="3A3A3A"/>
          <w:sz w:val="18"/>
          <w:szCs w:val="21"/>
        </w:rPr>
        <w:t>, ActiveMQ, OAuth 2.0.</w:t>
      </w:r>
    </w:p>
    <w:p w14:paraId="3E8367B3" w14:textId="77777777" w:rsidR="00E668C2" w:rsidRDefault="00000000">
      <w:pPr>
        <w:spacing w:before="200" w:after="20"/>
        <w:rPr>
          <w:sz w:val="21"/>
          <w:szCs w:val="21"/>
        </w:rPr>
      </w:pPr>
      <w:r>
        <w:rPr>
          <w:b/>
          <w:color w:val="262626"/>
          <w:szCs w:val="21"/>
        </w:rPr>
        <w:t xml:space="preserve">Tokio Marine </w:t>
      </w:r>
      <w:proofErr w:type="spellStart"/>
      <w:r>
        <w:rPr>
          <w:b/>
          <w:color w:val="262626"/>
          <w:szCs w:val="21"/>
        </w:rPr>
        <w:t>Seguradora</w:t>
      </w:r>
      <w:proofErr w:type="spellEnd"/>
    </w:p>
    <w:p w14:paraId="522E0FA0" w14:textId="77777777" w:rsidR="00E668C2" w:rsidRDefault="00000000">
      <w:pPr>
        <w:spacing w:after="60"/>
        <w:rPr>
          <w:sz w:val="21"/>
          <w:szCs w:val="21"/>
        </w:rPr>
      </w:pPr>
      <w:r>
        <w:rPr>
          <w:b/>
          <w:color w:val="5A5A5A"/>
          <w:sz w:val="18"/>
          <w:szCs w:val="21"/>
        </w:rPr>
        <w:t xml:space="preserve">Senior Systems </w:t>
      </w:r>
      <w:proofErr w:type="gramStart"/>
      <w:r>
        <w:rPr>
          <w:b/>
          <w:color w:val="5A5A5A"/>
          <w:sz w:val="18"/>
          <w:szCs w:val="21"/>
        </w:rPr>
        <w:t>Analyst  |</w:t>
      </w:r>
      <w:proofErr w:type="gramEnd"/>
      <w:r>
        <w:rPr>
          <w:b/>
          <w:color w:val="5A5A5A"/>
          <w:sz w:val="18"/>
          <w:szCs w:val="21"/>
        </w:rPr>
        <w:t xml:space="preserve">  Nov 2020 – Sep 2022</w:t>
      </w:r>
    </w:p>
    <w:p w14:paraId="4C1A3F8C" w14:textId="77777777" w:rsidR="00E668C2" w:rsidRDefault="00000000">
      <w:pPr>
        <w:pStyle w:val="ListBullet"/>
        <w:spacing w:before="20" w:after="40"/>
        <w:rPr>
          <w:sz w:val="21"/>
          <w:szCs w:val="21"/>
        </w:rPr>
      </w:pPr>
      <w:r>
        <w:rPr>
          <w:color w:val="3A3A3A"/>
          <w:sz w:val="21"/>
          <w:szCs w:val="21"/>
        </w:rPr>
        <w:t>Worked on production support and evolution of residential insurance quotation, acceptance, inspection, and issuance systems.</w:t>
      </w:r>
    </w:p>
    <w:p w14:paraId="2604B035" w14:textId="77777777" w:rsidR="00E668C2" w:rsidRDefault="00000000">
      <w:pPr>
        <w:pStyle w:val="ListBullet"/>
        <w:spacing w:before="20" w:after="40"/>
        <w:rPr>
          <w:sz w:val="21"/>
          <w:szCs w:val="21"/>
        </w:rPr>
      </w:pPr>
      <w:r>
        <w:rPr>
          <w:color w:val="3A3A3A"/>
          <w:sz w:val="21"/>
          <w:szCs w:val="21"/>
        </w:rPr>
        <w:t>Partnered with Product Owner and business teams in analysis, prioritization, and delivery of technical solutions.</w:t>
      </w:r>
    </w:p>
    <w:p w14:paraId="1CE8ACA2" w14:textId="77777777" w:rsidR="00E668C2" w:rsidRDefault="00000000">
      <w:pPr>
        <w:pStyle w:val="ListBullet"/>
        <w:spacing w:before="20" w:after="40"/>
        <w:rPr>
          <w:sz w:val="21"/>
          <w:szCs w:val="21"/>
        </w:rPr>
      </w:pPr>
      <w:r>
        <w:rPr>
          <w:color w:val="3A3A3A"/>
          <w:sz w:val="21"/>
          <w:szCs w:val="21"/>
        </w:rPr>
        <w:t>Contributed to architecture design, feature implementation, and incident response.</w:t>
      </w:r>
    </w:p>
    <w:p w14:paraId="2533925A" w14:textId="77777777" w:rsidR="00E668C2" w:rsidRDefault="00000000">
      <w:pPr>
        <w:pStyle w:val="ListBullet"/>
        <w:spacing w:before="20" w:after="40"/>
        <w:rPr>
          <w:sz w:val="21"/>
          <w:szCs w:val="21"/>
        </w:rPr>
      </w:pPr>
      <w:r>
        <w:rPr>
          <w:color w:val="3A3A3A"/>
          <w:sz w:val="21"/>
          <w:szCs w:val="21"/>
        </w:rPr>
        <w:t>Handled high-priority production incidents, coordinating troubleshooting and restoration with technical teams.</w:t>
      </w:r>
    </w:p>
    <w:p w14:paraId="468255D2" w14:textId="77777777" w:rsidR="00E668C2" w:rsidRDefault="00000000">
      <w:pPr>
        <w:spacing w:before="200" w:after="20"/>
        <w:rPr>
          <w:sz w:val="21"/>
          <w:szCs w:val="21"/>
        </w:rPr>
      </w:pPr>
      <w:proofErr w:type="spellStart"/>
      <w:r>
        <w:rPr>
          <w:b/>
          <w:color w:val="262626"/>
          <w:szCs w:val="21"/>
        </w:rPr>
        <w:t>Qintess</w:t>
      </w:r>
      <w:proofErr w:type="spellEnd"/>
    </w:p>
    <w:p w14:paraId="11232BF0" w14:textId="77777777" w:rsidR="00E668C2" w:rsidRDefault="00000000">
      <w:pPr>
        <w:spacing w:after="60"/>
        <w:rPr>
          <w:sz w:val="21"/>
          <w:szCs w:val="21"/>
        </w:rPr>
      </w:pPr>
      <w:r>
        <w:rPr>
          <w:b/>
          <w:color w:val="5A5A5A"/>
          <w:sz w:val="18"/>
          <w:szCs w:val="21"/>
        </w:rPr>
        <w:t xml:space="preserve">Systems </w:t>
      </w:r>
      <w:proofErr w:type="gramStart"/>
      <w:r>
        <w:rPr>
          <w:b/>
          <w:color w:val="5A5A5A"/>
          <w:sz w:val="18"/>
          <w:szCs w:val="21"/>
        </w:rPr>
        <w:t>Analyst  |</w:t>
      </w:r>
      <w:proofErr w:type="gramEnd"/>
      <w:r>
        <w:rPr>
          <w:b/>
          <w:color w:val="5A5A5A"/>
          <w:sz w:val="18"/>
          <w:szCs w:val="21"/>
        </w:rPr>
        <w:t xml:space="preserve">  Sep 2020 – Nov 2020</w:t>
      </w:r>
    </w:p>
    <w:p w14:paraId="0D595714" w14:textId="77777777" w:rsidR="00E668C2" w:rsidRDefault="00000000">
      <w:pPr>
        <w:pStyle w:val="ListBullet"/>
        <w:spacing w:before="20" w:after="40"/>
        <w:rPr>
          <w:sz w:val="21"/>
          <w:szCs w:val="21"/>
        </w:rPr>
      </w:pPr>
      <w:r>
        <w:rPr>
          <w:color w:val="3A3A3A"/>
          <w:sz w:val="20"/>
          <w:szCs w:val="21"/>
        </w:rPr>
        <w:t>Worked on functional requirements for insurance analysis, approval, and issuance workflows.</w:t>
      </w:r>
    </w:p>
    <w:p w14:paraId="376E5948" w14:textId="77777777" w:rsidR="00E668C2" w:rsidRDefault="00000000">
      <w:pPr>
        <w:pStyle w:val="ListBullet"/>
        <w:spacing w:before="20" w:after="40"/>
        <w:rPr>
          <w:sz w:val="21"/>
          <w:szCs w:val="21"/>
        </w:rPr>
      </w:pPr>
      <w:r>
        <w:rPr>
          <w:color w:val="3A3A3A"/>
          <w:sz w:val="20"/>
          <w:szCs w:val="21"/>
        </w:rPr>
        <w:t>Participated in rollout of XS3 issuance services in partnership with Tokio Marine and Caixa Economica Federal.</w:t>
      </w:r>
    </w:p>
    <w:p w14:paraId="1F63EFC8" w14:textId="77777777" w:rsidR="00E668C2" w:rsidRDefault="00000000">
      <w:pPr>
        <w:pStyle w:val="ListBullet"/>
        <w:spacing w:before="20" w:after="40"/>
        <w:rPr>
          <w:sz w:val="21"/>
          <w:szCs w:val="21"/>
        </w:rPr>
      </w:pPr>
      <w:r>
        <w:rPr>
          <w:color w:val="3A3A3A"/>
          <w:sz w:val="20"/>
          <w:szCs w:val="21"/>
        </w:rPr>
        <w:t>Supported implementation and go-live activities to ensure operational continuity during delivery.</w:t>
      </w:r>
    </w:p>
    <w:p w14:paraId="57F29037" w14:textId="77777777" w:rsidR="00E668C2" w:rsidRDefault="00000000">
      <w:pPr>
        <w:spacing w:before="200" w:after="20"/>
        <w:rPr>
          <w:sz w:val="21"/>
          <w:szCs w:val="21"/>
        </w:rPr>
      </w:pPr>
      <w:r>
        <w:rPr>
          <w:b/>
          <w:color w:val="262626"/>
          <w:szCs w:val="21"/>
        </w:rPr>
        <w:t>TRMS</w:t>
      </w:r>
    </w:p>
    <w:p w14:paraId="0F936F8A" w14:textId="77777777" w:rsidR="00E668C2" w:rsidRDefault="00000000">
      <w:pPr>
        <w:spacing w:after="60"/>
        <w:rPr>
          <w:sz w:val="21"/>
          <w:szCs w:val="21"/>
        </w:rPr>
      </w:pPr>
      <w:r>
        <w:rPr>
          <w:b/>
          <w:color w:val="5A5A5A"/>
          <w:sz w:val="18"/>
          <w:szCs w:val="21"/>
        </w:rPr>
        <w:t xml:space="preserve">Junior to Mid-Level Systems </w:t>
      </w:r>
      <w:proofErr w:type="gramStart"/>
      <w:r>
        <w:rPr>
          <w:b/>
          <w:color w:val="5A5A5A"/>
          <w:sz w:val="18"/>
          <w:szCs w:val="21"/>
        </w:rPr>
        <w:t>Analyst  |</w:t>
      </w:r>
      <w:proofErr w:type="gramEnd"/>
      <w:r>
        <w:rPr>
          <w:b/>
          <w:color w:val="5A5A5A"/>
          <w:sz w:val="18"/>
          <w:szCs w:val="21"/>
        </w:rPr>
        <w:t xml:space="preserve">  Feb 2017 – Sep 2020</w:t>
      </w:r>
    </w:p>
    <w:p w14:paraId="262AC7A4" w14:textId="77777777" w:rsidR="00E668C2" w:rsidRDefault="00000000">
      <w:pPr>
        <w:pStyle w:val="ListBullet"/>
        <w:spacing w:before="20" w:after="40"/>
        <w:rPr>
          <w:sz w:val="21"/>
          <w:szCs w:val="21"/>
        </w:rPr>
      </w:pPr>
      <w:r>
        <w:rPr>
          <w:color w:val="3A3A3A"/>
          <w:sz w:val="20"/>
          <w:szCs w:val="21"/>
        </w:rPr>
        <w:t>Performed requirements analysis, use case definition, Java development, and production support.</w:t>
      </w:r>
    </w:p>
    <w:p w14:paraId="5239B57F" w14:textId="77777777" w:rsidR="00E668C2" w:rsidRDefault="00000000">
      <w:pPr>
        <w:pStyle w:val="ListBullet"/>
        <w:spacing w:before="20" w:after="40"/>
        <w:rPr>
          <w:sz w:val="21"/>
          <w:szCs w:val="21"/>
        </w:rPr>
      </w:pPr>
      <w:r>
        <w:rPr>
          <w:color w:val="3A3A3A"/>
          <w:sz w:val="20"/>
          <w:szCs w:val="21"/>
        </w:rPr>
        <w:t>Contributed to a cryptocurrency e-commerce platform using Spring architecture and PostgreSQL.</w:t>
      </w:r>
    </w:p>
    <w:p w14:paraId="0AF49797" w14:textId="77777777" w:rsidR="00E668C2" w:rsidRDefault="00000000">
      <w:pPr>
        <w:pStyle w:val="ListBullet"/>
        <w:spacing w:before="20" w:after="40"/>
        <w:rPr>
          <w:sz w:val="21"/>
          <w:szCs w:val="21"/>
        </w:rPr>
      </w:pPr>
      <w:r>
        <w:rPr>
          <w:color w:val="3A3A3A"/>
          <w:sz w:val="20"/>
          <w:szCs w:val="21"/>
        </w:rPr>
        <w:t>Supported insurance platform sustainment projects using Oracle, SOA/BPEL, and Java.</w:t>
      </w:r>
    </w:p>
    <w:p w14:paraId="64683626" w14:textId="77777777" w:rsidR="00E668C2" w:rsidRDefault="00000000">
      <w:pPr>
        <w:pStyle w:val="ListBullet"/>
        <w:spacing w:before="20" w:after="40"/>
        <w:rPr>
          <w:sz w:val="21"/>
          <w:szCs w:val="21"/>
        </w:rPr>
      </w:pPr>
      <w:r>
        <w:rPr>
          <w:color w:val="3A3A3A"/>
          <w:sz w:val="20"/>
          <w:szCs w:val="21"/>
        </w:rPr>
        <w:lastRenderedPageBreak/>
        <w:t xml:space="preserve">Acted as developer and technical lead in initiatives with Spring Boot, Docker, Kubernetes, Jenkins, RabbitMQ, and </w:t>
      </w:r>
      <w:proofErr w:type="spellStart"/>
      <w:r>
        <w:rPr>
          <w:color w:val="3A3A3A"/>
          <w:sz w:val="20"/>
          <w:szCs w:val="21"/>
        </w:rPr>
        <w:t>Keycloak</w:t>
      </w:r>
      <w:proofErr w:type="spellEnd"/>
      <w:r>
        <w:rPr>
          <w:color w:val="3A3A3A"/>
          <w:sz w:val="20"/>
          <w:szCs w:val="21"/>
        </w:rPr>
        <w:t>.</w:t>
      </w:r>
    </w:p>
    <w:p w14:paraId="0CF235C9" w14:textId="77777777" w:rsidR="00E668C2" w:rsidRDefault="00000000">
      <w:pPr>
        <w:spacing w:before="200" w:after="20"/>
        <w:rPr>
          <w:sz w:val="21"/>
          <w:szCs w:val="21"/>
        </w:rPr>
      </w:pPr>
      <w:r>
        <w:rPr>
          <w:b/>
          <w:color w:val="262626"/>
          <w:szCs w:val="21"/>
        </w:rPr>
        <w:t xml:space="preserve">4Win </w:t>
      </w:r>
      <w:proofErr w:type="spellStart"/>
      <w:r>
        <w:rPr>
          <w:b/>
          <w:color w:val="262626"/>
          <w:szCs w:val="21"/>
        </w:rPr>
        <w:t>Tecnologia</w:t>
      </w:r>
      <w:proofErr w:type="spellEnd"/>
      <w:r>
        <w:rPr>
          <w:b/>
          <w:color w:val="262626"/>
          <w:szCs w:val="21"/>
        </w:rPr>
        <w:t xml:space="preserve"> da </w:t>
      </w:r>
      <w:proofErr w:type="spellStart"/>
      <w:r>
        <w:rPr>
          <w:b/>
          <w:color w:val="262626"/>
          <w:szCs w:val="21"/>
        </w:rPr>
        <w:t>Informacao</w:t>
      </w:r>
      <w:proofErr w:type="spellEnd"/>
      <w:r>
        <w:rPr>
          <w:b/>
          <w:color w:val="262626"/>
          <w:szCs w:val="21"/>
        </w:rPr>
        <w:t xml:space="preserve"> LTDA</w:t>
      </w:r>
    </w:p>
    <w:p w14:paraId="43061BAA" w14:textId="77777777" w:rsidR="00E668C2" w:rsidRDefault="00000000">
      <w:pPr>
        <w:spacing w:after="60"/>
        <w:rPr>
          <w:sz w:val="21"/>
          <w:szCs w:val="21"/>
        </w:rPr>
      </w:pPr>
      <w:r>
        <w:rPr>
          <w:b/>
          <w:color w:val="5A5A5A"/>
          <w:sz w:val="18"/>
          <w:szCs w:val="21"/>
        </w:rPr>
        <w:t xml:space="preserve">Intern to Junior Systems </w:t>
      </w:r>
      <w:proofErr w:type="gramStart"/>
      <w:r>
        <w:rPr>
          <w:b/>
          <w:color w:val="5A5A5A"/>
          <w:sz w:val="18"/>
          <w:szCs w:val="21"/>
        </w:rPr>
        <w:t>Analyst  |</w:t>
      </w:r>
      <w:proofErr w:type="gramEnd"/>
      <w:r>
        <w:rPr>
          <w:b/>
          <w:color w:val="5A5A5A"/>
          <w:sz w:val="18"/>
          <w:szCs w:val="21"/>
        </w:rPr>
        <w:t xml:space="preserve">  Jan 2013 – Nov 2016</w:t>
      </w:r>
    </w:p>
    <w:p w14:paraId="5C6012B6" w14:textId="77777777" w:rsidR="00E668C2" w:rsidRDefault="00000000">
      <w:pPr>
        <w:pStyle w:val="ListBullet"/>
        <w:spacing w:before="20" w:after="40"/>
        <w:rPr>
          <w:sz w:val="21"/>
          <w:szCs w:val="21"/>
        </w:rPr>
      </w:pPr>
      <w:r>
        <w:rPr>
          <w:color w:val="3A3A3A"/>
          <w:sz w:val="20"/>
          <w:szCs w:val="21"/>
        </w:rPr>
        <w:t>Worked on requirements gathering, use case modeling, and software development with Java, .NET, Oracle, and SQL Server.</w:t>
      </w:r>
    </w:p>
    <w:p w14:paraId="6CBAB4AB" w14:textId="77777777" w:rsidR="00E668C2" w:rsidRDefault="00000000">
      <w:pPr>
        <w:pStyle w:val="ListBullet"/>
        <w:spacing w:before="20" w:after="40"/>
        <w:rPr>
          <w:sz w:val="21"/>
          <w:szCs w:val="21"/>
        </w:rPr>
      </w:pPr>
      <w:r>
        <w:rPr>
          <w:color w:val="3A3A3A"/>
          <w:sz w:val="20"/>
          <w:szCs w:val="21"/>
        </w:rPr>
        <w:t>Participated in process quality initiatives, including MPS-BR implementation (levels F and E).</w:t>
      </w:r>
    </w:p>
    <w:p w14:paraId="51B1FB2E" w14:textId="77777777" w:rsidR="00E668C2" w:rsidRDefault="00000000">
      <w:pPr>
        <w:pStyle w:val="ListBullet"/>
        <w:spacing w:before="20" w:after="40"/>
        <w:rPr>
          <w:sz w:val="21"/>
          <w:szCs w:val="21"/>
        </w:rPr>
      </w:pPr>
      <w:r>
        <w:rPr>
          <w:color w:val="3A3A3A"/>
          <w:sz w:val="20"/>
          <w:szCs w:val="21"/>
        </w:rPr>
        <w:t>Contributed to migration and integration projects for financial services clients.</w:t>
      </w:r>
    </w:p>
    <w:p w14:paraId="33FE05AE" w14:textId="77777777" w:rsidR="00E668C2" w:rsidRDefault="00000000">
      <w:pPr>
        <w:pStyle w:val="ListBullet"/>
        <w:spacing w:before="20" w:after="40"/>
        <w:rPr>
          <w:sz w:val="21"/>
          <w:szCs w:val="21"/>
        </w:rPr>
      </w:pPr>
      <w:r>
        <w:rPr>
          <w:color w:val="3A3A3A"/>
          <w:sz w:val="20"/>
          <w:szCs w:val="21"/>
        </w:rPr>
        <w:t>Supported project transitions from legacy platforms to newer application servers and architecture standards.</w:t>
      </w:r>
    </w:p>
    <w:sectPr w:rsidR="00E668C2">
      <w:pgSz w:w="12240" w:h="15840"/>
      <w:pgMar w:top="1440" w:right="1080" w:bottom="1440" w:left="108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6262"/>
    <w:multiLevelType w:val="multilevel"/>
    <w:tmpl w:val="4594C4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0BC6B5B"/>
    <w:multiLevelType w:val="multilevel"/>
    <w:tmpl w:val="9AC4EA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95497B"/>
    <w:multiLevelType w:val="multilevel"/>
    <w:tmpl w:val="6086753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D6555D7"/>
    <w:multiLevelType w:val="multilevel"/>
    <w:tmpl w:val="AA66B27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B7A2764"/>
    <w:multiLevelType w:val="multilevel"/>
    <w:tmpl w:val="B1F0C04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590BD2"/>
    <w:multiLevelType w:val="multilevel"/>
    <w:tmpl w:val="57EA21A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3805F38"/>
    <w:multiLevelType w:val="multilevel"/>
    <w:tmpl w:val="89C829F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21901093">
    <w:abstractNumId w:val="6"/>
  </w:num>
  <w:num w:numId="2" w16cid:durableId="1442335532">
    <w:abstractNumId w:val="5"/>
  </w:num>
  <w:num w:numId="3" w16cid:durableId="1452745671">
    <w:abstractNumId w:val="4"/>
  </w:num>
  <w:num w:numId="4" w16cid:durableId="761534525">
    <w:abstractNumId w:val="1"/>
  </w:num>
  <w:num w:numId="5" w16cid:durableId="1452633106">
    <w:abstractNumId w:val="3"/>
  </w:num>
  <w:num w:numId="6" w16cid:durableId="131560956">
    <w:abstractNumId w:val="2"/>
  </w:num>
  <w:num w:numId="7" w16cid:durableId="6422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68C2"/>
    <w:rsid w:val="009405A5"/>
    <w:rsid w:val="00D46E66"/>
    <w:rsid w:val="00E668C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3A5DEA1"/>
  <w15:docId w15:val="{98B41006-9076-9B47-AE92-C2587652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Marcadores">
    <w:name w:val="Marcadores"/>
    <w:qFormat/>
    <w:rPr>
      <w:rFonts w:ascii="OpenSymbol" w:eastAsia="OpenSymbol" w:hAnsi="OpenSymbol" w:cs="OpenSymbol"/>
    </w:rPr>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ndice">
    <w:name w:val="Índice"/>
    <w:basedOn w:val="Normal"/>
    <w:qFormat/>
    <w:pPr>
      <w:suppressLineNumbers/>
    </w:pPr>
    <w:rPr>
      <w:rFonts w:cs="Noto Sans Devanagari"/>
    </w:rPr>
  </w:style>
  <w:style w:type="paragraph" w:customStyle="1" w:styleId="Cabealhoerodap">
    <w:name w:val="Cabeçalho e rodapé"/>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Ttulo"/>
  </w:style>
  <w:style w:type="paragraph" w:styleId="TOCHeading">
    <w:name w:val="TOC Heading"/>
    <w:basedOn w:val="Heading1"/>
    <w:next w:val="Normal"/>
    <w:uiPriority w:val="39"/>
    <w:semiHidden/>
    <w:unhideWhenUsed/>
    <w:qFormat/>
    <w:rsid w:val="00FC693F"/>
    <w:pPr>
      <w:outlineLvl w:val="9"/>
    </w:pPr>
  </w:style>
  <w:style w:type="numbering" w:customStyle="1" w:styleId="Semlista">
    <w:name w:val="Sem lista"/>
    <w:uiPriority w:val="99"/>
    <w:semiHidden/>
    <w:unhideWhenUsed/>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405A5"/>
    <w:rPr>
      <w:color w:val="0000FF" w:themeColor="hyperlink"/>
      <w:u w:val="single"/>
    </w:rPr>
  </w:style>
  <w:style w:type="character" w:styleId="UnresolvedMention">
    <w:name w:val="Unresolved Mention"/>
    <w:basedOn w:val="DefaultParagraphFont"/>
    <w:uiPriority w:val="99"/>
    <w:semiHidden/>
    <w:unhideWhenUsed/>
    <w:rsid w:val="009405A5"/>
    <w:rPr>
      <w:color w:val="605E5C"/>
      <w:shd w:val="clear" w:color="auto" w:fill="E1DFDD"/>
    </w:rPr>
  </w:style>
  <w:style w:type="character" w:styleId="FollowedHyperlink">
    <w:name w:val="FollowedHyperlink"/>
    <w:basedOn w:val="DefaultParagraphFont"/>
    <w:uiPriority w:val="99"/>
    <w:semiHidden/>
    <w:unhideWhenUsed/>
    <w:rsid w:val="009405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nkedin.com/in/leonardo-belluzz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Carla Vieira</cp:lastModifiedBy>
  <cp:revision>4</cp:revision>
  <dcterms:created xsi:type="dcterms:W3CDTF">2013-12-23T23:15:00Z</dcterms:created>
  <dcterms:modified xsi:type="dcterms:W3CDTF">2026-03-13T18:48:00Z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ActionId">
    <vt:lpwstr>d104976f-2bb0-44c9-ba75-27eeea3f1b5e</vt:lpwstr>
  </property>
  <property fmtid="{D5CDD505-2E9C-101B-9397-08002B2CF9AE}" pid="3" name="MSIP_Label_83303d7c-e5a3-4cc8-90eb-69bfd7570ac4_ContentBits">
    <vt:lpwstr>0</vt:lpwstr>
  </property>
  <property fmtid="{D5CDD505-2E9C-101B-9397-08002B2CF9AE}" pid="4" name="MSIP_Label_83303d7c-e5a3-4cc8-90eb-69bfd7570ac4_Enabled">
    <vt:lpwstr>true</vt:lpwstr>
  </property>
  <property fmtid="{D5CDD505-2E9C-101B-9397-08002B2CF9AE}" pid="5" name="MSIP_Label_83303d7c-e5a3-4cc8-90eb-69bfd7570ac4_Method">
    <vt:lpwstr>Standard</vt:lpwstr>
  </property>
  <property fmtid="{D5CDD505-2E9C-101B-9397-08002B2CF9AE}" pid="6" name="MSIP_Label_83303d7c-e5a3-4cc8-90eb-69bfd7570ac4_Name">
    <vt:lpwstr>Client Confidential Information-SLV1</vt:lpwstr>
  </property>
  <property fmtid="{D5CDD505-2E9C-101B-9397-08002B2CF9AE}" pid="7" name="MSIP_Label_83303d7c-e5a3-4cc8-90eb-69bfd7570ac4_SetDate">
    <vt:lpwstr>2026-03-13T18:35:07Z</vt:lpwstr>
  </property>
  <property fmtid="{D5CDD505-2E9C-101B-9397-08002B2CF9AE}" pid="8" name="MSIP_Label_83303d7c-e5a3-4cc8-90eb-69bfd7570ac4_SiteId">
    <vt:lpwstr>cc8936bc-9382-4fff-87cb-6f55999549e7</vt:lpwstr>
  </property>
  <property fmtid="{D5CDD505-2E9C-101B-9397-08002B2CF9AE}" pid="9" name="MSIP_Label_83303d7c-e5a3-4cc8-90eb-69bfd7570ac4_Tag">
    <vt:lpwstr>50, 3, 0, 1</vt:lpwstr>
  </property>
</Properties>
</file>