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AA215" w14:textId="77777777" w:rsidR="003B4B76" w:rsidRPr="00202D10" w:rsidRDefault="00000000">
      <w:pPr>
        <w:spacing w:after="40"/>
        <w:rPr>
          <w:lang w:val="pt-BR"/>
        </w:rPr>
      </w:pPr>
      <w:r w:rsidRPr="00202D10">
        <w:rPr>
          <w:b/>
          <w:color w:val="5A626E"/>
          <w:lang w:val="pt-BR"/>
        </w:rPr>
        <w:t>Documento de Escopo</w:t>
      </w:r>
    </w:p>
    <w:p w14:paraId="4018D19A" w14:textId="77777777" w:rsidR="003B4B76" w:rsidRPr="00202D10" w:rsidRDefault="00000000">
      <w:pPr>
        <w:spacing w:after="80"/>
        <w:rPr>
          <w:lang w:val="pt-BR"/>
        </w:rPr>
      </w:pPr>
      <w:r w:rsidRPr="00202D10">
        <w:rPr>
          <w:b/>
          <w:color w:val="0B2545"/>
          <w:sz w:val="52"/>
          <w:lang w:val="pt-BR"/>
        </w:rPr>
        <w:t>Davantti e Volt Corp</w:t>
      </w:r>
    </w:p>
    <w:p w14:paraId="132DCFD9" w14:textId="77777777" w:rsidR="003B4B76" w:rsidRPr="00202D10" w:rsidRDefault="00000000">
      <w:pPr>
        <w:spacing w:after="360"/>
        <w:rPr>
          <w:lang w:val="pt-BR"/>
        </w:rPr>
      </w:pPr>
      <w:r w:rsidRPr="00202D10">
        <w:rPr>
          <w:color w:val="5A626E"/>
          <w:sz w:val="28"/>
          <w:lang w:val="pt-BR"/>
        </w:rPr>
        <w:t>Produtos, módulos, funcionalidades atuais e roadmap inicial</w:t>
      </w:r>
    </w:p>
    <w:tbl>
      <w:tblPr>
        <w:tblW w:w="9360" w:type="dxa"/>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Layout w:type="fixed"/>
        <w:tblLook w:val="04A0" w:firstRow="1" w:lastRow="0" w:firstColumn="1" w:lastColumn="0" w:noHBand="0" w:noVBand="1"/>
      </w:tblPr>
      <w:tblGrid>
        <w:gridCol w:w="2400"/>
        <w:gridCol w:w="6960"/>
      </w:tblGrid>
      <w:tr w:rsidR="003B4B76" w14:paraId="6724CBEC" w14:textId="77777777">
        <w:trPr>
          <w:tblHeader/>
        </w:trPr>
        <w:tc>
          <w:tcPr>
            <w:tcW w:w="2400" w:type="dxa"/>
            <w:shd w:val="clear" w:color="auto" w:fill="F2F4F7"/>
            <w:tcMar>
              <w:top w:w="80" w:type="dxa"/>
              <w:left w:w="120" w:type="dxa"/>
              <w:bottom w:w="80" w:type="dxa"/>
              <w:right w:w="120" w:type="dxa"/>
            </w:tcMar>
            <w:vAlign w:val="center"/>
          </w:tcPr>
          <w:p w14:paraId="5F8B7592" w14:textId="77777777" w:rsidR="003B4B76" w:rsidRDefault="00000000">
            <w:pPr>
              <w:spacing w:after="0"/>
            </w:pPr>
            <w:r>
              <w:rPr>
                <w:b/>
                <w:color w:val="0B2545"/>
                <w:sz w:val="19"/>
              </w:rPr>
              <w:t>Campo</w:t>
            </w:r>
          </w:p>
        </w:tc>
        <w:tc>
          <w:tcPr>
            <w:tcW w:w="6960" w:type="dxa"/>
            <w:shd w:val="clear" w:color="auto" w:fill="F2F4F7"/>
            <w:tcMar>
              <w:top w:w="80" w:type="dxa"/>
              <w:left w:w="120" w:type="dxa"/>
              <w:bottom w:w="80" w:type="dxa"/>
              <w:right w:w="120" w:type="dxa"/>
            </w:tcMar>
            <w:vAlign w:val="center"/>
          </w:tcPr>
          <w:p w14:paraId="042A55A8" w14:textId="77777777" w:rsidR="003B4B76" w:rsidRDefault="00000000">
            <w:pPr>
              <w:spacing w:after="0"/>
            </w:pPr>
            <w:r>
              <w:rPr>
                <w:b/>
                <w:color w:val="0B2545"/>
                <w:sz w:val="19"/>
              </w:rPr>
              <w:t>Descrição</w:t>
            </w:r>
          </w:p>
        </w:tc>
      </w:tr>
      <w:tr w:rsidR="003B4B76" w14:paraId="71A81F52" w14:textId="77777777">
        <w:tc>
          <w:tcPr>
            <w:tcW w:w="2400" w:type="dxa"/>
            <w:shd w:val="clear" w:color="auto" w:fill="FFFFFF"/>
          </w:tcPr>
          <w:p w14:paraId="09AFF7ED" w14:textId="77777777" w:rsidR="003B4B76" w:rsidRDefault="00000000">
            <w:pPr>
              <w:spacing w:after="0"/>
            </w:pPr>
            <w:r>
              <w:rPr>
                <w:color w:val="000000"/>
                <w:sz w:val="18"/>
              </w:rPr>
              <w:t>Destinatário</w:t>
            </w:r>
          </w:p>
        </w:tc>
        <w:tc>
          <w:tcPr>
            <w:tcW w:w="6960" w:type="dxa"/>
            <w:shd w:val="clear" w:color="auto" w:fill="FFFFFF"/>
          </w:tcPr>
          <w:p w14:paraId="3EC6F4BF" w14:textId="4E4A572D" w:rsidR="003B4B76" w:rsidRDefault="00000000">
            <w:pPr>
              <w:spacing w:after="0"/>
            </w:pPr>
            <w:r>
              <w:rPr>
                <w:color w:val="000000"/>
                <w:sz w:val="18"/>
              </w:rPr>
              <w:t>Assessoria jurídica</w:t>
            </w:r>
          </w:p>
        </w:tc>
      </w:tr>
      <w:tr w:rsidR="003B4B76" w:rsidRPr="00202D10" w14:paraId="1077A328" w14:textId="77777777">
        <w:tc>
          <w:tcPr>
            <w:tcW w:w="2400" w:type="dxa"/>
            <w:shd w:val="clear" w:color="auto" w:fill="FFFFFF"/>
          </w:tcPr>
          <w:p w14:paraId="59C6881F" w14:textId="77777777" w:rsidR="003B4B76" w:rsidRDefault="00000000">
            <w:pPr>
              <w:spacing w:after="0"/>
            </w:pPr>
            <w:r>
              <w:rPr>
                <w:color w:val="000000"/>
                <w:sz w:val="18"/>
              </w:rPr>
              <w:t>Objetivo</w:t>
            </w:r>
          </w:p>
        </w:tc>
        <w:tc>
          <w:tcPr>
            <w:tcW w:w="6960" w:type="dxa"/>
            <w:shd w:val="clear" w:color="auto" w:fill="FFFFFF"/>
          </w:tcPr>
          <w:p w14:paraId="3060E681" w14:textId="77777777" w:rsidR="003B4B76" w:rsidRPr="00202D10" w:rsidRDefault="00000000">
            <w:pPr>
              <w:spacing w:after="0"/>
              <w:rPr>
                <w:lang w:val="pt-BR"/>
              </w:rPr>
            </w:pPr>
            <w:r w:rsidRPr="00202D10">
              <w:rPr>
                <w:color w:val="000000"/>
                <w:sz w:val="18"/>
                <w:lang w:val="pt-BR"/>
              </w:rPr>
              <w:t>Mapear produtos, módulos, marcas, funcionalidades e pontos de atenção para revisão legal.</w:t>
            </w:r>
          </w:p>
        </w:tc>
      </w:tr>
      <w:tr w:rsidR="003B4B76" w14:paraId="47A5B5F9" w14:textId="77777777">
        <w:tc>
          <w:tcPr>
            <w:tcW w:w="2400" w:type="dxa"/>
            <w:shd w:val="clear" w:color="auto" w:fill="FFFFFF"/>
          </w:tcPr>
          <w:p w14:paraId="58BAE329" w14:textId="77777777" w:rsidR="003B4B76" w:rsidRDefault="00000000">
            <w:pPr>
              <w:spacing w:after="0"/>
            </w:pPr>
            <w:r>
              <w:rPr>
                <w:color w:val="000000"/>
                <w:sz w:val="18"/>
              </w:rPr>
              <w:t>Data</w:t>
            </w:r>
          </w:p>
        </w:tc>
        <w:tc>
          <w:tcPr>
            <w:tcW w:w="6960" w:type="dxa"/>
            <w:shd w:val="clear" w:color="auto" w:fill="FFFFFF"/>
          </w:tcPr>
          <w:p w14:paraId="14A98D7D" w14:textId="77777777" w:rsidR="003B4B76" w:rsidRDefault="00000000">
            <w:pPr>
              <w:spacing w:after="0"/>
            </w:pPr>
            <w:r>
              <w:rPr>
                <w:color w:val="000000"/>
                <w:sz w:val="18"/>
              </w:rPr>
              <w:t>22 de junho de 2026</w:t>
            </w:r>
          </w:p>
        </w:tc>
      </w:tr>
      <w:tr w:rsidR="003B4B76" w:rsidRPr="00202D10" w14:paraId="17B6C128" w14:textId="77777777">
        <w:tc>
          <w:tcPr>
            <w:tcW w:w="2400" w:type="dxa"/>
            <w:shd w:val="clear" w:color="auto" w:fill="FFFFFF"/>
          </w:tcPr>
          <w:p w14:paraId="3B42E8D3" w14:textId="77777777" w:rsidR="003B4B76" w:rsidRDefault="00000000">
            <w:pPr>
              <w:spacing w:after="0"/>
            </w:pPr>
            <w:r>
              <w:rPr>
                <w:color w:val="000000"/>
                <w:sz w:val="18"/>
              </w:rPr>
              <w:t>Natureza</w:t>
            </w:r>
          </w:p>
        </w:tc>
        <w:tc>
          <w:tcPr>
            <w:tcW w:w="6960" w:type="dxa"/>
            <w:shd w:val="clear" w:color="auto" w:fill="FFFFFF"/>
          </w:tcPr>
          <w:p w14:paraId="10EAB88D" w14:textId="77777777" w:rsidR="003B4B76" w:rsidRPr="00202D10" w:rsidRDefault="00000000">
            <w:pPr>
              <w:spacing w:after="0"/>
              <w:rPr>
                <w:lang w:val="pt-BR"/>
              </w:rPr>
            </w:pPr>
            <w:r w:rsidRPr="00202D10">
              <w:rPr>
                <w:color w:val="000000"/>
                <w:sz w:val="18"/>
                <w:lang w:val="pt-BR"/>
              </w:rPr>
              <w:t>Documento comercial e técnico de apoio; não substitui parecer jurídico.</w:t>
            </w:r>
          </w:p>
        </w:tc>
      </w:tr>
      <w:tr w:rsidR="003B4B76" w:rsidRPr="00202D10" w14:paraId="4394FA74" w14:textId="77777777">
        <w:tc>
          <w:tcPr>
            <w:tcW w:w="2400" w:type="dxa"/>
            <w:shd w:val="clear" w:color="auto" w:fill="FFFFFF"/>
          </w:tcPr>
          <w:p w14:paraId="591CDD64" w14:textId="77777777" w:rsidR="003B4B76" w:rsidRDefault="00000000">
            <w:pPr>
              <w:spacing w:after="0"/>
            </w:pPr>
            <w:r>
              <w:rPr>
                <w:color w:val="000000"/>
                <w:sz w:val="18"/>
              </w:rPr>
              <w:t>Escopo</w:t>
            </w:r>
          </w:p>
        </w:tc>
        <w:tc>
          <w:tcPr>
            <w:tcW w:w="6960" w:type="dxa"/>
            <w:shd w:val="clear" w:color="auto" w:fill="FFFFFF"/>
          </w:tcPr>
          <w:p w14:paraId="43663891" w14:textId="77777777" w:rsidR="003B4B76" w:rsidRPr="00202D10" w:rsidRDefault="00000000">
            <w:pPr>
              <w:spacing w:after="0"/>
              <w:rPr>
                <w:lang w:val="pt-BR"/>
              </w:rPr>
            </w:pPr>
            <w:r w:rsidRPr="00202D10">
              <w:rPr>
                <w:color w:val="000000"/>
                <w:sz w:val="18"/>
                <w:lang w:val="pt-BR"/>
              </w:rPr>
              <w:t>Davantti Seller, Volt Corp, Volt Core, Volt Chat e produtos futuros de estoque/visualização 3D.</w:t>
            </w:r>
          </w:p>
        </w:tc>
      </w:tr>
    </w:tbl>
    <w:p w14:paraId="4558FD92" w14:textId="77777777" w:rsidR="003B4B76" w:rsidRPr="00202D10" w:rsidRDefault="003B4B76">
      <w:pPr>
        <w:spacing w:after="80"/>
        <w:rPr>
          <w:lang w:val="pt-BR"/>
        </w:rPr>
      </w:pPr>
    </w:p>
    <w:tbl>
      <w:tblPr>
        <w:tblW w:w="9360" w:type="dxa"/>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Layout w:type="fixed"/>
        <w:tblLook w:val="04A0" w:firstRow="1" w:lastRow="0" w:firstColumn="1" w:lastColumn="0" w:noHBand="0" w:noVBand="1"/>
      </w:tblPr>
      <w:tblGrid>
        <w:gridCol w:w="9360"/>
      </w:tblGrid>
      <w:tr w:rsidR="003B4B76" w:rsidRPr="00202D10" w14:paraId="3B6EFD19" w14:textId="77777777">
        <w:trPr>
          <w:tblHeader/>
        </w:trPr>
        <w:tc>
          <w:tcPr>
            <w:tcW w:w="9360" w:type="dxa"/>
            <w:shd w:val="clear" w:color="auto" w:fill="F4F6F9"/>
            <w:tcMar>
              <w:top w:w="80" w:type="dxa"/>
              <w:left w:w="120" w:type="dxa"/>
              <w:bottom w:w="80" w:type="dxa"/>
              <w:right w:w="120" w:type="dxa"/>
            </w:tcMar>
            <w:vAlign w:val="center"/>
          </w:tcPr>
          <w:p w14:paraId="0204A42F" w14:textId="77777777" w:rsidR="003B4B76" w:rsidRPr="00202D10" w:rsidRDefault="00000000">
            <w:pPr>
              <w:spacing w:after="40"/>
              <w:rPr>
                <w:lang w:val="pt-BR"/>
              </w:rPr>
            </w:pPr>
            <w:r w:rsidRPr="00202D10">
              <w:rPr>
                <w:b/>
                <w:color w:val="0B2545"/>
                <w:sz w:val="21"/>
                <w:lang w:val="pt-BR"/>
              </w:rPr>
              <w:t>Nota de uso</w:t>
            </w:r>
          </w:p>
          <w:p w14:paraId="071B3FE6" w14:textId="77777777" w:rsidR="003B4B76" w:rsidRPr="00202D10" w:rsidRDefault="00000000">
            <w:pPr>
              <w:spacing w:after="0"/>
              <w:rPr>
                <w:lang w:val="pt-BR"/>
              </w:rPr>
            </w:pPr>
            <w:r w:rsidRPr="00202D10">
              <w:rPr>
                <w:color w:val="000000"/>
                <w:sz w:val="20"/>
                <w:lang w:val="pt-BR"/>
              </w:rPr>
              <w:t>Este documento organiza a visão de produto para apoiar contratos, termos de uso, políticas de privacidade, registro de marcas, domínios e validação de responsabilidades perante clientes e plataformas parceiras.</w:t>
            </w:r>
          </w:p>
        </w:tc>
      </w:tr>
    </w:tbl>
    <w:p w14:paraId="2BF08ECD" w14:textId="77777777" w:rsidR="003B4B76" w:rsidRPr="00202D10" w:rsidRDefault="003B4B76">
      <w:pPr>
        <w:spacing w:after="80"/>
        <w:rPr>
          <w:lang w:val="pt-BR"/>
        </w:rPr>
      </w:pPr>
    </w:p>
    <w:p w14:paraId="46A31A26" w14:textId="77777777" w:rsidR="003B4B76" w:rsidRPr="00202D10" w:rsidRDefault="00000000">
      <w:pPr>
        <w:rPr>
          <w:lang w:val="pt-BR"/>
        </w:rPr>
      </w:pPr>
      <w:r w:rsidRPr="00202D10">
        <w:rPr>
          <w:lang w:val="pt-BR"/>
        </w:rPr>
        <w:br w:type="page"/>
      </w:r>
    </w:p>
    <w:p w14:paraId="7A2F0F2C" w14:textId="77777777" w:rsidR="003B4B76" w:rsidRPr="00202D10" w:rsidRDefault="00000000">
      <w:pPr>
        <w:pStyle w:val="Ttulo1"/>
        <w:rPr>
          <w:lang w:val="pt-BR"/>
        </w:rPr>
      </w:pPr>
      <w:r w:rsidRPr="00202D10">
        <w:rPr>
          <w:lang w:val="pt-BR"/>
        </w:rPr>
        <w:lastRenderedPageBreak/>
        <w:t>1. Visão executiva</w:t>
      </w:r>
    </w:p>
    <w:p w14:paraId="7A661659" w14:textId="77777777" w:rsidR="003B4B76" w:rsidRPr="00202D10" w:rsidRDefault="00000000">
      <w:pPr>
        <w:rPr>
          <w:lang w:val="pt-BR"/>
        </w:rPr>
      </w:pPr>
      <w:r w:rsidRPr="00202D10">
        <w:rPr>
          <w:color w:val="000000"/>
          <w:lang w:val="pt-BR"/>
        </w:rPr>
        <w:t>A Davantti está sendo organizada como um ecossistema de produtos SaaS e ferramentas operacionais. A linha Seller concentra soluções para marketplaces e e-commerce. A linha Business será posicionada com a marca Volt Corp, concentrando produtos de gestão empresarial, comunicação corporativa e controle operacional.</w:t>
      </w:r>
    </w:p>
    <w:p w14:paraId="39744ED7" w14:textId="77777777" w:rsidR="003B4B76" w:rsidRPr="00202D10" w:rsidRDefault="00000000">
      <w:pPr>
        <w:rPr>
          <w:lang w:val="pt-BR"/>
        </w:rPr>
      </w:pPr>
      <w:r w:rsidRPr="00202D10">
        <w:rPr>
          <w:color w:val="000000"/>
          <w:lang w:val="pt-BR"/>
        </w:rPr>
        <w:t>A estratégia recomendada é manter a Davantti como marca/ecossistema principal e tratar Volt Corp como marca de linha empresarial, com produtos próprios como Volt Core, Volt Chat e eventuais módulos de estoque virtual 3D. Essa separação ajuda a evitar confusão comercial entre ferramentas de marketplace e sistemas de gestão interna para empresas.</w:t>
      </w:r>
    </w:p>
    <w:p w14:paraId="3E016758" w14:textId="77777777" w:rsidR="003B4B76" w:rsidRDefault="00000000">
      <w:pPr>
        <w:pStyle w:val="Ttulo1"/>
      </w:pPr>
      <w:r>
        <w:t>2. Arquitetura de marcas e produtos</w:t>
      </w:r>
    </w:p>
    <w:tbl>
      <w:tblPr>
        <w:tblW w:w="9360" w:type="dxa"/>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Layout w:type="fixed"/>
        <w:tblLook w:val="04A0" w:firstRow="1" w:lastRow="0" w:firstColumn="1" w:lastColumn="0" w:noHBand="0" w:noVBand="1"/>
      </w:tblPr>
      <w:tblGrid>
        <w:gridCol w:w="1800"/>
        <w:gridCol w:w="2800"/>
        <w:gridCol w:w="3200"/>
        <w:gridCol w:w="1560"/>
      </w:tblGrid>
      <w:tr w:rsidR="003B4B76" w14:paraId="2248D0CB" w14:textId="77777777">
        <w:trPr>
          <w:tblHeader/>
        </w:trPr>
        <w:tc>
          <w:tcPr>
            <w:tcW w:w="1800" w:type="dxa"/>
            <w:shd w:val="clear" w:color="auto" w:fill="F2F4F7"/>
            <w:tcMar>
              <w:top w:w="80" w:type="dxa"/>
              <w:left w:w="120" w:type="dxa"/>
              <w:bottom w:w="80" w:type="dxa"/>
              <w:right w:w="120" w:type="dxa"/>
            </w:tcMar>
            <w:vAlign w:val="center"/>
          </w:tcPr>
          <w:p w14:paraId="56E6819F" w14:textId="77777777" w:rsidR="003B4B76" w:rsidRDefault="00000000">
            <w:pPr>
              <w:spacing w:after="0"/>
            </w:pPr>
            <w:r>
              <w:rPr>
                <w:b/>
                <w:color w:val="0B2545"/>
                <w:sz w:val="19"/>
              </w:rPr>
              <w:t>Marca / linha</w:t>
            </w:r>
          </w:p>
        </w:tc>
        <w:tc>
          <w:tcPr>
            <w:tcW w:w="2800" w:type="dxa"/>
            <w:shd w:val="clear" w:color="auto" w:fill="F2F4F7"/>
            <w:tcMar>
              <w:top w:w="80" w:type="dxa"/>
              <w:left w:w="120" w:type="dxa"/>
              <w:bottom w:w="80" w:type="dxa"/>
              <w:right w:w="120" w:type="dxa"/>
            </w:tcMar>
            <w:vAlign w:val="center"/>
          </w:tcPr>
          <w:p w14:paraId="640784C1" w14:textId="77777777" w:rsidR="003B4B76" w:rsidRDefault="00000000">
            <w:pPr>
              <w:spacing w:after="0"/>
            </w:pPr>
            <w:r>
              <w:rPr>
                <w:b/>
                <w:color w:val="0B2545"/>
                <w:sz w:val="19"/>
              </w:rPr>
              <w:t>Papel no ecossistema</w:t>
            </w:r>
          </w:p>
        </w:tc>
        <w:tc>
          <w:tcPr>
            <w:tcW w:w="3200" w:type="dxa"/>
            <w:shd w:val="clear" w:color="auto" w:fill="F2F4F7"/>
            <w:tcMar>
              <w:top w:w="80" w:type="dxa"/>
              <w:left w:w="120" w:type="dxa"/>
              <w:bottom w:w="80" w:type="dxa"/>
              <w:right w:w="120" w:type="dxa"/>
            </w:tcMar>
            <w:vAlign w:val="center"/>
          </w:tcPr>
          <w:p w14:paraId="0F7CD1B5" w14:textId="77777777" w:rsidR="003B4B76" w:rsidRDefault="00000000">
            <w:pPr>
              <w:spacing w:after="0"/>
            </w:pPr>
            <w:r>
              <w:rPr>
                <w:b/>
                <w:color w:val="0B2545"/>
                <w:sz w:val="19"/>
              </w:rPr>
              <w:t>Produtos e módulos relacionados</w:t>
            </w:r>
          </w:p>
        </w:tc>
        <w:tc>
          <w:tcPr>
            <w:tcW w:w="1560" w:type="dxa"/>
            <w:shd w:val="clear" w:color="auto" w:fill="F2F4F7"/>
            <w:tcMar>
              <w:top w:w="80" w:type="dxa"/>
              <w:left w:w="120" w:type="dxa"/>
              <w:bottom w:w="80" w:type="dxa"/>
              <w:right w:w="120" w:type="dxa"/>
            </w:tcMar>
            <w:vAlign w:val="center"/>
          </w:tcPr>
          <w:p w14:paraId="4285CE51" w14:textId="77777777" w:rsidR="003B4B76" w:rsidRDefault="00000000">
            <w:pPr>
              <w:spacing w:after="0"/>
            </w:pPr>
            <w:r>
              <w:rPr>
                <w:b/>
                <w:color w:val="0B2545"/>
                <w:sz w:val="19"/>
              </w:rPr>
              <w:t>Status</w:t>
            </w:r>
          </w:p>
        </w:tc>
      </w:tr>
      <w:tr w:rsidR="003B4B76" w14:paraId="1CF6DB0C" w14:textId="77777777">
        <w:tc>
          <w:tcPr>
            <w:tcW w:w="1800" w:type="dxa"/>
            <w:shd w:val="clear" w:color="auto" w:fill="FFFFFF"/>
          </w:tcPr>
          <w:p w14:paraId="5E7ECDA4" w14:textId="77777777" w:rsidR="003B4B76" w:rsidRDefault="00000000">
            <w:pPr>
              <w:spacing w:after="0"/>
            </w:pPr>
            <w:r>
              <w:rPr>
                <w:color w:val="000000"/>
                <w:sz w:val="18"/>
              </w:rPr>
              <w:t>Davantti</w:t>
            </w:r>
          </w:p>
        </w:tc>
        <w:tc>
          <w:tcPr>
            <w:tcW w:w="2800" w:type="dxa"/>
            <w:shd w:val="clear" w:color="auto" w:fill="FFFFFF"/>
          </w:tcPr>
          <w:p w14:paraId="41A3FADF" w14:textId="77777777" w:rsidR="003B4B76" w:rsidRPr="00202D10" w:rsidRDefault="00000000">
            <w:pPr>
              <w:spacing w:after="0"/>
              <w:rPr>
                <w:lang w:val="pt-BR"/>
              </w:rPr>
            </w:pPr>
            <w:r w:rsidRPr="00202D10">
              <w:rPr>
                <w:color w:val="000000"/>
                <w:sz w:val="18"/>
                <w:lang w:val="pt-BR"/>
              </w:rPr>
              <w:t>Marca guarda-chuva do ecossistema, centralizando a oferta institucional e a evolução dos produtos.</w:t>
            </w:r>
          </w:p>
        </w:tc>
        <w:tc>
          <w:tcPr>
            <w:tcW w:w="3200" w:type="dxa"/>
            <w:shd w:val="clear" w:color="auto" w:fill="FFFFFF"/>
          </w:tcPr>
          <w:p w14:paraId="4ADC253D" w14:textId="77777777" w:rsidR="003B4B76" w:rsidRPr="00202D10" w:rsidRDefault="00000000">
            <w:pPr>
              <w:spacing w:after="0"/>
              <w:rPr>
                <w:lang w:val="pt-BR"/>
              </w:rPr>
            </w:pPr>
            <w:r w:rsidRPr="00202D10">
              <w:rPr>
                <w:color w:val="000000"/>
                <w:sz w:val="18"/>
                <w:lang w:val="pt-BR"/>
              </w:rPr>
              <w:t>Hub administrativo, autenticação, gestão de empresas, usuários, permissões, faturamento/acesso e páginas institucionais.</w:t>
            </w:r>
          </w:p>
        </w:tc>
        <w:tc>
          <w:tcPr>
            <w:tcW w:w="1560" w:type="dxa"/>
            <w:shd w:val="clear" w:color="auto" w:fill="FFFFFF"/>
          </w:tcPr>
          <w:p w14:paraId="7A8D6209" w14:textId="77777777" w:rsidR="003B4B76" w:rsidRDefault="00000000">
            <w:pPr>
              <w:spacing w:after="0"/>
            </w:pPr>
            <w:r>
              <w:rPr>
                <w:color w:val="000000"/>
                <w:sz w:val="18"/>
              </w:rPr>
              <w:t>Existente / em evolução</w:t>
            </w:r>
          </w:p>
        </w:tc>
      </w:tr>
      <w:tr w:rsidR="003B4B76" w14:paraId="1270BBC4" w14:textId="77777777">
        <w:tc>
          <w:tcPr>
            <w:tcW w:w="1800" w:type="dxa"/>
            <w:shd w:val="clear" w:color="auto" w:fill="FFFFFF"/>
          </w:tcPr>
          <w:p w14:paraId="453E24DD" w14:textId="77777777" w:rsidR="003B4B76" w:rsidRDefault="00000000">
            <w:pPr>
              <w:spacing w:after="0"/>
            </w:pPr>
            <w:r>
              <w:rPr>
                <w:color w:val="000000"/>
                <w:sz w:val="18"/>
              </w:rPr>
              <w:t>Davantti Seller</w:t>
            </w:r>
          </w:p>
        </w:tc>
        <w:tc>
          <w:tcPr>
            <w:tcW w:w="2800" w:type="dxa"/>
            <w:shd w:val="clear" w:color="auto" w:fill="FFFFFF"/>
          </w:tcPr>
          <w:p w14:paraId="7C191364" w14:textId="77777777" w:rsidR="003B4B76" w:rsidRPr="00202D10" w:rsidRDefault="00000000">
            <w:pPr>
              <w:spacing w:after="0"/>
              <w:rPr>
                <w:lang w:val="pt-BR"/>
              </w:rPr>
            </w:pPr>
            <w:r w:rsidRPr="00202D10">
              <w:rPr>
                <w:color w:val="000000"/>
                <w:sz w:val="18"/>
                <w:lang w:val="pt-BR"/>
              </w:rPr>
              <w:t>Linha voltada a sellers, marketplaces e e-commerce.</w:t>
            </w:r>
          </w:p>
        </w:tc>
        <w:tc>
          <w:tcPr>
            <w:tcW w:w="3200" w:type="dxa"/>
            <w:shd w:val="clear" w:color="auto" w:fill="FFFFFF"/>
          </w:tcPr>
          <w:p w14:paraId="6909CCC0" w14:textId="77777777" w:rsidR="003B4B76" w:rsidRPr="00202D10" w:rsidRDefault="00000000">
            <w:pPr>
              <w:spacing w:after="0"/>
              <w:rPr>
                <w:lang w:val="pt-BR"/>
              </w:rPr>
            </w:pPr>
            <w:r w:rsidRPr="00202D10">
              <w:rPr>
                <w:color w:val="000000"/>
                <w:sz w:val="18"/>
                <w:lang w:val="pt-BR"/>
              </w:rPr>
              <w:t>Mercado Livre, Shopee, MadeiraMadeira, Magalu, logística/rastreio, SKU líder e módulos auxiliares.</w:t>
            </w:r>
          </w:p>
        </w:tc>
        <w:tc>
          <w:tcPr>
            <w:tcW w:w="1560" w:type="dxa"/>
            <w:shd w:val="clear" w:color="auto" w:fill="FFFFFF"/>
          </w:tcPr>
          <w:p w14:paraId="3800D178" w14:textId="77777777" w:rsidR="003B4B76" w:rsidRDefault="00000000">
            <w:pPr>
              <w:spacing w:after="0"/>
            </w:pPr>
            <w:r>
              <w:rPr>
                <w:color w:val="000000"/>
                <w:sz w:val="18"/>
              </w:rPr>
              <w:t>Existente + módulos em expansão</w:t>
            </w:r>
          </w:p>
        </w:tc>
      </w:tr>
      <w:tr w:rsidR="003B4B76" w14:paraId="697116F6" w14:textId="77777777">
        <w:tc>
          <w:tcPr>
            <w:tcW w:w="1800" w:type="dxa"/>
            <w:shd w:val="clear" w:color="auto" w:fill="FFFFFF"/>
          </w:tcPr>
          <w:p w14:paraId="09E01982" w14:textId="77777777" w:rsidR="003B4B76" w:rsidRDefault="00000000">
            <w:pPr>
              <w:spacing w:after="0"/>
            </w:pPr>
            <w:r>
              <w:rPr>
                <w:color w:val="000000"/>
                <w:sz w:val="18"/>
              </w:rPr>
              <w:t>Volt Corp</w:t>
            </w:r>
          </w:p>
        </w:tc>
        <w:tc>
          <w:tcPr>
            <w:tcW w:w="2800" w:type="dxa"/>
            <w:shd w:val="clear" w:color="auto" w:fill="FFFFFF"/>
          </w:tcPr>
          <w:p w14:paraId="753F58C1" w14:textId="77777777" w:rsidR="003B4B76" w:rsidRPr="00202D10" w:rsidRDefault="00000000">
            <w:pPr>
              <w:spacing w:after="0"/>
              <w:rPr>
                <w:lang w:val="pt-BR"/>
              </w:rPr>
            </w:pPr>
            <w:r w:rsidRPr="00202D10">
              <w:rPr>
                <w:color w:val="000000"/>
                <w:sz w:val="18"/>
                <w:lang w:val="pt-BR"/>
              </w:rPr>
              <w:t>Marca da linha Business/Enterprise para gestão empresarial e operação interna.</w:t>
            </w:r>
          </w:p>
        </w:tc>
        <w:tc>
          <w:tcPr>
            <w:tcW w:w="3200" w:type="dxa"/>
            <w:shd w:val="clear" w:color="auto" w:fill="FFFFFF"/>
          </w:tcPr>
          <w:p w14:paraId="1A3CDDB9" w14:textId="77777777" w:rsidR="003B4B76" w:rsidRPr="00202D10" w:rsidRDefault="00000000">
            <w:pPr>
              <w:spacing w:after="0"/>
              <w:rPr>
                <w:lang w:val="pt-BR"/>
              </w:rPr>
            </w:pPr>
            <w:r w:rsidRPr="00202D10">
              <w:rPr>
                <w:color w:val="000000"/>
                <w:sz w:val="18"/>
                <w:lang w:val="pt-BR"/>
              </w:rPr>
              <w:t>Volt Core, Volt Chat e produto futuro de estoque virtual 3D/controle de estoque.</w:t>
            </w:r>
          </w:p>
        </w:tc>
        <w:tc>
          <w:tcPr>
            <w:tcW w:w="1560" w:type="dxa"/>
            <w:shd w:val="clear" w:color="auto" w:fill="FFFFFF"/>
          </w:tcPr>
          <w:p w14:paraId="2C12D48E" w14:textId="77777777" w:rsidR="003B4B76" w:rsidRDefault="00000000">
            <w:pPr>
              <w:spacing w:after="0"/>
            </w:pPr>
            <w:r>
              <w:rPr>
                <w:color w:val="000000"/>
                <w:sz w:val="18"/>
              </w:rPr>
              <w:t>Em planejamento/implementação</w:t>
            </w:r>
          </w:p>
        </w:tc>
      </w:tr>
    </w:tbl>
    <w:p w14:paraId="328AD13B" w14:textId="77777777" w:rsidR="003B4B76" w:rsidRDefault="003B4B76">
      <w:pPr>
        <w:spacing w:after="80"/>
      </w:pPr>
    </w:p>
    <w:p w14:paraId="12899390" w14:textId="77777777" w:rsidR="003B4B76" w:rsidRPr="00202D10" w:rsidRDefault="00000000">
      <w:pPr>
        <w:rPr>
          <w:lang w:val="pt-BR"/>
        </w:rPr>
      </w:pPr>
      <w:r w:rsidRPr="00202D10">
        <w:rPr>
          <w:color w:val="000000"/>
          <w:lang w:val="pt-BR"/>
        </w:rPr>
        <w:t>Sugestão de arquitetura digital: manter uma landing geral para Davantti, uma landing Davantti Seller, uma landing Volt Corp e páginas específicas para cada produto: /core, /chat e, futuramente, /estoque-3d ou nomenclatura equivalente.</w:t>
      </w:r>
    </w:p>
    <w:p w14:paraId="42EEA798" w14:textId="77777777" w:rsidR="003B4B76" w:rsidRPr="00202D10" w:rsidRDefault="00000000">
      <w:pPr>
        <w:pStyle w:val="Ttulo1"/>
        <w:rPr>
          <w:lang w:val="pt-BR"/>
        </w:rPr>
      </w:pPr>
      <w:r w:rsidRPr="00202D10">
        <w:rPr>
          <w:lang w:val="pt-BR"/>
        </w:rPr>
        <w:t>3. Davantti Seller - módulos atuais e previstos</w:t>
      </w:r>
    </w:p>
    <w:p w14:paraId="58A05978" w14:textId="77777777" w:rsidR="003B4B76" w:rsidRPr="00202D10" w:rsidRDefault="00000000">
      <w:pPr>
        <w:rPr>
          <w:lang w:val="pt-BR"/>
        </w:rPr>
      </w:pPr>
      <w:r w:rsidRPr="00202D10">
        <w:rPr>
          <w:color w:val="000000"/>
          <w:lang w:val="pt-BR"/>
        </w:rPr>
        <w:t>A linha Seller reúne ferramentas conectadas a marketplaces, com foco em operação, análise, automação, cadastro, anúncios, promoções, estoque, relatórios e controle administrativo por empresa/usuário.</w:t>
      </w:r>
    </w:p>
    <w:tbl>
      <w:tblPr>
        <w:tblW w:w="9360" w:type="dxa"/>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Layout w:type="fixed"/>
        <w:tblLook w:val="04A0" w:firstRow="1" w:lastRow="0" w:firstColumn="1" w:lastColumn="0" w:noHBand="0" w:noVBand="1"/>
      </w:tblPr>
      <w:tblGrid>
        <w:gridCol w:w="1450"/>
        <w:gridCol w:w="3600"/>
        <w:gridCol w:w="2150"/>
        <w:gridCol w:w="2160"/>
      </w:tblGrid>
      <w:tr w:rsidR="003B4B76" w14:paraId="42502B4B" w14:textId="77777777">
        <w:trPr>
          <w:tblHeader/>
        </w:trPr>
        <w:tc>
          <w:tcPr>
            <w:tcW w:w="1450" w:type="dxa"/>
            <w:shd w:val="clear" w:color="auto" w:fill="F2F4F7"/>
            <w:tcMar>
              <w:top w:w="80" w:type="dxa"/>
              <w:left w:w="120" w:type="dxa"/>
              <w:bottom w:w="80" w:type="dxa"/>
              <w:right w:w="120" w:type="dxa"/>
            </w:tcMar>
            <w:vAlign w:val="center"/>
          </w:tcPr>
          <w:p w14:paraId="1A9535F9" w14:textId="77777777" w:rsidR="003B4B76" w:rsidRDefault="00000000">
            <w:pPr>
              <w:spacing w:after="0"/>
            </w:pPr>
            <w:r>
              <w:rPr>
                <w:b/>
                <w:color w:val="0B2545"/>
                <w:sz w:val="19"/>
              </w:rPr>
              <w:t>Módulo</w:t>
            </w:r>
          </w:p>
        </w:tc>
        <w:tc>
          <w:tcPr>
            <w:tcW w:w="3600" w:type="dxa"/>
            <w:shd w:val="clear" w:color="auto" w:fill="F2F4F7"/>
            <w:tcMar>
              <w:top w:w="80" w:type="dxa"/>
              <w:left w:w="120" w:type="dxa"/>
              <w:bottom w:w="80" w:type="dxa"/>
              <w:right w:w="120" w:type="dxa"/>
            </w:tcMar>
            <w:vAlign w:val="center"/>
          </w:tcPr>
          <w:p w14:paraId="69446214" w14:textId="77777777" w:rsidR="003B4B76" w:rsidRDefault="00000000">
            <w:pPr>
              <w:spacing w:after="0"/>
            </w:pPr>
            <w:r>
              <w:rPr>
                <w:b/>
                <w:color w:val="0B2545"/>
                <w:sz w:val="19"/>
              </w:rPr>
              <w:t>Funções principais</w:t>
            </w:r>
          </w:p>
        </w:tc>
        <w:tc>
          <w:tcPr>
            <w:tcW w:w="2150" w:type="dxa"/>
            <w:shd w:val="clear" w:color="auto" w:fill="F2F4F7"/>
            <w:tcMar>
              <w:top w:w="80" w:type="dxa"/>
              <w:left w:w="120" w:type="dxa"/>
              <w:bottom w:w="80" w:type="dxa"/>
              <w:right w:w="120" w:type="dxa"/>
            </w:tcMar>
            <w:vAlign w:val="center"/>
          </w:tcPr>
          <w:p w14:paraId="7F73842F" w14:textId="77777777" w:rsidR="003B4B76" w:rsidRDefault="00000000">
            <w:pPr>
              <w:spacing w:after="0"/>
            </w:pPr>
            <w:r>
              <w:rPr>
                <w:b/>
                <w:color w:val="0B2545"/>
                <w:sz w:val="19"/>
              </w:rPr>
              <w:t>Dados envolvidos</w:t>
            </w:r>
          </w:p>
        </w:tc>
        <w:tc>
          <w:tcPr>
            <w:tcW w:w="2160" w:type="dxa"/>
            <w:shd w:val="clear" w:color="auto" w:fill="F2F4F7"/>
            <w:tcMar>
              <w:top w:w="80" w:type="dxa"/>
              <w:left w:w="120" w:type="dxa"/>
              <w:bottom w:w="80" w:type="dxa"/>
              <w:right w:w="120" w:type="dxa"/>
            </w:tcMar>
            <w:vAlign w:val="center"/>
          </w:tcPr>
          <w:p w14:paraId="0DA306FF" w14:textId="77777777" w:rsidR="003B4B76" w:rsidRDefault="00000000">
            <w:pPr>
              <w:spacing w:after="0"/>
            </w:pPr>
            <w:r>
              <w:rPr>
                <w:b/>
                <w:color w:val="0B2545"/>
                <w:sz w:val="19"/>
              </w:rPr>
              <w:t>Status / observação jurídica</w:t>
            </w:r>
          </w:p>
        </w:tc>
      </w:tr>
      <w:tr w:rsidR="003B4B76" w:rsidRPr="00202D10" w14:paraId="3A307BE7" w14:textId="77777777">
        <w:tc>
          <w:tcPr>
            <w:tcW w:w="1450" w:type="dxa"/>
            <w:shd w:val="clear" w:color="auto" w:fill="FFFFFF"/>
          </w:tcPr>
          <w:p w14:paraId="1899C11A" w14:textId="77777777" w:rsidR="003B4B76" w:rsidRDefault="00000000">
            <w:pPr>
              <w:spacing w:after="0"/>
            </w:pPr>
            <w:r>
              <w:rPr>
                <w:color w:val="000000"/>
                <w:sz w:val="18"/>
              </w:rPr>
              <w:t>Mercado Livre</w:t>
            </w:r>
          </w:p>
        </w:tc>
        <w:tc>
          <w:tcPr>
            <w:tcW w:w="3600" w:type="dxa"/>
            <w:shd w:val="clear" w:color="auto" w:fill="FFFFFF"/>
          </w:tcPr>
          <w:p w14:paraId="5D91C8A7" w14:textId="77777777" w:rsidR="003B4B76" w:rsidRPr="00202D10" w:rsidRDefault="00000000">
            <w:pPr>
              <w:spacing w:after="0"/>
              <w:rPr>
                <w:lang w:val="pt-BR"/>
              </w:rPr>
            </w:pPr>
            <w:r w:rsidRPr="00202D10">
              <w:rPr>
                <w:color w:val="000000"/>
                <w:sz w:val="18"/>
                <w:lang w:val="pt-BR"/>
              </w:rPr>
              <w:t xml:space="preserve">Painel operacional, conexão OAuth/contas, anúncios, clonagem, modelo em massa, características em massa, promoções, remoção de promoções, ranking, reputação, publicidade, análise de mercado, análise por IA, prazo de produção, validação de dimensões, estoque alerta, Full, atacado, fiscal de vendas, financeiro/custos/margem e </w:t>
            </w:r>
            <w:r w:rsidRPr="00202D10">
              <w:rPr>
                <w:color w:val="000000"/>
                <w:sz w:val="18"/>
                <w:lang w:val="pt-BR"/>
              </w:rPr>
              <w:lastRenderedPageBreak/>
              <w:t>jobs administrativos.</w:t>
            </w:r>
          </w:p>
        </w:tc>
        <w:tc>
          <w:tcPr>
            <w:tcW w:w="2150" w:type="dxa"/>
            <w:shd w:val="clear" w:color="auto" w:fill="FFFFFF"/>
          </w:tcPr>
          <w:p w14:paraId="3CCB9013" w14:textId="77777777" w:rsidR="003B4B76" w:rsidRPr="00202D10" w:rsidRDefault="00000000">
            <w:pPr>
              <w:spacing w:after="0"/>
              <w:rPr>
                <w:lang w:val="pt-BR"/>
              </w:rPr>
            </w:pPr>
            <w:r w:rsidRPr="00202D10">
              <w:rPr>
                <w:color w:val="000000"/>
                <w:sz w:val="18"/>
                <w:lang w:val="pt-BR"/>
              </w:rPr>
              <w:lastRenderedPageBreak/>
              <w:t>Contas de seller, tokens, anúncios, SKUs, preços, custos, reputação, vendas, métricas, arquivos CSV e logs.</w:t>
            </w:r>
          </w:p>
        </w:tc>
        <w:tc>
          <w:tcPr>
            <w:tcW w:w="2160" w:type="dxa"/>
            <w:shd w:val="clear" w:color="auto" w:fill="FFFFFF"/>
          </w:tcPr>
          <w:p w14:paraId="686307D6" w14:textId="77777777" w:rsidR="003B4B76" w:rsidRPr="00202D10" w:rsidRDefault="00000000">
            <w:pPr>
              <w:spacing w:after="0"/>
              <w:rPr>
                <w:lang w:val="pt-BR"/>
              </w:rPr>
            </w:pPr>
            <w:r w:rsidRPr="00202D10">
              <w:rPr>
                <w:color w:val="000000"/>
                <w:sz w:val="18"/>
                <w:lang w:val="pt-BR"/>
              </w:rPr>
              <w:t>Existente. Requer atenção a termos da API Mercado Livre, uso de dados, limites de automação e responsabilidade por alterações em anúncios/preços.</w:t>
            </w:r>
          </w:p>
        </w:tc>
      </w:tr>
      <w:tr w:rsidR="003B4B76" w:rsidRPr="00202D10" w14:paraId="55F1B774" w14:textId="77777777">
        <w:tc>
          <w:tcPr>
            <w:tcW w:w="1450" w:type="dxa"/>
            <w:shd w:val="clear" w:color="auto" w:fill="FFFFFF"/>
          </w:tcPr>
          <w:p w14:paraId="710E1A9E" w14:textId="77777777" w:rsidR="003B4B76" w:rsidRDefault="00000000">
            <w:pPr>
              <w:spacing w:after="0"/>
            </w:pPr>
            <w:r>
              <w:rPr>
                <w:color w:val="000000"/>
                <w:sz w:val="18"/>
              </w:rPr>
              <w:t>Shopee</w:t>
            </w:r>
          </w:p>
        </w:tc>
        <w:tc>
          <w:tcPr>
            <w:tcW w:w="3600" w:type="dxa"/>
            <w:shd w:val="clear" w:color="auto" w:fill="FFFFFF"/>
          </w:tcPr>
          <w:p w14:paraId="45200719" w14:textId="77777777" w:rsidR="003B4B76" w:rsidRPr="00202D10" w:rsidRDefault="00000000">
            <w:pPr>
              <w:spacing w:after="0"/>
              <w:rPr>
                <w:lang w:val="pt-BR"/>
              </w:rPr>
            </w:pPr>
            <w:r w:rsidRPr="00202D10">
              <w:rPr>
                <w:color w:val="000000"/>
                <w:sz w:val="18"/>
                <w:lang w:val="pt-BR"/>
              </w:rPr>
              <w:t>Autenticação, pedidos, produtos, sincronização, anúncios, campanhas, descontos, flash sale, métricas, qualidade de catálogo, logística, clone de anúncios, geo vendas, SEO, webhooks, jobs e relatórios.</w:t>
            </w:r>
          </w:p>
        </w:tc>
        <w:tc>
          <w:tcPr>
            <w:tcW w:w="2150" w:type="dxa"/>
            <w:shd w:val="clear" w:color="auto" w:fill="FFFFFF"/>
          </w:tcPr>
          <w:p w14:paraId="78BD32E7" w14:textId="77777777" w:rsidR="003B4B76" w:rsidRPr="00202D10" w:rsidRDefault="00000000">
            <w:pPr>
              <w:spacing w:after="0"/>
              <w:rPr>
                <w:lang w:val="pt-BR"/>
              </w:rPr>
            </w:pPr>
            <w:r w:rsidRPr="00202D10">
              <w:rPr>
                <w:color w:val="000000"/>
                <w:sz w:val="18"/>
                <w:lang w:val="pt-BR"/>
              </w:rPr>
              <w:t>Lojas, tokens, pedidos, produtos, campanhas, endereços, logística, métricas e webhooks.</w:t>
            </w:r>
          </w:p>
        </w:tc>
        <w:tc>
          <w:tcPr>
            <w:tcW w:w="2160" w:type="dxa"/>
            <w:shd w:val="clear" w:color="auto" w:fill="FFFFFF"/>
          </w:tcPr>
          <w:p w14:paraId="0D56CC8B" w14:textId="77777777" w:rsidR="003B4B76" w:rsidRPr="00202D10" w:rsidRDefault="00000000">
            <w:pPr>
              <w:spacing w:after="0"/>
              <w:rPr>
                <w:lang w:val="pt-BR"/>
              </w:rPr>
            </w:pPr>
            <w:r w:rsidRPr="00202D10">
              <w:rPr>
                <w:color w:val="000000"/>
                <w:sz w:val="18"/>
                <w:lang w:val="pt-BR"/>
              </w:rPr>
              <w:t>Existente. Requer revisão dos termos da API Shopee, tratamento de dados de compradores e regras de campanhas/anúncios.</w:t>
            </w:r>
          </w:p>
        </w:tc>
      </w:tr>
      <w:tr w:rsidR="003B4B76" w:rsidRPr="00202D10" w14:paraId="16959247" w14:textId="77777777">
        <w:tc>
          <w:tcPr>
            <w:tcW w:w="1450" w:type="dxa"/>
            <w:shd w:val="clear" w:color="auto" w:fill="FFFFFF"/>
          </w:tcPr>
          <w:p w14:paraId="3517B781" w14:textId="77777777" w:rsidR="003B4B76" w:rsidRDefault="00000000">
            <w:pPr>
              <w:spacing w:after="0"/>
            </w:pPr>
            <w:r>
              <w:rPr>
                <w:color w:val="000000"/>
                <w:sz w:val="18"/>
              </w:rPr>
              <w:t>MadeiraMadeira</w:t>
            </w:r>
          </w:p>
        </w:tc>
        <w:tc>
          <w:tcPr>
            <w:tcW w:w="3600" w:type="dxa"/>
            <w:shd w:val="clear" w:color="auto" w:fill="FFFFFF"/>
          </w:tcPr>
          <w:p w14:paraId="69E7ABF3" w14:textId="77777777" w:rsidR="003B4B76" w:rsidRPr="00202D10" w:rsidRDefault="00000000">
            <w:pPr>
              <w:spacing w:after="0"/>
              <w:rPr>
                <w:lang w:val="pt-BR"/>
              </w:rPr>
            </w:pPr>
            <w:r w:rsidRPr="00202D10">
              <w:rPr>
                <w:color w:val="000000"/>
                <w:sz w:val="18"/>
                <w:lang w:val="pt-BR"/>
              </w:rPr>
              <w:t>Módulo dedicado ao marketplace MadeiraMadeira, com workspace, autenticação, sincronização, catálogo, cache de API, painel, usuários, convites, patch notes e integração com Hub.</w:t>
            </w:r>
          </w:p>
        </w:tc>
        <w:tc>
          <w:tcPr>
            <w:tcW w:w="2150" w:type="dxa"/>
            <w:shd w:val="clear" w:color="auto" w:fill="FFFFFF"/>
          </w:tcPr>
          <w:p w14:paraId="77BC6C2E" w14:textId="77777777" w:rsidR="003B4B76" w:rsidRPr="00202D10" w:rsidRDefault="00000000">
            <w:pPr>
              <w:spacing w:after="0"/>
              <w:rPr>
                <w:lang w:val="pt-BR"/>
              </w:rPr>
            </w:pPr>
            <w:r w:rsidRPr="00202D10">
              <w:rPr>
                <w:color w:val="000000"/>
                <w:sz w:val="18"/>
                <w:lang w:val="pt-BR"/>
              </w:rPr>
              <w:t>Token/cadastro de seller, catálogo, produtos, atributos, imagens, usuários e logs operacionais.</w:t>
            </w:r>
          </w:p>
        </w:tc>
        <w:tc>
          <w:tcPr>
            <w:tcW w:w="2160" w:type="dxa"/>
            <w:shd w:val="clear" w:color="auto" w:fill="FFFFFF"/>
          </w:tcPr>
          <w:p w14:paraId="128F17ED" w14:textId="77777777" w:rsidR="003B4B76" w:rsidRPr="00202D10" w:rsidRDefault="00000000">
            <w:pPr>
              <w:spacing w:after="0"/>
              <w:rPr>
                <w:lang w:val="pt-BR"/>
              </w:rPr>
            </w:pPr>
            <w:r w:rsidRPr="00202D10">
              <w:rPr>
                <w:color w:val="000000"/>
                <w:sz w:val="18"/>
                <w:lang w:val="pt-BR"/>
              </w:rPr>
              <w:t>Incluso no escopo. Revisar contrato/termos MadeiraMadeira, SLA de integrações e responsabilidades por cadastro/sincronização.</w:t>
            </w:r>
          </w:p>
        </w:tc>
      </w:tr>
      <w:tr w:rsidR="003B4B76" w:rsidRPr="00202D10" w14:paraId="723BD077" w14:textId="77777777">
        <w:tc>
          <w:tcPr>
            <w:tcW w:w="1450" w:type="dxa"/>
            <w:shd w:val="clear" w:color="auto" w:fill="FFFFFF"/>
          </w:tcPr>
          <w:p w14:paraId="03196398" w14:textId="77777777" w:rsidR="003B4B76" w:rsidRDefault="00000000">
            <w:pPr>
              <w:spacing w:after="0"/>
            </w:pPr>
            <w:r>
              <w:rPr>
                <w:color w:val="000000"/>
                <w:sz w:val="18"/>
              </w:rPr>
              <w:t>Magalu</w:t>
            </w:r>
          </w:p>
        </w:tc>
        <w:tc>
          <w:tcPr>
            <w:tcW w:w="3600" w:type="dxa"/>
            <w:shd w:val="clear" w:color="auto" w:fill="FFFFFF"/>
          </w:tcPr>
          <w:p w14:paraId="000E81BC" w14:textId="77777777" w:rsidR="003B4B76" w:rsidRPr="00202D10" w:rsidRDefault="00000000">
            <w:pPr>
              <w:spacing w:after="0"/>
              <w:rPr>
                <w:lang w:val="pt-BR"/>
              </w:rPr>
            </w:pPr>
            <w:r w:rsidRPr="00202D10">
              <w:rPr>
                <w:color w:val="000000"/>
                <w:sz w:val="18"/>
                <w:lang w:val="pt-BR"/>
              </w:rPr>
              <w:t>Módulo de marketplace a ser incluído na linha Seller para operação e automação relacionada ao marketplace Magalu.</w:t>
            </w:r>
          </w:p>
        </w:tc>
        <w:tc>
          <w:tcPr>
            <w:tcW w:w="2150" w:type="dxa"/>
            <w:shd w:val="clear" w:color="auto" w:fill="FFFFFF"/>
          </w:tcPr>
          <w:p w14:paraId="4793AFAA" w14:textId="77777777" w:rsidR="003B4B76" w:rsidRPr="00202D10" w:rsidRDefault="00000000">
            <w:pPr>
              <w:spacing w:after="0"/>
              <w:rPr>
                <w:lang w:val="pt-BR"/>
              </w:rPr>
            </w:pPr>
            <w:r w:rsidRPr="00202D10">
              <w:rPr>
                <w:color w:val="000000"/>
                <w:sz w:val="18"/>
                <w:lang w:val="pt-BR"/>
              </w:rPr>
              <w:t>A definir conforme API/integração: produtos, pedidos, anúncios, preços, estoque, campanhas, tokens e relatórios.</w:t>
            </w:r>
          </w:p>
        </w:tc>
        <w:tc>
          <w:tcPr>
            <w:tcW w:w="2160" w:type="dxa"/>
            <w:shd w:val="clear" w:color="auto" w:fill="FFFFFF"/>
          </w:tcPr>
          <w:p w14:paraId="07C6D73C" w14:textId="77777777" w:rsidR="003B4B76" w:rsidRPr="00202D10" w:rsidRDefault="00000000">
            <w:pPr>
              <w:spacing w:after="0"/>
              <w:rPr>
                <w:lang w:val="pt-BR"/>
              </w:rPr>
            </w:pPr>
            <w:r w:rsidRPr="00202D10">
              <w:rPr>
                <w:color w:val="000000"/>
                <w:sz w:val="18"/>
                <w:lang w:val="pt-BR"/>
              </w:rPr>
              <w:t>Previsto/em inclusão. Precisa de validação jurídica dos termos Magalu antes de oferta comercial ampla.</w:t>
            </w:r>
          </w:p>
        </w:tc>
      </w:tr>
      <w:tr w:rsidR="003B4B76" w:rsidRPr="00202D10" w14:paraId="718D26DD" w14:textId="77777777">
        <w:tc>
          <w:tcPr>
            <w:tcW w:w="1450" w:type="dxa"/>
            <w:shd w:val="clear" w:color="auto" w:fill="FFFFFF"/>
          </w:tcPr>
          <w:p w14:paraId="7BB963DB" w14:textId="77777777" w:rsidR="003B4B76" w:rsidRDefault="00000000">
            <w:pPr>
              <w:spacing w:after="0"/>
            </w:pPr>
            <w:r>
              <w:rPr>
                <w:color w:val="000000"/>
                <w:sz w:val="18"/>
              </w:rPr>
              <w:t>Logística / Avantracking / Logisync</w:t>
            </w:r>
          </w:p>
        </w:tc>
        <w:tc>
          <w:tcPr>
            <w:tcW w:w="3600" w:type="dxa"/>
            <w:shd w:val="clear" w:color="auto" w:fill="FFFFFF"/>
          </w:tcPr>
          <w:p w14:paraId="1238C7DD" w14:textId="77777777" w:rsidR="003B4B76" w:rsidRPr="00202D10" w:rsidRDefault="00000000">
            <w:pPr>
              <w:spacing w:after="0"/>
              <w:rPr>
                <w:lang w:val="pt-BR"/>
              </w:rPr>
            </w:pPr>
            <w:r w:rsidRPr="00202D10">
              <w:rPr>
                <w:color w:val="000000"/>
                <w:sz w:val="18"/>
                <w:lang w:val="pt-BR"/>
              </w:rPr>
              <w:t>Rastreamento de pedidos, conciliação de status, integração com transportadoras e ERPs, notificações, relatórios, recálculo de frete e apoio a operações com Tray, Anymarket, Magazord, Intelipost, Correios, SSW e outros conectores.</w:t>
            </w:r>
          </w:p>
        </w:tc>
        <w:tc>
          <w:tcPr>
            <w:tcW w:w="2150" w:type="dxa"/>
            <w:shd w:val="clear" w:color="auto" w:fill="FFFFFF"/>
          </w:tcPr>
          <w:p w14:paraId="27583424" w14:textId="77777777" w:rsidR="003B4B76" w:rsidRPr="00202D10" w:rsidRDefault="00000000">
            <w:pPr>
              <w:spacing w:after="0"/>
              <w:rPr>
                <w:lang w:val="pt-BR"/>
              </w:rPr>
            </w:pPr>
            <w:r w:rsidRPr="00202D10">
              <w:rPr>
                <w:color w:val="000000"/>
                <w:sz w:val="18"/>
                <w:lang w:val="pt-BR"/>
              </w:rPr>
              <w:t>Pedidos, notas/XML, rastreios, transportadoras, fretes, destinatários, status logísticos e notificações.</w:t>
            </w:r>
          </w:p>
        </w:tc>
        <w:tc>
          <w:tcPr>
            <w:tcW w:w="2160" w:type="dxa"/>
            <w:shd w:val="clear" w:color="auto" w:fill="FFFFFF"/>
          </w:tcPr>
          <w:p w14:paraId="7DD50E29" w14:textId="77777777" w:rsidR="003B4B76" w:rsidRPr="00202D10" w:rsidRDefault="00000000">
            <w:pPr>
              <w:spacing w:after="0"/>
              <w:rPr>
                <w:lang w:val="pt-BR"/>
              </w:rPr>
            </w:pPr>
            <w:r w:rsidRPr="00202D10">
              <w:rPr>
                <w:color w:val="000000"/>
                <w:sz w:val="18"/>
                <w:lang w:val="pt-BR"/>
              </w:rPr>
              <w:t>Existente/em evolução. Exige atenção a LGPD, compartilhamento de dados com terceiros e responsabilidade por prazos/status.</w:t>
            </w:r>
          </w:p>
        </w:tc>
      </w:tr>
      <w:tr w:rsidR="003B4B76" w:rsidRPr="00202D10" w14:paraId="66929DFB" w14:textId="77777777">
        <w:tc>
          <w:tcPr>
            <w:tcW w:w="1450" w:type="dxa"/>
            <w:shd w:val="clear" w:color="auto" w:fill="FFFFFF"/>
          </w:tcPr>
          <w:p w14:paraId="4F18E2BF" w14:textId="77777777" w:rsidR="003B4B76" w:rsidRDefault="00000000">
            <w:pPr>
              <w:spacing w:after="0"/>
            </w:pPr>
            <w:r>
              <w:rPr>
                <w:color w:val="000000"/>
                <w:sz w:val="18"/>
              </w:rPr>
              <w:t>SKU líder / LeaderSku</w:t>
            </w:r>
          </w:p>
        </w:tc>
        <w:tc>
          <w:tcPr>
            <w:tcW w:w="3600" w:type="dxa"/>
            <w:shd w:val="clear" w:color="auto" w:fill="FFFFFF"/>
          </w:tcPr>
          <w:p w14:paraId="08BF99F9" w14:textId="77777777" w:rsidR="003B4B76" w:rsidRPr="00202D10" w:rsidRDefault="00000000">
            <w:pPr>
              <w:spacing w:after="0"/>
              <w:rPr>
                <w:lang w:val="pt-BR"/>
              </w:rPr>
            </w:pPr>
            <w:r w:rsidRPr="00202D10">
              <w:rPr>
                <w:color w:val="000000"/>
                <w:sz w:val="18"/>
                <w:lang w:val="pt-BR"/>
              </w:rPr>
              <w:t>Ferramenta auxiliar para análise e operação de SKUs, com login, serviço próprio, integração de acesso Hub e interface dedicada.</w:t>
            </w:r>
          </w:p>
        </w:tc>
        <w:tc>
          <w:tcPr>
            <w:tcW w:w="2150" w:type="dxa"/>
            <w:shd w:val="clear" w:color="auto" w:fill="FFFFFF"/>
          </w:tcPr>
          <w:p w14:paraId="39829E1B" w14:textId="77777777" w:rsidR="003B4B76" w:rsidRPr="00202D10" w:rsidRDefault="00000000">
            <w:pPr>
              <w:spacing w:after="0"/>
              <w:rPr>
                <w:lang w:val="pt-BR"/>
              </w:rPr>
            </w:pPr>
            <w:r w:rsidRPr="00202D10">
              <w:rPr>
                <w:color w:val="000000"/>
                <w:sz w:val="18"/>
                <w:lang w:val="pt-BR"/>
              </w:rPr>
              <w:t>SKUs, produtos, usuários, empresas e métricas operacionais.</w:t>
            </w:r>
          </w:p>
        </w:tc>
        <w:tc>
          <w:tcPr>
            <w:tcW w:w="2160" w:type="dxa"/>
            <w:shd w:val="clear" w:color="auto" w:fill="FFFFFF"/>
          </w:tcPr>
          <w:p w14:paraId="62F83192" w14:textId="77777777" w:rsidR="003B4B76" w:rsidRPr="00202D10" w:rsidRDefault="00000000">
            <w:pPr>
              <w:spacing w:after="0"/>
              <w:rPr>
                <w:lang w:val="pt-BR"/>
              </w:rPr>
            </w:pPr>
            <w:r w:rsidRPr="00202D10">
              <w:rPr>
                <w:color w:val="000000"/>
                <w:sz w:val="18"/>
                <w:lang w:val="pt-BR"/>
              </w:rPr>
              <w:t>Existente. Avaliar se será produto autônomo, módulo Seller ou ferramenta interna.</w:t>
            </w:r>
          </w:p>
        </w:tc>
      </w:tr>
    </w:tbl>
    <w:p w14:paraId="21C38E43" w14:textId="77777777" w:rsidR="003B4B76" w:rsidRPr="00202D10" w:rsidRDefault="003B4B76">
      <w:pPr>
        <w:spacing w:after="80"/>
        <w:rPr>
          <w:lang w:val="pt-BR"/>
        </w:rPr>
      </w:pPr>
    </w:p>
    <w:p w14:paraId="66355F47" w14:textId="77777777" w:rsidR="003B4B76" w:rsidRPr="00202D10" w:rsidRDefault="00000000">
      <w:pPr>
        <w:pStyle w:val="Ttulo1"/>
        <w:rPr>
          <w:lang w:val="pt-BR"/>
        </w:rPr>
      </w:pPr>
      <w:r w:rsidRPr="00202D10">
        <w:rPr>
          <w:lang w:val="pt-BR"/>
        </w:rPr>
        <w:t>4. Volt Corp - linha Business</w:t>
      </w:r>
    </w:p>
    <w:p w14:paraId="289516D0" w14:textId="77777777" w:rsidR="003B4B76" w:rsidRPr="00202D10" w:rsidRDefault="00000000">
      <w:pPr>
        <w:rPr>
          <w:lang w:val="pt-BR"/>
        </w:rPr>
      </w:pPr>
      <w:r w:rsidRPr="00202D10">
        <w:rPr>
          <w:color w:val="000000"/>
          <w:lang w:val="pt-BR"/>
        </w:rPr>
        <w:t>Volt Corp será a linha de produtos empresariais do ecossistema, separada da comunicação de marketplace. A proposta é atender empresas pequenas, micro e médias que precisam de controle de vendas, estoque, caixa, clientes, relatórios e módulos adaptáveis por segmento.</w:t>
      </w:r>
    </w:p>
    <w:p w14:paraId="7A98F23D" w14:textId="77777777" w:rsidR="003B4B76" w:rsidRPr="00202D10" w:rsidRDefault="00000000">
      <w:pPr>
        <w:pStyle w:val="Ttulo2"/>
        <w:rPr>
          <w:lang w:val="pt-BR"/>
        </w:rPr>
      </w:pPr>
      <w:r w:rsidRPr="00202D10">
        <w:rPr>
          <w:lang w:val="pt-BR"/>
        </w:rPr>
        <w:t>4.1 Volt Core</w:t>
      </w:r>
    </w:p>
    <w:p w14:paraId="589215B4" w14:textId="77777777" w:rsidR="003B4B76" w:rsidRPr="00202D10" w:rsidRDefault="00000000">
      <w:pPr>
        <w:rPr>
          <w:lang w:val="pt-BR"/>
        </w:rPr>
      </w:pPr>
      <w:r w:rsidRPr="00202D10">
        <w:rPr>
          <w:color w:val="000000"/>
          <w:lang w:val="pt-BR"/>
        </w:rPr>
        <w:t>Volt Core é o produto inicial da linha Volt Corp. Ele nasce como um motor de gestão empresarial com núcleo base e capacidade futura de extensão por setor. O primeiro segmento planejado é ótica, mas a arquitetura prevê que novos setores sejam ativados por configuração de plano, empresa e painel master.</w:t>
      </w:r>
    </w:p>
    <w:tbl>
      <w:tblPr>
        <w:tblW w:w="9360" w:type="dxa"/>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Layout w:type="fixed"/>
        <w:tblLook w:val="04A0" w:firstRow="1" w:lastRow="0" w:firstColumn="1" w:lastColumn="0" w:noHBand="0" w:noVBand="1"/>
      </w:tblPr>
      <w:tblGrid>
        <w:gridCol w:w="1700"/>
        <w:gridCol w:w="5100"/>
        <w:gridCol w:w="2560"/>
      </w:tblGrid>
      <w:tr w:rsidR="003B4B76" w14:paraId="7258360F" w14:textId="77777777">
        <w:trPr>
          <w:tblHeader/>
        </w:trPr>
        <w:tc>
          <w:tcPr>
            <w:tcW w:w="1700" w:type="dxa"/>
            <w:shd w:val="clear" w:color="auto" w:fill="F2F4F7"/>
            <w:tcMar>
              <w:top w:w="80" w:type="dxa"/>
              <w:left w:w="120" w:type="dxa"/>
              <w:bottom w:w="80" w:type="dxa"/>
              <w:right w:w="120" w:type="dxa"/>
            </w:tcMar>
            <w:vAlign w:val="center"/>
          </w:tcPr>
          <w:p w14:paraId="77578ADB" w14:textId="77777777" w:rsidR="003B4B76" w:rsidRDefault="00000000">
            <w:pPr>
              <w:spacing w:after="0"/>
            </w:pPr>
            <w:r>
              <w:rPr>
                <w:b/>
                <w:color w:val="0B2545"/>
                <w:sz w:val="19"/>
              </w:rPr>
              <w:t>Área</w:t>
            </w:r>
          </w:p>
        </w:tc>
        <w:tc>
          <w:tcPr>
            <w:tcW w:w="5100" w:type="dxa"/>
            <w:shd w:val="clear" w:color="auto" w:fill="F2F4F7"/>
            <w:tcMar>
              <w:top w:w="80" w:type="dxa"/>
              <w:left w:w="120" w:type="dxa"/>
              <w:bottom w:w="80" w:type="dxa"/>
              <w:right w:w="120" w:type="dxa"/>
            </w:tcMar>
            <w:vAlign w:val="center"/>
          </w:tcPr>
          <w:p w14:paraId="7476E60C" w14:textId="77777777" w:rsidR="003B4B76" w:rsidRDefault="00000000">
            <w:pPr>
              <w:spacing w:after="0"/>
            </w:pPr>
            <w:r>
              <w:rPr>
                <w:b/>
                <w:color w:val="0B2545"/>
                <w:sz w:val="19"/>
              </w:rPr>
              <w:t>Funcionalidades do núcleo</w:t>
            </w:r>
          </w:p>
        </w:tc>
        <w:tc>
          <w:tcPr>
            <w:tcW w:w="2560" w:type="dxa"/>
            <w:shd w:val="clear" w:color="auto" w:fill="F2F4F7"/>
            <w:tcMar>
              <w:top w:w="80" w:type="dxa"/>
              <w:left w:w="120" w:type="dxa"/>
              <w:bottom w:w="80" w:type="dxa"/>
              <w:right w:w="120" w:type="dxa"/>
            </w:tcMar>
            <w:vAlign w:val="center"/>
          </w:tcPr>
          <w:p w14:paraId="1064492E" w14:textId="77777777" w:rsidR="003B4B76" w:rsidRDefault="00000000">
            <w:pPr>
              <w:spacing w:after="0"/>
            </w:pPr>
            <w:r>
              <w:rPr>
                <w:b/>
                <w:color w:val="0B2545"/>
                <w:sz w:val="19"/>
              </w:rPr>
              <w:t>Observações</w:t>
            </w:r>
          </w:p>
        </w:tc>
      </w:tr>
      <w:tr w:rsidR="003B4B76" w:rsidRPr="00202D10" w14:paraId="2126952D" w14:textId="77777777">
        <w:tc>
          <w:tcPr>
            <w:tcW w:w="1700" w:type="dxa"/>
            <w:shd w:val="clear" w:color="auto" w:fill="FFFFFF"/>
          </w:tcPr>
          <w:p w14:paraId="3D1EE12C" w14:textId="77777777" w:rsidR="003B4B76" w:rsidRDefault="00000000">
            <w:pPr>
              <w:spacing w:after="0"/>
            </w:pPr>
            <w:r>
              <w:rPr>
                <w:color w:val="000000"/>
                <w:sz w:val="18"/>
              </w:rPr>
              <w:t>Administração e acesso</w:t>
            </w:r>
          </w:p>
        </w:tc>
        <w:tc>
          <w:tcPr>
            <w:tcW w:w="5100" w:type="dxa"/>
            <w:shd w:val="clear" w:color="auto" w:fill="FFFFFF"/>
          </w:tcPr>
          <w:p w14:paraId="64B13B69" w14:textId="77777777" w:rsidR="003B4B76" w:rsidRPr="00202D10" w:rsidRDefault="00000000">
            <w:pPr>
              <w:spacing w:after="0"/>
              <w:rPr>
                <w:lang w:val="pt-BR"/>
              </w:rPr>
            </w:pPr>
            <w:r w:rsidRPr="00202D10">
              <w:rPr>
                <w:color w:val="000000"/>
                <w:sz w:val="18"/>
                <w:lang w:val="pt-BR"/>
              </w:rPr>
              <w:t>Login, sessão, usuário master, empresas, usuários por empresa, permissões, painel master, integração com Hub e auditoria.</w:t>
            </w:r>
          </w:p>
        </w:tc>
        <w:tc>
          <w:tcPr>
            <w:tcW w:w="2560" w:type="dxa"/>
            <w:shd w:val="clear" w:color="auto" w:fill="FFFFFF"/>
          </w:tcPr>
          <w:p w14:paraId="7E411098" w14:textId="77777777" w:rsidR="003B4B76" w:rsidRPr="00202D10" w:rsidRDefault="00000000">
            <w:pPr>
              <w:spacing w:after="0"/>
              <w:rPr>
                <w:lang w:val="pt-BR"/>
              </w:rPr>
            </w:pPr>
            <w:r w:rsidRPr="00202D10">
              <w:rPr>
                <w:color w:val="000000"/>
                <w:sz w:val="18"/>
                <w:lang w:val="pt-BR"/>
              </w:rPr>
              <w:t xml:space="preserve">Base importante para contrato SaaS, trilha de auditoria e </w:t>
            </w:r>
            <w:r w:rsidRPr="00202D10">
              <w:rPr>
                <w:color w:val="000000"/>
                <w:sz w:val="18"/>
                <w:lang w:val="pt-BR"/>
              </w:rPr>
              <w:lastRenderedPageBreak/>
              <w:t>responsabilização de ações por usuário.</w:t>
            </w:r>
          </w:p>
        </w:tc>
      </w:tr>
      <w:tr w:rsidR="003B4B76" w:rsidRPr="00202D10" w14:paraId="37B57501" w14:textId="77777777">
        <w:tc>
          <w:tcPr>
            <w:tcW w:w="1700" w:type="dxa"/>
            <w:shd w:val="clear" w:color="auto" w:fill="FFFFFF"/>
          </w:tcPr>
          <w:p w14:paraId="60359FDC" w14:textId="77777777" w:rsidR="003B4B76" w:rsidRDefault="00000000">
            <w:pPr>
              <w:spacing w:after="0"/>
            </w:pPr>
            <w:r>
              <w:rPr>
                <w:color w:val="000000"/>
                <w:sz w:val="18"/>
              </w:rPr>
              <w:lastRenderedPageBreak/>
              <w:t>Cadastros</w:t>
            </w:r>
          </w:p>
        </w:tc>
        <w:tc>
          <w:tcPr>
            <w:tcW w:w="5100" w:type="dxa"/>
            <w:shd w:val="clear" w:color="auto" w:fill="FFFFFF"/>
          </w:tcPr>
          <w:p w14:paraId="0442A3D3" w14:textId="77777777" w:rsidR="003B4B76" w:rsidRPr="00202D10" w:rsidRDefault="00000000">
            <w:pPr>
              <w:spacing w:after="0"/>
              <w:rPr>
                <w:lang w:val="pt-BR"/>
              </w:rPr>
            </w:pPr>
            <w:r w:rsidRPr="00202D10">
              <w:rPr>
                <w:color w:val="000000"/>
                <w:sz w:val="18"/>
                <w:lang w:val="pt-BR"/>
              </w:rPr>
              <w:t>Clientes, produtos, configurações da empresa, métodos de pagamento, módulos/telas por segmento e dados fiscais futuros.</w:t>
            </w:r>
          </w:p>
        </w:tc>
        <w:tc>
          <w:tcPr>
            <w:tcW w:w="2560" w:type="dxa"/>
            <w:shd w:val="clear" w:color="auto" w:fill="FFFFFF"/>
          </w:tcPr>
          <w:p w14:paraId="0B939485" w14:textId="77777777" w:rsidR="003B4B76" w:rsidRPr="00202D10" w:rsidRDefault="00000000">
            <w:pPr>
              <w:spacing w:after="0"/>
              <w:rPr>
                <w:lang w:val="pt-BR"/>
              </w:rPr>
            </w:pPr>
            <w:r w:rsidRPr="00202D10">
              <w:rPr>
                <w:color w:val="000000"/>
                <w:sz w:val="18"/>
                <w:lang w:val="pt-BR"/>
              </w:rPr>
              <w:t>Deve prever LGPD para dados de clientes e política de retenção/exclusão.</w:t>
            </w:r>
          </w:p>
        </w:tc>
      </w:tr>
      <w:tr w:rsidR="003B4B76" w:rsidRPr="00202D10" w14:paraId="7FCBDE55" w14:textId="77777777">
        <w:tc>
          <w:tcPr>
            <w:tcW w:w="1700" w:type="dxa"/>
            <w:shd w:val="clear" w:color="auto" w:fill="FFFFFF"/>
          </w:tcPr>
          <w:p w14:paraId="4756742A" w14:textId="77777777" w:rsidR="003B4B76" w:rsidRDefault="00000000">
            <w:pPr>
              <w:spacing w:after="0"/>
            </w:pPr>
            <w:r>
              <w:rPr>
                <w:color w:val="000000"/>
                <w:sz w:val="18"/>
              </w:rPr>
              <w:t>Estoque</w:t>
            </w:r>
          </w:p>
        </w:tc>
        <w:tc>
          <w:tcPr>
            <w:tcW w:w="5100" w:type="dxa"/>
            <w:shd w:val="clear" w:color="auto" w:fill="FFFFFF"/>
          </w:tcPr>
          <w:p w14:paraId="5AB35010" w14:textId="77777777" w:rsidR="003B4B76" w:rsidRPr="00202D10" w:rsidRDefault="00000000">
            <w:pPr>
              <w:spacing w:after="0"/>
              <w:rPr>
                <w:lang w:val="pt-BR"/>
              </w:rPr>
            </w:pPr>
            <w:r w:rsidRPr="00202D10">
              <w:rPr>
                <w:color w:val="000000"/>
                <w:sz w:val="18"/>
                <w:lang w:val="pt-BR"/>
              </w:rPr>
              <w:t>Entrada, saída, posição de estoque, movimentações, histórico, ajuste manual, baixa automática na venda e relatórios.</w:t>
            </w:r>
          </w:p>
        </w:tc>
        <w:tc>
          <w:tcPr>
            <w:tcW w:w="2560" w:type="dxa"/>
            <w:shd w:val="clear" w:color="auto" w:fill="FFFFFF"/>
          </w:tcPr>
          <w:p w14:paraId="2C1369BA" w14:textId="77777777" w:rsidR="003B4B76" w:rsidRPr="00202D10" w:rsidRDefault="00000000">
            <w:pPr>
              <w:spacing w:after="0"/>
              <w:rPr>
                <w:lang w:val="pt-BR"/>
              </w:rPr>
            </w:pPr>
            <w:r w:rsidRPr="00202D10">
              <w:rPr>
                <w:color w:val="000000"/>
                <w:sz w:val="18"/>
                <w:lang w:val="pt-BR"/>
              </w:rPr>
              <w:t>Produto deve deixar claro que o estoque depende de uso correto pelo cliente e integrações futuras.</w:t>
            </w:r>
          </w:p>
        </w:tc>
      </w:tr>
      <w:tr w:rsidR="003B4B76" w:rsidRPr="00202D10" w14:paraId="3D86B3F1" w14:textId="77777777">
        <w:tc>
          <w:tcPr>
            <w:tcW w:w="1700" w:type="dxa"/>
            <w:shd w:val="clear" w:color="auto" w:fill="FFFFFF"/>
          </w:tcPr>
          <w:p w14:paraId="4B1D53F2" w14:textId="77777777" w:rsidR="003B4B76" w:rsidRDefault="00000000">
            <w:pPr>
              <w:spacing w:after="0"/>
            </w:pPr>
            <w:r>
              <w:rPr>
                <w:color w:val="000000"/>
                <w:sz w:val="18"/>
              </w:rPr>
              <w:t>Vendas / balcão</w:t>
            </w:r>
          </w:p>
        </w:tc>
        <w:tc>
          <w:tcPr>
            <w:tcW w:w="5100" w:type="dxa"/>
            <w:shd w:val="clear" w:color="auto" w:fill="FFFFFF"/>
          </w:tcPr>
          <w:p w14:paraId="3F2A4880" w14:textId="77777777" w:rsidR="003B4B76" w:rsidRPr="00202D10" w:rsidRDefault="00000000">
            <w:pPr>
              <w:spacing w:after="0"/>
              <w:rPr>
                <w:lang w:val="pt-BR"/>
              </w:rPr>
            </w:pPr>
            <w:r w:rsidRPr="00202D10">
              <w:rPr>
                <w:color w:val="000000"/>
                <w:sz w:val="18"/>
                <w:lang w:val="pt-BR"/>
              </w:rPr>
              <w:t>Venda com cliente, itens, descontos, formas de pagamento, baixa de estoque, cancelamento, recibo imprimível e registro de eventos.</w:t>
            </w:r>
          </w:p>
        </w:tc>
        <w:tc>
          <w:tcPr>
            <w:tcW w:w="2560" w:type="dxa"/>
            <w:shd w:val="clear" w:color="auto" w:fill="FFFFFF"/>
          </w:tcPr>
          <w:p w14:paraId="542C2B51" w14:textId="77777777" w:rsidR="003B4B76" w:rsidRPr="00202D10" w:rsidRDefault="00000000">
            <w:pPr>
              <w:spacing w:after="0"/>
              <w:rPr>
                <w:lang w:val="pt-BR"/>
              </w:rPr>
            </w:pPr>
            <w:r w:rsidRPr="00202D10">
              <w:rPr>
                <w:color w:val="000000"/>
                <w:sz w:val="18"/>
                <w:lang w:val="pt-BR"/>
              </w:rPr>
              <w:t>Recibo deve ser tratado como não fiscal enquanto emissão fiscal não estiver homologada.</w:t>
            </w:r>
          </w:p>
        </w:tc>
      </w:tr>
      <w:tr w:rsidR="003B4B76" w:rsidRPr="00202D10" w14:paraId="3D25F6B0" w14:textId="77777777">
        <w:tc>
          <w:tcPr>
            <w:tcW w:w="1700" w:type="dxa"/>
            <w:shd w:val="clear" w:color="auto" w:fill="FFFFFF"/>
          </w:tcPr>
          <w:p w14:paraId="73B20581" w14:textId="77777777" w:rsidR="003B4B76" w:rsidRDefault="00000000">
            <w:pPr>
              <w:spacing w:after="0"/>
            </w:pPr>
            <w:r>
              <w:rPr>
                <w:color w:val="000000"/>
                <w:sz w:val="18"/>
              </w:rPr>
              <w:t>Pagamentos e recebíveis</w:t>
            </w:r>
          </w:p>
        </w:tc>
        <w:tc>
          <w:tcPr>
            <w:tcW w:w="5100" w:type="dxa"/>
            <w:shd w:val="clear" w:color="auto" w:fill="FFFFFF"/>
          </w:tcPr>
          <w:p w14:paraId="0F8A27B8" w14:textId="77777777" w:rsidR="003B4B76" w:rsidRPr="00202D10" w:rsidRDefault="00000000">
            <w:pPr>
              <w:spacing w:after="0"/>
              <w:rPr>
                <w:lang w:val="pt-BR"/>
              </w:rPr>
            </w:pPr>
            <w:r w:rsidRPr="00202D10">
              <w:rPr>
                <w:color w:val="000000"/>
                <w:sz w:val="18"/>
                <w:lang w:val="pt-BR"/>
              </w:rPr>
              <w:t>Dinheiro, Pix, cartão de débito, cartão de crédito com parcelas, nota promissória, cheque, datas de vencimento, baixa/recebimento e alertas.</w:t>
            </w:r>
          </w:p>
        </w:tc>
        <w:tc>
          <w:tcPr>
            <w:tcW w:w="2560" w:type="dxa"/>
            <w:shd w:val="clear" w:color="auto" w:fill="FFFFFF"/>
          </w:tcPr>
          <w:p w14:paraId="42226914" w14:textId="77777777" w:rsidR="003B4B76" w:rsidRPr="00202D10" w:rsidRDefault="00000000">
            <w:pPr>
              <w:spacing w:after="0"/>
              <w:rPr>
                <w:lang w:val="pt-BR"/>
              </w:rPr>
            </w:pPr>
            <w:r w:rsidRPr="00202D10">
              <w:rPr>
                <w:color w:val="000000"/>
                <w:sz w:val="18"/>
                <w:lang w:val="pt-BR"/>
              </w:rPr>
              <w:t>A Davantti/Volt Core não deve se posicionar como instituição financeira se apenas registra recebíveis.</w:t>
            </w:r>
          </w:p>
        </w:tc>
      </w:tr>
      <w:tr w:rsidR="003B4B76" w:rsidRPr="00202D10" w14:paraId="1E4815F4" w14:textId="77777777">
        <w:tc>
          <w:tcPr>
            <w:tcW w:w="1700" w:type="dxa"/>
            <w:shd w:val="clear" w:color="auto" w:fill="FFFFFF"/>
          </w:tcPr>
          <w:p w14:paraId="74759048" w14:textId="77777777" w:rsidR="003B4B76" w:rsidRDefault="00000000">
            <w:pPr>
              <w:spacing w:after="0"/>
            </w:pPr>
            <w:r>
              <w:rPr>
                <w:color w:val="000000"/>
                <w:sz w:val="18"/>
              </w:rPr>
              <w:t>Caixa</w:t>
            </w:r>
          </w:p>
        </w:tc>
        <w:tc>
          <w:tcPr>
            <w:tcW w:w="5100" w:type="dxa"/>
            <w:shd w:val="clear" w:color="auto" w:fill="FFFFFF"/>
          </w:tcPr>
          <w:p w14:paraId="5D2D0BE5" w14:textId="77777777" w:rsidR="003B4B76" w:rsidRPr="00202D10" w:rsidRDefault="00000000">
            <w:pPr>
              <w:spacing w:after="0"/>
              <w:rPr>
                <w:lang w:val="pt-BR"/>
              </w:rPr>
            </w:pPr>
            <w:r w:rsidRPr="00202D10">
              <w:rPr>
                <w:color w:val="000000"/>
                <w:sz w:val="18"/>
                <w:lang w:val="pt-BR"/>
              </w:rPr>
              <w:t>Abertura, fechamento, entradas, saídas, sangria/suprimento, resumo do dia e conferência.</w:t>
            </w:r>
          </w:p>
        </w:tc>
        <w:tc>
          <w:tcPr>
            <w:tcW w:w="2560" w:type="dxa"/>
            <w:shd w:val="clear" w:color="auto" w:fill="FFFFFF"/>
          </w:tcPr>
          <w:p w14:paraId="242E4635" w14:textId="77777777" w:rsidR="003B4B76" w:rsidRPr="00202D10" w:rsidRDefault="00000000">
            <w:pPr>
              <w:spacing w:after="0"/>
              <w:rPr>
                <w:lang w:val="pt-BR"/>
              </w:rPr>
            </w:pPr>
            <w:r w:rsidRPr="00202D10">
              <w:rPr>
                <w:color w:val="000000"/>
                <w:sz w:val="18"/>
                <w:lang w:val="pt-BR"/>
              </w:rPr>
              <w:t>Ajuda em prestação de contas interna, mas depende de parametrização e uso adequado.</w:t>
            </w:r>
          </w:p>
        </w:tc>
      </w:tr>
      <w:tr w:rsidR="003B4B76" w:rsidRPr="00202D10" w14:paraId="3299034F" w14:textId="77777777">
        <w:tc>
          <w:tcPr>
            <w:tcW w:w="1700" w:type="dxa"/>
            <w:shd w:val="clear" w:color="auto" w:fill="FFFFFF"/>
          </w:tcPr>
          <w:p w14:paraId="4E7EFC0B" w14:textId="77777777" w:rsidR="003B4B76" w:rsidRDefault="00000000">
            <w:pPr>
              <w:spacing w:after="0"/>
            </w:pPr>
            <w:r>
              <w:rPr>
                <w:color w:val="000000"/>
                <w:sz w:val="18"/>
              </w:rPr>
              <w:t>Financeiro e relatórios</w:t>
            </w:r>
          </w:p>
        </w:tc>
        <w:tc>
          <w:tcPr>
            <w:tcW w:w="5100" w:type="dxa"/>
            <w:shd w:val="clear" w:color="auto" w:fill="FFFFFF"/>
          </w:tcPr>
          <w:p w14:paraId="789819FE" w14:textId="77777777" w:rsidR="003B4B76" w:rsidRPr="00202D10" w:rsidRDefault="00000000">
            <w:pPr>
              <w:spacing w:after="0"/>
              <w:rPr>
                <w:lang w:val="pt-BR"/>
              </w:rPr>
            </w:pPr>
            <w:r w:rsidRPr="00202D10">
              <w:rPr>
                <w:color w:val="000000"/>
                <w:sz w:val="18"/>
                <w:lang w:val="pt-BR"/>
              </w:rPr>
              <w:t>Dashboard acionável, vendas, estoque, recebíveis, despesas, indicadores, relatórios gerais e exportações futuras.</w:t>
            </w:r>
          </w:p>
        </w:tc>
        <w:tc>
          <w:tcPr>
            <w:tcW w:w="2560" w:type="dxa"/>
            <w:shd w:val="clear" w:color="auto" w:fill="FFFFFF"/>
          </w:tcPr>
          <w:p w14:paraId="7E2A29F8" w14:textId="77777777" w:rsidR="003B4B76" w:rsidRPr="00202D10" w:rsidRDefault="00000000">
            <w:pPr>
              <w:spacing w:after="0"/>
              <w:rPr>
                <w:lang w:val="pt-BR"/>
              </w:rPr>
            </w:pPr>
            <w:r w:rsidRPr="00202D10">
              <w:rPr>
                <w:color w:val="000000"/>
                <w:sz w:val="18"/>
                <w:lang w:val="pt-BR"/>
              </w:rPr>
              <w:t>Definir limites de precisão, responsabilidade do usuário pelos dados inseridos e escopo de relatórios.</w:t>
            </w:r>
          </w:p>
        </w:tc>
      </w:tr>
      <w:tr w:rsidR="003B4B76" w:rsidRPr="00202D10" w14:paraId="12B714E9" w14:textId="77777777">
        <w:tc>
          <w:tcPr>
            <w:tcW w:w="1700" w:type="dxa"/>
            <w:shd w:val="clear" w:color="auto" w:fill="FFFFFF"/>
          </w:tcPr>
          <w:p w14:paraId="3320BD0D" w14:textId="77777777" w:rsidR="003B4B76" w:rsidRDefault="00000000">
            <w:pPr>
              <w:spacing w:after="0"/>
            </w:pPr>
            <w:r>
              <w:rPr>
                <w:color w:val="000000"/>
                <w:sz w:val="18"/>
              </w:rPr>
              <w:t>Setores e módulos específicos</w:t>
            </w:r>
          </w:p>
        </w:tc>
        <w:tc>
          <w:tcPr>
            <w:tcW w:w="5100" w:type="dxa"/>
            <w:shd w:val="clear" w:color="auto" w:fill="FFFFFF"/>
          </w:tcPr>
          <w:p w14:paraId="0A015CEA" w14:textId="77777777" w:rsidR="003B4B76" w:rsidRPr="00202D10" w:rsidRDefault="00000000">
            <w:pPr>
              <w:spacing w:after="0"/>
              <w:rPr>
                <w:lang w:val="pt-BR"/>
              </w:rPr>
            </w:pPr>
            <w:r w:rsidRPr="00202D10">
              <w:rPr>
                <w:color w:val="000000"/>
                <w:sz w:val="18"/>
                <w:lang w:val="pt-BR"/>
              </w:rPr>
              <w:t>Templates por segmento, telas e campos específicos por setor, começando por ótica com prescrições, ordens de serviço e fluxos próprios.</w:t>
            </w:r>
          </w:p>
        </w:tc>
        <w:tc>
          <w:tcPr>
            <w:tcW w:w="2560" w:type="dxa"/>
            <w:shd w:val="clear" w:color="auto" w:fill="FFFFFF"/>
          </w:tcPr>
          <w:p w14:paraId="71563188" w14:textId="77777777" w:rsidR="003B4B76" w:rsidRPr="00202D10" w:rsidRDefault="00000000">
            <w:pPr>
              <w:spacing w:after="0"/>
              <w:rPr>
                <w:lang w:val="pt-BR"/>
              </w:rPr>
            </w:pPr>
            <w:r w:rsidRPr="00202D10">
              <w:rPr>
                <w:color w:val="000000"/>
                <w:sz w:val="18"/>
                <w:lang w:val="pt-BR"/>
              </w:rPr>
              <w:t>Cliente escolhe setor/plano; controle fino fica no painel master.</w:t>
            </w:r>
          </w:p>
        </w:tc>
      </w:tr>
    </w:tbl>
    <w:p w14:paraId="14A9F4B5" w14:textId="77777777" w:rsidR="003B4B76" w:rsidRPr="00202D10" w:rsidRDefault="003B4B76">
      <w:pPr>
        <w:spacing w:after="80"/>
        <w:rPr>
          <w:lang w:val="pt-BR"/>
        </w:rPr>
      </w:pPr>
    </w:p>
    <w:p w14:paraId="571D70DC" w14:textId="77777777" w:rsidR="003B4B76" w:rsidRPr="00202D10" w:rsidRDefault="00000000">
      <w:pPr>
        <w:pStyle w:val="Ttulo2"/>
        <w:rPr>
          <w:lang w:val="pt-BR"/>
        </w:rPr>
      </w:pPr>
      <w:r w:rsidRPr="00202D10">
        <w:rPr>
          <w:lang w:val="pt-BR"/>
        </w:rPr>
        <w:t>4.2 Volt Chat</w:t>
      </w:r>
    </w:p>
    <w:p w14:paraId="1F7F8F1A" w14:textId="77777777" w:rsidR="003B4B76" w:rsidRPr="00202D10" w:rsidRDefault="00000000">
      <w:pPr>
        <w:rPr>
          <w:lang w:val="pt-BR"/>
        </w:rPr>
      </w:pPr>
      <w:r w:rsidRPr="00202D10">
        <w:rPr>
          <w:color w:val="000000"/>
          <w:lang w:val="pt-BR"/>
        </w:rPr>
        <w:t>Volt Chat está em planejamento/implementação como produto de comunicação empresarial dentro da Volt Corp. A visão inicial é oferecer chat corporativo para equipes, atendimento e colaboração, com controle de empresa, usuários, permissões e integração futura com Volt Core.</w:t>
      </w:r>
    </w:p>
    <w:tbl>
      <w:tblPr>
        <w:tblW w:w="9360" w:type="dxa"/>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Layout w:type="fixed"/>
        <w:tblLook w:val="04A0" w:firstRow="1" w:lastRow="0" w:firstColumn="1" w:lastColumn="0" w:noHBand="0" w:noVBand="1"/>
      </w:tblPr>
      <w:tblGrid>
        <w:gridCol w:w="2200"/>
        <w:gridCol w:w="4200"/>
        <w:gridCol w:w="2960"/>
      </w:tblGrid>
      <w:tr w:rsidR="003B4B76" w14:paraId="225B5374" w14:textId="77777777">
        <w:trPr>
          <w:tblHeader/>
        </w:trPr>
        <w:tc>
          <w:tcPr>
            <w:tcW w:w="2200" w:type="dxa"/>
            <w:shd w:val="clear" w:color="auto" w:fill="F2F4F7"/>
            <w:tcMar>
              <w:top w:w="80" w:type="dxa"/>
              <w:left w:w="120" w:type="dxa"/>
              <w:bottom w:w="80" w:type="dxa"/>
              <w:right w:w="120" w:type="dxa"/>
            </w:tcMar>
            <w:vAlign w:val="center"/>
          </w:tcPr>
          <w:p w14:paraId="7BA1907D" w14:textId="77777777" w:rsidR="003B4B76" w:rsidRDefault="00000000">
            <w:pPr>
              <w:spacing w:after="0"/>
            </w:pPr>
            <w:r>
              <w:rPr>
                <w:b/>
                <w:color w:val="0B2545"/>
                <w:sz w:val="19"/>
              </w:rPr>
              <w:t>Função prevista</w:t>
            </w:r>
          </w:p>
        </w:tc>
        <w:tc>
          <w:tcPr>
            <w:tcW w:w="4200" w:type="dxa"/>
            <w:shd w:val="clear" w:color="auto" w:fill="F2F4F7"/>
            <w:tcMar>
              <w:top w:w="80" w:type="dxa"/>
              <w:left w:w="120" w:type="dxa"/>
              <w:bottom w:w="80" w:type="dxa"/>
              <w:right w:w="120" w:type="dxa"/>
            </w:tcMar>
            <w:vAlign w:val="center"/>
          </w:tcPr>
          <w:p w14:paraId="00310686" w14:textId="77777777" w:rsidR="003B4B76" w:rsidRDefault="00000000">
            <w:pPr>
              <w:spacing w:after="0"/>
            </w:pPr>
            <w:r>
              <w:rPr>
                <w:b/>
                <w:color w:val="0B2545"/>
                <w:sz w:val="19"/>
              </w:rPr>
              <w:t>Descrição</w:t>
            </w:r>
          </w:p>
        </w:tc>
        <w:tc>
          <w:tcPr>
            <w:tcW w:w="2960" w:type="dxa"/>
            <w:shd w:val="clear" w:color="auto" w:fill="F2F4F7"/>
            <w:tcMar>
              <w:top w:w="80" w:type="dxa"/>
              <w:left w:w="120" w:type="dxa"/>
              <w:bottom w:w="80" w:type="dxa"/>
              <w:right w:w="120" w:type="dxa"/>
            </w:tcMar>
            <w:vAlign w:val="center"/>
          </w:tcPr>
          <w:p w14:paraId="73D3E093" w14:textId="77777777" w:rsidR="003B4B76" w:rsidRDefault="00000000">
            <w:pPr>
              <w:spacing w:after="0"/>
            </w:pPr>
            <w:r>
              <w:rPr>
                <w:b/>
                <w:color w:val="0B2545"/>
                <w:sz w:val="19"/>
              </w:rPr>
              <w:t>Ponto jurídico</w:t>
            </w:r>
          </w:p>
        </w:tc>
      </w:tr>
      <w:tr w:rsidR="003B4B76" w:rsidRPr="00202D10" w14:paraId="3EBD19EA" w14:textId="77777777">
        <w:tc>
          <w:tcPr>
            <w:tcW w:w="2200" w:type="dxa"/>
            <w:shd w:val="clear" w:color="auto" w:fill="FFFFFF"/>
          </w:tcPr>
          <w:p w14:paraId="249D4828" w14:textId="77777777" w:rsidR="003B4B76" w:rsidRDefault="00000000">
            <w:pPr>
              <w:spacing w:after="0"/>
            </w:pPr>
            <w:r>
              <w:rPr>
                <w:color w:val="000000"/>
                <w:sz w:val="18"/>
              </w:rPr>
              <w:t>Conversas internas</w:t>
            </w:r>
          </w:p>
        </w:tc>
        <w:tc>
          <w:tcPr>
            <w:tcW w:w="4200" w:type="dxa"/>
            <w:shd w:val="clear" w:color="auto" w:fill="FFFFFF"/>
          </w:tcPr>
          <w:p w14:paraId="40E5F728" w14:textId="77777777" w:rsidR="003B4B76" w:rsidRPr="00202D10" w:rsidRDefault="00000000">
            <w:pPr>
              <w:spacing w:after="0"/>
              <w:rPr>
                <w:lang w:val="pt-BR"/>
              </w:rPr>
            </w:pPr>
            <w:r w:rsidRPr="00202D10">
              <w:rPr>
                <w:color w:val="000000"/>
                <w:sz w:val="18"/>
                <w:lang w:val="pt-BR"/>
              </w:rPr>
              <w:t>Chats por equipe, canais, mensagens diretas, histórico e busca.</w:t>
            </w:r>
          </w:p>
        </w:tc>
        <w:tc>
          <w:tcPr>
            <w:tcW w:w="2960" w:type="dxa"/>
            <w:shd w:val="clear" w:color="auto" w:fill="FFFFFF"/>
          </w:tcPr>
          <w:p w14:paraId="51477E17" w14:textId="77777777" w:rsidR="003B4B76" w:rsidRPr="00202D10" w:rsidRDefault="00000000">
            <w:pPr>
              <w:spacing w:after="0"/>
              <w:rPr>
                <w:lang w:val="pt-BR"/>
              </w:rPr>
            </w:pPr>
            <w:r w:rsidRPr="00202D10">
              <w:rPr>
                <w:color w:val="000000"/>
                <w:sz w:val="18"/>
                <w:lang w:val="pt-BR"/>
              </w:rPr>
              <w:t>Definir política de retenção, exclusão, auditoria e titularidade das mensagens.</w:t>
            </w:r>
          </w:p>
        </w:tc>
      </w:tr>
      <w:tr w:rsidR="003B4B76" w:rsidRPr="00202D10" w14:paraId="24F8EE87" w14:textId="77777777">
        <w:tc>
          <w:tcPr>
            <w:tcW w:w="2200" w:type="dxa"/>
            <w:shd w:val="clear" w:color="auto" w:fill="FFFFFF"/>
          </w:tcPr>
          <w:p w14:paraId="7797EC83" w14:textId="77777777" w:rsidR="003B4B76" w:rsidRDefault="00000000">
            <w:pPr>
              <w:spacing w:after="0"/>
            </w:pPr>
            <w:r>
              <w:rPr>
                <w:color w:val="000000"/>
                <w:sz w:val="18"/>
              </w:rPr>
              <w:t>Atendimento / relacionamento</w:t>
            </w:r>
          </w:p>
        </w:tc>
        <w:tc>
          <w:tcPr>
            <w:tcW w:w="4200" w:type="dxa"/>
            <w:shd w:val="clear" w:color="auto" w:fill="FFFFFF"/>
          </w:tcPr>
          <w:p w14:paraId="1A595ADF" w14:textId="77777777" w:rsidR="003B4B76" w:rsidRPr="00202D10" w:rsidRDefault="00000000">
            <w:pPr>
              <w:spacing w:after="0"/>
              <w:rPr>
                <w:lang w:val="pt-BR"/>
              </w:rPr>
            </w:pPr>
            <w:r w:rsidRPr="00202D10">
              <w:rPr>
                <w:color w:val="000000"/>
                <w:sz w:val="18"/>
                <w:lang w:val="pt-BR"/>
              </w:rPr>
              <w:t>Possível uso para comunicação com clientes ou atendimento interno/externo.</w:t>
            </w:r>
          </w:p>
        </w:tc>
        <w:tc>
          <w:tcPr>
            <w:tcW w:w="2960" w:type="dxa"/>
            <w:shd w:val="clear" w:color="auto" w:fill="FFFFFF"/>
          </w:tcPr>
          <w:p w14:paraId="70FFEB75" w14:textId="77777777" w:rsidR="003B4B76" w:rsidRPr="00202D10" w:rsidRDefault="00000000">
            <w:pPr>
              <w:spacing w:after="0"/>
              <w:rPr>
                <w:lang w:val="pt-BR"/>
              </w:rPr>
            </w:pPr>
            <w:r w:rsidRPr="00202D10">
              <w:rPr>
                <w:color w:val="000000"/>
                <w:sz w:val="18"/>
                <w:lang w:val="pt-BR"/>
              </w:rPr>
              <w:t>Se houver dados de clientes, aplicar LGPD e consentimento/canais oficiais.</w:t>
            </w:r>
          </w:p>
        </w:tc>
      </w:tr>
      <w:tr w:rsidR="003B4B76" w:rsidRPr="00202D10" w14:paraId="1FAE3B32" w14:textId="77777777">
        <w:tc>
          <w:tcPr>
            <w:tcW w:w="2200" w:type="dxa"/>
            <w:shd w:val="clear" w:color="auto" w:fill="FFFFFF"/>
          </w:tcPr>
          <w:p w14:paraId="7CE370CE" w14:textId="77777777" w:rsidR="003B4B76" w:rsidRDefault="00000000">
            <w:pPr>
              <w:spacing w:after="0"/>
            </w:pPr>
            <w:r>
              <w:rPr>
                <w:color w:val="000000"/>
                <w:sz w:val="18"/>
              </w:rPr>
              <w:t>Arquivos e notificações</w:t>
            </w:r>
          </w:p>
        </w:tc>
        <w:tc>
          <w:tcPr>
            <w:tcW w:w="4200" w:type="dxa"/>
            <w:shd w:val="clear" w:color="auto" w:fill="FFFFFF"/>
          </w:tcPr>
          <w:p w14:paraId="3C6B7EC8" w14:textId="77777777" w:rsidR="003B4B76" w:rsidRPr="00202D10" w:rsidRDefault="00000000">
            <w:pPr>
              <w:spacing w:after="0"/>
              <w:rPr>
                <w:lang w:val="pt-BR"/>
              </w:rPr>
            </w:pPr>
            <w:r w:rsidRPr="00202D10">
              <w:rPr>
                <w:color w:val="000000"/>
                <w:sz w:val="18"/>
                <w:lang w:val="pt-BR"/>
              </w:rPr>
              <w:t>Envio de anexos, alertas e notificações operacionais.</w:t>
            </w:r>
          </w:p>
        </w:tc>
        <w:tc>
          <w:tcPr>
            <w:tcW w:w="2960" w:type="dxa"/>
            <w:shd w:val="clear" w:color="auto" w:fill="FFFFFF"/>
          </w:tcPr>
          <w:p w14:paraId="02EB8086" w14:textId="77777777" w:rsidR="003B4B76" w:rsidRPr="00202D10" w:rsidRDefault="00000000">
            <w:pPr>
              <w:spacing w:after="0"/>
              <w:rPr>
                <w:lang w:val="pt-BR"/>
              </w:rPr>
            </w:pPr>
            <w:r w:rsidRPr="00202D10">
              <w:rPr>
                <w:color w:val="000000"/>
                <w:sz w:val="18"/>
                <w:lang w:val="pt-BR"/>
              </w:rPr>
              <w:t>Definir limites de armazenamento, conteúdos proibidos e responsabilidade do cliente.</w:t>
            </w:r>
          </w:p>
        </w:tc>
      </w:tr>
      <w:tr w:rsidR="003B4B76" w:rsidRPr="00202D10" w14:paraId="3967A0E6" w14:textId="77777777">
        <w:tc>
          <w:tcPr>
            <w:tcW w:w="2200" w:type="dxa"/>
            <w:shd w:val="clear" w:color="auto" w:fill="FFFFFF"/>
          </w:tcPr>
          <w:p w14:paraId="7A21AE93" w14:textId="77777777" w:rsidR="003B4B76" w:rsidRDefault="00000000">
            <w:pPr>
              <w:spacing w:after="0"/>
            </w:pPr>
            <w:r>
              <w:rPr>
                <w:color w:val="000000"/>
                <w:sz w:val="18"/>
              </w:rPr>
              <w:t>Integração com Volt Core</w:t>
            </w:r>
          </w:p>
        </w:tc>
        <w:tc>
          <w:tcPr>
            <w:tcW w:w="4200" w:type="dxa"/>
            <w:shd w:val="clear" w:color="auto" w:fill="FFFFFF"/>
          </w:tcPr>
          <w:p w14:paraId="79334432" w14:textId="77777777" w:rsidR="003B4B76" w:rsidRPr="00202D10" w:rsidRDefault="00000000">
            <w:pPr>
              <w:spacing w:after="0"/>
              <w:rPr>
                <w:lang w:val="pt-BR"/>
              </w:rPr>
            </w:pPr>
            <w:r w:rsidRPr="00202D10">
              <w:rPr>
                <w:color w:val="000000"/>
                <w:sz w:val="18"/>
                <w:lang w:val="pt-BR"/>
              </w:rPr>
              <w:t>Vincular conversas a clientes, vendas, ordens de serviço ou tarefas.</w:t>
            </w:r>
          </w:p>
        </w:tc>
        <w:tc>
          <w:tcPr>
            <w:tcW w:w="2960" w:type="dxa"/>
            <w:shd w:val="clear" w:color="auto" w:fill="FFFFFF"/>
          </w:tcPr>
          <w:p w14:paraId="3ECC29AD" w14:textId="77777777" w:rsidR="003B4B76" w:rsidRPr="00202D10" w:rsidRDefault="00000000">
            <w:pPr>
              <w:spacing w:after="0"/>
              <w:rPr>
                <w:lang w:val="pt-BR"/>
              </w:rPr>
            </w:pPr>
            <w:r w:rsidRPr="00202D10">
              <w:rPr>
                <w:color w:val="000000"/>
                <w:sz w:val="18"/>
                <w:lang w:val="pt-BR"/>
              </w:rPr>
              <w:t>Revisar compartilhamento de dados entre produtos e permissões por perfil.</w:t>
            </w:r>
          </w:p>
        </w:tc>
      </w:tr>
    </w:tbl>
    <w:p w14:paraId="5794633B" w14:textId="77777777" w:rsidR="003B4B76" w:rsidRPr="00202D10" w:rsidRDefault="003B4B76">
      <w:pPr>
        <w:spacing w:after="80"/>
        <w:rPr>
          <w:lang w:val="pt-BR"/>
        </w:rPr>
      </w:pPr>
    </w:p>
    <w:p w14:paraId="72AFB9CE" w14:textId="77777777" w:rsidR="003B4B76" w:rsidRPr="00202D10" w:rsidRDefault="00000000">
      <w:pPr>
        <w:pStyle w:val="Ttulo2"/>
        <w:rPr>
          <w:lang w:val="pt-BR"/>
        </w:rPr>
      </w:pPr>
      <w:r w:rsidRPr="00202D10">
        <w:rPr>
          <w:lang w:val="pt-BR"/>
        </w:rPr>
        <w:lastRenderedPageBreak/>
        <w:t>4.3 Estoque virtual 3D e controle de estoque</w:t>
      </w:r>
    </w:p>
    <w:p w14:paraId="5A77F8D7" w14:textId="77777777" w:rsidR="003B4B76" w:rsidRPr="00202D10" w:rsidRDefault="00000000">
      <w:pPr>
        <w:rPr>
          <w:lang w:val="pt-BR"/>
        </w:rPr>
      </w:pPr>
      <w:r w:rsidRPr="00202D10">
        <w:rPr>
          <w:color w:val="000000"/>
          <w:lang w:val="pt-BR"/>
        </w:rPr>
        <w:t>Há intenção de desenvolver um produto ou módulo de estoque virtual 3D, possivelmente dentro da Volt Corp e integrado ao Volt Core. A proposta é representar visualmente estoque, posições, prateleiras, boxes, áreas, endereços e movimentações, oferecendo uma camada mais intuitiva de operação para empresas que precisam localizar itens com rapidez.</w:t>
      </w:r>
    </w:p>
    <w:tbl>
      <w:tblPr>
        <w:tblW w:w="9360" w:type="dxa"/>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Layout w:type="fixed"/>
        <w:tblLook w:val="04A0" w:firstRow="1" w:lastRow="0" w:firstColumn="1" w:lastColumn="0" w:noHBand="0" w:noVBand="1"/>
      </w:tblPr>
      <w:tblGrid>
        <w:gridCol w:w="2200"/>
        <w:gridCol w:w="4200"/>
        <w:gridCol w:w="2960"/>
      </w:tblGrid>
      <w:tr w:rsidR="003B4B76" w14:paraId="5C9B4DEA" w14:textId="77777777">
        <w:trPr>
          <w:tblHeader/>
        </w:trPr>
        <w:tc>
          <w:tcPr>
            <w:tcW w:w="2200" w:type="dxa"/>
            <w:shd w:val="clear" w:color="auto" w:fill="F2F4F7"/>
            <w:tcMar>
              <w:top w:w="80" w:type="dxa"/>
              <w:left w:w="120" w:type="dxa"/>
              <w:bottom w:w="80" w:type="dxa"/>
              <w:right w:w="120" w:type="dxa"/>
            </w:tcMar>
            <w:vAlign w:val="center"/>
          </w:tcPr>
          <w:p w14:paraId="47922440" w14:textId="77777777" w:rsidR="003B4B76" w:rsidRDefault="00000000">
            <w:pPr>
              <w:spacing w:after="0"/>
            </w:pPr>
            <w:r>
              <w:rPr>
                <w:b/>
                <w:color w:val="0B2545"/>
                <w:sz w:val="19"/>
              </w:rPr>
              <w:t>Recurso futuro</w:t>
            </w:r>
          </w:p>
        </w:tc>
        <w:tc>
          <w:tcPr>
            <w:tcW w:w="4200" w:type="dxa"/>
            <w:shd w:val="clear" w:color="auto" w:fill="F2F4F7"/>
            <w:tcMar>
              <w:top w:w="80" w:type="dxa"/>
              <w:left w:w="120" w:type="dxa"/>
              <w:bottom w:w="80" w:type="dxa"/>
              <w:right w:w="120" w:type="dxa"/>
            </w:tcMar>
            <w:vAlign w:val="center"/>
          </w:tcPr>
          <w:p w14:paraId="4C85846A" w14:textId="77777777" w:rsidR="003B4B76" w:rsidRDefault="00000000">
            <w:pPr>
              <w:spacing w:after="0"/>
            </w:pPr>
            <w:r>
              <w:rPr>
                <w:b/>
                <w:color w:val="0B2545"/>
                <w:sz w:val="19"/>
              </w:rPr>
              <w:t>Descrição</w:t>
            </w:r>
          </w:p>
        </w:tc>
        <w:tc>
          <w:tcPr>
            <w:tcW w:w="2960" w:type="dxa"/>
            <w:shd w:val="clear" w:color="auto" w:fill="F2F4F7"/>
            <w:tcMar>
              <w:top w:w="80" w:type="dxa"/>
              <w:left w:w="120" w:type="dxa"/>
              <w:bottom w:w="80" w:type="dxa"/>
              <w:right w:w="120" w:type="dxa"/>
            </w:tcMar>
            <w:vAlign w:val="center"/>
          </w:tcPr>
          <w:p w14:paraId="3935B631" w14:textId="77777777" w:rsidR="003B4B76" w:rsidRDefault="00000000">
            <w:pPr>
              <w:spacing w:after="0"/>
            </w:pPr>
            <w:r>
              <w:rPr>
                <w:b/>
                <w:color w:val="0B2545"/>
                <w:sz w:val="19"/>
              </w:rPr>
              <w:t>Decisão estratégica pendente</w:t>
            </w:r>
          </w:p>
        </w:tc>
      </w:tr>
      <w:tr w:rsidR="003B4B76" w:rsidRPr="00202D10" w14:paraId="4637F62D" w14:textId="77777777">
        <w:tc>
          <w:tcPr>
            <w:tcW w:w="2200" w:type="dxa"/>
            <w:shd w:val="clear" w:color="auto" w:fill="FFFFFF"/>
          </w:tcPr>
          <w:p w14:paraId="4D08FB39" w14:textId="77777777" w:rsidR="003B4B76" w:rsidRDefault="00000000">
            <w:pPr>
              <w:spacing w:after="0"/>
            </w:pPr>
            <w:r>
              <w:rPr>
                <w:color w:val="000000"/>
                <w:sz w:val="18"/>
              </w:rPr>
              <w:t>Mapa 3D de estoque</w:t>
            </w:r>
          </w:p>
        </w:tc>
        <w:tc>
          <w:tcPr>
            <w:tcW w:w="4200" w:type="dxa"/>
            <w:shd w:val="clear" w:color="auto" w:fill="FFFFFF"/>
          </w:tcPr>
          <w:p w14:paraId="6C9AA527" w14:textId="77777777" w:rsidR="003B4B76" w:rsidRPr="00202D10" w:rsidRDefault="00000000">
            <w:pPr>
              <w:spacing w:after="0"/>
              <w:rPr>
                <w:lang w:val="pt-BR"/>
              </w:rPr>
            </w:pPr>
            <w:r w:rsidRPr="00202D10">
              <w:rPr>
                <w:color w:val="000000"/>
                <w:sz w:val="18"/>
                <w:lang w:val="pt-BR"/>
              </w:rPr>
              <w:t>Visualização de áreas, prateleiras, endereços, posições e ocupação.</w:t>
            </w:r>
          </w:p>
        </w:tc>
        <w:tc>
          <w:tcPr>
            <w:tcW w:w="2960" w:type="dxa"/>
            <w:shd w:val="clear" w:color="auto" w:fill="FFFFFF"/>
          </w:tcPr>
          <w:p w14:paraId="03BEB525" w14:textId="77777777" w:rsidR="003B4B76" w:rsidRPr="00202D10" w:rsidRDefault="00000000">
            <w:pPr>
              <w:spacing w:after="0"/>
              <w:rPr>
                <w:lang w:val="pt-BR"/>
              </w:rPr>
            </w:pPr>
            <w:r w:rsidRPr="00202D10">
              <w:rPr>
                <w:color w:val="000000"/>
                <w:sz w:val="18"/>
                <w:lang w:val="pt-BR"/>
              </w:rPr>
              <w:t>Definir se será produto independente, módulo premium do Volt Core ou extensão setorial.</w:t>
            </w:r>
          </w:p>
        </w:tc>
      </w:tr>
      <w:tr w:rsidR="003B4B76" w:rsidRPr="00202D10" w14:paraId="19394C75" w14:textId="77777777">
        <w:tc>
          <w:tcPr>
            <w:tcW w:w="2200" w:type="dxa"/>
            <w:shd w:val="clear" w:color="auto" w:fill="FFFFFF"/>
          </w:tcPr>
          <w:p w14:paraId="6BEBFCDA" w14:textId="77777777" w:rsidR="003B4B76" w:rsidRDefault="00000000">
            <w:pPr>
              <w:spacing w:after="0"/>
            </w:pPr>
            <w:r>
              <w:rPr>
                <w:color w:val="000000"/>
                <w:sz w:val="18"/>
              </w:rPr>
              <w:t>Localização de produtos</w:t>
            </w:r>
          </w:p>
        </w:tc>
        <w:tc>
          <w:tcPr>
            <w:tcW w:w="4200" w:type="dxa"/>
            <w:shd w:val="clear" w:color="auto" w:fill="FFFFFF"/>
          </w:tcPr>
          <w:p w14:paraId="57503599" w14:textId="77777777" w:rsidR="003B4B76" w:rsidRPr="00202D10" w:rsidRDefault="00000000">
            <w:pPr>
              <w:spacing w:after="0"/>
              <w:rPr>
                <w:lang w:val="pt-BR"/>
              </w:rPr>
            </w:pPr>
            <w:r w:rsidRPr="00202D10">
              <w:rPr>
                <w:color w:val="000000"/>
                <w:sz w:val="18"/>
                <w:lang w:val="pt-BR"/>
              </w:rPr>
              <w:t>Busca por SKU/produto e indicação visual da posição física.</w:t>
            </w:r>
          </w:p>
        </w:tc>
        <w:tc>
          <w:tcPr>
            <w:tcW w:w="2960" w:type="dxa"/>
            <w:shd w:val="clear" w:color="auto" w:fill="FFFFFF"/>
          </w:tcPr>
          <w:p w14:paraId="3B2518E8" w14:textId="77777777" w:rsidR="003B4B76" w:rsidRPr="00202D10" w:rsidRDefault="00000000">
            <w:pPr>
              <w:spacing w:after="0"/>
              <w:rPr>
                <w:lang w:val="pt-BR"/>
              </w:rPr>
            </w:pPr>
            <w:r w:rsidRPr="00202D10">
              <w:rPr>
                <w:color w:val="000000"/>
                <w:sz w:val="18"/>
                <w:lang w:val="pt-BR"/>
              </w:rPr>
              <w:t>Definir responsabilidade do cliente pela atualização das posições físicas.</w:t>
            </w:r>
          </w:p>
        </w:tc>
      </w:tr>
      <w:tr w:rsidR="003B4B76" w:rsidRPr="00202D10" w14:paraId="2E1D9068" w14:textId="77777777">
        <w:tc>
          <w:tcPr>
            <w:tcW w:w="2200" w:type="dxa"/>
            <w:shd w:val="clear" w:color="auto" w:fill="FFFFFF"/>
          </w:tcPr>
          <w:p w14:paraId="4636E59E" w14:textId="77777777" w:rsidR="003B4B76" w:rsidRDefault="00000000">
            <w:pPr>
              <w:spacing w:after="0"/>
            </w:pPr>
            <w:r>
              <w:rPr>
                <w:color w:val="000000"/>
                <w:sz w:val="18"/>
              </w:rPr>
              <w:t>Inventário guiado</w:t>
            </w:r>
          </w:p>
        </w:tc>
        <w:tc>
          <w:tcPr>
            <w:tcW w:w="4200" w:type="dxa"/>
            <w:shd w:val="clear" w:color="auto" w:fill="FFFFFF"/>
          </w:tcPr>
          <w:p w14:paraId="4313B251" w14:textId="77777777" w:rsidR="003B4B76" w:rsidRPr="00202D10" w:rsidRDefault="00000000">
            <w:pPr>
              <w:spacing w:after="0"/>
              <w:rPr>
                <w:lang w:val="pt-BR"/>
              </w:rPr>
            </w:pPr>
            <w:r w:rsidRPr="00202D10">
              <w:rPr>
                <w:color w:val="000000"/>
                <w:sz w:val="18"/>
                <w:lang w:val="pt-BR"/>
              </w:rPr>
              <w:t>Contagens, divergências, conferência por localização e ajustes.</w:t>
            </w:r>
          </w:p>
        </w:tc>
        <w:tc>
          <w:tcPr>
            <w:tcW w:w="2960" w:type="dxa"/>
            <w:shd w:val="clear" w:color="auto" w:fill="FFFFFF"/>
          </w:tcPr>
          <w:p w14:paraId="65ACB80C" w14:textId="77777777" w:rsidR="003B4B76" w:rsidRPr="00202D10" w:rsidRDefault="00000000">
            <w:pPr>
              <w:spacing w:after="0"/>
              <w:rPr>
                <w:lang w:val="pt-BR"/>
              </w:rPr>
            </w:pPr>
            <w:r w:rsidRPr="00202D10">
              <w:rPr>
                <w:color w:val="000000"/>
                <w:sz w:val="18"/>
                <w:lang w:val="pt-BR"/>
              </w:rPr>
              <w:t>Definir trilha de auditoria e limites de responsabilização por perdas/divergências.</w:t>
            </w:r>
          </w:p>
        </w:tc>
      </w:tr>
      <w:tr w:rsidR="003B4B76" w:rsidRPr="00202D10" w14:paraId="16BB4A01" w14:textId="77777777">
        <w:tc>
          <w:tcPr>
            <w:tcW w:w="2200" w:type="dxa"/>
            <w:shd w:val="clear" w:color="auto" w:fill="FFFFFF"/>
          </w:tcPr>
          <w:p w14:paraId="3F39BCC6" w14:textId="77777777" w:rsidR="003B4B76" w:rsidRDefault="00000000">
            <w:pPr>
              <w:spacing w:after="0"/>
            </w:pPr>
            <w:r>
              <w:rPr>
                <w:color w:val="000000"/>
                <w:sz w:val="18"/>
              </w:rPr>
              <w:t>Integração com estoque</w:t>
            </w:r>
          </w:p>
        </w:tc>
        <w:tc>
          <w:tcPr>
            <w:tcW w:w="4200" w:type="dxa"/>
            <w:shd w:val="clear" w:color="auto" w:fill="FFFFFF"/>
          </w:tcPr>
          <w:p w14:paraId="250BCD5A" w14:textId="77777777" w:rsidR="003B4B76" w:rsidRPr="00202D10" w:rsidRDefault="00000000">
            <w:pPr>
              <w:spacing w:after="0"/>
              <w:rPr>
                <w:lang w:val="pt-BR"/>
              </w:rPr>
            </w:pPr>
            <w:r w:rsidRPr="00202D10">
              <w:rPr>
                <w:color w:val="000000"/>
                <w:sz w:val="18"/>
                <w:lang w:val="pt-BR"/>
              </w:rPr>
              <w:t>Sincronização com entradas, saídas, vendas, compras e ajustes do Volt Core.</w:t>
            </w:r>
          </w:p>
        </w:tc>
        <w:tc>
          <w:tcPr>
            <w:tcW w:w="2960" w:type="dxa"/>
            <w:shd w:val="clear" w:color="auto" w:fill="FFFFFF"/>
          </w:tcPr>
          <w:p w14:paraId="50D1ABDE" w14:textId="77777777" w:rsidR="003B4B76" w:rsidRPr="00202D10" w:rsidRDefault="00000000">
            <w:pPr>
              <w:spacing w:after="0"/>
              <w:rPr>
                <w:lang w:val="pt-BR"/>
              </w:rPr>
            </w:pPr>
            <w:r w:rsidRPr="00202D10">
              <w:rPr>
                <w:color w:val="000000"/>
                <w:sz w:val="18"/>
                <w:lang w:val="pt-BR"/>
              </w:rPr>
              <w:t>Evitar conflito de marca/escopo com o núcleo de estoque padrão.</w:t>
            </w:r>
          </w:p>
        </w:tc>
      </w:tr>
    </w:tbl>
    <w:p w14:paraId="2A12C07C" w14:textId="77777777" w:rsidR="003B4B76" w:rsidRPr="00202D10" w:rsidRDefault="003B4B76">
      <w:pPr>
        <w:spacing w:after="80"/>
        <w:rPr>
          <w:lang w:val="pt-BR"/>
        </w:rPr>
      </w:pPr>
    </w:p>
    <w:p w14:paraId="2C6F30C3" w14:textId="77777777" w:rsidR="003B4B76" w:rsidRDefault="00000000">
      <w:pPr>
        <w:pStyle w:val="Ttulo1"/>
      </w:pPr>
      <w:r>
        <w:t>5. Matriz consolidada de status</w:t>
      </w:r>
    </w:p>
    <w:tbl>
      <w:tblPr>
        <w:tblW w:w="9360" w:type="dxa"/>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Layout w:type="fixed"/>
        <w:tblLook w:val="04A0" w:firstRow="1" w:lastRow="0" w:firstColumn="1" w:lastColumn="0" w:noHBand="0" w:noVBand="1"/>
      </w:tblPr>
      <w:tblGrid>
        <w:gridCol w:w="2300"/>
        <w:gridCol w:w="2100"/>
        <w:gridCol w:w="1900"/>
        <w:gridCol w:w="3060"/>
      </w:tblGrid>
      <w:tr w:rsidR="003B4B76" w14:paraId="3A0279B0" w14:textId="77777777">
        <w:trPr>
          <w:tblHeader/>
        </w:trPr>
        <w:tc>
          <w:tcPr>
            <w:tcW w:w="2300" w:type="dxa"/>
            <w:shd w:val="clear" w:color="auto" w:fill="F2F4F7"/>
            <w:tcMar>
              <w:top w:w="80" w:type="dxa"/>
              <w:left w:w="120" w:type="dxa"/>
              <w:bottom w:w="80" w:type="dxa"/>
              <w:right w:w="120" w:type="dxa"/>
            </w:tcMar>
            <w:vAlign w:val="center"/>
          </w:tcPr>
          <w:p w14:paraId="40AE68E7" w14:textId="77777777" w:rsidR="003B4B76" w:rsidRDefault="00000000">
            <w:pPr>
              <w:spacing w:after="0"/>
            </w:pPr>
            <w:r>
              <w:rPr>
                <w:b/>
                <w:color w:val="0B2545"/>
                <w:sz w:val="19"/>
              </w:rPr>
              <w:t>Produto / módulo</w:t>
            </w:r>
          </w:p>
        </w:tc>
        <w:tc>
          <w:tcPr>
            <w:tcW w:w="2100" w:type="dxa"/>
            <w:shd w:val="clear" w:color="auto" w:fill="F2F4F7"/>
            <w:tcMar>
              <w:top w:w="80" w:type="dxa"/>
              <w:left w:w="120" w:type="dxa"/>
              <w:bottom w:w="80" w:type="dxa"/>
              <w:right w:w="120" w:type="dxa"/>
            </w:tcMar>
            <w:vAlign w:val="center"/>
          </w:tcPr>
          <w:p w14:paraId="7DFB4B5E" w14:textId="77777777" w:rsidR="003B4B76" w:rsidRDefault="00000000">
            <w:pPr>
              <w:spacing w:after="0"/>
            </w:pPr>
            <w:r>
              <w:rPr>
                <w:b/>
                <w:color w:val="0B2545"/>
                <w:sz w:val="19"/>
              </w:rPr>
              <w:t>Linha</w:t>
            </w:r>
          </w:p>
        </w:tc>
        <w:tc>
          <w:tcPr>
            <w:tcW w:w="1900" w:type="dxa"/>
            <w:shd w:val="clear" w:color="auto" w:fill="F2F4F7"/>
            <w:tcMar>
              <w:top w:w="80" w:type="dxa"/>
              <w:left w:w="120" w:type="dxa"/>
              <w:bottom w:w="80" w:type="dxa"/>
              <w:right w:w="120" w:type="dxa"/>
            </w:tcMar>
            <w:vAlign w:val="center"/>
          </w:tcPr>
          <w:p w14:paraId="2C87531B" w14:textId="77777777" w:rsidR="003B4B76" w:rsidRDefault="00000000">
            <w:pPr>
              <w:spacing w:after="0"/>
            </w:pPr>
            <w:r>
              <w:rPr>
                <w:b/>
                <w:color w:val="0B2545"/>
                <w:sz w:val="19"/>
              </w:rPr>
              <w:t>Status atual</w:t>
            </w:r>
          </w:p>
        </w:tc>
        <w:tc>
          <w:tcPr>
            <w:tcW w:w="3060" w:type="dxa"/>
            <w:shd w:val="clear" w:color="auto" w:fill="F2F4F7"/>
            <w:tcMar>
              <w:top w:w="80" w:type="dxa"/>
              <w:left w:w="120" w:type="dxa"/>
              <w:bottom w:w="80" w:type="dxa"/>
              <w:right w:w="120" w:type="dxa"/>
            </w:tcMar>
            <w:vAlign w:val="center"/>
          </w:tcPr>
          <w:p w14:paraId="5E8BF352" w14:textId="77777777" w:rsidR="003B4B76" w:rsidRDefault="00000000">
            <w:pPr>
              <w:spacing w:after="0"/>
            </w:pPr>
            <w:r>
              <w:rPr>
                <w:b/>
                <w:color w:val="0B2545"/>
                <w:sz w:val="19"/>
              </w:rPr>
              <w:t>Observação</w:t>
            </w:r>
          </w:p>
        </w:tc>
      </w:tr>
      <w:tr w:rsidR="003B4B76" w:rsidRPr="00202D10" w14:paraId="0AA25020" w14:textId="77777777">
        <w:tc>
          <w:tcPr>
            <w:tcW w:w="2300" w:type="dxa"/>
            <w:shd w:val="clear" w:color="auto" w:fill="FFFFFF"/>
          </w:tcPr>
          <w:p w14:paraId="0C033A2B" w14:textId="77777777" w:rsidR="003B4B76" w:rsidRDefault="00000000">
            <w:pPr>
              <w:spacing w:after="0"/>
            </w:pPr>
            <w:r>
              <w:rPr>
                <w:color w:val="000000"/>
                <w:sz w:val="18"/>
              </w:rPr>
              <w:t>Mercado Livre</w:t>
            </w:r>
          </w:p>
        </w:tc>
        <w:tc>
          <w:tcPr>
            <w:tcW w:w="2100" w:type="dxa"/>
            <w:shd w:val="clear" w:color="auto" w:fill="FFFFFF"/>
          </w:tcPr>
          <w:p w14:paraId="72DB464E" w14:textId="77777777" w:rsidR="003B4B76" w:rsidRDefault="00000000">
            <w:pPr>
              <w:spacing w:after="0"/>
            </w:pPr>
            <w:r>
              <w:rPr>
                <w:color w:val="000000"/>
                <w:sz w:val="18"/>
              </w:rPr>
              <w:t>Davantti Seller</w:t>
            </w:r>
          </w:p>
        </w:tc>
        <w:tc>
          <w:tcPr>
            <w:tcW w:w="1900" w:type="dxa"/>
            <w:shd w:val="clear" w:color="auto" w:fill="FFFFFF"/>
          </w:tcPr>
          <w:p w14:paraId="61251180" w14:textId="77777777" w:rsidR="003B4B76" w:rsidRDefault="00000000">
            <w:pPr>
              <w:spacing w:after="0"/>
            </w:pPr>
            <w:r>
              <w:rPr>
                <w:color w:val="000000"/>
                <w:sz w:val="18"/>
              </w:rPr>
              <w:t>Existente/em evolução</w:t>
            </w:r>
          </w:p>
        </w:tc>
        <w:tc>
          <w:tcPr>
            <w:tcW w:w="3060" w:type="dxa"/>
            <w:shd w:val="clear" w:color="auto" w:fill="FFFFFF"/>
          </w:tcPr>
          <w:p w14:paraId="661D3C61" w14:textId="77777777" w:rsidR="003B4B76" w:rsidRPr="00202D10" w:rsidRDefault="00000000">
            <w:pPr>
              <w:spacing w:after="0"/>
              <w:rPr>
                <w:lang w:val="pt-BR"/>
              </w:rPr>
            </w:pPr>
            <w:r w:rsidRPr="00202D10">
              <w:rPr>
                <w:color w:val="000000"/>
                <w:sz w:val="18"/>
                <w:lang w:val="pt-BR"/>
              </w:rPr>
              <w:t>Módulo maduro com várias telas, serviços, jobs e relatórios.</w:t>
            </w:r>
          </w:p>
        </w:tc>
      </w:tr>
      <w:tr w:rsidR="003B4B76" w:rsidRPr="00202D10" w14:paraId="1BD57C43" w14:textId="77777777">
        <w:tc>
          <w:tcPr>
            <w:tcW w:w="2300" w:type="dxa"/>
            <w:shd w:val="clear" w:color="auto" w:fill="FFFFFF"/>
          </w:tcPr>
          <w:p w14:paraId="0FE88AE8" w14:textId="77777777" w:rsidR="003B4B76" w:rsidRDefault="00000000">
            <w:pPr>
              <w:spacing w:after="0"/>
            </w:pPr>
            <w:r>
              <w:rPr>
                <w:color w:val="000000"/>
                <w:sz w:val="18"/>
              </w:rPr>
              <w:t>Shopee</w:t>
            </w:r>
          </w:p>
        </w:tc>
        <w:tc>
          <w:tcPr>
            <w:tcW w:w="2100" w:type="dxa"/>
            <w:shd w:val="clear" w:color="auto" w:fill="FFFFFF"/>
          </w:tcPr>
          <w:p w14:paraId="6725B15B" w14:textId="77777777" w:rsidR="003B4B76" w:rsidRDefault="00000000">
            <w:pPr>
              <w:spacing w:after="0"/>
            </w:pPr>
            <w:r>
              <w:rPr>
                <w:color w:val="000000"/>
                <w:sz w:val="18"/>
              </w:rPr>
              <w:t>Davantti Seller</w:t>
            </w:r>
          </w:p>
        </w:tc>
        <w:tc>
          <w:tcPr>
            <w:tcW w:w="1900" w:type="dxa"/>
            <w:shd w:val="clear" w:color="auto" w:fill="FFFFFF"/>
          </w:tcPr>
          <w:p w14:paraId="2C11F06A" w14:textId="77777777" w:rsidR="003B4B76" w:rsidRDefault="00000000">
            <w:pPr>
              <w:spacing w:after="0"/>
            </w:pPr>
            <w:r>
              <w:rPr>
                <w:color w:val="000000"/>
                <w:sz w:val="18"/>
              </w:rPr>
              <w:t>Existente/em evolução</w:t>
            </w:r>
          </w:p>
        </w:tc>
        <w:tc>
          <w:tcPr>
            <w:tcW w:w="3060" w:type="dxa"/>
            <w:shd w:val="clear" w:color="auto" w:fill="FFFFFF"/>
          </w:tcPr>
          <w:p w14:paraId="4740CBC1" w14:textId="77777777" w:rsidR="003B4B76" w:rsidRPr="00202D10" w:rsidRDefault="00000000">
            <w:pPr>
              <w:spacing w:after="0"/>
              <w:rPr>
                <w:lang w:val="pt-BR"/>
              </w:rPr>
            </w:pPr>
            <w:r w:rsidRPr="00202D10">
              <w:rPr>
                <w:color w:val="000000"/>
                <w:sz w:val="18"/>
                <w:lang w:val="pt-BR"/>
              </w:rPr>
              <w:t>Módulo com pedidos, produtos, anúncios, campanhas, métricas, logística e webhooks.</w:t>
            </w:r>
          </w:p>
        </w:tc>
      </w:tr>
      <w:tr w:rsidR="003B4B76" w:rsidRPr="00202D10" w14:paraId="732CE9BF" w14:textId="77777777">
        <w:tc>
          <w:tcPr>
            <w:tcW w:w="2300" w:type="dxa"/>
            <w:shd w:val="clear" w:color="auto" w:fill="FFFFFF"/>
          </w:tcPr>
          <w:p w14:paraId="680CE550" w14:textId="77777777" w:rsidR="003B4B76" w:rsidRDefault="00000000">
            <w:pPr>
              <w:spacing w:after="0"/>
            </w:pPr>
            <w:r>
              <w:rPr>
                <w:color w:val="000000"/>
                <w:sz w:val="18"/>
              </w:rPr>
              <w:t>MadeiraMadeira</w:t>
            </w:r>
          </w:p>
        </w:tc>
        <w:tc>
          <w:tcPr>
            <w:tcW w:w="2100" w:type="dxa"/>
            <w:shd w:val="clear" w:color="auto" w:fill="FFFFFF"/>
          </w:tcPr>
          <w:p w14:paraId="51C61922" w14:textId="77777777" w:rsidR="003B4B76" w:rsidRDefault="00000000">
            <w:pPr>
              <w:spacing w:after="0"/>
            </w:pPr>
            <w:r>
              <w:rPr>
                <w:color w:val="000000"/>
                <w:sz w:val="18"/>
              </w:rPr>
              <w:t>Davantti Seller</w:t>
            </w:r>
          </w:p>
        </w:tc>
        <w:tc>
          <w:tcPr>
            <w:tcW w:w="1900" w:type="dxa"/>
            <w:shd w:val="clear" w:color="auto" w:fill="FFFFFF"/>
          </w:tcPr>
          <w:p w14:paraId="37BF1CD8" w14:textId="77777777" w:rsidR="003B4B76" w:rsidRDefault="00000000">
            <w:pPr>
              <w:spacing w:after="0"/>
            </w:pPr>
            <w:r>
              <w:rPr>
                <w:color w:val="000000"/>
                <w:sz w:val="18"/>
              </w:rPr>
              <w:t>Incluso / existente</w:t>
            </w:r>
          </w:p>
        </w:tc>
        <w:tc>
          <w:tcPr>
            <w:tcW w:w="3060" w:type="dxa"/>
            <w:shd w:val="clear" w:color="auto" w:fill="FFFFFF"/>
          </w:tcPr>
          <w:p w14:paraId="39C26F19" w14:textId="77777777" w:rsidR="003B4B76" w:rsidRPr="00202D10" w:rsidRDefault="00000000">
            <w:pPr>
              <w:spacing w:after="0"/>
              <w:rPr>
                <w:lang w:val="pt-BR"/>
              </w:rPr>
            </w:pPr>
            <w:r w:rsidRPr="00202D10">
              <w:rPr>
                <w:color w:val="000000"/>
                <w:sz w:val="18"/>
                <w:lang w:val="pt-BR"/>
              </w:rPr>
              <w:t>Módulo dedicado com autenticação, workspace, catálogo, usuários e sincronização.</w:t>
            </w:r>
          </w:p>
        </w:tc>
      </w:tr>
      <w:tr w:rsidR="003B4B76" w:rsidRPr="00202D10" w14:paraId="11526A68" w14:textId="77777777">
        <w:tc>
          <w:tcPr>
            <w:tcW w:w="2300" w:type="dxa"/>
            <w:shd w:val="clear" w:color="auto" w:fill="FFFFFF"/>
          </w:tcPr>
          <w:p w14:paraId="1D103229" w14:textId="77777777" w:rsidR="003B4B76" w:rsidRDefault="00000000">
            <w:pPr>
              <w:spacing w:after="0"/>
            </w:pPr>
            <w:r>
              <w:rPr>
                <w:color w:val="000000"/>
                <w:sz w:val="18"/>
              </w:rPr>
              <w:t>Magalu</w:t>
            </w:r>
          </w:p>
        </w:tc>
        <w:tc>
          <w:tcPr>
            <w:tcW w:w="2100" w:type="dxa"/>
            <w:shd w:val="clear" w:color="auto" w:fill="FFFFFF"/>
          </w:tcPr>
          <w:p w14:paraId="1161066B" w14:textId="77777777" w:rsidR="003B4B76" w:rsidRDefault="00000000">
            <w:pPr>
              <w:spacing w:after="0"/>
            </w:pPr>
            <w:r>
              <w:rPr>
                <w:color w:val="000000"/>
                <w:sz w:val="18"/>
              </w:rPr>
              <w:t>Davantti Seller</w:t>
            </w:r>
          </w:p>
        </w:tc>
        <w:tc>
          <w:tcPr>
            <w:tcW w:w="1900" w:type="dxa"/>
            <w:shd w:val="clear" w:color="auto" w:fill="FFFFFF"/>
          </w:tcPr>
          <w:p w14:paraId="52400133" w14:textId="77777777" w:rsidR="003B4B76" w:rsidRDefault="00000000">
            <w:pPr>
              <w:spacing w:after="0"/>
            </w:pPr>
            <w:r>
              <w:rPr>
                <w:color w:val="000000"/>
                <w:sz w:val="18"/>
              </w:rPr>
              <w:t>Previsto / em inclusão</w:t>
            </w:r>
          </w:p>
        </w:tc>
        <w:tc>
          <w:tcPr>
            <w:tcW w:w="3060" w:type="dxa"/>
            <w:shd w:val="clear" w:color="auto" w:fill="FFFFFF"/>
          </w:tcPr>
          <w:p w14:paraId="7C7AE28E" w14:textId="77777777" w:rsidR="003B4B76" w:rsidRPr="00202D10" w:rsidRDefault="00000000">
            <w:pPr>
              <w:spacing w:after="0"/>
              <w:rPr>
                <w:lang w:val="pt-BR"/>
              </w:rPr>
            </w:pPr>
            <w:r w:rsidRPr="00202D10">
              <w:rPr>
                <w:color w:val="000000"/>
                <w:sz w:val="18"/>
                <w:lang w:val="pt-BR"/>
              </w:rPr>
              <w:t>Escopo funcional e termos de integração ainda devem ser fechados.</w:t>
            </w:r>
          </w:p>
        </w:tc>
      </w:tr>
      <w:tr w:rsidR="003B4B76" w:rsidRPr="00202D10" w14:paraId="3AEE91FE" w14:textId="77777777">
        <w:tc>
          <w:tcPr>
            <w:tcW w:w="2300" w:type="dxa"/>
            <w:shd w:val="clear" w:color="auto" w:fill="FFFFFF"/>
          </w:tcPr>
          <w:p w14:paraId="21C8E556" w14:textId="77777777" w:rsidR="003B4B76" w:rsidRDefault="00000000">
            <w:pPr>
              <w:spacing w:after="0"/>
            </w:pPr>
            <w:r>
              <w:rPr>
                <w:color w:val="000000"/>
                <w:sz w:val="18"/>
              </w:rPr>
              <w:t>Avantracking / Logisync</w:t>
            </w:r>
          </w:p>
        </w:tc>
        <w:tc>
          <w:tcPr>
            <w:tcW w:w="2100" w:type="dxa"/>
            <w:shd w:val="clear" w:color="auto" w:fill="FFFFFF"/>
          </w:tcPr>
          <w:p w14:paraId="3312C7A5" w14:textId="77777777" w:rsidR="003B4B76" w:rsidRDefault="00000000">
            <w:pPr>
              <w:spacing w:after="0"/>
            </w:pPr>
            <w:r>
              <w:rPr>
                <w:color w:val="000000"/>
                <w:sz w:val="18"/>
              </w:rPr>
              <w:t>Davantti Seller / logística</w:t>
            </w:r>
          </w:p>
        </w:tc>
        <w:tc>
          <w:tcPr>
            <w:tcW w:w="1900" w:type="dxa"/>
            <w:shd w:val="clear" w:color="auto" w:fill="FFFFFF"/>
          </w:tcPr>
          <w:p w14:paraId="7281CFA4" w14:textId="77777777" w:rsidR="003B4B76" w:rsidRDefault="00000000">
            <w:pPr>
              <w:spacing w:after="0"/>
            </w:pPr>
            <w:r>
              <w:rPr>
                <w:color w:val="000000"/>
                <w:sz w:val="18"/>
              </w:rPr>
              <w:t>Existente/em evolução</w:t>
            </w:r>
          </w:p>
        </w:tc>
        <w:tc>
          <w:tcPr>
            <w:tcW w:w="3060" w:type="dxa"/>
            <w:shd w:val="clear" w:color="auto" w:fill="FFFFFF"/>
          </w:tcPr>
          <w:p w14:paraId="7907CA73" w14:textId="77777777" w:rsidR="003B4B76" w:rsidRPr="00202D10" w:rsidRDefault="00000000">
            <w:pPr>
              <w:spacing w:after="0"/>
              <w:rPr>
                <w:lang w:val="pt-BR"/>
              </w:rPr>
            </w:pPr>
            <w:r w:rsidRPr="00202D10">
              <w:rPr>
                <w:color w:val="000000"/>
                <w:sz w:val="18"/>
                <w:lang w:val="pt-BR"/>
              </w:rPr>
              <w:t>Rastreamento, integrações logísticas, status, frete e relatórios.</w:t>
            </w:r>
          </w:p>
        </w:tc>
      </w:tr>
      <w:tr w:rsidR="003B4B76" w:rsidRPr="00202D10" w14:paraId="6726647E" w14:textId="77777777">
        <w:tc>
          <w:tcPr>
            <w:tcW w:w="2300" w:type="dxa"/>
            <w:shd w:val="clear" w:color="auto" w:fill="FFFFFF"/>
          </w:tcPr>
          <w:p w14:paraId="6D638C9F" w14:textId="77777777" w:rsidR="003B4B76" w:rsidRDefault="00000000">
            <w:pPr>
              <w:spacing w:after="0"/>
            </w:pPr>
            <w:r>
              <w:rPr>
                <w:color w:val="000000"/>
                <w:sz w:val="18"/>
              </w:rPr>
              <w:t>LeaderSku</w:t>
            </w:r>
          </w:p>
        </w:tc>
        <w:tc>
          <w:tcPr>
            <w:tcW w:w="2100" w:type="dxa"/>
            <w:shd w:val="clear" w:color="auto" w:fill="FFFFFF"/>
          </w:tcPr>
          <w:p w14:paraId="1F169751" w14:textId="77777777" w:rsidR="003B4B76" w:rsidRDefault="00000000">
            <w:pPr>
              <w:spacing w:after="0"/>
            </w:pPr>
            <w:r>
              <w:rPr>
                <w:color w:val="000000"/>
                <w:sz w:val="18"/>
              </w:rPr>
              <w:t>Davantti Seller / ferramenta auxiliar</w:t>
            </w:r>
          </w:p>
        </w:tc>
        <w:tc>
          <w:tcPr>
            <w:tcW w:w="1900" w:type="dxa"/>
            <w:shd w:val="clear" w:color="auto" w:fill="FFFFFF"/>
          </w:tcPr>
          <w:p w14:paraId="40B7B31A" w14:textId="77777777" w:rsidR="003B4B76" w:rsidRDefault="00000000">
            <w:pPr>
              <w:spacing w:after="0"/>
            </w:pPr>
            <w:r>
              <w:rPr>
                <w:color w:val="000000"/>
                <w:sz w:val="18"/>
              </w:rPr>
              <w:t>Existente</w:t>
            </w:r>
          </w:p>
        </w:tc>
        <w:tc>
          <w:tcPr>
            <w:tcW w:w="3060" w:type="dxa"/>
            <w:shd w:val="clear" w:color="auto" w:fill="FFFFFF"/>
          </w:tcPr>
          <w:p w14:paraId="625EBA85" w14:textId="77777777" w:rsidR="003B4B76" w:rsidRPr="00202D10" w:rsidRDefault="00000000">
            <w:pPr>
              <w:spacing w:after="0"/>
              <w:rPr>
                <w:lang w:val="pt-BR"/>
              </w:rPr>
            </w:pPr>
            <w:r w:rsidRPr="00202D10">
              <w:rPr>
                <w:color w:val="000000"/>
                <w:sz w:val="18"/>
                <w:lang w:val="pt-BR"/>
              </w:rPr>
              <w:t>Pode permanecer como ferramenta auxiliar ou virar módulo comercial.</w:t>
            </w:r>
          </w:p>
        </w:tc>
      </w:tr>
      <w:tr w:rsidR="003B4B76" w:rsidRPr="00202D10" w14:paraId="7C62DD1F" w14:textId="77777777">
        <w:tc>
          <w:tcPr>
            <w:tcW w:w="2300" w:type="dxa"/>
            <w:shd w:val="clear" w:color="auto" w:fill="FFFFFF"/>
          </w:tcPr>
          <w:p w14:paraId="46EA305B" w14:textId="77777777" w:rsidR="003B4B76" w:rsidRDefault="00000000">
            <w:pPr>
              <w:spacing w:after="0"/>
            </w:pPr>
            <w:r>
              <w:rPr>
                <w:color w:val="000000"/>
                <w:sz w:val="18"/>
              </w:rPr>
              <w:t>Volt Core</w:t>
            </w:r>
          </w:p>
        </w:tc>
        <w:tc>
          <w:tcPr>
            <w:tcW w:w="2100" w:type="dxa"/>
            <w:shd w:val="clear" w:color="auto" w:fill="FFFFFF"/>
          </w:tcPr>
          <w:p w14:paraId="214DF332" w14:textId="77777777" w:rsidR="003B4B76" w:rsidRDefault="00000000">
            <w:pPr>
              <w:spacing w:after="0"/>
            </w:pPr>
            <w:r>
              <w:rPr>
                <w:color w:val="000000"/>
                <w:sz w:val="18"/>
              </w:rPr>
              <w:t>Volt Corp</w:t>
            </w:r>
          </w:p>
        </w:tc>
        <w:tc>
          <w:tcPr>
            <w:tcW w:w="1900" w:type="dxa"/>
            <w:shd w:val="clear" w:color="auto" w:fill="FFFFFF"/>
          </w:tcPr>
          <w:p w14:paraId="46777A5D" w14:textId="77777777" w:rsidR="003B4B76" w:rsidRDefault="00000000">
            <w:pPr>
              <w:spacing w:after="0"/>
            </w:pPr>
            <w:r>
              <w:rPr>
                <w:color w:val="000000"/>
                <w:sz w:val="18"/>
              </w:rPr>
              <w:t>Planejamento/implementação</w:t>
            </w:r>
          </w:p>
        </w:tc>
        <w:tc>
          <w:tcPr>
            <w:tcW w:w="3060" w:type="dxa"/>
            <w:shd w:val="clear" w:color="auto" w:fill="FFFFFF"/>
          </w:tcPr>
          <w:p w14:paraId="709E1A46" w14:textId="77777777" w:rsidR="003B4B76" w:rsidRPr="00202D10" w:rsidRDefault="00000000">
            <w:pPr>
              <w:spacing w:after="0"/>
              <w:rPr>
                <w:lang w:val="pt-BR"/>
              </w:rPr>
            </w:pPr>
            <w:r w:rsidRPr="00202D10">
              <w:rPr>
                <w:color w:val="000000"/>
                <w:sz w:val="18"/>
                <w:lang w:val="pt-BR"/>
              </w:rPr>
              <w:t>Gestão empresarial, vendas, estoque, caixa, recebíveis, relatórios e módulos por setor.</w:t>
            </w:r>
          </w:p>
        </w:tc>
      </w:tr>
      <w:tr w:rsidR="003B4B76" w:rsidRPr="00202D10" w14:paraId="45F2F255" w14:textId="77777777">
        <w:tc>
          <w:tcPr>
            <w:tcW w:w="2300" w:type="dxa"/>
            <w:shd w:val="clear" w:color="auto" w:fill="FFFFFF"/>
          </w:tcPr>
          <w:p w14:paraId="77C9EB77" w14:textId="77777777" w:rsidR="003B4B76" w:rsidRDefault="00000000">
            <w:pPr>
              <w:spacing w:after="0"/>
            </w:pPr>
            <w:r>
              <w:rPr>
                <w:color w:val="000000"/>
                <w:sz w:val="18"/>
              </w:rPr>
              <w:t>Volt Chat</w:t>
            </w:r>
          </w:p>
        </w:tc>
        <w:tc>
          <w:tcPr>
            <w:tcW w:w="2100" w:type="dxa"/>
            <w:shd w:val="clear" w:color="auto" w:fill="FFFFFF"/>
          </w:tcPr>
          <w:p w14:paraId="185B2227" w14:textId="77777777" w:rsidR="003B4B76" w:rsidRDefault="00000000">
            <w:pPr>
              <w:spacing w:after="0"/>
            </w:pPr>
            <w:r>
              <w:rPr>
                <w:color w:val="000000"/>
                <w:sz w:val="18"/>
              </w:rPr>
              <w:t>Volt Corp</w:t>
            </w:r>
          </w:p>
        </w:tc>
        <w:tc>
          <w:tcPr>
            <w:tcW w:w="1900" w:type="dxa"/>
            <w:shd w:val="clear" w:color="auto" w:fill="FFFFFF"/>
          </w:tcPr>
          <w:p w14:paraId="7B39F7A0" w14:textId="77777777" w:rsidR="003B4B76" w:rsidRDefault="00000000">
            <w:pPr>
              <w:spacing w:after="0"/>
            </w:pPr>
            <w:r>
              <w:rPr>
                <w:color w:val="000000"/>
                <w:sz w:val="18"/>
              </w:rPr>
              <w:t>Planejamento/implementação</w:t>
            </w:r>
          </w:p>
        </w:tc>
        <w:tc>
          <w:tcPr>
            <w:tcW w:w="3060" w:type="dxa"/>
            <w:shd w:val="clear" w:color="auto" w:fill="FFFFFF"/>
          </w:tcPr>
          <w:p w14:paraId="79DD9D92" w14:textId="77777777" w:rsidR="003B4B76" w:rsidRPr="00202D10" w:rsidRDefault="00000000">
            <w:pPr>
              <w:spacing w:after="0"/>
              <w:rPr>
                <w:lang w:val="pt-BR"/>
              </w:rPr>
            </w:pPr>
            <w:r w:rsidRPr="00202D10">
              <w:rPr>
                <w:color w:val="000000"/>
                <w:sz w:val="18"/>
                <w:lang w:val="pt-BR"/>
              </w:rPr>
              <w:t>Chat corporativo, comunicação interna/externa, anexos, histórico e integração futura.</w:t>
            </w:r>
          </w:p>
        </w:tc>
      </w:tr>
      <w:tr w:rsidR="003B4B76" w:rsidRPr="00202D10" w14:paraId="092D69AC" w14:textId="77777777">
        <w:tc>
          <w:tcPr>
            <w:tcW w:w="2300" w:type="dxa"/>
            <w:shd w:val="clear" w:color="auto" w:fill="FFFFFF"/>
          </w:tcPr>
          <w:p w14:paraId="1447904E" w14:textId="77777777" w:rsidR="003B4B76" w:rsidRDefault="00000000">
            <w:pPr>
              <w:spacing w:after="0"/>
            </w:pPr>
            <w:r>
              <w:rPr>
                <w:color w:val="000000"/>
                <w:sz w:val="18"/>
              </w:rPr>
              <w:t>Estoque virtual 3D</w:t>
            </w:r>
          </w:p>
        </w:tc>
        <w:tc>
          <w:tcPr>
            <w:tcW w:w="2100" w:type="dxa"/>
            <w:shd w:val="clear" w:color="auto" w:fill="FFFFFF"/>
          </w:tcPr>
          <w:p w14:paraId="1877C99E" w14:textId="77777777" w:rsidR="003B4B76" w:rsidRDefault="00000000">
            <w:pPr>
              <w:spacing w:after="0"/>
            </w:pPr>
            <w:r>
              <w:rPr>
                <w:color w:val="000000"/>
                <w:sz w:val="18"/>
              </w:rPr>
              <w:t>Volt Corp</w:t>
            </w:r>
          </w:p>
        </w:tc>
        <w:tc>
          <w:tcPr>
            <w:tcW w:w="1900" w:type="dxa"/>
            <w:shd w:val="clear" w:color="auto" w:fill="FFFFFF"/>
          </w:tcPr>
          <w:p w14:paraId="467E7E9A" w14:textId="77777777" w:rsidR="003B4B76" w:rsidRDefault="00000000">
            <w:pPr>
              <w:spacing w:after="0"/>
            </w:pPr>
            <w:r>
              <w:rPr>
                <w:color w:val="000000"/>
                <w:sz w:val="18"/>
              </w:rPr>
              <w:t>Conceito/roadmap</w:t>
            </w:r>
          </w:p>
        </w:tc>
        <w:tc>
          <w:tcPr>
            <w:tcW w:w="3060" w:type="dxa"/>
            <w:shd w:val="clear" w:color="auto" w:fill="FFFFFF"/>
          </w:tcPr>
          <w:p w14:paraId="7DCBA95E" w14:textId="77777777" w:rsidR="003B4B76" w:rsidRPr="00202D10" w:rsidRDefault="00000000">
            <w:pPr>
              <w:spacing w:after="0"/>
              <w:rPr>
                <w:lang w:val="pt-BR"/>
              </w:rPr>
            </w:pPr>
            <w:r w:rsidRPr="00202D10">
              <w:rPr>
                <w:color w:val="000000"/>
                <w:sz w:val="18"/>
                <w:lang w:val="pt-BR"/>
              </w:rPr>
              <w:t>Produto ou módulo para visualização e controle físico/virtual de estoque.</w:t>
            </w:r>
          </w:p>
        </w:tc>
      </w:tr>
    </w:tbl>
    <w:p w14:paraId="2E3B9BF7" w14:textId="77777777" w:rsidR="003B4B76" w:rsidRPr="00202D10" w:rsidRDefault="003B4B76">
      <w:pPr>
        <w:spacing w:after="80"/>
        <w:rPr>
          <w:lang w:val="pt-BR"/>
        </w:rPr>
      </w:pPr>
    </w:p>
    <w:p w14:paraId="3FDB1A36" w14:textId="77777777" w:rsidR="003B4B76" w:rsidRPr="00202D10" w:rsidRDefault="00000000">
      <w:pPr>
        <w:pStyle w:val="Ttulo1"/>
        <w:rPr>
          <w:lang w:val="pt-BR"/>
        </w:rPr>
      </w:pPr>
      <w:r w:rsidRPr="00202D10">
        <w:rPr>
          <w:lang w:val="pt-BR"/>
        </w:rPr>
        <w:lastRenderedPageBreak/>
        <w:t>6. Pontos de atenção para revisão jurídica</w:t>
      </w:r>
    </w:p>
    <w:tbl>
      <w:tblPr>
        <w:tblW w:w="9360" w:type="dxa"/>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Layout w:type="fixed"/>
        <w:tblLook w:val="04A0" w:firstRow="1" w:lastRow="0" w:firstColumn="1" w:lastColumn="0" w:noHBand="0" w:noVBand="1"/>
      </w:tblPr>
      <w:tblGrid>
        <w:gridCol w:w="2500"/>
        <w:gridCol w:w="6860"/>
      </w:tblGrid>
      <w:tr w:rsidR="003B4B76" w14:paraId="3C9468C6" w14:textId="77777777">
        <w:trPr>
          <w:tblHeader/>
        </w:trPr>
        <w:tc>
          <w:tcPr>
            <w:tcW w:w="2500" w:type="dxa"/>
            <w:shd w:val="clear" w:color="auto" w:fill="F2F4F7"/>
            <w:tcMar>
              <w:top w:w="80" w:type="dxa"/>
              <w:left w:w="120" w:type="dxa"/>
              <w:bottom w:w="80" w:type="dxa"/>
              <w:right w:w="120" w:type="dxa"/>
            </w:tcMar>
            <w:vAlign w:val="center"/>
          </w:tcPr>
          <w:p w14:paraId="53896E65" w14:textId="77777777" w:rsidR="003B4B76" w:rsidRDefault="00000000">
            <w:pPr>
              <w:spacing w:after="0"/>
            </w:pPr>
            <w:r>
              <w:rPr>
                <w:b/>
                <w:color w:val="0B2545"/>
                <w:sz w:val="19"/>
              </w:rPr>
              <w:t>Tema</w:t>
            </w:r>
          </w:p>
        </w:tc>
        <w:tc>
          <w:tcPr>
            <w:tcW w:w="6860" w:type="dxa"/>
            <w:shd w:val="clear" w:color="auto" w:fill="F2F4F7"/>
            <w:tcMar>
              <w:top w:w="80" w:type="dxa"/>
              <w:left w:w="120" w:type="dxa"/>
              <w:bottom w:w="80" w:type="dxa"/>
              <w:right w:w="120" w:type="dxa"/>
            </w:tcMar>
            <w:vAlign w:val="center"/>
          </w:tcPr>
          <w:p w14:paraId="5A5CFE4B" w14:textId="77777777" w:rsidR="003B4B76" w:rsidRDefault="00000000">
            <w:pPr>
              <w:spacing w:after="0"/>
            </w:pPr>
            <w:r>
              <w:rPr>
                <w:b/>
                <w:color w:val="0B2545"/>
                <w:sz w:val="19"/>
              </w:rPr>
              <w:t>O que revisar</w:t>
            </w:r>
          </w:p>
        </w:tc>
      </w:tr>
      <w:tr w:rsidR="003B4B76" w:rsidRPr="00202D10" w14:paraId="316F1CAA" w14:textId="77777777">
        <w:tc>
          <w:tcPr>
            <w:tcW w:w="2500" w:type="dxa"/>
            <w:shd w:val="clear" w:color="auto" w:fill="FFFFFF"/>
          </w:tcPr>
          <w:p w14:paraId="2484527E" w14:textId="77777777" w:rsidR="003B4B76" w:rsidRDefault="00000000">
            <w:pPr>
              <w:spacing w:after="0"/>
            </w:pPr>
            <w:r>
              <w:rPr>
                <w:color w:val="000000"/>
                <w:sz w:val="18"/>
              </w:rPr>
              <w:t>Marcas e nomes</w:t>
            </w:r>
          </w:p>
        </w:tc>
        <w:tc>
          <w:tcPr>
            <w:tcW w:w="6860" w:type="dxa"/>
            <w:shd w:val="clear" w:color="auto" w:fill="FFFFFF"/>
          </w:tcPr>
          <w:p w14:paraId="035D6818" w14:textId="77777777" w:rsidR="003B4B76" w:rsidRPr="00202D10" w:rsidRDefault="00000000">
            <w:pPr>
              <w:spacing w:after="0"/>
              <w:rPr>
                <w:lang w:val="pt-BR"/>
              </w:rPr>
            </w:pPr>
            <w:r w:rsidRPr="00202D10">
              <w:rPr>
                <w:color w:val="000000"/>
                <w:sz w:val="18"/>
                <w:lang w:val="pt-BR"/>
              </w:rPr>
              <w:t>Validar disponibilidade e estratégia de proteção para Davantti, Davantti Seller, Volt Corp, Volt Core, Volt Chat e nome futuro do estoque 3D.</w:t>
            </w:r>
          </w:p>
        </w:tc>
      </w:tr>
      <w:tr w:rsidR="003B4B76" w:rsidRPr="00202D10" w14:paraId="0705177E" w14:textId="77777777">
        <w:tc>
          <w:tcPr>
            <w:tcW w:w="2500" w:type="dxa"/>
            <w:shd w:val="clear" w:color="auto" w:fill="FFFFFF"/>
          </w:tcPr>
          <w:p w14:paraId="0EAB653A" w14:textId="77777777" w:rsidR="003B4B76" w:rsidRDefault="00000000">
            <w:pPr>
              <w:spacing w:after="0"/>
            </w:pPr>
            <w:r>
              <w:rPr>
                <w:color w:val="000000"/>
                <w:sz w:val="18"/>
              </w:rPr>
              <w:t>Contratos SaaS</w:t>
            </w:r>
          </w:p>
        </w:tc>
        <w:tc>
          <w:tcPr>
            <w:tcW w:w="6860" w:type="dxa"/>
            <w:shd w:val="clear" w:color="auto" w:fill="FFFFFF"/>
          </w:tcPr>
          <w:p w14:paraId="60570FC6" w14:textId="77777777" w:rsidR="003B4B76" w:rsidRPr="00202D10" w:rsidRDefault="00000000">
            <w:pPr>
              <w:spacing w:after="0"/>
              <w:rPr>
                <w:lang w:val="pt-BR"/>
              </w:rPr>
            </w:pPr>
            <w:r w:rsidRPr="00202D10">
              <w:rPr>
                <w:color w:val="000000"/>
                <w:sz w:val="18"/>
                <w:lang w:val="pt-BR"/>
              </w:rPr>
              <w:t>Criar ou revisar termos de uso, contrato de assinatura, política de cancelamento, SLA quando aplicável e limites de responsabilidade.</w:t>
            </w:r>
          </w:p>
        </w:tc>
      </w:tr>
      <w:tr w:rsidR="003B4B76" w:rsidRPr="00202D10" w14:paraId="6A377294" w14:textId="77777777">
        <w:tc>
          <w:tcPr>
            <w:tcW w:w="2500" w:type="dxa"/>
            <w:shd w:val="clear" w:color="auto" w:fill="FFFFFF"/>
          </w:tcPr>
          <w:p w14:paraId="6962FA36" w14:textId="77777777" w:rsidR="003B4B76" w:rsidRDefault="00000000">
            <w:pPr>
              <w:spacing w:after="0"/>
            </w:pPr>
            <w:r>
              <w:rPr>
                <w:color w:val="000000"/>
                <w:sz w:val="18"/>
              </w:rPr>
              <w:t>LGPD e privacidade</w:t>
            </w:r>
          </w:p>
        </w:tc>
        <w:tc>
          <w:tcPr>
            <w:tcW w:w="6860" w:type="dxa"/>
            <w:shd w:val="clear" w:color="auto" w:fill="FFFFFF"/>
          </w:tcPr>
          <w:p w14:paraId="1525E7B9" w14:textId="77777777" w:rsidR="003B4B76" w:rsidRPr="00202D10" w:rsidRDefault="00000000">
            <w:pPr>
              <w:spacing w:after="0"/>
              <w:rPr>
                <w:lang w:val="pt-BR"/>
              </w:rPr>
            </w:pPr>
            <w:r w:rsidRPr="00202D10">
              <w:rPr>
                <w:color w:val="000000"/>
                <w:sz w:val="18"/>
                <w:lang w:val="pt-BR"/>
              </w:rPr>
              <w:t>Mapear dados pessoais tratados: clientes, compradores, vendedores, usuários internos, mensagens, pedidos, notas, rastreios, logs e dados financeiros.</w:t>
            </w:r>
          </w:p>
        </w:tc>
      </w:tr>
      <w:tr w:rsidR="003B4B76" w:rsidRPr="00202D10" w14:paraId="3F0422D0" w14:textId="77777777">
        <w:tc>
          <w:tcPr>
            <w:tcW w:w="2500" w:type="dxa"/>
            <w:shd w:val="clear" w:color="auto" w:fill="FFFFFF"/>
          </w:tcPr>
          <w:p w14:paraId="6C3397D1" w14:textId="77777777" w:rsidR="003B4B76" w:rsidRDefault="00000000">
            <w:pPr>
              <w:spacing w:after="0"/>
            </w:pPr>
            <w:r>
              <w:rPr>
                <w:color w:val="000000"/>
                <w:sz w:val="18"/>
              </w:rPr>
              <w:t>Integrações com marketplaces</w:t>
            </w:r>
          </w:p>
        </w:tc>
        <w:tc>
          <w:tcPr>
            <w:tcW w:w="6860" w:type="dxa"/>
            <w:shd w:val="clear" w:color="auto" w:fill="FFFFFF"/>
          </w:tcPr>
          <w:p w14:paraId="12541707" w14:textId="77777777" w:rsidR="003B4B76" w:rsidRPr="00202D10" w:rsidRDefault="00000000">
            <w:pPr>
              <w:spacing w:after="0"/>
              <w:rPr>
                <w:lang w:val="pt-BR"/>
              </w:rPr>
            </w:pPr>
            <w:r w:rsidRPr="00202D10">
              <w:rPr>
                <w:color w:val="000000"/>
                <w:sz w:val="18"/>
                <w:lang w:val="pt-BR"/>
              </w:rPr>
              <w:t>Validar termos de uso/API de Mercado Livre, Shopee, MadeiraMadeira, Magalu e demais plataformas integradas.</w:t>
            </w:r>
          </w:p>
        </w:tc>
      </w:tr>
      <w:tr w:rsidR="003B4B76" w:rsidRPr="00202D10" w14:paraId="1E7D3FCA" w14:textId="77777777">
        <w:tc>
          <w:tcPr>
            <w:tcW w:w="2500" w:type="dxa"/>
            <w:shd w:val="clear" w:color="auto" w:fill="FFFFFF"/>
          </w:tcPr>
          <w:p w14:paraId="1CB8530A" w14:textId="77777777" w:rsidR="003B4B76" w:rsidRDefault="00000000">
            <w:pPr>
              <w:spacing w:after="0"/>
            </w:pPr>
            <w:r>
              <w:rPr>
                <w:color w:val="000000"/>
                <w:sz w:val="18"/>
              </w:rPr>
              <w:t>Fiscal e recibos</w:t>
            </w:r>
          </w:p>
        </w:tc>
        <w:tc>
          <w:tcPr>
            <w:tcW w:w="6860" w:type="dxa"/>
            <w:shd w:val="clear" w:color="auto" w:fill="FFFFFF"/>
          </w:tcPr>
          <w:p w14:paraId="6656796D" w14:textId="77777777" w:rsidR="003B4B76" w:rsidRPr="00202D10" w:rsidRDefault="00000000">
            <w:pPr>
              <w:spacing w:after="0"/>
              <w:rPr>
                <w:lang w:val="pt-BR"/>
              </w:rPr>
            </w:pPr>
            <w:r w:rsidRPr="00202D10">
              <w:rPr>
                <w:color w:val="000000"/>
                <w:sz w:val="18"/>
                <w:lang w:val="pt-BR"/>
              </w:rPr>
              <w:t>Distinguir recibo não fiscal de nota/cupom fiscal; só prometer emissão fiscal quando houver implementação e homologação compatíveis.</w:t>
            </w:r>
          </w:p>
        </w:tc>
      </w:tr>
      <w:tr w:rsidR="003B4B76" w:rsidRPr="00202D10" w14:paraId="2F34CBCC" w14:textId="77777777">
        <w:tc>
          <w:tcPr>
            <w:tcW w:w="2500" w:type="dxa"/>
            <w:shd w:val="clear" w:color="auto" w:fill="FFFFFF"/>
          </w:tcPr>
          <w:p w14:paraId="4604DF28" w14:textId="77777777" w:rsidR="003B4B76" w:rsidRDefault="00000000">
            <w:pPr>
              <w:spacing w:after="0"/>
            </w:pPr>
            <w:r>
              <w:rPr>
                <w:color w:val="000000"/>
                <w:sz w:val="18"/>
              </w:rPr>
              <w:t>Financeiro e recebíveis</w:t>
            </w:r>
          </w:p>
        </w:tc>
        <w:tc>
          <w:tcPr>
            <w:tcW w:w="6860" w:type="dxa"/>
            <w:shd w:val="clear" w:color="auto" w:fill="FFFFFF"/>
          </w:tcPr>
          <w:p w14:paraId="43F1D2E7" w14:textId="77777777" w:rsidR="003B4B76" w:rsidRPr="00202D10" w:rsidRDefault="00000000">
            <w:pPr>
              <w:spacing w:after="0"/>
              <w:rPr>
                <w:lang w:val="pt-BR"/>
              </w:rPr>
            </w:pPr>
            <w:r w:rsidRPr="00202D10">
              <w:rPr>
                <w:color w:val="000000"/>
                <w:sz w:val="18"/>
                <w:lang w:val="pt-BR"/>
              </w:rPr>
              <w:t>Deixar claro quando o sistema apenas registra recebíveis, cheques, promissórias e cartões, sem atuar como banco, instituição de pagamento ou garantidor de recebimento.</w:t>
            </w:r>
          </w:p>
        </w:tc>
      </w:tr>
      <w:tr w:rsidR="003B4B76" w:rsidRPr="00202D10" w14:paraId="7E6C8F8E" w14:textId="77777777">
        <w:tc>
          <w:tcPr>
            <w:tcW w:w="2500" w:type="dxa"/>
            <w:shd w:val="clear" w:color="auto" w:fill="FFFFFF"/>
          </w:tcPr>
          <w:p w14:paraId="177B2FD2" w14:textId="77777777" w:rsidR="003B4B76" w:rsidRDefault="00000000">
            <w:pPr>
              <w:spacing w:after="0"/>
            </w:pPr>
            <w:r>
              <w:rPr>
                <w:color w:val="000000"/>
                <w:sz w:val="18"/>
              </w:rPr>
              <w:t>Comunicação e chat</w:t>
            </w:r>
          </w:p>
        </w:tc>
        <w:tc>
          <w:tcPr>
            <w:tcW w:w="6860" w:type="dxa"/>
            <w:shd w:val="clear" w:color="auto" w:fill="FFFFFF"/>
          </w:tcPr>
          <w:p w14:paraId="6BE6558A" w14:textId="77777777" w:rsidR="003B4B76" w:rsidRPr="00202D10" w:rsidRDefault="00000000">
            <w:pPr>
              <w:spacing w:after="0"/>
              <w:rPr>
                <w:lang w:val="pt-BR"/>
              </w:rPr>
            </w:pPr>
            <w:r w:rsidRPr="00202D10">
              <w:rPr>
                <w:color w:val="000000"/>
                <w:sz w:val="18"/>
                <w:lang w:val="pt-BR"/>
              </w:rPr>
              <w:t>Definir responsabilidade sobre conteúdo de mensagens, anexos, retenção, auditoria, exclusão e acesso por administradores.</w:t>
            </w:r>
          </w:p>
        </w:tc>
      </w:tr>
      <w:tr w:rsidR="003B4B76" w:rsidRPr="00202D10" w14:paraId="309DDC8B" w14:textId="77777777">
        <w:tc>
          <w:tcPr>
            <w:tcW w:w="2500" w:type="dxa"/>
            <w:shd w:val="clear" w:color="auto" w:fill="FFFFFF"/>
          </w:tcPr>
          <w:p w14:paraId="25CC47AE" w14:textId="77777777" w:rsidR="003B4B76" w:rsidRDefault="00000000">
            <w:pPr>
              <w:spacing w:after="0"/>
            </w:pPr>
            <w:r>
              <w:rPr>
                <w:color w:val="000000"/>
                <w:sz w:val="18"/>
              </w:rPr>
              <w:t>Propriedade intelectual</w:t>
            </w:r>
          </w:p>
        </w:tc>
        <w:tc>
          <w:tcPr>
            <w:tcW w:w="6860" w:type="dxa"/>
            <w:shd w:val="clear" w:color="auto" w:fill="FFFFFF"/>
          </w:tcPr>
          <w:p w14:paraId="28E692E3" w14:textId="77777777" w:rsidR="003B4B76" w:rsidRPr="00202D10" w:rsidRDefault="00000000">
            <w:pPr>
              <w:spacing w:after="0"/>
              <w:rPr>
                <w:lang w:val="pt-BR"/>
              </w:rPr>
            </w:pPr>
            <w:r w:rsidRPr="00202D10">
              <w:rPr>
                <w:color w:val="000000"/>
                <w:sz w:val="18"/>
                <w:lang w:val="pt-BR"/>
              </w:rPr>
              <w:t>Formalizar titularidade do código, layouts, marcas, textos, imagens, scripts, integrações, documentação e contribuições de terceiros.</w:t>
            </w:r>
          </w:p>
        </w:tc>
      </w:tr>
      <w:tr w:rsidR="003B4B76" w:rsidRPr="00202D10" w14:paraId="413C854A" w14:textId="77777777">
        <w:tc>
          <w:tcPr>
            <w:tcW w:w="2500" w:type="dxa"/>
            <w:shd w:val="clear" w:color="auto" w:fill="FFFFFF"/>
          </w:tcPr>
          <w:p w14:paraId="33227E50" w14:textId="77777777" w:rsidR="003B4B76" w:rsidRDefault="00000000">
            <w:pPr>
              <w:spacing w:after="0"/>
            </w:pPr>
            <w:r>
              <w:rPr>
                <w:color w:val="000000"/>
                <w:sz w:val="18"/>
              </w:rPr>
              <w:t>Open source e dependências</w:t>
            </w:r>
          </w:p>
        </w:tc>
        <w:tc>
          <w:tcPr>
            <w:tcW w:w="6860" w:type="dxa"/>
            <w:shd w:val="clear" w:color="auto" w:fill="FFFFFF"/>
          </w:tcPr>
          <w:p w14:paraId="4D549748" w14:textId="77777777" w:rsidR="003B4B76" w:rsidRPr="00202D10" w:rsidRDefault="00000000">
            <w:pPr>
              <w:spacing w:after="0"/>
              <w:rPr>
                <w:lang w:val="pt-BR"/>
              </w:rPr>
            </w:pPr>
            <w:r w:rsidRPr="00202D10">
              <w:rPr>
                <w:color w:val="000000"/>
                <w:sz w:val="18"/>
                <w:lang w:val="pt-BR"/>
              </w:rPr>
              <w:t>Revisar licenças de bibliotecas usadas no ecossistema e obrigações de distribuição/atribuição quando houver.</w:t>
            </w:r>
          </w:p>
        </w:tc>
      </w:tr>
      <w:tr w:rsidR="003B4B76" w:rsidRPr="00202D10" w14:paraId="14CA3F9E" w14:textId="77777777">
        <w:tc>
          <w:tcPr>
            <w:tcW w:w="2500" w:type="dxa"/>
            <w:shd w:val="clear" w:color="auto" w:fill="FFFFFF"/>
          </w:tcPr>
          <w:p w14:paraId="49D24372" w14:textId="77777777" w:rsidR="003B4B76" w:rsidRDefault="00000000">
            <w:pPr>
              <w:spacing w:after="0"/>
            </w:pPr>
            <w:r>
              <w:rPr>
                <w:color w:val="000000"/>
                <w:sz w:val="18"/>
              </w:rPr>
              <w:t>Domínios e subdomínios</w:t>
            </w:r>
          </w:p>
        </w:tc>
        <w:tc>
          <w:tcPr>
            <w:tcW w:w="6860" w:type="dxa"/>
            <w:shd w:val="clear" w:color="auto" w:fill="FFFFFF"/>
          </w:tcPr>
          <w:p w14:paraId="227244E8" w14:textId="77777777" w:rsidR="003B4B76" w:rsidRPr="00202D10" w:rsidRDefault="00000000">
            <w:pPr>
              <w:spacing w:after="0"/>
              <w:rPr>
                <w:lang w:val="pt-BR"/>
              </w:rPr>
            </w:pPr>
            <w:r w:rsidRPr="00202D10">
              <w:rPr>
                <w:color w:val="000000"/>
                <w:sz w:val="18"/>
                <w:lang w:val="pt-BR"/>
              </w:rPr>
              <w:t>Definir estratégia de domínios para Davantti e Volt Corp, evitando conflito ou confusão comercial entre linhas.</w:t>
            </w:r>
          </w:p>
        </w:tc>
      </w:tr>
    </w:tbl>
    <w:p w14:paraId="2DF740E1" w14:textId="77777777" w:rsidR="003B4B76" w:rsidRPr="00202D10" w:rsidRDefault="003B4B76">
      <w:pPr>
        <w:spacing w:after="80"/>
        <w:rPr>
          <w:lang w:val="pt-BR"/>
        </w:rPr>
      </w:pPr>
    </w:p>
    <w:p w14:paraId="0180BF39" w14:textId="77777777" w:rsidR="003B4B76" w:rsidRDefault="00000000">
      <w:pPr>
        <w:pStyle w:val="Ttulo1"/>
      </w:pPr>
      <w:r>
        <w:t>7. Recomendações críticas</w:t>
      </w:r>
    </w:p>
    <w:tbl>
      <w:tblPr>
        <w:tblW w:w="9360" w:type="dxa"/>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Layout w:type="fixed"/>
        <w:tblLook w:val="04A0" w:firstRow="1" w:lastRow="0" w:firstColumn="1" w:lastColumn="0" w:noHBand="0" w:noVBand="1"/>
      </w:tblPr>
      <w:tblGrid>
        <w:gridCol w:w="9360"/>
      </w:tblGrid>
      <w:tr w:rsidR="003B4B76" w:rsidRPr="00202D10" w14:paraId="06603D48" w14:textId="77777777">
        <w:trPr>
          <w:tblHeader/>
        </w:trPr>
        <w:tc>
          <w:tcPr>
            <w:tcW w:w="9360" w:type="dxa"/>
            <w:shd w:val="clear" w:color="auto" w:fill="F4F6F9"/>
            <w:tcMar>
              <w:top w:w="80" w:type="dxa"/>
              <w:left w:w="120" w:type="dxa"/>
              <w:bottom w:w="80" w:type="dxa"/>
              <w:right w:w="120" w:type="dxa"/>
            </w:tcMar>
            <w:vAlign w:val="center"/>
          </w:tcPr>
          <w:p w14:paraId="4334AC1F" w14:textId="77777777" w:rsidR="003B4B76" w:rsidRPr="00202D10" w:rsidRDefault="00000000">
            <w:pPr>
              <w:spacing w:after="40"/>
              <w:rPr>
                <w:lang w:val="pt-BR"/>
              </w:rPr>
            </w:pPr>
            <w:r w:rsidRPr="00202D10">
              <w:rPr>
                <w:b/>
                <w:color w:val="0B2545"/>
                <w:sz w:val="21"/>
                <w:lang w:val="pt-BR"/>
              </w:rPr>
              <w:t>Recomendação principal</w:t>
            </w:r>
          </w:p>
          <w:p w14:paraId="56BC06DD" w14:textId="77777777" w:rsidR="003B4B76" w:rsidRPr="00202D10" w:rsidRDefault="00000000">
            <w:pPr>
              <w:spacing w:after="0"/>
              <w:rPr>
                <w:lang w:val="pt-BR"/>
              </w:rPr>
            </w:pPr>
            <w:r w:rsidRPr="00202D10">
              <w:rPr>
                <w:color w:val="000000"/>
                <w:sz w:val="20"/>
                <w:lang w:val="pt-BR"/>
              </w:rPr>
              <w:t>Não permitir que cada cliente monte livremente o sistema. O cliente escolhe setor e plano; o painel master controla módulos, telas, permissões e liberações finas. Isso reduz complexidade técnica, risco de suporte e promessas comerciais difíceis de sustentar.</w:t>
            </w:r>
          </w:p>
        </w:tc>
      </w:tr>
    </w:tbl>
    <w:p w14:paraId="351BA356" w14:textId="77777777" w:rsidR="003B4B76" w:rsidRPr="00202D10" w:rsidRDefault="003B4B76">
      <w:pPr>
        <w:spacing w:after="80"/>
        <w:rPr>
          <w:lang w:val="pt-BR"/>
        </w:rPr>
      </w:pPr>
    </w:p>
    <w:p w14:paraId="0055EC38" w14:textId="77777777" w:rsidR="003B4B76" w:rsidRPr="00202D10" w:rsidRDefault="00000000">
      <w:pPr>
        <w:rPr>
          <w:lang w:val="pt-BR"/>
        </w:rPr>
      </w:pPr>
      <w:r w:rsidRPr="00202D10">
        <w:rPr>
          <w:color w:val="000000"/>
          <w:lang w:val="pt-BR"/>
        </w:rPr>
        <w:t>Para o jurídico, é importante separar claramente: (i) produtos já existentes, (ii) módulos em implantação, (iii) funcionalidades planejadas e (iv) integrações sujeitas a termos de terceiros. Essa separação evita promessa comercial antecipada e ajuda na elaboração de contratos e materiais públicos.</w:t>
      </w:r>
    </w:p>
    <w:p w14:paraId="7B53C8E0" w14:textId="77777777" w:rsidR="003B4B76" w:rsidRPr="00202D10" w:rsidRDefault="00000000">
      <w:pPr>
        <w:rPr>
          <w:lang w:val="pt-BR"/>
        </w:rPr>
      </w:pPr>
      <w:r w:rsidRPr="00202D10">
        <w:rPr>
          <w:color w:val="000000"/>
          <w:lang w:val="pt-BR"/>
        </w:rPr>
        <w:t>Também é recomendável tratar Volt Corp como linha empresarial com identidade própria, mas dentro do ecossistema Davantti. Assim, a empresa pode vender produtos próprios sem diluir a Davantti Seller, que tem foco em marketplace.</w:t>
      </w:r>
    </w:p>
    <w:p w14:paraId="584E43D8" w14:textId="77777777" w:rsidR="003B4B76" w:rsidRDefault="00000000">
      <w:pPr>
        <w:pStyle w:val="Ttulo1"/>
      </w:pPr>
      <w:r>
        <w:t>8. Próximos passos sugeridos</w:t>
      </w:r>
    </w:p>
    <w:tbl>
      <w:tblPr>
        <w:tblW w:w="9360" w:type="dxa"/>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Layout w:type="fixed"/>
        <w:tblLook w:val="04A0" w:firstRow="1" w:lastRow="0" w:firstColumn="1" w:lastColumn="0" w:noHBand="0" w:noVBand="1"/>
      </w:tblPr>
      <w:tblGrid>
        <w:gridCol w:w="1400"/>
        <w:gridCol w:w="5700"/>
        <w:gridCol w:w="2260"/>
      </w:tblGrid>
      <w:tr w:rsidR="003B4B76" w14:paraId="132B4503" w14:textId="77777777">
        <w:trPr>
          <w:tblHeader/>
        </w:trPr>
        <w:tc>
          <w:tcPr>
            <w:tcW w:w="1400" w:type="dxa"/>
            <w:shd w:val="clear" w:color="auto" w:fill="F2F4F7"/>
            <w:tcMar>
              <w:top w:w="80" w:type="dxa"/>
              <w:left w:w="120" w:type="dxa"/>
              <w:bottom w:w="80" w:type="dxa"/>
              <w:right w:w="120" w:type="dxa"/>
            </w:tcMar>
            <w:vAlign w:val="center"/>
          </w:tcPr>
          <w:p w14:paraId="4D8D911B" w14:textId="77777777" w:rsidR="003B4B76" w:rsidRDefault="00000000">
            <w:pPr>
              <w:spacing w:after="0"/>
            </w:pPr>
            <w:r>
              <w:rPr>
                <w:b/>
                <w:color w:val="0B2545"/>
                <w:sz w:val="19"/>
              </w:rPr>
              <w:t>Prioridade</w:t>
            </w:r>
          </w:p>
        </w:tc>
        <w:tc>
          <w:tcPr>
            <w:tcW w:w="5700" w:type="dxa"/>
            <w:shd w:val="clear" w:color="auto" w:fill="F2F4F7"/>
            <w:tcMar>
              <w:top w:w="80" w:type="dxa"/>
              <w:left w:w="120" w:type="dxa"/>
              <w:bottom w:w="80" w:type="dxa"/>
              <w:right w:w="120" w:type="dxa"/>
            </w:tcMar>
            <w:vAlign w:val="center"/>
          </w:tcPr>
          <w:p w14:paraId="4B049844" w14:textId="77777777" w:rsidR="003B4B76" w:rsidRDefault="00000000">
            <w:pPr>
              <w:spacing w:after="0"/>
            </w:pPr>
            <w:r>
              <w:rPr>
                <w:b/>
                <w:color w:val="0B2545"/>
                <w:sz w:val="19"/>
              </w:rPr>
              <w:t>Ação</w:t>
            </w:r>
          </w:p>
        </w:tc>
        <w:tc>
          <w:tcPr>
            <w:tcW w:w="2260" w:type="dxa"/>
            <w:shd w:val="clear" w:color="auto" w:fill="F2F4F7"/>
            <w:tcMar>
              <w:top w:w="80" w:type="dxa"/>
              <w:left w:w="120" w:type="dxa"/>
              <w:bottom w:w="80" w:type="dxa"/>
              <w:right w:w="120" w:type="dxa"/>
            </w:tcMar>
            <w:vAlign w:val="center"/>
          </w:tcPr>
          <w:p w14:paraId="0A525248" w14:textId="77777777" w:rsidR="003B4B76" w:rsidRDefault="00000000">
            <w:pPr>
              <w:spacing w:after="0"/>
            </w:pPr>
            <w:r>
              <w:rPr>
                <w:b/>
                <w:color w:val="0B2545"/>
                <w:sz w:val="19"/>
              </w:rPr>
              <w:t>Responsável sugerido</w:t>
            </w:r>
          </w:p>
        </w:tc>
      </w:tr>
      <w:tr w:rsidR="003B4B76" w14:paraId="3DC445C8" w14:textId="77777777">
        <w:tc>
          <w:tcPr>
            <w:tcW w:w="1400" w:type="dxa"/>
            <w:shd w:val="clear" w:color="auto" w:fill="FFFFFF"/>
          </w:tcPr>
          <w:p w14:paraId="7E03480C" w14:textId="77777777" w:rsidR="003B4B76" w:rsidRDefault="00000000">
            <w:pPr>
              <w:spacing w:after="0"/>
            </w:pPr>
            <w:r>
              <w:rPr>
                <w:color w:val="000000"/>
                <w:sz w:val="18"/>
              </w:rPr>
              <w:t>Alta</w:t>
            </w:r>
          </w:p>
        </w:tc>
        <w:tc>
          <w:tcPr>
            <w:tcW w:w="5700" w:type="dxa"/>
            <w:shd w:val="clear" w:color="auto" w:fill="FFFFFF"/>
          </w:tcPr>
          <w:p w14:paraId="5EEFEAE5" w14:textId="77777777" w:rsidR="003B4B76" w:rsidRPr="00202D10" w:rsidRDefault="00000000">
            <w:pPr>
              <w:spacing w:after="0"/>
              <w:rPr>
                <w:lang w:val="pt-BR"/>
              </w:rPr>
            </w:pPr>
            <w:r w:rsidRPr="00202D10">
              <w:rPr>
                <w:color w:val="000000"/>
                <w:sz w:val="18"/>
                <w:lang w:val="pt-BR"/>
              </w:rPr>
              <w:t>Validar nomes/marcas e estratégia de registro para Davantti, Volt Corp, Volt Core e Volt Chat.</w:t>
            </w:r>
          </w:p>
        </w:tc>
        <w:tc>
          <w:tcPr>
            <w:tcW w:w="2260" w:type="dxa"/>
            <w:shd w:val="clear" w:color="auto" w:fill="FFFFFF"/>
          </w:tcPr>
          <w:p w14:paraId="35133AD1" w14:textId="77777777" w:rsidR="003B4B76" w:rsidRDefault="00000000">
            <w:pPr>
              <w:spacing w:after="0"/>
            </w:pPr>
            <w:r>
              <w:rPr>
                <w:color w:val="000000"/>
                <w:sz w:val="18"/>
              </w:rPr>
              <w:t>Jurídico + direção</w:t>
            </w:r>
          </w:p>
        </w:tc>
      </w:tr>
      <w:tr w:rsidR="003B4B76" w14:paraId="421E9C32" w14:textId="77777777">
        <w:tc>
          <w:tcPr>
            <w:tcW w:w="1400" w:type="dxa"/>
            <w:shd w:val="clear" w:color="auto" w:fill="FFFFFF"/>
          </w:tcPr>
          <w:p w14:paraId="2DB5EC0A" w14:textId="77777777" w:rsidR="003B4B76" w:rsidRDefault="00000000">
            <w:pPr>
              <w:spacing w:after="0"/>
            </w:pPr>
            <w:r>
              <w:rPr>
                <w:color w:val="000000"/>
                <w:sz w:val="18"/>
              </w:rPr>
              <w:lastRenderedPageBreak/>
              <w:t>Alta</w:t>
            </w:r>
          </w:p>
        </w:tc>
        <w:tc>
          <w:tcPr>
            <w:tcW w:w="5700" w:type="dxa"/>
            <w:shd w:val="clear" w:color="auto" w:fill="FFFFFF"/>
          </w:tcPr>
          <w:p w14:paraId="372D0211" w14:textId="77777777" w:rsidR="003B4B76" w:rsidRPr="00202D10" w:rsidRDefault="00000000">
            <w:pPr>
              <w:spacing w:after="0"/>
              <w:rPr>
                <w:lang w:val="pt-BR"/>
              </w:rPr>
            </w:pPr>
            <w:r w:rsidRPr="00202D10">
              <w:rPr>
                <w:color w:val="000000"/>
                <w:sz w:val="18"/>
                <w:lang w:val="pt-BR"/>
              </w:rPr>
              <w:t>Criar termos de uso, política de privacidade/LGPD e contrato SaaS base.</w:t>
            </w:r>
          </w:p>
        </w:tc>
        <w:tc>
          <w:tcPr>
            <w:tcW w:w="2260" w:type="dxa"/>
            <w:shd w:val="clear" w:color="auto" w:fill="FFFFFF"/>
          </w:tcPr>
          <w:p w14:paraId="54B51620" w14:textId="77777777" w:rsidR="003B4B76" w:rsidRDefault="00000000">
            <w:pPr>
              <w:spacing w:after="0"/>
            </w:pPr>
            <w:r>
              <w:rPr>
                <w:color w:val="000000"/>
                <w:sz w:val="18"/>
              </w:rPr>
              <w:t>Jurídico</w:t>
            </w:r>
          </w:p>
        </w:tc>
      </w:tr>
      <w:tr w:rsidR="003B4B76" w14:paraId="3E8B090F" w14:textId="77777777">
        <w:tc>
          <w:tcPr>
            <w:tcW w:w="1400" w:type="dxa"/>
            <w:shd w:val="clear" w:color="auto" w:fill="FFFFFF"/>
          </w:tcPr>
          <w:p w14:paraId="2B5B0A73" w14:textId="77777777" w:rsidR="003B4B76" w:rsidRDefault="00000000">
            <w:pPr>
              <w:spacing w:after="0"/>
            </w:pPr>
            <w:r>
              <w:rPr>
                <w:color w:val="000000"/>
                <w:sz w:val="18"/>
              </w:rPr>
              <w:t>Alta</w:t>
            </w:r>
          </w:p>
        </w:tc>
        <w:tc>
          <w:tcPr>
            <w:tcW w:w="5700" w:type="dxa"/>
            <w:shd w:val="clear" w:color="auto" w:fill="FFFFFF"/>
          </w:tcPr>
          <w:p w14:paraId="5EACA0E9" w14:textId="77777777" w:rsidR="003B4B76" w:rsidRPr="00202D10" w:rsidRDefault="00000000">
            <w:pPr>
              <w:spacing w:after="0"/>
              <w:rPr>
                <w:lang w:val="pt-BR"/>
              </w:rPr>
            </w:pPr>
            <w:r w:rsidRPr="00202D10">
              <w:rPr>
                <w:color w:val="000000"/>
                <w:sz w:val="18"/>
                <w:lang w:val="pt-BR"/>
              </w:rPr>
              <w:t>Definir linguagem comercial para módulos em planejamento, evitando promessas de função ainda não homologada.</w:t>
            </w:r>
          </w:p>
        </w:tc>
        <w:tc>
          <w:tcPr>
            <w:tcW w:w="2260" w:type="dxa"/>
            <w:shd w:val="clear" w:color="auto" w:fill="FFFFFF"/>
          </w:tcPr>
          <w:p w14:paraId="1FA60142" w14:textId="77777777" w:rsidR="003B4B76" w:rsidRDefault="00000000">
            <w:pPr>
              <w:spacing w:after="0"/>
            </w:pPr>
            <w:r>
              <w:rPr>
                <w:color w:val="000000"/>
                <w:sz w:val="18"/>
              </w:rPr>
              <w:t>Jurídico + produto</w:t>
            </w:r>
          </w:p>
        </w:tc>
      </w:tr>
      <w:tr w:rsidR="003B4B76" w14:paraId="5F67E7E0" w14:textId="77777777">
        <w:tc>
          <w:tcPr>
            <w:tcW w:w="1400" w:type="dxa"/>
            <w:shd w:val="clear" w:color="auto" w:fill="FFFFFF"/>
          </w:tcPr>
          <w:p w14:paraId="76E7543F" w14:textId="77777777" w:rsidR="003B4B76" w:rsidRDefault="00000000">
            <w:pPr>
              <w:spacing w:after="0"/>
            </w:pPr>
            <w:r>
              <w:rPr>
                <w:color w:val="000000"/>
                <w:sz w:val="18"/>
              </w:rPr>
              <w:t>Média</w:t>
            </w:r>
          </w:p>
        </w:tc>
        <w:tc>
          <w:tcPr>
            <w:tcW w:w="5700" w:type="dxa"/>
            <w:shd w:val="clear" w:color="auto" w:fill="FFFFFF"/>
          </w:tcPr>
          <w:p w14:paraId="2397DFE3" w14:textId="77777777" w:rsidR="003B4B76" w:rsidRPr="00202D10" w:rsidRDefault="00000000">
            <w:pPr>
              <w:spacing w:after="0"/>
              <w:rPr>
                <w:lang w:val="pt-BR"/>
              </w:rPr>
            </w:pPr>
            <w:r w:rsidRPr="00202D10">
              <w:rPr>
                <w:color w:val="000000"/>
                <w:sz w:val="18"/>
                <w:lang w:val="pt-BR"/>
              </w:rPr>
              <w:t>Revisar termos de API/marketplace para ML, Shopee, MadeiraMadeira, Magalu e integrações logísticas.</w:t>
            </w:r>
          </w:p>
        </w:tc>
        <w:tc>
          <w:tcPr>
            <w:tcW w:w="2260" w:type="dxa"/>
            <w:shd w:val="clear" w:color="auto" w:fill="FFFFFF"/>
          </w:tcPr>
          <w:p w14:paraId="1474C9A1" w14:textId="77777777" w:rsidR="003B4B76" w:rsidRDefault="00000000">
            <w:pPr>
              <w:spacing w:after="0"/>
            </w:pPr>
            <w:r>
              <w:rPr>
                <w:color w:val="000000"/>
                <w:sz w:val="18"/>
              </w:rPr>
              <w:t>Jurídico + técnico</w:t>
            </w:r>
          </w:p>
        </w:tc>
      </w:tr>
      <w:tr w:rsidR="003B4B76" w14:paraId="35CF3BC8" w14:textId="77777777">
        <w:tc>
          <w:tcPr>
            <w:tcW w:w="1400" w:type="dxa"/>
            <w:shd w:val="clear" w:color="auto" w:fill="FFFFFF"/>
          </w:tcPr>
          <w:p w14:paraId="303753AB" w14:textId="77777777" w:rsidR="003B4B76" w:rsidRDefault="00000000">
            <w:pPr>
              <w:spacing w:after="0"/>
            </w:pPr>
            <w:r>
              <w:rPr>
                <w:color w:val="000000"/>
                <w:sz w:val="18"/>
              </w:rPr>
              <w:t>Média</w:t>
            </w:r>
          </w:p>
        </w:tc>
        <w:tc>
          <w:tcPr>
            <w:tcW w:w="5700" w:type="dxa"/>
            <w:shd w:val="clear" w:color="auto" w:fill="FFFFFF"/>
          </w:tcPr>
          <w:p w14:paraId="5591920C" w14:textId="77777777" w:rsidR="003B4B76" w:rsidRPr="00202D10" w:rsidRDefault="00000000">
            <w:pPr>
              <w:spacing w:after="0"/>
              <w:rPr>
                <w:lang w:val="pt-BR"/>
              </w:rPr>
            </w:pPr>
            <w:r w:rsidRPr="00202D10">
              <w:rPr>
                <w:color w:val="000000"/>
                <w:sz w:val="18"/>
                <w:lang w:val="pt-BR"/>
              </w:rPr>
              <w:t>Definir se estoque virtual 3D será produto separado, módulo premium ou extensão do Volt Core.</w:t>
            </w:r>
          </w:p>
        </w:tc>
        <w:tc>
          <w:tcPr>
            <w:tcW w:w="2260" w:type="dxa"/>
            <w:shd w:val="clear" w:color="auto" w:fill="FFFFFF"/>
          </w:tcPr>
          <w:p w14:paraId="4C9CC8C6" w14:textId="77777777" w:rsidR="003B4B76" w:rsidRDefault="00000000">
            <w:pPr>
              <w:spacing w:after="0"/>
            </w:pPr>
            <w:r>
              <w:rPr>
                <w:color w:val="000000"/>
                <w:sz w:val="18"/>
              </w:rPr>
              <w:t>Produto + direção</w:t>
            </w:r>
          </w:p>
        </w:tc>
      </w:tr>
      <w:tr w:rsidR="003B4B76" w14:paraId="54804188" w14:textId="77777777">
        <w:tc>
          <w:tcPr>
            <w:tcW w:w="1400" w:type="dxa"/>
            <w:shd w:val="clear" w:color="auto" w:fill="FFFFFF"/>
          </w:tcPr>
          <w:p w14:paraId="6A35380D" w14:textId="77777777" w:rsidR="003B4B76" w:rsidRDefault="00000000">
            <w:pPr>
              <w:spacing w:after="0"/>
            </w:pPr>
            <w:r>
              <w:rPr>
                <w:color w:val="000000"/>
                <w:sz w:val="18"/>
              </w:rPr>
              <w:t>Média</w:t>
            </w:r>
          </w:p>
        </w:tc>
        <w:tc>
          <w:tcPr>
            <w:tcW w:w="5700" w:type="dxa"/>
            <w:shd w:val="clear" w:color="auto" w:fill="FFFFFF"/>
          </w:tcPr>
          <w:p w14:paraId="16B4471B" w14:textId="77777777" w:rsidR="003B4B76" w:rsidRPr="00202D10" w:rsidRDefault="00000000">
            <w:pPr>
              <w:spacing w:after="0"/>
              <w:rPr>
                <w:lang w:val="pt-BR"/>
              </w:rPr>
            </w:pPr>
            <w:r w:rsidRPr="00202D10">
              <w:rPr>
                <w:color w:val="000000"/>
                <w:sz w:val="18"/>
                <w:lang w:val="pt-BR"/>
              </w:rPr>
              <w:t>Definir cláusulas sobre dados, logs, auditoria, backups, retenção, exclusão e suporte.</w:t>
            </w:r>
          </w:p>
        </w:tc>
        <w:tc>
          <w:tcPr>
            <w:tcW w:w="2260" w:type="dxa"/>
            <w:shd w:val="clear" w:color="auto" w:fill="FFFFFF"/>
          </w:tcPr>
          <w:p w14:paraId="1D189E5E" w14:textId="77777777" w:rsidR="003B4B76" w:rsidRDefault="00000000">
            <w:pPr>
              <w:spacing w:after="0"/>
            </w:pPr>
            <w:r>
              <w:rPr>
                <w:color w:val="000000"/>
                <w:sz w:val="18"/>
              </w:rPr>
              <w:t>Jurídico + técnico</w:t>
            </w:r>
          </w:p>
        </w:tc>
      </w:tr>
    </w:tbl>
    <w:p w14:paraId="575EDFE3" w14:textId="77777777" w:rsidR="003B4B76" w:rsidRDefault="003B4B76">
      <w:pPr>
        <w:spacing w:after="80"/>
      </w:pPr>
    </w:p>
    <w:p w14:paraId="6DBFED5D" w14:textId="77777777" w:rsidR="003B4B76" w:rsidRPr="00202D10" w:rsidRDefault="00000000">
      <w:pPr>
        <w:pStyle w:val="Ttulo1"/>
        <w:rPr>
          <w:lang w:val="pt-BR"/>
        </w:rPr>
      </w:pPr>
      <w:r w:rsidRPr="00202D10">
        <w:rPr>
          <w:lang w:val="pt-BR"/>
        </w:rPr>
        <w:t>Anexo A - Referências internas de implementação</w:t>
      </w:r>
    </w:p>
    <w:p w14:paraId="77020A2F" w14:textId="77777777" w:rsidR="003B4B76" w:rsidRPr="00202D10" w:rsidRDefault="00000000">
      <w:pPr>
        <w:rPr>
          <w:lang w:val="pt-BR"/>
        </w:rPr>
      </w:pPr>
      <w:r w:rsidRPr="00202D10">
        <w:rPr>
          <w:color w:val="000000"/>
          <w:lang w:val="pt-BR"/>
        </w:rPr>
        <w:t>A estrutura atual observada no repositório indica módulos e pastas como ml, shopee, MadeiraMadeira, avantracking, logisync, LeaderSku e business/volt_core. O Volt Core já possui backend, frontend, migrations de banco, rotas de autenticação, serviço persistente, registries de módulos/telas/setores e documentação de handoff.</w:t>
      </w:r>
    </w:p>
    <w:p w14:paraId="244DA197" w14:textId="34D94158" w:rsidR="003B4B76" w:rsidRPr="00202D10" w:rsidRDefault="00000000">
      <w:pPr>
        <w:rPr>
          <w:lang w:val="pt-BR"/>
        </w:rPr>
      </w:pPr>
      <w:r w:rsidRPr="00202D10">
        <w:rPr>
          <w:color w:val="000000"/>
          <w:lang w:val="pt-BR"/>
        </w:rPr>
        <w:t xml:space="preserve">Este anexo é apenas uma referência técnica de apoio. </w:t>
      </w:r>
    </w:p>
    <w:sectPr w:rsidR="003B4B76" w:rsidRPr="00202D10"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DD5CA" w14:textId="77777777" w:rsidR="00BE04D7" w:rsidRDefault="00BE04D7">
      <w:pPr>
        <w:spacing w:after="0" w:line="240" w:lineRule="auto"/>
      </w:pPr>
      <w:r>
        <w:separator/>
      </w:r>
    </w:p>
  </w:endnote>
  <w:endnote w:type="continuationSeparator" w:id="0">
    <w:p w14:paraId="777499FE" w14:textId="77777777" w:rsidR="00BE04D7" w:rsidRDefault="00BE04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66545" w14:textId="77777777" w:rsidR="003B4B76" w:rsidRPr="00202D10" w:rsidRDefault="00000000">
    <w:pPr>
      <w:pStyle w:val="Rodap"/>
      <w:jc w:val="right"/>
      <w:rPr>
        <w:lang w:val="pt-BR"/>
      </w:rPr>
    </w:pPr>
    <w:r w:rsidRPr="00202D10">
      <w:rPr>
        <w:color w:val="5A626E"/>
        <w:sz w:val="18"/>
        <w:lang w:val="pt-BR"/>
      </w:rPr>
      <w:t xml:space="preserve">Documento de apoio para revisão jurídica | Página </w:t>
    </w:r>
    <w:r>
      <w:rPr>
        <w:color w:val="5A626E"/>
        <w:sz w:val="18"/>
      </w:rPr>
      <w:fldChar w:fldCharType="begin"/>
    </w:r>
    <w:r w:rsidRPr="00202D10">
      <w:rPr>
        <w:color w:val="5A626E"/>
        <w:sz w:val="18"/>
        <w:lang w:val="pt-BR"/>
      </w:rPr>
      <w:instrText>PAGE</w:instrText>
    </w:r>
    <w:r>
      <w:rPr>
        <w:color w:val="5A626E"/>
        <w:sz w:val="18"/>
      </w:rPr>
      <w:fldChar w:fldCharType="separate"/>
    </w:r>
    <w:r w:rsidRPr="00202D10">
      <w:rPr>
        <w:color w:val="5A626E"/>
        <w:sz w:val="18"/>
        <w:lang w:val="pt-BR"/>
      </w:rPr>
      <w:t>1</w:t>
    </w:r>
    <w:r>
      <w:rPr>
        <w:color w:val="5A626E"/>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FD96C" w14:textId="77777777" w:rsidR="00BE04D7" w:rsidRDefault="00BE04D7">
      <w:pPr>
        <w:spacing w:after="0" w:line="240" w:lineRule="auto"/>
      </w:pPr>
      <w:r>
        <w:separator/>
      </w:r>
    </w:p>
  </w:footnote>
  <w:footnote w:type="continuationSeparator" w:id="0">
    <w:p w14:paraId="0DD84A6D" w14:textId="77777777" w:rsidR="00BE04D7" w:rsidRDefault="00BE04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428D8" w14:textId="77777777" w:rsidR="003B4B76" w:rsidRPr="00202D10" w:rsidRDefault="00000000">
    <w:pPr>
      <w:pStyle w:val="Cabealho"/>
      <w:spacing w:line="264" w:lineRule="auto"/>
      <w:rPr>
        <w:lang w:val="pt-BR"/>
      </w:rPr>
    </w:pPr>
    <w:r w:rsidRPr="00202D10">
      <w:rPr>
        <w:color w:val="5A626E"/>
        <w:sz w:val="18"/>
        <w:lang w:val="pt-BR"/>
      </w:rPr>
      <w:t>Davantti / Volt Corp | Escopo de produtos e funcionalidades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803039187">
    <w:abstractNumId w:val="8"/>
  </w:num>
  <w:num w:numId="2" w16cid:durableId="85926144">
    <w:abstractNumId w:val="6"/>
  </w:num>
  <w:num w:numId="3" w16cid:durableId="2005743387">
    <w:abstractNumId w:val="5"/>
  </w:num>
  <w:num w:numId="4" w16cid:durableId="434911976">
    <w:abstractNumId w:val="4"/>
  </w:num>
  <w:num w:numId="5" w16cid:durableId="643044612">
    <w:abstractNumId w:val="7"/>
  </w:num>
  <w:num w:numId="6" w16cid:durableId="1500458933">
    <w:abstractNumId w:val="3"/>
  </w:num>
  <w:num w:numId="7" w16cid:durableId="27605186">
    <w:abstractNumId w:val="2"/>
  </w:num>
  <w:num w:numId="8" w16cid:durableId="188420621">
    <w:abstractNumId w:val="1"/>
  </w:num>
  <w:num w:numId="9" w16cid:durableId="399328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64D"/>
    <w:rsid w:val="00202D10"/>
    <w:rsid w:val="0029639D"/>
    <w:rsid w:val="00326F90"/>
    <w:rsid w:val="003B4B76"/>
    <w:rsid w:val="00AA1D8D"/>
    <w:rsid w:val="00B35E22"/>
    <w:rsid w:val="00B47730"/>
    <w:rsid w:val="00BE04D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05C032"/>
  <w14:defaultImageDpi w14:val="300"/>
  <w15:docId w15:val="{8257CC12-514D-494D-8319-930DEA656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Ttulo1">
    <w:name w:val="heading 1"/>
    <w:basedOn w:val="Normal"/>
    <w:next w:val="Normal"/>
    <w:link w:val="Ttulo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Ttulo2">
    <w:name w:val="heading 2"/>
    <w:basedOn w:val="Normal"/>
    <w:next w:val="Normal"/>
    <w:link w:val="Ttulo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2303</Words>
  <Characters>12437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Escopo - Davantti e Volt Corp</dc:title>
  <dc:subject>Produtos, módulos, funcionalidades e pontos de atenção jurídica</dc:subject>
  <dc:creator>Davantti</dc:creator>
  <cp:keywords/>
  <dc:description>Documento gerado para revisão jurídica.</dc:description>
  <cp:lastModifiedBy>cadastro5drossi@hotmail.com</cp:lastModifiedBy>
  <cp:revision>3</cp:revision>
  <dcterms:created xsi:type="dcterms:W3CDTF">2013-12-23T23:15:00Z</dcterms:created>
  <dcterms:modified xsi:type="dcterms:W3CDTF">2026-06-22T12:21:00Z</dcterms:modified>
  <cp:category/>
</cp:coreProperties>
</file>