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C540D39" w14:textId="11C419E5" w:rsidR="00B11155" w:rsidRPr="003F3BB4" w:rsidRDefault="00081B0C" w:rsidP="00A718EB">
      <w:pPr>
        <w:spacing w:before="120" w:after="0" w:line="276" w:lineRule="auto"/>
        <w:rPr>
          <w:rFonts w:ascii="Times New Roman" w:hAnsi="Times New Roman" w:cs="Times New Roman"/>
          <w:b/>
          <w:bCs/>
        </w:rPr>
      </w:pPr>
      <w:r w:rsidRPr="003F3BB4">
        <w:rPr>
          <w:rFonts w:ascii="Times New Roman" w:hAnsi="Times New Roman" w:cs="Times New Roman"/>
          <w:b/>
          <w:bCs/>
        </w:rPr>
        <w:t xml:space="preserve">BOLEMA – </w:t>
      </w:r>
      <w:r w:rsidR="00B11155" w:rsidRPr="003F3BB4">
        <w:rPr>
          <w:rFonts w:ascii="Times New Roman" w:hAnsi="Times New Roman" w:cs="Times New Roman"/>
          <w:b/>
          <w:bCs/>
        </w:rPr>
        <w:t>Estrutura</w:t>
      </w:r>
      <w:r w:rsidR="000858A8" w:rsidRPr="003F3BB4">
        <w:rPr>
          <w:rFonts w:ascii="Times New Roman" w:hAnsi="Times New Roman" w:cs="Times New Roman"/>
          <w:b/>
          <w:bCs/>
        </w:rPr>
        <w:t xml:space="preserve"> </w:t>
      </w:r>
      <w:r w:rsidR="00B11155" w:rsidRPr="003F3BB4">
        <w:rPr>
          <w:rFonts w:ascii="Times New Roman" w:hAnsi="Times New Roman" w:cs="Times New Roman"/>
          <w:b/>
          <w:bCs/>
        </w:rPr>
        <w:t>Obrigatória</w:t>
      </w:r>
      <w:r w:rsidR="000858A8" w:rsidRPr="003F3BB4">
        <w:rPr>
          <w:rFonts w:ascii="Times New Roman" w:hAnsi="Times New Roman" w:cs="Times New Roman"/>
          <w:b/>
          <w:bCs/>
        </w:rPr>
        <w:t xml:space="preserve"> </w:t>
      </w:r>
      <w:r w:rsidR="00B11155" w:rsidRPr="003F3BB4">
        <w:rPr>
          <w:rFonts w:ascii="Times New Roman" w:hAnsi="Times New Roman" w:cs="Times New Roman"/>
          <w:b/>
          <w:bCs/>
        </w:rPr>
        <w:t>da</w:t>
      </w:r>
      <w:r w:rsidR="000858A8" w:rsidRPr="003F3BB4">
        <w:rPr>
          <w:rFonts w:ascii="Times New Roman" w:hAnsi="Times New Roman" w:cs="Times New Roman"/>
          <w:b/>
          <w:bCs/>
        </w:rPr>
        <w:t xml:space="preserve"> </w:t>
      </w:r>
      <w:r w:rsidR="00B11155" w:rsidRPr="003F3BB4">
        <w:rPr>
          <w:rFonts w:ascii="Times New Roman" w:hAnsi="Times New Roman" w:cs="Times New Roman"/>
          <w:b/>
          <w:bCs/>
        </w:rPr>
        <w:t>Cover</w:t>
      </w:r>
      <w:r w:rsidR="000858A8" w:rsidRPr="003F3BB4">
        <w:rPr>
          <w:rFonts w:ascii="Times New Roman" w:hAnsi="Times New Roman" w:cs="Times New Roman"/>
          <w:b/>
          <w:bCs/>
        </w:rPr>
        <w:t xml:space="preserve"> </w:t>
      </w:r>
      <w:r w:rsidR="00B11155" w:rsidRPr="003F3BB4">
        <w:rPr>
          <w:rFonts w:ascii="Times New Roman" w:hAnsi="Times New Roman" w:cs="Times New Roman"/>
          <w:b/>
          <w:bCs/>
        </w:rPr>
        <w:t>Letter</w:t>
      </w:r>
    </w:p>
    <w:p>
      <w:pPr>
        <w:spacing w:after="120"/>
        <w:jc w:val="both"/>
      </w:pPr>
      <w:r>
        <w:rPr>
          <w:rFonts w:ascii="Times New Roman" w:hAnsi="Times New Roman" w:cs="Times New Roman"/>
          <w:b w:val="0"/>
          <w:i/>
          <w:sz w:val="24"/>
        </w:rPr>
        <w:t>Manuscrito: “O cálculo ausente: duzentos anos de currículo, uma comparação internacional e um roteiro pedagógico para o ensino médio” — Tipo: Artigo (original). Idioma: Português.</w:t>
      </w:r>
    </w:p>
    <w:p w14:paraId="7E58A00F" w14:textId="77777777" w:rsidR="00081B0C" w:rsidRPr="003F3BB4" w:rsidRDefault="00081B0C" w:rsidP="00B11155">
      <w:pPr>
        <w:spacing w:after="0" w:line="276" w:lineRule="auto"/>
        <w:rPr>
          <w:rFonts w:ascii="Times New Roman" w:hAnsi="Times New Roman" w:cs="Times New Roman"/>
        </w:rPr>
      </w:pPr>
    </w:p>
    <w:p w14:paraId="4F8C2B8F" w14:textId="774718DF" w:rsidR="00B11155" w:rsidRPr="003F3BB4" w:rsidRDefault="00B11155" w:rsidP="00B11155">
      <w:pPr>
        <w:spacing w:after="0" w:line="276" w:lineRule="auto"/>
        <w:rPr>
          <w:rFonts w:ascii="Times New Roman" w:hAnsi="Times New Roman" w:cs="Times New Roman"/>
        </w:rPr>
      </w:pPr>
      <w:r w:rsidRPr="003F3BB4">
        <w:rPr>
          <w:rFonts w:ascii="Times New Roman" w:hAnsi="Times New Roman" w:cs="Times New Roman"/>
        </w:rPr>
        <w:t>Responda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objetivamente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às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seguintes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questões,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limitando-se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a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1.500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palavras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no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total:</w:t>
      </w:r>
    </w:p>
    <w:p w14:paraId="384C0942" w14:textId="7F05184F" w:rsidR="00B11155" w:rsidRPr="003F3BB4" w:rsidRDefault="00B11155" w:rsidP="00A718EB">
      <w:pPr>
        <w:spacing w:before="120" w:after="0" w:line="276" w:lineRule="auto"/>
        <w:rPr>
          <w:rFonts w:ascii="Times New Roman" w:hAnsi="Times New Roman" w:cs="Times New Roman"/>
          <w:b/>
          <w:bCs/>
        </w:rPr>
      </w:pPr>
      <w:r w:rsidRPr="003F3BB4">
        <w:rPr>
          <w:rFonts w:ascii="Times New Roman" w:hAnsi="Times New Roman" w:cs="Times New Roman"/>
          <w:b/>
          <w:bCs/>
        </w:rPr>
        <w:t>Seção</w:t>
      </w:r>
      <w:r w:rsidR="000858A8" w:rsidRPr="003F3BB4">
        <w:rPr>
          <w:rFonts w:ascii="Times New Roman" w:hAnsi="Times New Roman" w:cs="Times New Roman"/>
          <w:b/>
          <w:bCs/>
        </w:rPr>
        <w:t xml:space="preserve"> </w:t>
      </w:r>
      <w:r w:rsidRPr="003F3BB4">
        <w:rPr>
          <w:rFonts w:ascii="Times New Roman" w:hAnsi="Times New Roman" w:cs="Times New Roman"/>
          <w:b/>
          <w:bCs/>
        </w:rPr>
        <w:t>A:</w:t>
      </w:r>
      <w:r w:rsidR="000858A8" w:rsidRPr="003F3BB4">
        <w:rPr>
          <w:rFonts w:ascii="Times New Roman" w:hAnsi="Times New Roman" w:cs="Times New Roman"/>
          <w:b/>
          <w:bCs/>
        </w:rPr>
        <w:t xml:space="preserve"> </w:t>
      </w:r>
      <w:r w:rsidRPr="003F3BB4">
        <w:rPr>
          <w:rFonts w:ascii="Times New Roman" w:hAnsi="Times New Roman" w:cs="Times New Roman"/>
          <w:b/>
          <w:bCs/>
        </w:rPr>
        <w:t>Contextualização</w:t>
      </w:r>
      <w:r w:rsidR="000858A8" w:rsidRPr="003F3BB4">
        <w:rPr>
          <w:rFonts w:ascii="Times New Roman" w:hAnsi="Times New Roman" w:cs="Times New Roman"/>
          <w:b/>
          <w:bCs/>
        </w:rPr>
        <w:t xml:space="preserve"> </w:t>
      </w:r>
      <w:r w:rsidRPr="003F3BB4">
        <w:rPr>
          <w:rFonts w:ascii="Times New Roman" w:hAnsi="Times New Roman" w:cs="Times New Roman"/>
          <w:b/>
          <w:bCs/>
        </w:rPr>
        <w:t>Científica</w:t>
      </w:r>
      <w:r w:rsidR="000858A8" w:rsidRPr="003F3BB4">
        <w:rPr>
          <w:rFonts w:ascii="Times New Roman" w:hAnsi="Times New Roman" w:cs="Times New Roman"/>
          <w:b/>
          <w:bCs/>
        </w:rPr>
        <w:t xml:space="preserve"> </w:t>
      </w:r>
      <w:r w:rsidRPr="003F3BB4">
        <w:rPr>
          <w:rFonts w:ascii="Times New Roman" w:hAnsi="Times New Roman" w:cs="Times New Roman"/>
          <w:b/>
          <w:bCs/>
        </w:rPr>
        <w:t>(400-500</w:t>
      </w:r>
      <w:r w:rsidR="000858A8" w:rsidRPr="003F3BB4">
        <w:rPr>
          <w:rFonts w:ascii="Times New Roman" w:hAnsi="Times New Roman" w:cs="Times New Roman"/>
          <w:b/>
          <w:bCs/>
        </w:rPr>
        <w:t xml:space="preserve"> </w:t>
      </w:r>
      <w:r w:rsidRPr="003F3BB4">
        <w:rPr>
          <w:rFonts w:ascii="Times New Roman" w:hAnsi="Times New Roman" w:cs="Times New Roman"/>
          <w:b/>
          <w:bCs/>
        </w:rPr>
        <w:t>palavras)</w:t>
      </w:r>
    </w:p>
    <w:p w14:paraId="2E21C541" w14:textId="0A7D50F6" w:rsidR="00B11155" w:rsidRPr="003F3BB4" w:rsidRDefault="00B11155" w:rsidP="00B11155">
      <w:pPr>
        <w:spacing w:after="0" w:line="276" w:lineRule="auto"/>
        <w:rPr>
          <w:rFonts w:ascii="Times New Roman" w:hAnsi="Times New Roman" w:cs="Times New Roman"/>
        </w:rPr>
      </w:pPr>
      <w:r w:rsidRPr="003F3BB4">
        <w:rPr>
          <w:rFonts w:ascii="Times New Roman" w:hAnsi="Times New Roman" w:cs="Times New Roman"/>
          <w:b/>
          <w:bCs/>
        </w:rPr>
        <w:t>1.</w:t>
      </w:r>
      <w:r w:rsidR="000858A8" w:rsidRPr="003F3BB4">
        <w:rPr>
          <w:rFonts w:ascii="Times New Roman" w:hAnsi="Times New Roman" w:cs="Times New Roman"/>
          <w:b/>
          <w:bCs/>
        </w:rPr>
        <w:t xml:space="preserve"> </w:t>
      </w:r>
      <w:r w:rsidRPr="003F3BB4">
        <w:rPr>
          <w:rFonts w:ascii="Times New Roman" w:hAnsi="Times New Roman" w:cs="Times New Roman"/>
          <w:b/>
          <w:bCs/>
        </w:rPr>
        <w:t>Identificação</w:t>
      </w:r>
      <w:r w:rsidR="000858A8" w:rsidRPr="003F3BB4">
        <w:rPr>
          <w:rFonts w:ascii="Times New Roman" w:hAnsi="Times New Roman" w:cs="Times New Roman"/>
          <w:b/>
          <w:bCs/>
        </w:rPr>
        <w:t xml:space="preserve"> </w:t>
      </w:r>
      <w:r w:rsidRPr="003F3BB4">
        <w:rPr>
          <w:rFonts w:ascii="Times New Roman" w:hAnsi="Times New Roman" w:cs="Times New Roman"/>
          <w:b/>
          <w:bCs/>
        </w:rPr>
        <w:t>da</w:t>
      </w:r>
      <w:r w:rsidR="00A718EB" w:rsidRPr="003F3BB4">
        <w:rPr>
          <w:rFonts w:ascii="Times New Roman" w:hAnsi="Times New Roman" w:cs="Times New Roman"/>
          <w:b/>
          <w:bCs/>
        </w:rPr>
        <w:t>(s)</w:t>
      </w:r>
      <w:r w:rsidR="000858A8" w:rsidRPr="003F3BB4">
        <w:rPr>
          <w:rFonts w:ascii="Times New Roman" w:hAnsi="Times New Roman" w:cs="Times New Roman"/>
          <w:b/>
          <w:bCs/>
        </w:rPr>
        <w:t xml:space="preserve"> </w:t>
      </w:r>
      <w:r w:rsidRPr="003F3BB4">
        <w:rPr>
          <w:rFonts w:ascii="Times New Roman" w:hAnsi="Times New Roman" w:cs="Times New Roman"/>
          <w:b/>
          <w:bCs/>
        </w:rPr>
        <w:t>Subárea</w:t>
      </w:r>
      <w:r w:rsidR="00A718EB" w:rsidRPr="003F3BB4">
        <w:rPr>
          <w:rFonts w:ascii="Times New Roman" w:hAnsi="Times New Roman" w:cs="Times New Roman"/>
          <w:b/>
          <w:bCs/>
        </w:rPr>
        <w:t>(s)</w:t>
      </w:r>
      <w:r w:rsidR="000858A8" w:rsidRPr="003F3BB4">
        <w:rPr>
          <w:rFonts w:ascii="Times New Roman" w:hAnsi="Times New Roman" w:cs="Times New Roman"/>
          <w:b/>
          <w:bCs/>
        </w:rPr>
        <w:t xml:space="preserve"> </w:t>
      </w:r>
      <w:r w:rsidRPr="003F3BB4">
        <w:rPr>
          <w:rFonts w:ascii="Times New Roman" w:hAnsi="Times New Roman" w:cs="Times New Roman"/>
          <w:b/>
          <w:bCs/>
        </w:rPr>
        <w:t>e</w:t>
      </w:r>
      <w:r w:rsidR="000858A8" w:rsidRPr="003F3BB4">
        <w:rPr>
          <w:rFonts w:ascii="Times New Roman" w:hAnsi="Times New Roman" w:cs="Times New Roman"/>
          <w:b/>
          <w:bCs/>
        </w:rPr>
        <w:t xml:space="preserve"> </w:t>
      </w:r>
      <w:r w:rsidR="00767F70" w:rsidRPr="003F3BB4">
        <w:rPr>
          <w:rFonts w:ascii="Times New Roman" w:hAnsi="Times New Roman" w:cs="Times New Roman"/>
          <w:b/>
          <w:bCs/>
        </w:rPr>
        <w:t>Literatura Base</w:t>
      </w:r>
    </w:p>
    <w:p w14:paraId="609913FF" w14:textId="6D237C73" w:rsidR="00B11155" w:rsidRPr="003F3BB4" w:rsidRDefault="00B11155" w:rsidP="002A7440">
      <w:pPr>
        <w:numPr>
          <w:ilvl w:val="0"/>
          <w:numId w:val="1"/>
        </w:numPr>
        <w:tabs>
          <w:tab w:val="clear" w:pos="360"/>
          <w:tab w:val="num" w:pos="720"/>
        </w:tabs>
        <w:spacing w:after="0" w:line="276" w:lineRule="auto"/>
        <w:ind w:left="284" w:hanging="284"/>
        <w:rPr>
          <w:rFonts w:ascii="Times New Roman" w:hAnsi="Times New Roman" w:cs="Times New Roman"/>
        </w:rPr>
      </w:pPr>
      <w:proofErr w:type="gramStart"/>
      <w:r w:rsidRPr="003F3BB4">
        <w:rPr>
          <w:rFonts w:ascii="Times New Roman" w:hAnsi="Times New Roman" w:cs="Times New Roman"/>
        </w:rPr>
        <w:t>Qual</w:t>
      </w:r>
      <w:r w:rsidR="00A718EB" w:rsidRPr="003F3BB4">
        <w:rPr>
          <w:rFonts w:ascii="Times New Roman" w:hAnsi="Times New Roman" w:cs="Times New Roman"/>
        </w:rPr>
        <w:t>(</w:t>
      </w:r>
      <w:proofErr w:type="spellStart"/>
      <w:proofErr w:type="gramEnd"/>
      <w:r w:rsidR="00A718EB" w:rsidRPr="003F3BB4">
        <w:rPr>
          <w:rFonts w:ascii="Times New Roman" w:hAnsi="Times New Roman" w:cs="Times New Roman"/>
        </w:rPr>
        <w:t>is</w:t>
      </w:r>
      <w:proofErr w:type="spellEnd"/>
      <w:r w:rsidR="00A718EB" w:rsidRPr="003F3BB4">
        <w:rPr>
          <w:rFonts w:ascii="Times New Roman" w:hAnsi="Times New Roman" w:cs="Times New Roman"/>
        </w:rPr>
        <w:t>)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a(s)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subárea(s)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específica(s)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da</w:t>
      </w:r>
      <w:r w:rsidR="000858A8" w:rsidRPr="003F3BB4">
        <w:rPr>
          <w:rFonts w:ascii="Times New Roman" w:hAnsi="Times New Roman" w:cs="Times New Roman"/>
        </w:rPr>
        <w:t xml:space="preserve"> </w:t>
      </w:r>
      <w:r w:rsidR="004E54B4" w:rsidRPr="003F3BB4">
        <w:rPr>
          <w:rFonts w:ascii="Times New Roman" w:hAnsi="Times New Roman" w:cs="Times New Roman"/>
        </w:rPr>
        <w:t>E</w:t>
      </w:r>
      <w:r w:rsidRPr="003F3BB4">
        <w:rPr>
          <w:rFonts w:ascii="Times New Roman" w:hAnsi="Times New Roman" w:cs="Times New Roman"/>
        </w:rPr>
        <w:t>ducação</w:t>
      </w:r>
      <w:r w:rsidR="000858A8" w:rsidRPr="003F3BB4">
        <w:rPr>
          <w:rFonts w:ascii="Times New Roman" w:hAnsi="Times New Roman" w:cs="Times New Roman"/>
        </w:rPr>
        <w:t xml:space="preserve"> </w:t>
      </w:r>
      <w:r w:rsidR="004E54B4" w:rsidRPr="003F3BB4">
        <w:rPr>
          <w:rFonts w:ascii="Times New Roman" w:hAnsi="Times New Roman" w:cs="Times New Roman"/>
        </w:rPr>
        <w:t>M</w:t>
      </w:r>
      <w:r w:rsidRPr="003F3BB4">
        <w:rPr>
          <w:rFonts w:ascii="Times New Roman" w:hAnsi="Times New Roman" w:cs="Times New Roman"/>
        </w:rPr>
        <w:t>atemática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em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que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seu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trabalho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se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insere?</w:t>
      </w:r>
    </w:p>
    <w:p w14:paraId="6BA0FF1E" w14:textId="4B96A422" w:rsidR="00B11155" w:rsidRPr="003F3BB4" w:rsidRDefault="00B11155" w:rsidP="002A7440">
      <w:pPr>
        <w:numPr>
          <w:ilvl w:val="0"/>
          <w:numId w:val="1"/>
        </w:numPr>
        <w:tabs>
          <w:tab w:val="clear" w:pos="360"/>
          <w:tab w:val="num" w:pos="720"/>
        </w:tabs>
        <w:spacing w:after="0" w:line="276" w:lineRule="auto"/>
        <w:ind w:left="284" w:hanging="284"/>
        <w:rPr>
          <w:rFonts w:ascii="Times New Roman" w:hAnsi="Times New Roman" w:cs="Times New Roman"/>
        </w:rPr>
      </w:pPr>
      <w:proofErr w:type="gramStart"/>
      <w:r w:rsidRPr="003F3BB4">
        <w:rPr>
          <w:rFonts w:ascii="Times New Roman" w:hAnsi="Times New Roman" w:cs="Times New Roman"/>
        </w:rPr>
        <w:t>Quais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os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principais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marcos</w:t>
      </w:r>
      <w:proofErr w:type="gramEnd"/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teóricos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e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metodológicos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consolidados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nesta</w:t>
      </w:r>
      <w:r w:rsidR="00A718EB" w:rsidRPr="003F3BB4">
        <w:rPr>
          <w:rFonts w:ascii="Times New Roman" w:hAnsi="Times New Roman" w:cs="Times New Roman"/>
        </w:rPr>
        <w:t>(s)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subárea</w:t>
      </w:r>
      <w:r w:rsidR="00A718EB" w:rsidRPr="003F3BB4">
        <w:rPr>
          <w:rFonts w:ascii="Times New Roman" w:hAnsi="Times New Roman" w:cs="Times New Roman"/>
        </w:rPr>
        <w:t>(s)</w:t>
      </w:r>
      <w:r w:rsidRPr="003F3BB4">
        <w:rPr>
          <w:rFonts w:ascii="Times New Roman" w:hAnsi="Times New Roman" w:cs="Times New Roman"/>
        </w:rPr>
        <w:t>?</w:t>
      </w:r>
    </w:p>
    <w:p w14:paraId="1A6807CE" w14:textId="014FBB37" w:rsidR="00B11155" w:rsidRPr="003F3BB4" w:rsidRDefault="00B11155" w:rsidP="002A7440">
      <w:pPr>
        <w:numPr>
          <w:ilvl w:val="0"/>
          <w:numId w:val="1"/>
        </w:numPr>
        <w:tabs>
          <w:tab w:val="clear" w:pos="360"/>
          <w:tab w:val="num" w:pos="720"/>
        </w:tabs>
        <w:spacing w:after="0" w:line="276" w:lineRule="auto"/>
        <w:ind w:left="284" w:hanging="284"/>
        <w:rPr>
          <w:rFonts w:ascii="Times New Roman" w:hAnsi="Times New Roman" w:cs="Times New Roman"/>
        </w:rPr>
      </w:pPr>
      <w:r w:rsidRPr="003F3BB4">
        <w:rPr>
          <w:rFonts w:ascii="Times New Roman" w:hAnsi="Times New Roman" w:cs="Times New Roman"/>
        </w:rPr>
        <w:t>Cite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5-8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referências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fundamentais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que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delimitam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o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estado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atual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do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conhecimento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na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área.</w:t>
      </w:r>
    </w:p>
    <w:p>
      <w:pPr>
        <w:spacing w:after="12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O manuscrito insere-se em duas subáreas articuladas da Educação Matemática: (i) currículo e políticas curriculares de Matemática e (ii) Educação Matemática comparada, com interface direta com a didática do Cálculo Diferencial e Integral. Os marcos teóricos e metodológicos consolidados que sustentam a análise são: o princípio do currículo em espiral de Bruner e a sequência Concrete-Pictorial-Abstract dele derivada; a zona de desenvolvimento proximal de Vygotsky; a transposição didática de Chevallard, que fornece a categoria central para ler a ausência brasileira como uma não-transposição do saber de referência ao saber a ensinar; a engenharia didática de Artigue como método de desenho e análise a priori de sequências; e a literatura específica sobre a aprendizagem do Cálculo — a distinção entre imagem e definição conceitual (Tall e Vinner), a reificação (Sfard) e a teoria APOS —, além do diagnóstico epistemológico de Rezende sobre as dificuldades do ensino de Cálculo no Brasil. No próprio Bolema, a tradição de estudos curriculares comparados (Pires, Godoy, Silva e Santos, 2014; Gonçalves, Dias e Peralta, 2018) e a discussão sobre a introdução das ideias do Cálculo na educação básica (Araújo e Avelar, 2022) delimitam o estado da arte. Referências fundamentais: Bruner (1960); Chevallard (1991); Artigue (1990); Tall e Vinner (1981); Rezende (2003); Pires, Godoy, Silva e Santos (2014); Gonçalves, Dias e Peralta (2018); Araújo e Avelar (2022).</w:t>
      </w:r>
    </w:p>
    <w:p w14:paraId="24001E83" w14:textId="6F15C470" w:rsidR="00B11155" w:rsidRPr="003F3BB4" w:rsidRDefault="00B11155" w:rsidP="00B11155">
      <w:pPr>
        <w:spacing w:after="0" w:line="276" w:lineRule="auto"/>
        <w:rPr>
          <w:rFonts w:ascii="Times New Roman" w:hAnsi="Times New Roman" w:cs="Times New Roman"/>
        </w:rPr>
      </w:pPr>
      <w:r w:rsidRPr="003F3BB4">
        <w:rPr>
          <w:rFonts w:ascii="Times New Roman" w:hAnsi="Times New Roman" w:cs="Times New Roman"/>
          <w:b/>
          <w:bCs/>
        </w:rPr>
        <w:t>2.</w:t>
      </w:r>
      <w:r w:rsidR="000858A8" w:rsidRPr="003F3BB4">
        <w:rPr>
          <w:rFonts w:ascii="Times New Roman" w:hAnsi="Times New Roman" w:cs="Times New Roman"/>
          <w:b/>
          <w:bCs/>
        </w:rPr>
        <w:t xml:space="preserve"> </w:t>
      </w:r>
      <w:r w:rsidRPr="003F3BB4">
        <w:rPr>
          <w:rFonts w:ascii="Times New Roman" w:hAnsi="Times New Roman" w:cs="Times New Roman"/>
          <w:b/>
          <w:bCs/>
        </w:rPr>
        <w:t>Lacunas</w:t>
      </w:r>
      <w:r w:rsidR="000858A8" w:rsidRPr="003F3BB4">
        <w:rPr>
          <w:rFonts w:ascii="Times New Roman" w:hAnsi="Times New Roman" w:cs="Times New Roman"/>
          <w:b/>
          <w:bCs/>
        </w:rPr>
        <w:t xml:space="preserve"> </w:t>
      </w:r>
      <w:r w:rsidRPr="003F3BB4">
        <w:rPr>
          <w:rFonts w:ascii="Times New Roman" w:hAnsi="Times New Roman" w:cs="Times New Roman"/>
          <w:b/>
          <w:bCs/>
        </w:rPr>
        <w:t>Identificadas</w:t>
      </w:r>
    </w:p>
    <w:p w14:paraId="339F55AB" w14:textId="465C9FE0" w:rsidR="00B11155" w:rsidRPr="003F3BB4" w:rsidRDefault="00B11155" w:rsidP="002A7440">
      <w:pPr>
        <w:numPr>
          <w:ilvl w:val="0"/>
          <w:numId w:val="2"/>
        </w:numPr>
        <w:tabs>
          <w:tab w:val="clear" w:pos="360"/>
          <w:tab w:val="num" w:pos="720"/>
        </w:tabs>
        <w:spacing w:after="0" w:line="276" w:lineRule="auto"/>
        <w:ind w:left="284" w:hanging="284"/>
        <w:rPr>
          <w:rFonts w:ascii="Times New Roman" w:hAnsi="Times New Roman" w:cs="Times New Roman"/>
        </w:rPr>
      </w:pPr>
      <w:r w:rsidRPr="003F3BB4">
        <w:rPr>
          <w:rFonts w:ascii="Times New Roman" w:hAnsi="Times New Roman" w:cs="Times New Roman"/>
        </w:rPr>
        <w:t>Que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lacunas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teóricas,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metodológicas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ou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empíricas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você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identificou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na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literatura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atual?</w:t>
      </w:r>
    </w:p>
    <w:p w14:paraId="02A63EF1" w14:textId="47AB0AD6" w:rsidR="00B11155" w:rsidRPr="003F3BB4" w:rsidRDefault="00B11155" w:rsidP="002A7440">
      <w:pPr>
        <w:numPr>
          <w:ilvl w:val="0"/>
          <w:numId w:val="2"/>
        </w:numPr>
        <w:tabs>
          <w:tab w:val="clear" w:pos="360"/>
          <w:tab w:val="num" w:pos="720"/>
        </w:tabs>
        <w:spacing w:after="0" w:line="276" w:lineRule="auto"/>
        <w:ind w:left="284" w:hanging="284"/>
        <w:rPr>
          <w:rFonts w:ascii="Times New Roman" w:hAnsi="Times New Roman" w:cs="Times New Roman"/>
        </w:rPr>
      </w:pPr>
      <w:r w:rsidRPr="003F3BB4">
        <w:rPr>
          <w:rFonts w:ascii="Times New Roman" w:hAnsi="Times New Roman" w:cs="Times New Roman"/>
        </w:rPr>
        <w:t>Como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essas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lacunas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justificam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a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necessidade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de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sua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pesquisa?</w:t>
      </w:r>
    </w:p>
    <w:p>
      <w:pPr>
        <w:spacing w:after="12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Três lacunas justificam a pesquisa. Teórico-empírica: a literatura brasileira reconhece, há décadas, a ausência do Cálculo no ensino médio (Ávila; Rezende; SBEM), mas sem um mapeamento internacional preciso e país a país da presença ou ausência do tópico no currículo prescrito — a afirmação de que “o Brasil é exceção” circula como intuição, não como achado sistematizado. Comparada: os estudos curriculares já publicados no periódico tratam sobretudo de estrutura, organização e competências curriculares, não do recorte específico da presença do Cálculo antes do ensino superior. Metodológica: afirmações sobre o panorama internacional raramente são acompanhadas de verificação auditável sobre os documentos oficiais, o que fragiliza sua replicabilidade. Essas lacunas justificam uma revisão documental comparada, com definição operacional explícita de “Cálculo no currículo” e verificação reproduzível, capaz de sustentar empiricamente — e de delimitar com honestidade — o alcance da singularidade brasileira. A lacuna tem, ainda, consequência prática imediata: sem esse mapeamento, o debate curricular brasileiro (BNCC e Novo Ensino Médio) discute a reintrodução do Cálculo sem uma referência comparada firme sobre o que fazem os demais sistemas nacionais.</w:t>
      </w:r>
    </w:p>
    <w:p w14:paraId="3D8EF5B9" w14:textId="749EB7B5" w:rsidR="00866956" w:rsidRPr="003F3BB4" w:rsidRDefault="00866956" w:rsidP="00866956">
      <w:pPr>
        <w:spacing w:before="120" w:after="0" w:line="276" w:lineRule="auto"/>
        <w:rPr>
          <w:rFonts w:ascii="Times New Roman" w:hAnsi="Times New Roman" w:cs="Times New Roman"/>
          <w:b/>
          <w:bCs/>
        </w:rPr>
      </w:pPr>
      <w:r w:rsidRPr="003F3BB4">
        <w:rPr>
          <w:rFonts w:ascii="Times New Roman" w:hAnsi="Times New Roman" w:cs="Times New Roman"/>
          <w:b/>
          <w:bCs/>
        </w:rPr>
        <w:t>Seção B: Rigor Metodológico e Qualidade (400-500 palavras)</w:t>
      </w:r>
    </w:p>
    <w:p w14:paraId="30759D0A" w14:textId="3396207F" w:rsidR="00866956" w:rsidRPr="003F3BB4" w:rsidRDefault="00866956" w:rsidP="00866956">
      <w:pPr>
        <w:spacing w:after="0" w:line="276" w:lineRule="auto"/>
        <w:rPr>
          <w:rFonts w:ascii="Times New Roman" w:hAnsi="Times New Roman" w:cs="Times New Roman"/>
        </w:rPr>
      </w:pPr>
      <w:r w:rsidRPr="003F3BB4">
        <w:rPr>
          <w:rFonts w:ascii="Times New Roman" w:hAnsi="Times New Roman" w:cs="Times New Roman"/>
          <w:b/>
          <w:bCs/>
        </w:rPr>
        <w:t>3. Adequação Metodológica</w:t>
      </w:r>
    </w:p>
    <w:p w14:paraId="2B165284" w14:textId="0958EEA5" w:rsidR="00866956" w:rsidRPr="003F3BB4" w:rsidRDefault="00866956" w:rsidP="002A7440">
      <w:pPr>
        <w:numPr>
          <w:ilvl w:val="0"/>
          <w:numId w:val="2"/>
        </w:numPr>
        <w:tabs>
          <w:tab w:val="clear" w:pos="360"/>
          <w:tab w:val="num" w:pos="720"/>
        </w:tabs>
        <w:spacing w:after="0" w:line="276" w:lineRule="auto"/>
        <w:ind w:left="284" w:hanging="284"/>
        <w:rPr>
          <w:rFonts w:ascii="Times New Roman" w:hAnsi="Times New Roman" w:cs="Times New Roman"/>
        </w:rPr>
      </w:pPr>
      <w:r w:rsidRPr="003F3BB4">
        <w:rPr>
          <w:rFonts w:ascii="Times New Roman" w:hAnsi="Times New Roman" w:cs="Times New Roman"/>
        </w:rPr>
        <w:t xml:space="preserve">Justifique a escolha de sua abordagem metodológica em relação ao problema </w:t>
      </w:r>
      <w:r w:rsidR="00923E20" w:rsidRPr="003F3BB4">
        <w:rPr>
          <w:rFonts w:ascii="Times New Roman" w:hAnsi="Times New Roman" w:cs="Times New Roman"/>
        </w:rPr>
        <w:t>e ao objetivo ou questão de pesquisa</w:t>
      </w:r>
      <w:r w:rsidRPr="003F3BB4">
        <w:rPr>
          <w:rFonts w:ascii="Times New Roman" w:hAnsi="Times New Roman" w:cs="Times New Roman"/>
        </w:rPr>
        <w:t>.</w:t>
      </w:r>
    </w:p>
    <w:p w14:paraId="1268492E" w14:textId="77777777" w:rsidR="00866956" w:rsidRPr="003F3BB4" w:rsidRDefault="00866956" w:rsidP="002A7440">
      <w:pPr>
        <w:numPr>
          <w:ilvl w:val="0"/>
          <w:numId w:val="2"/>
        </w:numPr>
        <w:tabs>
          <w:tab w:val="clear" w:pos="360"/>
          <w:tab w:val="num" w:pos="720"/>
        </w:tabs>
        <w:spacing w:after="0" w:line="276" w:lineRule="auto"/>
        <w:ind w:left="284" w:hanging="284"/>
        <w:rPr>
          <w:rFonts w:ascii="Times New Roman" w:hAnsi="Times New Roman" w:cs="Times New Roman"/>
        </w:rPr>
      </w:pPr>
      <w:r w:rsidRPr="003F3BB4">
        <w:rPr>
          <w:rFonts w:ascii="Times New Roman" w:hAnsi="Times New Roman" w:cs="Times New Roman"/>
        </w:rPr>
        <w:t>Que critérios de qualidade foram aplicados (validade, confiabilidade, triangulação, etc.)?</w:t>
      </w:r>
    </w:p>
    <w:p w14:paraId="3D6E6DDF" w14:textId="10D42EB9" w:rsidR="00866956" w:rsidRPr="003F3BB4" w:rsidRDefault="00866956" w:rsidP="002A7440">
      <w:pPr>
        <w:numPr>
          <w:ilvl w:val="0"/>
          <w:numId w:val="2"/>
        </w:numPr>
        <w:tabs>
          <w:tab w:val="clear" w:pos="360"/>
          <w:tab w:val="num" w:pos="720"/>
        </w:tabs>
        <w:spacing w:after="0" w:line="276" w:lineRule="auto"/>
        <w:ind w:left="284" w:hanging="284"/>
        <w:rPr>
          <w:rFonts w:ascii="Times New Roman" w:hAnsi="Times New Roman" w:cs="Times New Roman"/>
        </w:rPr>
      </w:pPr>
      <w:r w:rsidRPr="003F3BB4">
        <w:rPr>
          <w:rFonts w:ascii="Times New Roman" w:hAnsi="Times New Roman" w:cs="Times New Roman"/>
        </w:rPr>
        <w:t>Qual é o mérito metodológico (no caso de um manuscrito metodológico/empírico)?</w:t>
      </w:r>
    </w:p>
    <w:p>
      <w:pPr>
        <w:spacing w:after="12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 abordagem é uma pesquisa qualitativa do tipo revisão documental comparada, de caráter descritivo-analítico, adequada ao objetivo de estabelecer a presença ou ausência de um tópico no currículo prescrito de múltiplos sistemas nacionais: o objeto são documentos oficiais, e a comparação sistemática entre eles é o método próprio para evidenciar padrões e exceções. Foram analisados documentos curriculares e de avaliação de sistemas nacionais dos cinco continentes — de alta, média e baixa renda — e do programa International Baccalaureate, catalogando-se, para cada sistema, a estrutura do ensino médio, a presença ou ausência de limites, derivadas e integrais e a fonte oficial correspondente. Adotou-se uma definição operacional explícita de “Cálculo no currículo” (aparição explícita de limite, derivada ou integral como conteúdo prescrito), o que torna a codificação transparente e contestável. Critérios de qualidade: rastreabilidade e verificação das fontes (cada documento oficial identificado por URL e soma de verificação SHA-256, com data de captura); triangulação entre currículo prescrito e documentos de avaliação; e — diferencial do trabalho — reprodutibilidade automatizada, mediante roteiro que extrai e confere o achado central sobre os documentos, permitindo a terceiros replicar a verificação em minutos. O mérito metodológico está nessa auditabilidade: o achado central não depende da autoridade dos autores, mas de evidência documental pública e reexecutável.</w:t>
      </w:r>
    </w:p>
    <w:p w14:paraId="45CC182B" w14:textId="66A69142" w:rsidR="00866956" w:rsidRPr="003F3BB4" w:rsidRDefault="00866956" w:rsidP="00866956">
      <w:pPr>
        <w:spacing w:after="0" w:line="276" w:lineRule="auto"/>
        <w:rPr>
          <w:rFonts w:ascii="Times New Roman" w:hAnsi="Times New Roman" w:cs="Times New Roman"/>
        </w:rPr>
      </w:pPr>
      <w:r w:rsidRPr="003F3BB4">
        <w:rPr>
          <w:rFonts w:ascii="Times New Roman" w:hAnsi="Times New Roman" w:cs="Times New Roman"/>
          <w:b/>
          <w:bCs/>
        </w:rPr>
        <w:t>4. Aspectos Éticos</w:t>
      </w:r>
    </w:p>
    <w:p w14:paraId="41C7F4C6" w14:textId="15E48A26" w:rsidR="00866956" w:rsidRPr="003F3BB4" w:rsidRDefault="00866956" w:rsidP="002A7440">
      <w:pPr>
        <w:numPr>
          <w:ilvl w:val="0"/>
          <w:numId w:val="2"/>
        </w:numPr>
        <w:tabs>
          <w:tab w:val="clear" w:pos="360"/>
          <w:tab w:val="num" w:pos="720"/>
        </w:tabs>
        <w:spacing w:after="0" w:line="276" w:lineRule="auto"/>
        <w:ind w:left="284" w:hanging="284"/>
        <w:rPr>
          <w:rFonts w:ascii="Times New Roman" w:hAnsi="Times New Roman" w:cs="Times New Roman"/>
        </w:rPr>
      </w:pPr>
      <w:r w:rsidRPr="003F3BB4">
        <w:rPr>
          <w:rFonts w:ascii="Times New Roman" w:hAnsi="Times New Roman" w:cs="Times New Roman"/>
        </w:rPr>
        <w:t>Como as questões éticas envolvidas</w:t>
      </w:r>
      <w:r w:rsidR="003F3BB4">
        <w:rPr>
          <w:rFonts w:ascii="Times New Roman" w:hAnsi="Times New Roman" w:cs="Times New Roman"/>
        </w:rPr>
        <w:t xml:space="preserve"> </w:t>
      </w:r>
      <w:r w:rsidR="003F3BB4" w:rsidRPr="003F3BB4">
        <w:rPr>
          <w:rFonts w:ascii="Times New Roman" w:hAnsi="Times New Roman" w:cs="Times New Roman"/>
        </w:rPr>
        <w:t>foram consideradas</w:t>
      </w:r>
      <w:r w:rsidRPr="003F3BB4">
        <w:rPr>
          <w:rFonts w:ascii="Times New Roman" w:hAnsi="Times New Roman" w:cs="Times New Roman"/>
        </w:rPr>
        <w:t>?</w:t>
      </w:r>
    </w:p>
    <w:p>
      <w:pPr>
        <w:spacing w:after="12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O estudo é uma revisão de fontes curriculares e de avaliação públicas e oficiais; não envolve seres humanos, dados pessoais ou experimentação, não requerendo apreciação por Comitê de Ética em Pesquisa. Em atenção à política de transparência do periódico, declara-se o uso do assistente de inteligência artificial Claude (Opus 4.8, Anthropic) como ferramenta de apoio em todas as etapas (curadoria e revisão de fontes, redação e edição, geração do código das figuras), com revisão e verificação humanas integrais e responsabilidade pública dos autores pelo conteúdo — declaração também registrada no manuscrito.</w:t>
      </w:r>
    </w:p>
    <w:p w14:paraId="2F0630E3" w14:textId="17B59309" w:rsidR="00866956" w:rsidRPr="003F3BB4" w:rsidRDefault="00866956" w:rsidP="00866956">
      <w:pPr>
        <w:spacing w:after="0" w:line="276" w:lineRule="auto"/>
        <w:rPr>
          <w:rFonts w:ascii="Times New Roman" w:hAnsi="Times New Roman" w:cs="Times New Roman"/>
        </w:rPr>
      </w:pPr>
      <w:r w:rsidRPr="003F3BB4">
        <w:rPr>
          <w:rFonts w:ascii="Times New Roman" w:hAnsi="Times New Roman" w:cs="Times New Roman"/>
          <w:b/>
          <w:bCs/>
        </w:rPr>
        <w:t>5. Limitações</w:t>
      </w:r>
    </w:p>
    <w:p w14:paraId="1B8E4FF4" w14:textId="77777777" w:rsidR="00866956" w:rsidRPr="003F3BB4" w:rsidRDefault="00866956" w:rsidP="002A7440">
      <w:pPr>
        <w:numPr>
          <w:ilvl w:val="0"/>
          <w:numId w:val="2"/>
        </w:numPr>
        <w:tabs>
          <w:tab w:val="clear" w:pos="360"/>
          <w:tab w:val="num" w:pos="720"/>
        </w:tabs>
        <w:spacing w:after="0" w:line="276" w:lineRule="auto"/>
        <w:ind w:left="284" w:hanging="284"/>
        <w:rPr>
          <w:rFonts w:ascii="Times New Roman" w:hAnsi="Times New Roman" w:cs="Times New Roman"/>
        </w:rPr>
      </w:pPr>
      <w:r w:rsidRPr="003F3BB4">
        <w:rPr>
          <w:rFonts w:ascii="Times New Roman" w:hAnsi="Times New Roman" w:cs="Times New Roman"/>
        </w:rPr>
        <w:t>Quais são as principais limitações de seu estudo?</w:t>
      </w:r>
    </w:p>
    <w:p>
      <w:pPr>
        <w:spacing w:after="12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As principais limitações são: (i) documentos curriculares expressam o currículo prescrito (desiderato), não o currículo implementado em sala, de modo que a análise não captura práticas efetivas de ensino; (ii) o argumento não é de inferência causal estrita — não se afirma que a ausência de Cálculo cause o desempenho observado; os indicadores contextuais (PISA e reprovação em Cálculo I) são apresentados como associações, e a correlação entre status curricular e PISA é reportada com honestidade, inclusive quando fraca ou nula, com o Brasil tratado como caso extremo; (iii) a amostra de sistemas, embora ampla e diversa, é intencional, e não exaustiva.</w:t>
      </w:r>
    </w:p>
    <w:p w14:paraId="3EC95168" w14:textId="5D0F18F6" w:rsidR="00B11155" w:rsidRPr="003F3BB4" w:rsidRDefault="00B11155" w:rsidP="00A718EB">
      <w:pPr>
        <w:spacing w:before="120" w:after="0" w:line="276" w:lineRule="auto"/>
        <w:rPr>
          <w:rFonts w:ascii="Times New Roman" w:hAnsi="Times New Roman" w:cs="Times New Roman"/>
          <w:b/>
          <w:bCs/>
        </w:rPr>
      </w:pPr>
      <w:r w:rsidRPr="003F3BB4">
        <w:rPr>
          <w:rFonts w:ascii="Times New Roman" w:hAnsi="Times New Roman" w:cs="Times New Roman"/>
          <w:b/>
          <w:bCs/>
        </w:rPr>
        <w:t>Seção</w:t>
      </w:r>
      <w:r w:rsidR="000858A8" w:rsidRPr="003F3BB4">
        <w:rPr>
          <w:rFonts w:ascii="Times New Roman" w:hAnsi="Times New Roman" w:cs="Times New Roman"/>
          <w:b/>
          <w:bCs/>
        </w:rPr>
        <w:t xml:space="preserve"> </w:t>
      </w:r>
      <w:r w:rsidR="00866956" w:rsidRPr="003F3BB4">
        <w:rPr>
          <w:rFonts w:ascii="Times New Roman" w:hAnsi="Times New Roman" w:cs="Times New Roman"/>
          <w:b/>
          <w:bCs/>
        </w:rPr>
        <w:t>C</w:t>
      </w:r>
      <w:r w:rsidRPr="003F3BB4">
        <w:rPr>
          <w:rFonts w:ascii="Times New Roman" w:hAnsi="Times New Roman" w:cs="Times New Roman"/>
          <w:b/>
          <w:bCs/>
        </w:rPr>
        <w:t>:</w:t>
      </w:r>
      <w:r w:rsidR="000858A8" w:rsidRPr="003F3BB4">
        <w:rPr>
          <w:rFonts w:ascii="Times New Roman" w:hAnsi="Times New Roman" w:cs="Times New Roman"/>
          <w:b/>
          <w:bCs/>
        </w:rPr>
        <w:t xml:space="preserve"> </w:t>
      </w:r>
      <w:r w:rsidRPr="003F3BB4">
        <w:rPr>
          <w:rFonts w:ascii="Times New Roman" w:hAnsi="Times New Roman" w:cs="Times New Roman"/>
          <w:b/>
          <w:bCs/>
        </w:rPr>
        <w:t>Contribuição</w:t>
      </w:r>
      <w:r w:rsidR="000858A8" w:rsidRPr="003F3BB4">
        <w:rPr>
          <w:rFonts w:ascii="Times New Roman" w:hAnsi="Times New Roman" w:cs="Times New Roman"/>
          <w:b/>
          <w:bCs/>
        </w:rPr>
        <w:t xml:space="preserve"> </w:t>
      </w:r>
      <w:r w:rsidRPr="003F3BB4">
        <w:rPr>
          <w:rFonts w:ascii="Times New Roman" w:hAnsi="Times New Roman" w:cs="Times New Roman"/>
          <w:b/>
          <w:bCs/>
        </w:rPr>
        <w:t>e</w:t>
      </w:r>
      <w:r w:rsidR="000858A8" w:rsidRPr="003F3BB4">
        <w:rPr>
          <w:rFonts w:ascii="Times New Roman" w:hAnsi="Times New Roman" w:cs="Times New Roman"/>
          <w:b/>
          <w:bCs/>
        </w:rPr>
        <w:t xml:space="preserve"> </w:t>
      </w:r>
      <w:r w:rsidRPr="003F3BB4">
        <w:rPr>
          <w:rFonts w:ascii="Times New Roman" w:hAnsi="Times New Roman" w:cs="Times New Roman"/>
          <w:b/>
          <w:bCs/>
        </w:rPr>
        <w:t>Originalidade</w:t>
      </w:r>
      <w:r w:rsidR="000858A8" w:rsidRPr="003F3BB4">
        <w:rPr>
          <w:rFonts w:ascii="Times New Roman" w:hAnsi="Times New Roman" w:cs="Times New Roman"/>
          <w:b/>
          <w:bCs/>
        </w:rPr>
        <w:t xml:space="preserve"> </w:t>
      </w:r>
      <w:r w:rsidRPr="003F3BB4">
        <w:rPr>
          <w:rFonts w:ascii="Times New Roman" w:hAnsi="Times New Roman" w:cs="Times New Roman"/>
          <w:b/>
          <w:bCs/>
        </w:rPr>
        <w:t>(500-600</w:t>
      </w:r>
      <w:r w:rsidR="000858A8" w:rsidRPr="003F3BB4">
        <w:rPr>
          <w:rFonts w:ascii="Times New Roman" w:hAnsi="Times New Roman" w:cs="Times New Roman"/>
          <w:b/>
          <w:bCs/>
        </w:rPr>
        <w:t xml:space="preserve"> </w:t>
      </w:r>
      <w:r w:rsidRPr="003F3BB4">
        <w:rPr>
          <w:rFonts w:ascii="Times New Roman" w:hAnsi="Times New Roman" w:cs="Times New Roman"/>
          <w:b/>
          <w:bCs/>
        </w:rPr>
        <w:t>palavras)</w:t>
      </w:r>
    </w:p>
    <w:p w14:paraId="4C44E2EB" w14:textId="7F2184E8" w:rsidR="00B11155" w:rsidRPr="003F3BB4" w:rsidRDefault="00866956" w:rsidP="00B11155">
      <w:pPr>
        <w:spacing w:after="0" w:line="276" w:lineRule="auto"/>
        <w:rPr>
          <w:rFonts w:ascii="Times New Roman" w:hAnsi="Times New Roman" w:cs="Times New Roman"/>
        </w:rPr>
      </w:pPr>
      <w:r w:rsidRPr="003F3BB4">
        <w:rPr>
          <w:rFonts w:ascii="Times New Roman" w:hAnsi="Times New Roman" w:cs="Times New Roman"/>
          <w:b/>
          <w:bCs/>
        </w:rPr>
        <w:t>6</w:t>
      </w:r>
      <w:r w:rsidR="00B11155" w:rsidRPr="003F3BB4">
        <w:rPr>
          <w:rFonts w:ascii="Times New Roman" w:hAnsi="Times New Roman" w:cs="Times New Roman"/>
          <w:b/>
          <w:bCs/>
        </w:rPr>
        <w:t>.</w:t>
      </w:r>
      <w:r w:rsidR="000858A8" w:rsidRPr="003F3BB4">
        <w:rPr>
          <w:rFonts w:ascii="Times New Roman" w:hAnsi="Times New Roman" w:cs="Times New Roman"/>
          <w:b/>
          <w:bCs/>
        </w:rPr>
        <w:t xml:space="preserve"> </w:t>
      </w:r>
      <w:r w:rsidR="00B11155" w:rsidRPr="003F3BB4">
        <w:rPr>
          <w:rFonts w:ascii="Times New Roman" w:hAnsi="Times New Roman" w:cs="Times New Roman"/>
          <w:b/>
          <w:bCs/>
        </w:rPr>
        <w:t>Contribuição</w:t>
      </w:r>
      <w:r w:rsidR="000858A8" w:rsidRPr="003F3BB4">
        <w:rPr>
          <w:rFonts w:ascii="Times New Roman" w:hAnsi="Times New Roman" w:cs="Times New Roman"/>
          <w:b/>
          <w:bCs/>
        </w:rPr>
        <w:t xml:space="preserve"> </w:t>
      </w:r>
      <w:r w:rsidR="00B11155" w:rsidRPr="003F3BB4">
        <w:rPr>
          <w:rFonts w:ascii="Times New Roman" w:hAnsi="Times New Roman" w:cs="Times New Roman"/>
          <w:b/>
          <w:bCs/>
        </w:rPr>
        <w:t>Específica</w:t>
      </w:r>
    </w:p>
    <w:p w14:paraId="09C21D94" w14:textId="19F3F2F2" w:rsidR="00B11155" w:rsidRPr="003F3BB4" w:rsidRDefault="00B11155" w:rsidP="002A7440">
      <w:pPr>
        <w:numPr>
          <w:ilvl w:val="0"/>
          <w:numId w:val="3"/>
        </w:numPr>
        <w:tabs>
          <w:tab w:val="clear" w:pos="360"/>
          <w:tab w:val="num" w:pos="720"/>
        </w:tabs>
        <w:spacing w:after="0" w:line="276" w:lineRule="auto"/>
        <w:ind w:left="284" w:hanging="284"/>
        <w:rPr>
          <w:rFonts w:ascii="Times New Roman" w:hAnsi="Times New Roman" w:cs="Times New Roman"/>
        </w:rPr>
      </w:pPr>
      <w:r w:rsidRPr="003F3BB4">
        <w:rPr>
          <w:rFonts w:ascii="Times New Roman" w:hAnsi="Times New Roman" w:cs="Times New Roman"/>
        </w:rPr>
        <w:t>Qual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é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a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contribuição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original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e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específica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de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seu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trabalho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para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a(s)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subárea(s)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identificada(s)?</w:t>
      </w:r>
    </w:p>
    <w:p w14:paraId="76F55FD3" w14:textId="3DC27C2A" w:rsidR="00B11155" w:rsidRPr="003F3BB4" w:rsidRDefault="00B11155" w:rsidP="002A7440">
      <w:pPr>
        <w:numPr>
          <w:ilvl w:val="0"/>
          <w:numId w:val="3"/>
        </w:numPr>
        <w:tabs>
          <w:tab w:val="clear" w:pos="360"/>
          <w:tab w:val="num" w:pos="720"/>
        </w:tabs>
        <w:spacing w:after="0" w:line="276" w:lineRule="auto"/>
        <w:ind w:left="284" w:hanging="284"/>
        <w:rPr>
          <w:rFonts w:ascii="Times New Roman" w:hAnsi="Times New Roman" w:cs="Times New Roman"/>
        </w:rPr>
      </w:pPr>
      <w:r w:rsidRPr="003F3BB4">
        <w:rPr>
          <w:rFonts w:ascii="Times New Roman" w:hAnsi="Times New Roman" w:cs="Times New Roman"/>
          <w:sz w:val="24"/>
        </w:rPr>
        <w:t>Sua contribuição é (assinale uma ou mais opções): ( X ) Teórica    (  ) Metodológica    ( X ) Empírica    ( X ) Prática/Aplicada    (  ) Combinação (especifique).</w:t>
      </w:r>
      <w:r w:rsidR="000858A8" w:rsidRPr="003F3BB4">
        <w:rPr>
          <w:rFonts w:ascii="Times New Roman" w:hAnsi="Times New Roman" w:cs="Times New Roman"/>
        </w:rPr>
      </w:r>
      <w:r w:rsidRPr="003F3BB4">
        <w:rPr>
          <w:rFonts w:ascii="Times New Roman" w:hAnsi="Times New Roman" w:cs="Times New Roman"/>
        </w:rPr>
      </w:r>
      <w:r w:rsidR="000858A8" w:rsidRPr="003F3BB4">
        <w:rPr>
          <w:rFonts w:ascii="Times New Roman" w:hAnsi="Times New Roman" w:cs="Times New Roman"/>
        </w:rPr>
      </w:r>
      <w:r w:rsidRPr="003F3BB4">
        <w:rPr>
          <w:rFonts w:ascii="Times New Roman" w:hAnsi="Times New Roman" w:cs="Times New Roman"/>
        </w:rPr>
      </w:r>
      <w:r w:rsidR="00D2684D" w:rsidRPr="003F3BB4">
        <w:rPr>
          <w:rFonts w:ascii="Times New Roman" w:hAnsi="Times New Roman" w:cs="Times New Roman"/>
        </w:rPr>
      </w:r>
      <w:r w:rsidRPr="003F3BB4">
        <w:rPr>
          <w:rFonts w:ascii="Times New Roman" w:hAnsi="Times New Roman" w:cs="Times New Roman"/>
        </w:rPr>
      </w:r>
      <w:r w:rsidR="000858A8" w:rsidRPr="003F3BB4">
        <w:rPr>
          <w:rFonts w:ascii="Times New Roman" w:hAnsi="Times New Roman" w:cs="Times New Roman"/>
        </w:rPr>
      </w:r>
      <w:proofErr w:type="gramStart"/>
      <w:r w:rsidRPr="003F3BB4">
        <w:rPr>
          <w:rFonts w:ascii="Times New Roman" w:hAnsi="Times New Roman" w:cs="Times New Roman"/>
        </w:rPr>
      </w:r>
      <w:r w:rsidR="004E54B4" w:rsidRPr="003F3BB4">
        <w:rPr>
          <w:rFonts w:ascii="Times New Roman" w:hAnsi="Times New Roman" w:cs="Times New Roman"/>
        </w:rPr>
      </w:r>
      <w:r w:rsidR="000858A8" w:rsidRPr="003F3BB4">
        <w:rPr>
          <w:rFonts w:ascii="Times New Roman" w:hAnsi="Times New Roman" w:cs="Times New Roman"/>
        </w:rPr>
      </w:r>
      <w:proofErr w:type="gramEnd"/>
      <w:r w:rsidRPr="003F3BB4">
        <w:rPr>
          <w:rFonts w:ascii="Times New Roman" w:hAnsi="Times New Roman" w:cs="Times New Roman"/>
        </w:rPr>
      </w:r>
      <w:r w:rsidR="000858A8" w:rsidRPr="003F3BB4">
        <w:rPr>
          <w:rFonts w:ascii="Times New Roman" w:hAnsi="Times New Roman" w:cs="Times New Roman"/>
        </w:rPr>
      </w:r>
      <w:r w:rsidRPr="003F3BB4">
        <w:rPr>
          <w:rFonts w:ascii="Times New Roman" w:hAnsi="Times New Roman" w:cs="Times New Roman"/>
        </w:rPr>
      </w:r>
      <w:r w:rsidR="000858A8" w:rsidRPr="003F3BB4">
        <w:rPr>
          <w:rFonts w:ascii="Times New Roman" w:hAnsi="Times New Roman" w:cs="Times New Roman"/>
        </w:rPr>
      </w:r>
      <w:r w:rsidR="004E54B4" w:rsidRPr="003F3BB4">
        <w:rPr>
          <w:rFonts w:ascii="Times New Roman" w:hAnsi="Times New Roman" w:cs="Times New Roman"/>
        </w:rPr>
      </w:r>
      <w:r w:rsidRPr="003F3BB4">
        <w:rPr>
          <w:rFonts w:ascii="Times New Roman" w:hAnsi="Times New Roman" w:cs="Times New Roman"/>
        </w:rPr>
      </w:r>
      <w:r w:rsidR="000858A8" w:rsidRPr="003F3BB4">
        <w:rPr>
          <w:rFonts w:ascii="Times New Roman" w:hAnsi="Times New Roman" w:cs="Times New Roman"/>
        </w:rPr>
      </w:r>
      <w:r w:rsidR="004E54B4" w:rsidRPr="003F3BB4">
        <w:rPr>
          <w:rFonts w:ascii="Times New Roman" w:hAnsi="Times New Roman" w:cs="Times New Roman"/>
        </w:rPr>
      </w:r>
      <w:r w:rsidRPr="003F3BB4">
        <w:rPr>
          <w:rFonts w:ascii="Times New Roman" w:hAnsi="Times New Roman" w:cs="Times New Roman"/>
        </w:rPr>
      </w:r>
      <w:r w:rsidR="000858A8" w:rsidRPr="003F3BB4">
        <w:rPr>
          <w:rFonts w:ascii="Times New Roman" w:hAnsi="Times New Roman" w:cs="Times New Roman"/>
        </w:rPr>
      </w:r>
      <w:r w:rsidRPr="003F3BB4">
        <w:rPr>
          <w:rFonts w:ascii="Times New Roman" w:hAnsi="Times New Roman" w:cs="Times New Roman"/>
        </w:rPr>
      </w:r>
      <w:r w:rsidR="00D2684D" w:rsidRPr="003F3BB4">
        <w:rPr>
          <w:rFonts w:ascii="Times New Roman" w:hAnsi="Times New Roman" w:cs="Times New Roman"/>
        </w:rPr>
      </w:r>
      <w:r w:rsidRPr="003F3BB4">
        <w:rPr>
          <w:rFonts w:ascii="Times New Roman" w:hAnsi="Times New Roman" w:cs="Times New Roman"/>
        </w:rPr>
      </w:r>
      <w:r w:rsidR="000858A8" w:rsidRPr="003F3BB4">
        <w:rPr>
          <w:rFonts w:ascii="Times New Roman" w:hAnsi="Times New Roman" w:cs="Times New Roman"/>
        </w:rPr>
      </w:r>
      <w:r w:rsidR="004E54B4" w:rsidRPr="003F3BB4">
        <w:rPr>
          <w:rFonts w:ascii="Times New Roman" w:hAnsi="Times New Roman" w:cs="Times New Roman"/>
        </w:rPr>
      </w:r>
      <w:r w:rsidRPr="003F3BB4">
        <w:rPr>
          <w:rFonts w:ascii="Times New Roman" w:hAnsi="Times New Roman" w:cs="Times New Roman"/>
        </w:rPr>
      </w:r>
      <w:r w:rsidR="000858A8" w:rsidRPr="003F3BB4">
        <w:rPr>
          <w:rFonts w:ascii="Times New Roman" w:hAnsi="Times New Roman" w:cs="Times New Roman"/>
        </w:rPr>
      </w:r>
      <w:r w:rsidRPr="003F3BB4">
        <w:rPr>
          <w:rFonts w:ascii="Times New Roman" w:hAnsi="Times New Roman" w:cs="Times New Roman"/>
        </w:rPr>
      </w:r>
      <w:r w:rsidR="000858A8" w:rsidRPr="003F3BB4">
        <w:rPr>
          <w:rFonts w:ascii="Times New Roman" w:hAnsi="Times New Roman" w:cs="Times New Roman"/>
        </w:rPr>
      </w:r>
      <w:r w:rsidR="004E54B4" w:rsidRPr="003F3BB4">
        <w:rPr>
          <w:rFonts w:ascii="Times New Roman" w:hAnsi="Times New Roman" w:cs="Times New Roman"/>
        </w:rPr>
      </w:r>
      <w:r w:rsidRPr="003F3BB4">
        <w:rPr>
          <w:rFonts w:ascii="Times New Roman" w:hAnsi="Times New Roman" w:cs="Times New Roman"/>
        </w:rPr>
      </w:r>
      <w:r w:rsidR="000858A8" w:rsidRPr="003F3BB4">
        <w:rPr>
          <w:rFonts w:ascii="Times New Roman" w:hAnsi="Times New Roman" w:cs="Times New Roman"/>
        </w:rPr>
      </w:r>
      <w:r w:rsidR="004E54B4" w:rsidRPr="003F3BB4">
        <w:rPr>
          <w:rFonts w:ascii="Times New Roman" w:hAnsi="Times New Roman" w:cs="Times New Roman"/>
        </w:rPr>
      </w:r>
      <w:r w:rsidRPr="003F3BB4">
        <w:rPr>
          <w:rFonts w:ascii="Times New Roman" w:hAnsi="Times New Roman" w:cs="Times New Roman"/>
        </w:rPr>
      </w:r>
      <w:r w:rsidR="000858A8" w:rsidRPr="003F3BB4">
        <w:rPr>
          <w:rFonts w:ascii="Times New Roman" w:hAnsi="Times New Roman" w:cs="Times New Roman"/>
        </w:rPr>
      </w:r>
      <w:r w:rsidRPr="003F3BB4">
        <w:rPr>
          <w:rFonts w:ascii="Times New Roman" w:hAnsi="Times New Roman" w:cs="Times New Roman"/>
        </w:rPr>
      </w:r>
      <w:r w:rsidR="00D2684D" w:rsidRPr="003F3BB4">
        <w:rPr>
          <w:rFonts w:ascii="Times New Roman" w:hAnsi="Times New Roman" w:cs="Times New Roman"/>
        </w:rPr>
      </w:r>
      <w:r w:rsidRPr="003F3BB4">
        <w:rPr>
          <w:rFonts w:ascii="Times New Roman" w:hAnsi="Times New Roman" w:cs="Times New Roman"/>
        </w:rPr>
      </w:r>
      <w:r w:rsidR="004E54B4" w:rsidRPr="003F3BB4">
        <w:rPr>
          <w:rFonts w:ascii="Times New Roman" w:hAnsi="Times New Roman" w:cs="Times New Roman"/>
        </w:rPr>
      </w:r>
      <w:r w:rsidR="000858A8" w:rsidRPr="003F3BB4">
        <w:rPr>
          <w:rFonts w:ascii="Times New Roman" w:hAnsi="Times New Roman" w:cs="Times New Roman"/>
        </w:rPr>
      </w:r>
      <w:r w:rsidRPr="003F3BB4">
        <w:rPr>
          <w:rFonts w:ascii="Times New Roman" w:hAnsi="Times New Roman" w:cs="Times New Roman"/>
        </w:rPr>
      </w:r>
      <w:r w:rsidR="000858A8" w:rsidRPr="003F3BB4">
        <w:rPr>
          <w:rFonts w:ascii="Times New Roman" w:hAnsi="Times New Roman" w:cs="Times New Roman"/>
        </w:rPr>
      </w:r>
      <w:r w:rsidRPr="003F3BB4">
        <w:rPr>
          <w:rFonts w:ascii="Times New Roman" w:hAnsi="Times New Roman" w:cs="Times New Roman"/>
        </w:rPr>
      </w:r>
      <w:r w:rsidR="000858A8" w:rsidRPr="003F3BB4">
        <w:rPr>
          <w:rFonts w:ascii="Times New Roman" w:hAnsi="Times New Roman" w:cs="Times New Roman"/>
        </w:rPr>
      </w:r>
      <w:r w:rsidRPr="003F3BB4">
        <w:rPr>
          <w:rFonts w:ascii="Times New Roman" w:hAnsi="Times New Roman" w:cs="Times New Roman"/>
        </w:rPr>
      </w:r>
      <w:r w:rsidR="00D2684D" w:rsidRPr="003F3BB4">
        <w:rPr>
          <w:rFonts w:ascii="Times New Roman" w:hAnsi="Times New Roman" w:cs="Times New Roman"/>
        </w:rPr>
      </w:r>
    </w:p>
    <w:p>
      <w:pPr>
        <w:spacing w:after="12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 contribuição original e específica é tripla. Primeiro, um mapeamento internacional inédito e preciso que documenta, sobre fontes oficiais, que o Brasil é o único país da amostra cujo currículo nacional do ensino médio exclui, simultânea e integralmente, o Cálculo diferencial e o integral — com o dado contraintuitivo de que vários países de IDH inferior ao brasileiro (Índia, Vietnã, Paquistão, Nigéria) oferecem Cálculo completo, o que afasta a explicação por renda e devolve a questão ao terreno curricular e pedagógico. Segundo, a leitura teórica dessa ausência à luz da transposição didática de Chevallard, como não-transposição do saber de referência ao saber a ensinar. Terceiro, uma ponte para a sala de aula: o desenho e a análise a priori, na tradição da engenharia didática, de uma sequência para introduzir derivada e integral no ensino médio segundo a lógica Concrete-Pictorial-Abstract, cuja validação empírica se explicita como etapa seguinte da pesquisa.</w:t>
      </w:r>
    </w:p>
    <w:p w14:paraId="3E6A102C" w14:textId="1FEB8C7C" w:rsidR="00B11155" w:rsidRPr="003F3BB4" w:rsidRDefault="00866956" w:rsidP="00B11155">
      <w:pPr>
        <w:spacing w:after="0" w:line="276" w:lineRule="auto"/>
        <w:rPr>
          <w:rFonts w:ascii="Times New Roman" w:hAnsi="Times New Roman" w:cs="Times New Roman"/>
        </w:rPr>
      </w:pPr>
      <w:r w:rsidRPr="003F3BB4">
        <w:rPr>
          <w:rFonts w:ascii="Times New Roman" w:hAnsi="Times New Roman" w:cs="Times New Roman"/>
          <w:b/>
          <w:bCs/>
        </w:rPr>
        <w:t>7</w:t>
      </w:r>
      <w:r w:rsidR="00B11155" w:rsidRPr="003F3BB4">
        <w:rPr>
          <w:rFonts w:ascii="Times New Roman" w:hAnsi="Times New Roman" w:cs="Times New Roman"/>
          <w:b/>
          <w:bCs/>
        </w:rPr>
        <w:t>.</w:t>
      </w:r>
      <w:r w:rsidR="000858A8" w:rsidRPr="003F3BB4">
        <w:rPr>
          <w:rFonts w:ascii="Times New Roman" w:hAnsi="Times New Roman" w:cs="Times New Roman"/>
          <w:b/>
          <w:bCs/>
        </w:rPr>
        <w:t xml:space="preserve"> </w:t>
      </w:r>
      <w:r w:rsidR="00B11155" w:rsidRPr="003F3BB4">
        <w:rPr>
          <w:rFonts w:ascii="Times New Roman" w:hAnsi="Times New Roman" w:cs="Times New Roman"/>
          <w:b/>
          <w:bCs/>
        </w:rPr>
        <w:t>Inovação</w:t>
      </w:r>
      <w:r w:rsidR="000858A8" w:rsidRPr="003F3BB4">
        <w:rPr>
          <w:rFonts w:ascii="Times New Roman" w:hAnsi="Times New Roman" w:cs="Times New Roman"/>
          <w:b/>
          <w:bCs/>
        </w:rPr>
        <w:t xml:space="preserve"> </w:t>
      </w:r>
      <w:r w:rsidR="00B11155" w:rsidRPr="003F3BB4">
        <w:rPr>
          <w:rFonts w:ascii="Times New Roman" w:hAnsi="Times New Roman" w:cs="Times New Roman"/>
          <w:b/>
          <w:bCs/>
        </w:rPr>
        <w:t>e</w:t>
      </w:r>
      <w:r w:rsidR="000858A8" w:rsidRPr="003F3BB4">
        <w:rPr>
          <w:rFonts w:ascii="Times New Roman" w:hAnsi="Times New Roman" w:cs="Times New Roman"/>
          <w:b/>
          <w:bCs/>
        </w:rPr>
        <w:t xml:space="preserve"> </w:t>
      </w:r>
      <w:r w:rsidR="00B11155" w:rsidRPr="003F3BB4">
        <w:rPr>
          <w:rFonts w:ascii="Times New Roman" w:hAnsi="Times New Roman" w:cs="Times New Roman"/>
          <w:b/>
          <w:bCs/>
        </w:rPr>
        <w:t>Avanço</w:t>
      </w:r>
      <w:r w:rsidR="000858A8" w:rsidRPr="003F3BB4">
        <w:rPr>
          <w:rFonts w:ascii="Times New Roman" w:hAnsi="Times New Roman" w:cs="Times New Roman"/>
          <w:b/>
          <w:bCs/>
        </w:rPr>
        <w:t xml:space="preserve"> </w:t>
      </w:r>
      <w:r w:rsidR="00B11155" w:rsidRPr="003F3BB4">
        <w:rPr>
          <w:rFonts w:ascii="Times New Roman" w:hAnsi="Times New Roman" w:cs="Times New Roman"/>
          <w:b/>
          <w:bCs/>
        </w:rPr>
        <w:t>Científico</w:t>
      </w:r>
    </w:p>
    <w:p w14:paraId="05FB3ED5" w14:textId="03A7F273" w:rsidR="00B11155" w:rsidRPr="003F3BB4" w:rsidRDefault="00B11155" w:rsidP="002A7440">
      <w:pPr>
        <w:numPr>
          <w:ilvl w:val="0"/>
          <w:numId w:val="2"/>
        </w:numPr>
        <w:tabs>
          <w:tab w:val="clear" w:pos="360"/>
          <w:tab w:val="num" w:pos="720"/>
        </w:tabs>
        <w:spacing w:after="0" w:line="276" w:lineRule="auto"/>
        <w:ind w:left="284" w:hanging="284"/>
        <w:rPr>
          <w:rFonts w:ascii="Times New Roman" w:hAnsi="Times New Roman" w:cs="Times New Roman"/>
        </w:rPr>
      </w:pPr>
      <w:r w:rsidRPr="003F3BB4">
        <w:rPr>
          <w:rFonts w:ascii="Times New Roman" w:hAnsi="Times New Roman" w:cs="Times New Roman"/>
        </w:rPr>
        <w:t>De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que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forma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seu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trabalho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avança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o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conhecimento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existente?</w:t>
      </w:r>
    </w:p>
    <w:p w14:paraId="12A61280" w14:textId="4C28981A" w:rsidR="00B11155" w:rsidRPr="003F3BB4" w:rsidRDefault="00B11155" w:rsidP="002A7440">
      <w:pPr>
        <w:numPr>
          <w:ilvl w:val="0"/>
          <w:numId w:val="2"/>
        </w:numPr>
        <w:tabs>
          <w:tab w:val="clear" w:pos="360"/>
          <w:tab w:val="num" w:pos="720"/>
        </w:tabs>
        <w:spacing w:after="0" w:line="276" w:lineRule="auto"/>
        <w:ind w:left="284" w:hanging="284"/>
        <w:rPr>
          <w:rFonts w:ascii="Times New Roman" w:hAnsi="Times New Roman" w:cs="Times New Roman"/>
        </w:rPr>
      </w:pPr>
      <w:r w:rsidRPr="003F3BB4">
        <w:rPr>
          <w:rFonts w:ascii="Times New Roman" w:hAnsi="Times New Roman" w:cs="Times New Roman"/>
        </w:rPr>
        <w:t>Que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novos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  <w:i/>
          <w:iCs/>
        </w:rPr>
        <w:t>insights</w:t>
      </w:r>
      <w:r w:rsidRPr="003F3BB4">
        <w:rPr>
          <w:rFonts w:ascii="Times New Roman" w:hAnsi="Times New Roman" w:cs="Times New Roman"/>
        </w:rPr>
        <w:t>,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métodos,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instrumentos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ou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perspectivas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seu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estudo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oferece?</w:t>
      </w:r>
    </w:p>
    <w:p w14:paraId="082076EB" w14:textId="1F3B75D7" w:rsidR="00B11155" w:rsidRPr="003F3BB4" w:rsidRDefault="00B11155" w:rsidP="002A7440">
      <w:pPr>
        <w:numPr>
          <w:ilvl w:val="0"/>
          <w:numId w:val="2"/>
        </w:numPr>
        <w:tabs>
          <w:tab w:val="clear" w:pos="360"/>
          <w:tab w:val="num" w:pos="720"/>
        </w:tabs>
        <w:spacing w:after="0" w:line="276" w:lineRule="auto"/>
        <w:ind w:left="284" w:hanging="284"/>
        <w:rPr>
          <w:rFonts w:ascii="Times New Roman" w:hAnsi="Times New Roman" w:cs="Times New Roman"/>
        </w:rPr>
      </w:pPr>
      <w:r w:rsidRPr="003F3BB4">
        <w:rPr>
          <w:rFonts w:ascii="Times New Roman" w:hAnsi="Times New Roman" w:cs="Times New Roman"/>
        </w:rPr>
        <w:t>Como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seus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resultados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se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diferenciam</w:t>
      </w:r>
      <w:r w:rsidR="00D2684D" w:rsidRPr="003F3BB4">
        <w:rPr>
          <w:rFonts w:ascii="Times New Roman" w:hAnsi="Times New Roman" w:cs="Times New Roman"/>
        </w:rPr>
        <w:t>, ampliam, contrariam ou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complementam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estudos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anteriores?</w:t>
      </w:r>
    </w:p>
    <w:p>
      <w:pPr>
        <w:spacing w:after="12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O trabalho avança o conhecimento ao converter uma intuição recorrente da área em achado sistematizado, verificável e delimitado. Oferece três novidades: (i) um instrumento reproduzível — manifesto público de fontes oficiais com hash SHA-256 e roteiro de verificação — que traz ao gênero da pesquisa curricular um padrão de auditabilidade raro; (ii) um recorte analítico específico (presença ou ausência do Cálculo antes do ensino superior) que complementa e tensiona os estudos curriculares comparados já publicados no periódico, ampliando-os do plano da estrutura para o do conteúdo; e (iii) uma proposta didática fundamentada, que não se limita ao diagnóstico. Em relação a estudos anteriores, os resultados confirmam e precisam, com evidência documental país a país, o que a literatura brasileira afirmava de modo qualitativo, e contrariam a explicação simples pelo nível de desenvolvimento econômico.</w:t>
      </w:r>
    </w:p>
    <w:p w14:paraId="607ED49C" w14:textId="0951E29E" w:rsidR="00B11155" w:rsidRPr="003F3BB4" w:rsidRDefault="00866956" w:rsidP="00B11155">
      <w:pPr>
        <w:spacing w:after="0" w:line="276" w:lineRule="auto"/>
        <w:rPr>
          <w:rFonts w:ascii="Times New Roman" w:hAnsi="Times New Roman" w:cs="Times New Roman"/>
        </w:rPr>
      </w:pPr>
      <w:r w:rsidRPr="003F3BB4">
        <w:rPr>
          <w:rFonts w:ascii="Times New Roman" w:hAnsi="Times New Roman" w:cs="Times New Roman"/>
          <w:b/>
          <w:bCs/>
        </w:rPr>
        <w:t>8</w:t>
      </w:r>
      <w:r w:rsidR="00B11155" w:rsidRPr="003F3BB4">
        <w:rPr>
          <w:rFonts w:ascii="Times New Roman" w:hAnsi="Times New Roman" w:cs="Times New Roman"/>
          <w:b/>
          <w:bCs/>
        </w:rPr>
        <w:t>.</w:t>
      </w:r>
      <w:r w:rsidR="000858A8" w:rsidRPr="003F3BB4">
        <w:rPr>
          <w:rFonts w:ascii="Times New Roman" w:hAnsi="Times New Roman" w:cs="Times New Roman"/>
          <w:b/>
          <w:bCs/>
        </w:rPr>
        <w:t xml:space="preserve"> </w:t>
      </w:r>
      <w:r w:rsidR="00B11155" w:rsidRPr="003F3BB4">
        <w:rPr>
          <w:rFonts w:ascii="Times New Roman" w:hAnsi="Times New Roman" w:cs="Times New Roman"/>
          <w:b/>
          <w:bCs/>
        </w:rPr>
        <w:t>Relevância</w:t>
      </w:r>
      <w:r w:rsidR="000858A8" w:rsidRPr="003F3BB4">
        <w:rPr>
          <w:rFonts w:ascii="Times New Roman" w:hAnsi="Times New Roman" w:cs="Times New Roman"/>
          <w:b/>
          <w:bCs/>
        </w:rPr>
        <w:t xml:space="preserve"> </w:t>
      </w:r>
      <w:r w:rsidR="00B11155" w:rsidRPr="003F3BB4">
        <w:rPr>
          <w:rFonts w:ascii="Times New Roman" w:hAnsi="Times New Roman" w:cs="Times New Roman"/>
          <w:b/>
          <w:bCs/>
        </w:rPr>
        <w:t>e</w:t>
      </w:r>
      <w:r w:rsidR="000858A8" w:rsidRPr="003F3BB4">
        <w:rPr>
          <w:rFonts w:ascii="Times New Roman" w:hAnsi="Times New Roman" w:cs="Times New Roman"/>
          <w:b/>
          <w:bCs/>
        </w:rPr>
        <w:t xml:space="preserve"> </w:t>
      </w:r>
      <w:r w:rsidR="00B11155" w:rsidRPr="003F3BB4">
        <w:rPr>
          <w:rFonts w:ascii="Times New Roman" w:hAnsi="Times New Roman" w:cs="Times New Roman"/>
          <w:b/>
          <w:bCs/>
        </w:rPr>
        <w:t>Impacto</w:t>
      </w:r>
    </w:p>
    <w:p w14:paraId="7CAF4A32" w14:textId="0E9A1F6D" w:rsidR="00B11155" w:rsidRPr="003F3BB4" w:rsidRDefault="00B11155" w:rsidP="002A7440">
      <w:pPr>
        <w:numPr>
          <w:ilvl w:val="0"/>
          <w:numId w:val="2"/>
        </w:numPr>
        <w:tabs>
          <w:tab w:val="clear" w:pos="360"/>
          <w:tab w:val="num" w:pos="720"/>
        </w:tabs>
        <w:spacing w:after="0" w:line="276" w:lineRule="auto"/>
        <w:ind w:left="284" w:hanging="284"/>
        <w:rPr>
          <w:rFonts w:ascii="Times New Roman" w:hAnsi="Times New Roman" w:cs="Times New Roman"/>
        </w:rPr>
      </w:pPr>
      <w:r w:rsidRPr="003F3BB4">
        <w:rPr>
          <w:rFonts w:ascii="Times New Roman" w:hAnsi="Times New Roman" w:cs="Times New Roman"/>
        </w:rPr>
        <w:t>Qual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é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a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relevância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de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sua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pesquisa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para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a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comunidade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científica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da</w:t>
      </w:r>
      <w:r w:rsidR="000858A8" w:rsidRPr="003F3BB4">
        <w:rPr>
          <w:rFonts w:ascii="Times New Roman" w:hAnsi="Times New Roman" w:cs="Times New Roman"/>
        </w:rPr>
        <w:t xml:space="preserve"> </w:t>
      </w:r>
      <w:r w:rsidR="006D6FA5" w:rsidRPr="003F3BB4">
        <w:rPr>
          <w:rFonts w:ascii="Times New Roman" w:hAnsi="Times New Roman" w:cs="Times New Roman"/>
        </w:rPr>
        <w:t>E</w:t>
      </w:r>
      <w:r w:rsidRPr="003F3BB4">
        <w:rPr>
          <w:rFonts w:ascii="Times New Roman" w:hAnsi="Times New Roman" w:cs="Times New Roman"/>
        </w:rPr>
        <w:t>ducação</w:t>
      </w:r>
      <w:r w:rsidR="000858A8" w:rsidRPr="003F3BB4">
        <w:rPr>
          <w:rFonts w:ascii="Times New Roman" w:hAnsi="Times New Roman" w:cs="Times New Roman"/>
        </w:rPr>
        <w:t xml:space="preserve"> </w:t>
      </w:r>
      <w:r w:rsidR="006D6FA5" w:rsidRPr="003F3BB4">
        <w:rPr>
          <w:rFonts w:ascii="Times New Roman" w:hAnsi="Times New Roman" w:cs="Times New Roman"/>
        </w:rPr>
        <w:t>M</w:t>
      </w:r>
      <w:r w:rsidRPr="003F3BB4">
        <w:rPr>
          <w:rFonts w:ascii="Times New Roman" w:hAnsi="Times New Roman" w:cs="Times New Roman"/>
        </w:rPr>
        <w:t>atemática?</w:t>
      </w:r>
    </w:p>
    <w:p w14:paraId="6BBE6516" w14:textId="18203FB2" w:rsidR="00B11155" w:rsidRPr="003F3BB4" w:rsidRDefault="00B11155" w:rsidP="002A7440">
      <w:pPr>
        <w:numPr>
          <w:ilvl w:val="0"/>
          <w:numId w:val="2"/>
        </w:numPr>
        <w:tabs>
          <w:tab w:val="clear" w:pos="360"/>
          <w:tab w:val="num" w:pos="720"/>
        </w:tabs>
        <w:spacing w:after="0" w:line="276" w:lineRule="auto"/>
        <w:ind w:left="284" w:hanging="284"/>
        <w:rPr>
          <w:rFonts w:ascii="Times New Roman" w:hAnsi="Times New Roman" w:cs="Times New Roman"/>
        </w:rPr>
      </w:pPr>
      <w:r w:rsidRPr="003F3BB4">
        <w:rPr>
          <w:rFonts w:ascii="Times New Roman" w:hAnsi="Times New Roman" w:cs="Times New Roman"/>
        </w:rPr>
        <w:t>Que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implicações</w:t>
      </w:r>
      <w:r w:rsidR="000858A8" w:rsidRPr="003F3BB4">
        <w:rPr>
          <w:rFonts w:ascii="Times New Roman" w:hAnsi="Times New Roman" w:cs="Times New Roman"/>
        </w:rPr>
        <w:t xml:space="preserve"> </w:t>
      </w:r>
      <w:r w:rsidR="00923E20" w:rsidRPr="003F3BB4">
        <w:rPr>
          <w:rFonts w:ascii="Times New Roman" w:hAnsi="Times New Roman" w:cs="Times New Roman"/>
        </w:rPr>
        <w:t xml:space="preserve">teóricas ou </w:t>
      </w:r>
      <w:r w:rsidRPr="003F3BB4">
        <w:rPr>
          <w:rFonts w:ascii="Times New Roman" w:hAnsi="Times New Roman" w:cs="Times New Roman"/>
        </w:rPr>
        <w:t>práticas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seu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trabalho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pode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gerar?</w:t>
      </w:r>
    </w:p>
    <w:p w14:paraId="0238DFAD" w14:textId="363DD2FC" w:rsidR="00B11155" w:rsidRPr="003F3BB4" w:rsidRDefault="00B11155" w:rsidP="002A7440">
      <w:pPr>
        <w:numPr>
          <w:ilvl w:val="0"/>
          <w:numId w:val="2"/>
        </w:numPr>
        <w:tabs>
          <w:tab w:val="clear" w:pos="360"/>
          <w:tab w:val="num" w:pos="720"/>
        </w:tabs>
        <w:spacing w:after="0" w:line="276" w:lineRule="auto"/>
        <w:ind w:left="284" w:hanging="284"/>
        <w:rPr>
          <w:rFonts w:ascii="Times New Roman" w:hAnsi="Times New Roman" w:cs="Times New Roman"/>
        </w:rPr>
      </w:pPr>
      <w:r w:rsidRPr="003F3BB4">
        <w:rPr>
          <w:rFonts w:ascii="Times New Roman" w:hAnsi="Times New Roman" w:cs="Times New Roman"/>
        </w:rPr>
        <w:t>A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quem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seus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resultados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interessam</w:t>
      </w:r>
      <w:r w:rsidR="000858A8" w:rsidRPr="003F3BB4">
        <w:rPr>
          <w:rFonts w:ascii="Times New Roman" w:hAnsi="Times New Roman" w:cs="Times New Roman"/>
        </w:rPr>
        <w:t xml:space="preserve"> </w:t>
      </w:r>
      <w:r w:rsidRPr="003F3BB4">
        <w:rPr>
          <w:rFonts w:ascii="Times New Roman" w:hAnsi="Times New Roman" w:cs="Times New Roman"/>
        </w:rPr>
        <w:t>especificamente?</w:t>
      </w:r>
    </w:p>
    <w:p w14:paraId="7F6EBB34" w14:textId="218D8A08" w:rsidR="00866956" w:rsidRPr="003F3BB4" w:rsidRDefault="00866956" w:rsidP="002A7440">
      <w:pPr>
        <w:numPr>
          <w:ilvl w:val="0"/>
          <w:numId w:val="2"/>
        </w:numPr>
        <w:tabs>
          <w:tab w:val="clear" w:pos="360"/>
        </w:tabs>
        <w:spacing w:after="0" w:line="276" w:lineRule="auto"/>
        <w:ind w:left="284" w:hanging="284"/>
        <w:rPr>
          <w:rFonts w:ascii="Times New Roman" w:hAnsi="Times New Roman" w:cs="Times New Roman"/>
        </w:rPr>
      </w:pPr>
      <w:r w:rsidRPr="003F3BB4">
        <w:rPr>
          <w:rFonts w:ascii="Times New Roman" w:hAnsi="Times New Roman" w:cs="Times New Roman"/>
        </w:rPr>
        <w:t>Qual poderá ser o impacto social e/ou econômico de sua pesquisa?</w:t>
      </w:r>
    </w:p>
    <w:p w14:paraId="6B681C98" w14:textId="7297E845" w:rsidR="00866956" w:rsidRPr="003F3BB4" w:rsidRDefault="003F3BB4" w:rsidP="002A7440">
      <w:pPr>
        <w:numPr>
          <w:ilvl w:val="0"/>
          <w:numId w:val="2"/>
        </w:numPr>
        <w:spacing w:after="0" w:line="276" w:lineRule="auto"/>
        <w:ind w:left="284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Qual </w:t>
      </w:r>
      <w:r w:rsidR="00866956" w:rsidRPr="003F3BB4">
        <w:rPr>
          <w:rFonts w:ascii="Times New Roman" w:hAnsi="Times New Roman" w:cs="Times New Roman"/>
        </w:rPr>
        <w:t>o impacto esperado do manuscrito proposto para o fortalecimento e/ou diversificação da pesquisa na área de Educação Matemática?</w:t>
      </w:r>
    </w:p>
    <w:p>
      <w:pPr>
        <w:spacing w:after="12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 relevância é direta para a comunidade de Educação Matemática e para o debate curricular brasileiro em curso (BNCC e Novo Ensino Médio), ao oferecer uma referência comparada firme sobre o que fazem os demais sistemas nacionais. As implicações são teóricas (a categoria de não-transposição didática) e práticas (a sequência em engenharia didática, à disposição de professores e formadores). Interessam especificamente a pesquisadores de currículo e de didática do Cálculo, a formuladores de políticas curriculares, a formadores de professores e às licenciaturas e engenharias — estas diretamente afetadas pelas elevadas taxas de reprovação em Cálculo I. O impacto social e econômico potencial associa-se à formação matemática de base para as carreiras científicas e tecnológicas e à equidade, uma vez que a ausência do Cálculo no currículo público tende a ampliar desigualdades de acesso ao ensino superior de exatas. Espera-se, por fim, contribuir para o fortalecimento e a diversificação da pesquisa na área, ao acoplar, em um mesmo estudo, análise curricular comparada, fundamentação didática e reprodutibilidade auditável.</w:t>
      </w:r>
    </w:p>
    <w:p w14:paraId="4C3548F7" w14:textId="77777777" w:rsidR="00081B0C" w:rsidRPr="003F3BB4" w:rsidRDefault="00081B0C" w:rsidP="00081B0C">
      <w:pPr>
        <w:spacing w:after="0" w:line="276" w:lineRule="auto"/>
        <w:rPr>
          <w:rFonts w:ascii="Times New Roman" w:hAnsi="Times New Roman" w:cs="Times New Roman"/>
        </w:rPr>
      </w:pPr>
    </w:p>
    <w:sectPr w:rsidR="004545F9" w:rsidRPr="004545F9" w:rsidSect="00081B0C">
      <w:footerReference w:type="default" r:id="rId9"/>
      <w:pgSz w:w="11907" w:h="16840" w:code="9"/>
      <w:pgMar w:top="1418" w:right="1418" w:bottom="1418" w:left="1418" w:header="737" w:footer="7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81A3E41" w14:textId="77777777" w:rsidR="00576548" w:rsidRDefault="00576548" w:rsidP="00081B0C">
      <w:pPr>
        <w:spacing w:after="0" w:line="240" w:lineRule="auto"/>
      </w:pPr>
      <w:r>
        <w:separator/>
      </w:r>
    </w:p>
  </w:endnote>
  <w:endnote w:type="continuationSeparator" w:id="0">
    <w:p w14:paraId="6926B371" w14:textId="77777777" w:rsidR="00576548" w:rsidRDefault="00576548" w:rsidP="00081B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C70FB2" w14:textId="1A663F3A" w:rsidR="00081B0C" w:rsidRPr="00081B0C" w:rsidRDefault="00081B0C">
    <w:pPr>
      <w:pStyle w:val="Rodap"/>
      <w:rPr>
        <w:rFonts w:ascii="Times New Roman" w:hAnsi="Times New Roman" w:cs="Times New Roman"/>
        <w:sz w:val="18"/>
        <w:szCs w:val="18"/>
      </w:rPr>
    </w:pPr>
    <w:r w:rsidRPr="00081B0C">
      <w:rPr>
        <w:rFonts w:ascii="Times New Roman" w:hAnsi="Times New Roman" w:cs="Times New Roman"/>
        <w:sz w:val="18"/>
        <w:szCs w:val="18"/>
      </w:rPr>
      <w:t xml:space="preserve">BOLEMA – Boletim de Educação Matemática. </w:t>
    </w:r>
    <w:proofErr w:type="gramStart"/>
    <w:r w:rsidRPr="00081B0C">
      <w:rPr>
        <w:rFonts w:ascii="Times New Roman" w:hAnsi="Times New Roman" w:cs="Times New Roman"/>
        <w:sz w:val="18"/>
        <w:szCs w:val="18"/>
      </w:rPr>
      <w:t>Unesp</w:t>
    </w:r>
    <w:proofErr w:type="gramEnd"/>
    <w:r w:rsidRPr="00081B0C">
      <w:rPr>
        <w:rFonts w:ascii="Times New Roman" w:hAnsi="Times New Roman" w:cs="Times New Roman"/>
        <w:sz w:val="18"/>
        <w:szCs w:val="18"/>
      </w:rPr>
      <w:t xml:space="preserve">, Rio Claro, Brasil. </w:t>
    </w:r>
    <w:r w:rsidRPr="00081B0C">
      <w:rPr>
        <w:rFonts w:ascii="Times New Roman" w:hAnsi="Times New Roman" w:cs="Times New Roman"/>
        <w:sz w:val="18"/>
        <w:szCs w:val="18"/>
      </w:rPr>
      <w:tab/>
      <w:t>Agosto/2025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75DD8C4" w14:textId="77777777" w:rsidR="00576548" w:rsidRDefault="00576548" w:rsidP="00081B0C">
      <w:pPr>
        <w:spacing w:after="0" w:line="240" w:lineRule="auto"/>
      </w:pPr>
      <w:r>
        <w:separator/>
      </w:r>
    </w:p>
  </w:footnote>
  <w:footnote w:type="continuationSeparator" w:id="0">
    <w:p w14:paraId="2589359D" w14:textId="77777777" w:rsidR="00576548" w:rsidRDefault="00576548" w:rsidP="00081B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0F33D8"/>
    <w:multiLevelType w:val="multilevel"/>
    <w:tmpl w:val="353C8F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>
    <w:nsid w:val="19AB608C"/>
    <w:multiLevelType w:val="multilevel"/>
    <w:tmpl w:val="409C29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>
    <w:nsid w:val="1F7F05A6"/>
    <w:multiLevelType w:val="multilevel"/>
    <w:tmpl w:val="BC42E4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>
    <w:nsid w:val="202C676E"/>
    <w:multiLevelType w:val="multilevel"/>
    <w:tmpl w:val="5E30C9FC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>
    <w:nsid w:val="2E66299F"/>
    <w:multiLevelType w:val="multilevel"/>
    <w:tmpl w:val="F64EB2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>
    <w:nsid w:val="5BF33146"/>
    <w:multiLevelType w:val="multilevel"/>
    <w:tmpl w:val="F60CCB58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5"/>
  </w:num>
  <w:num w:numId="6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1155"/>
    <w:rsid w:val="0007155F"/>
    <w:rsid w:val="00081B0C"/>
    <w:rsid w:val="000858A8"/>
    <w:rsid w:val="000A2A57"/>
    <w:rsid w:val="000E54C6"/>
    <w:rsid w:val="00197913"/>
    <w:rsid w:val="00243E8E"/>
    <w:rsid w:val="002A7440"/>
    <w:rsid w:val="002C4D3B"/>
    <w:rsid w:val="0032674B"/>
    <w:rsid w:val="003F3BB4"/>
    <w:rsid w:val="004545F9"/>
    <w:rsid w:val="004E54B4"/>
    <w:rsid w:val="00576548"/>
    <w:rsid w:val="00632403"/>
    <w:rsid w:val="00664567"/>
    <w:rsid w:val="00674098"/>
    <w:rsid w:val="006D6FA5"/>
    <w:rsid w:val="006E33CC"/>
    <w:rsid w:val="007567E7"/>
    <w:rsid w:val="00767F70"/>
    <w:rsid w:val="007E0499"/>
    <w:rsid w:val="00806FD8"/>
    <w:rsid w:val="00835037"/>
    <w:rsid w:val="00866956"/>
    <w:rsid w:val="00874089"/>
    <w:rsid w:val="008A70AE"/>
    <w:rsid w:val="008D1B9C"/>
    <w:rsid w:val="00923E20"/>
    <w:rsid w:val="00992E82"/>
    <w:rsid w:val="009F4C6D"/>
    <w:rsid w:val="009F5924"/>
    <w:rsid w:val="00A17C19"/>
    <w:rsid w:val="00A562B6"/>
    <w:rsid w:val="00A718EB"/>
    <w:rsid w:val="00A75964"/>
    <w:rsid w:val="00AB2442"/>
    <w:rsid w:val="00AC29C2"/>
    <w:rsid w:val="00AD4A5E"/>
    <w:rsid w:val="00B11155"/>
    <w:rsid w:val="00B462FA"/>
    <w:rsid w:val="00C62FE5"/>
    <w:rsid w:val="00C71714"/>
    <w:rsid w:val="00CF4049"/>
    <w:rsid w:val="00D2684D"/>
    <w:rsid w:val="00D525DD"/>
    <w:rsid w:val="00E95558"/>
    <w:rsid w:val="00E9593C"/>
    <w:rsid w:val="00EA2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DC29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11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11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111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11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111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11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11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11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11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11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11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111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111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1115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111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1115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111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111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11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11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11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11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11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1115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1115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1115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11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1115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11155"/>
    <w:rPr>
      <w:b/>
      <w:bCs/>
      <w:smallCaps/>
      <w:color w:val="0F4761" w:themeColor="accent1" w:themeShade="BF"/>
      <w:spacing w:val="5"/>
    </w:rPr>
  </w:style>
  <w:style w:type="paragraph" w:styleId="Reviso">
    <w:name w:val="Revision"/>
    <w:hidden/>
    <w:uiPriority w:val="99"/>
    <w:semiHidden/>
    <w:rsid w:val="00874089"/>
    <w:pPr>
      <w:spacing w:after="0" w:line="240" w:lineRule="auto"/>
    </w:pPr>
  </w:style>
  <w:style w:type="paragraph" w:styleId="Cabealho">
    <w:name w:val="header"/>
    <w:basedOn w:val="Normal"/>
    <w:link w:val="CabealhoChar"/>
    <w:uiPriority w:val="99"/>
    <w:unhideWhenUsed/>
    <w:rsid w:val="00081B0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81B0C"/>
  </w:style>
  <w:style w:type="paragraph" w:styleId="Rodap">
    <w:name w:val="footer"/>
    <w:basedOn w:val="Normal"/>
    <w:link w:val="RodapChar"/>
    <w:uiPriority w:val="99"/>
    <w:unhideWhenUsed/>
    <w:rsid w:val="00081B0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81B0C"/>
  </w:style>
  <w:style w:type="paragraph" w:styleId="Textodebalo">
    <w:name w:val="Balloon Text"/>
    <w:basedOn w:val="Normal"/>
    <w:link w:val="TextodebaloChar"/>
    <w:uiPriority w:val="99"/>
    <w:semiHidden/>
    <w:unhideWhenUsed/>
    <w:rsid w:val="00081B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81B0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11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11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111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11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111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11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11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11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11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11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11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111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111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1115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111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1115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111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111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11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11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11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11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11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1115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1115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1115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11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1115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11155"/>
    <w:rPr>
      <w:b/>
      <w:bCs/>
      <w:smallCaps/>
      <w:color w:val="0F4761" w:themeColor="accent1" w:themeShade="BF"/>
      <w:spacing w:val="5"/>
    </w:rPr>
  </w:style>
  <w:style w:type="paragraph" w:styleId="Reviso">
    <w:name w:val="Revision"/>
    <w:hidden/>
    <w:uiPriority w:val="99"/>
    <w:semiHidden/>
    <w:rsid w:val="00874089"/>
    <w:pPr>
      <w:spacing w:after="0" w:line="240" w:lineRule="auto"/>
    </w:pPr>
  </w:style>
  <w:style w:type="paragraph" w:styleId="Cabealho">
    <w:name w:val="header"/>
    <w:basedOn w:val="Normal"/>
    <w:link w:val="CabealhoChar"/>
    <w:uiPriority w:val="99"/>
    <w:unhideWhenUsed/>
    <w:rsid w:val="00081B0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81B0C"/>
  </w:style>
  <w:style w:type="paragraph" w:styleId="Rodap">
    <w:name w:val="footer"/>
    <w:basedOn w:val="Normal"/>
    <w:link w:val="RodapChar"/>
    <w:uiPriority w:val="99"/>
    <w:unhideWhenUsed/>
    <w:rsid w:val="00081B0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81B0C"/>
  </w:style>
  <w:style w:type="paragraph" w:styleId="Textodebalo">
    <w:name w:val="Balloon Text"/>
    <w:basedOn w:val="Normal"/>
    <w:link w:val="TextodebaloChar"/>
    <w:uiPriority w:val="99"/>
    <w:semiHidden/>
    <w:unhideWhenUsed/>
    <w:rsid w:val="00081B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81B0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807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5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0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0D4FD0C-51D1-4272-ADEF-D03988586B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1055</Words>
  <Characters>5701</Characters>
  <Application>Microsoft Office Word</Application>
  <DocSecurity>0</DocSecurity>
  <Lines>47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Leonardo Chalhoub</dc:creator>
  <cp:lastModifiedBy>Maltempi-PC</cp:lastModifiedBy>
  <cp:revision>3</cp:revision>
  <dcterms:created xsi:type="dcterms:W3CDTF">2025-08-19T12:22:00Z</dcterms:created>
  <dcterms:modified xsi:type="dcterms:W3CDTF">2025-08-19T12:38:00Z</dcterms:modified>
  <dc:title>Cover Letter — O cálculo ausente</dc:title>
</cp:coreProperties>
</file>