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roid Serif" w:cs="Droid Serif" w:eastAsia="Droid Serif" w:hAnsi="Droid Serif"/>
          <w:b w:val="1"/>
          <w:sz w:val="20"/>
          <w:szCs w:val="20"/>
          <w:u w:val="single"/>
        </w:rPr>
      </w:pPr>
      <w:r w:rsidDel="00000000" w:rsidR="00000000" w:rsidRPr="00000000">
        <w:rPr>
          <w:rFonts w:ascii="Droid Serif" w:cs="Droid Serif" w:eastAsia="Droid Serif" w:hAnsi="Droid Serif"/>
          <w:b w:val="1"/>
          <w:sz w:val="20"/>
          <w:szCs w:val="20"/>
          <w:u w:val="single"/>
          <w:rtl w:val="0"/>
        </w:rPr>
        <w:t xml:space="preserve">PROPIEDADES DE FIBROÍNA DE SEDA DE GUSANO (BOMBIX MORI)</w:t>
      </w:r>
    </w:p>
    <w:p w:rsidR="00000000" w:rsidDel="00000000" w:rsidP="00000000" w:rsidRDefault="00000000" w:rsidRPr="00000000" w14:paraId="00000002">
      <w:pPr>
        <w:rPr>
          <w:rFonts w:ascii="Droid Serif" w:cs="Droid Serif" w:eastAsia="Droid Serif" w:hAnsi="Droid Serif"/>
          <w:sz w:val="20"/>
          <w:szCs w:val="20"/>
        </w:rPr>
      </w:pPr>
      <w:r w:rsidDel="00000000" w:rsidR="00000000" w:rsidRPr="00000000">
        <w:rPr>
          <w:rtl w:val="0"/>
        </w:rPr>
      </w:r>
    </w:p>
    <w:p w:rsidR="00000000" w:rsidDel="00000000" w:rsidP="00000000" w:rsidRDefault="00000000" w:rsidRPr="00000000" w14:paraId="00000003">
      <w:pPr>
        <w:jc w:val="both"/>
        <w:rPr>
          <w:rFonts w:ascii="Droid Serif" w:cs="Droid Serif" w:eastAsia="Droid Serif" w:hAnsi="Droid Serif"/>
          <w:color w:val="212121"/>
          <w:sz w:val="20"/>
          <w:szCs w:val="20"/>
          <w:highlight w:val="white"/>
        </w:rPr>
      </w:pPr>
      <w:r w:rsidDel="00000000" w:rsidR="00000000" w:rsidRPr="00000000">
        <w:rPr>
          <w:rFonts w:ascii="Droid Serif" w:cs="Droid Serif" w:eastAsia="Droid Serif" w:hAnsi="Droid Serif"/>
          <w:color w:val="212121"/>
          <w:sz w:val="20"/>
          <w:szCs w:val="20"/>
          <w:highlight w:val="white"/>
          <w:rtl w:val="0"/>
        </w:rPr>
        <w:t xml:space="preserve">Las sedas son biopolímeros con una amplia gama de propiedades mecánicas, que son producidos por ciertos organismos como insectos y arañas. Actualmente, las dos proteínas constitutivas principales (</w:t>
      </w:r>
      <w:r w:rsidDel="00000000" w:rsidR="00000000" w:rsidRPr="00000000">
        <w:rPr>
          <w:rFonts w:ascii="Droid Serif" w:cs="Droid Serif" w:eastAsia="Droid Serif" w:hAnsi="Droid Serif"/>
          <w:color w:val="212121"/>
          <w:sz w:val="20"/>
          <w:szCs w:val="20"/>
          <w:highlight w:val="yellow"/>
          <w:rtl w:val="0"/>
        </w:rPr>
        <w:t xml:space="preserve">fibroína y sericina</w:t>
      </w:r>
      <w:r w:rsidDel="00000000" w:rsidR="00000000" w:rsidRPr="00000000">
        <w:rPr>
          <w:rFonts w:ascii="Droid Serif" w:cs="Droid Serif" w:eastAsia="Droid Serif" w:hAnsi="Droid Serif"/>
          <w:color w:val="212121"/>
          <w:sz w:val="20"/>
          <w:szCs w:val="20"/>
          <w:highlight w:val="white"/>
          <w:rtl w:val="0"/>
        </w:rPr>
        <w:t xml:space="preserve">) de la seda producida por el gusano de seda </w:t>
      </w:r>
      <w:r w:rsidDel="00000000" w:rsidR="00000000" w:rsidRPr="00000000">
        <w:rPr>
          <w:rFonts w:ascii="Droid Serif" w:cs="Droid Serif" w:eastAsia="Droid Serif" w:hAnsi="Droid Serif"/>
          <w:i w:val="1"/>
          <w:color w:val="212121"/>
          <w:sz w:val="20"/>
          <w:szCs w:val="20"/>
          <w:highlight w:val="white"/>
          <w:rtl w:val="0"/>
        </w:rPr>
        <w:t xml:space="preserve">B. mori</w:t>
      </w:r>
      <w:r w:rsidDel="00000000" w:rsidR="00000000" w:rsidRPr="00000000">
        <w:rPr>
          <w:rFonts w:ascii="Droid Serif" w:cs="Droid Serif" w:eastAsia="Droid Serif" w:hAnsi="Droid Serif"/>
          <w:color w:val="212121"/>
          <w:sz w:val="20"/>
          <w:szCs w:val="20"/>
          <w:highlight w:val="white"/>
          <w:rtl w:val="0"/>
        </w:rPr>
        <w:t xml:space="preserve"> y algunos otros gusanos de seda de la clase Insecta también se han investigado como posibles biomateriales (Altman et al. </w:t>
      </w:r>
      <w:hyperlink r:id="rId6">
        <w:r w:rsidDel="00000000" w:rsidR="00000000" w:rsidRPr="00000000">
          <w:rPr>
            <w:rFonts w:ascii="Droid Serif" w:cs="Droid Serif" w:eastAsia="Droid Serif" w:hAnsi="Droid Serif"/>
            <w:color w:val="212121"/>
            <w:sz w:val="20"/>
            <w:szCs w:val="20"/>
            <w:highlight w:val="white"/>
            <w:rtl w:val="0"/>
          </w:rPr>
          <w:t xml:space="preserve">2003</w:t>
        </w:r>
      </w:hyperlink>
      <w:r w:rsidDel="00000000" w:rsidR="00000000" w:rsidRPr="00000000">
        <w:rPr>
          <w:rFonts w:ascii="Droid Serif" w:cs="Droid Serif" w:eastAsia="Droid Serif" w:hAnsi="Droid Serif"/>
          <w:color w:val="212121"/>
          <w:sz w:val="20"/>
          <w:szCs w:val="20"/>
          <w:highlight w:val="white"/>
          <w:rtl w:val="0"/>
        </w:rPr>
        <w:t xml:space="preserve"> ; Vepari y Kaplan).</w:t>
      </w:r>
    </w:p>
    <w:p w:rsidR="00000000" w:rsidDel="00000000" w:rsidP="00000000" w:rsidRDefault="00000000" w:rsidRPr="00000000" w14:paraId="00000004">
      <w:pPr>
        <w:jc w:val="both"/>
        <w:rPr>
          <w:rFonts w:ascii="Droid Serif" w:cs="Droid Serif" w:eastAsia="Droid Serif" w:hAnsi="Droid Serif"/>
          <w:color w:val="212121"/>
          <w:sz w:val="20"/>
          <w:szCs w:val="20"/>
          <w:highlight w:val="white"/>
        </w:rPr>
      </w:pPr>
      <w:r w:rsidDel="00000000" w:rsidR="00000000" w:rsidRPr="00000000">
        <w:rPr>
          <w:rtl w:val="0"/>
        </w:rPr>
      </w:r>
    </w:p>
    <w:p w:rsidR="00000000" w:rsidDel="00000000" w:rsidP="00000000" w:rsidRDefault="00000000" w:rsidRPr="00000000" w14:paraId="00000005">
      <w:pPr>
        <w:jc w:val="both"/>
        <w:rPr>
          <w:rFonts w:ascii="Droid Serif" w:cs="Droid Serif" w:eastAsia="Droid Serif" w:hAnsi="Droid Serif"/>
          <w:color w:val="212121"/>
          <w:sz w:val="20"/>
          <w:szCs w:val="20"/>
          <w:highlight w:val="white"/>
        </w:rPr>
      </w:pPr>
      <w:r w:rsidDel="00000000" w:rsidR="00000000" w:rsidRPr="00000000">
        <w:rPr>
          <w:rFonts w:ascii="Droid Serif" w:cs="Droid Serif" w:eastAsia="Droid Serif" w:hAnsi="Droid Serif"/>
          <w:color w:val="212121"/>
          <w:sz w:val="20"/>
          <w:szCs w:val="20"/>
          <w:highlight w:val="white"/>
          <w:rtl w:val="0"/>
        </w:rPr>
        <w:t xml:space="preserve">A pesar del crecimiento celular generalmente satisfactorio reportado en </w:t>
      </w:r>
      <w:r w:rsidDel="00000000" w:rsidR="00000000" w:rsidRPr="00000000">
        <w:rPr>
          <w:rFonts w:ascii="Droid Serif" w:cs="Droid Serif" w:eastAsia="Droid Serif" w:hAnsi="Droid Serif"/>
          <w:color w:val="212121"/>
          <w:sz w:val="20"/>
          <w:szCs w:val="20"/>
          <w:highlight w:val="yellow"/>
          <w:rtl w:val="0"/>
        </w:rPr>
        <w:t xml:space="preserve">BMSF</w:t>
      </w:r>
      <w:r w:rsidDel="00000000" w:rsidR="00000000" w:rsidRPr="00000000">
        <w:rPr>
          <w:rFonts w:ascii="Droid Serif" w:cs="Droid Serif" w:eastAsia="Droid Serif" w:hAnsi="Droid Serif"/>
          <w:color w:val="212121"/>
          <w:sz w:val="20"/>
          <w:szCs w:val="20"/>
          <w:highlight w:val="white"/>
          <w:rtl w:val="0"/>
        </w:rPr>
        <w:t xml:space="preserve">, la adhesión de las células a su superficie parece ser un proceso no específico, ya que esta proteína </w:t>
      </w:r>
      <w:r w:rsidDel="00000000" w:rsidR="00000000" w:rsidRPr="00000000">
        <w:rPr>
          <w:rFonts w:ascii="Droid Serif" w:cs="Droid Serif" w:eastAsia="Droid Serif" w:hAnsi="Droid Serif"/>
          <w:color w:val="212121"/>
          <w:sz w:val="20"/>
          <w:szCs w:val="20"/>
          <w:highlight w:val="white"/>
          <w:u w:val="single"/>
          <w:rtl w:val="0"/>
        </w:rPr>
        <w:t xml:space="preserve">no incluye ninguna de las secuencias peptídicas del ligando de reconocimiento conocidas para las integrinas</w:t>
      </w:r>
      <w:r w:rsidDel="00000000" w:rsidR="00000000" w:rsidRPr="00000000">
        <w:rPr>
          <w:rFonts w:ascii="Droid Serif" w:cs="Droid Serif" w:eastAsia="Droid Serif" w:hAnsi="Droid Serif"/>
          <w:color w:val="212121"/>
          <w:sz w:val="20"/>
          <w:szCs w:val="20"/>
          <w:highlight w:val="white"/>
          <w:rtl w:val="0"/>
        </w:rPr>
        <w:t xml:space="preserve"> (los principales receptores que median anclaje de las células al sustrato). Una posible estrategia para mejorar la adhesión celular al BMSF es mezclarlo con la fibroína aislada de un gusano de seda salvaje, </w:t>
      </w:r>
      <w:r w:rsidDel="00000000" w:rsidR="00000000" w:rsidRPr="00000000">
        <w:rPr>
          <w:rFonts w:ascii="Droid Serif" w:cs="Droid Serif" w:eastAsia="Droid Serif" w:hAnsi="Droid Serif"/>
          <w:color w:val="212121"/>
          <w:sz w:val="20"/>
          <w:szCs w:val="20"/>
          <w:highlight w:val="yellow"/>
          <w:rtl w:val="0"/>
        </w:rPr>
        <w:t xml:space="preserve">Antheraea pernyi</w:t>
      </w:r>
      <w:r w:rsidDel="00000000" w:rsidR="00000000" w:rsidRPr="00000000">
        <w:rPr>
          <w:rFonts w:ascii="Droid Serif" w:cs="Droid Serif" w:eastAsia="Droid Serif" w:hAnsi="Droid Serif"/>
          <w:color w:val="212121"/>
          <w:sz w:val="20"/>
          <w:szCs w:val="20"/>
          <w:highlight w:val="white"/>
          <w:rtl w:val="0"/>
        </w:rPr>
        <w:t xml:space="preserve"> (familia Saturniidae). Se demostró que este último contiene la secuencia del péptido de adhesión </w:t>
      </w:r>
      <w:r w:rsidDel="00000000" w:rsidR="00000000" w:rsidRPr="00000000">
        <w:rPr>
          <w:rFonts w:ascii="Droid Serif" w:cs="Droid Serif" w:eastAsia="Droid Serif" w:hAnsi="Droid Serif"/>
          <w:color w:val="212121"/>
          <w:sz w:val="20"/>
          <w:szCs w:val="20"/>
          <w:highlight w:val="yellow"/>
          <w:rtl w:val="0"/>
        </w:rPr>
        <w:t xml:space="preserve">arginina-glicina-ácido aspártico </w:t>
      </w:r>
      <w:r w:rsidDel="00000000" w:rsidR="00000000" w:rsidRPr="00000000">
        <w:rPr>
          <w:rFonts w:ascii="Droid Serif" w:cs="Droid Serif" w:eastAsia="Droid Serif" w:hAnsi="Droid Serif"/>
          <w:color w:val="212121"/>
          <w:sz w:val="20"/>
          <w:szCs w:val="20"/>
          <w:highlight w:val="white"/>
          <w:rtl w:val="0"/>
        </w:rPr>
        <w:t xml:space="preserve">(RGD), que es un motivo peptídico de ligando típico para los receptores de integrina en la superficie celular. </w:t>
      </w:r>
    </w:p>
    <w:p w:rsidR="00000000" w:rsidDel="00000000" w:rsidP="00000000" w:rsidRDefault="00000000" w:rsidRPr="00000000" w14:paraId="00000006">
      <w:pPr>
        <w:jc w:val="both"/>
        <w:rPr>
          <w:rFonts w:ascii="Droid Serif" w:cs="Droid Serif" w:eastAsia="Droid Serif" w:hAnsi="Droid Serif"/>
          <w:color w:val="212121"/>
          <w:sz w:val="20"/>
          <w:szCs w:val="20"/>
          <w:highlight w:val="white"/>
        </w:rPr>
      </w:pPr>
      <w:r w:rsidDel="00000000" w:rsidR="00000000" w:rsidRPr="00000000">
        <w:rPr>
          <w:rtl w:val="0"/>
        </w:rPr>
      </w:r>
    </w:p>
    <w:p w:rsidR="00000000" w:rsidDel="00000000" w:rsidP="00000000" w:rsidRDefault="00000000" w:rsidRPr="00000000" w14:paraId="00000007">
      <w:pPr>
        <w:jc w:val="both"/>
        <w:rPr>
          <w:rFonts w:ascii="Droid Serif" w:cs="Droid Serif" w:eastAsia="Droid Serif" w:hAnsi="Droid Serif"/>
          <w:color w:val="212121"/>
          <w:sz w:val="20"/>
          <w:szCs w:val="20"/>
          <w:highlight w:val="white"/>
        </w:rPr>
      </w:pPr>
      <w:r w:rsidDel="00000000" w:rsidR="00000000" w:rsidRPr="00000000">
        <w:rPr>
          <w:rFonts w:ascii="Droid Serif" w:cs="Droid Serif" w:eastAsia="Droid Serif" w:hAnsi="Droid Serif"/>
          <w:color w:val="212121"/>
          <w:sz w:val="20"/>
          <w:szCs w:val="20"/>
          <w:highlight w:val="white"/>
          <w:rtl w:val="0"/>
        </w:rPr>
        <w:t xml:space="preserve">La </w:t>
      </w:r>
      <w:r w:rsidDel="00000000" w:rsidR="00000000" w:rsidRPr="00000000">
        <w:rPr>
          <w:rFonts w:ascii="Droid Serif" w:cs="Droid Serif" w:eastAsia="Droid Serif" w:hAnsi="Droid Serif"/>
          <w:color w:val="212121"/>
          <w:sz w:val="20"/>
          <w:szCs w:val="20"/>
          <w:highlight w:val="yellow"/>
          <w:rtl w:val="0"/>
        </w:rPr>
        <w:t xml:space="preserve">mejora de la adhesión celular</w:t>
      </w:r>
      <w:r w:rsidDel="00000000" w:rsidR="00000000" w:rsidRPr="00000000">
        <w:rPr>
          <w:rFonts w:ascii="Droid Serif" w:cs="Droid Serif" w:eastAsia="Droid Serif" w:hAnsi="Droid Serif"/>
          <w:color w:val="212121"/>
          <w:sz w:val="20"/>
          <w:szCs w:val="20"/>
          <w:highlight w:val="white"/>
          <w:rtl w:val="0"/>
        </w:rPr>
        <w:t xml:space="preserve"> a las membranas de fibroína es importante para aplicaciones de ingeniería de tejidos, pero no suficiente. Igualmente importante es la </w:t>
      </w:r>
      <w:r w:rsidDel="00000000" w:rsidR="00000000" w:rsidRPr="00000000">
        <w:rPr>
          <w:rFonts w:ascii="Droid Serif" w:cs="Droid Serif" w:eastAsia="Droid Serif" w:hAnsi="Droid Serif"/>
          <w:color w:val="212121"/>
          <w:sz w:val="20"/>
          <w:szCs w:val="20"/>
          <w:highlight w:val="yellow"/>
          <w:rtl w:val="0"/>
        </w:rPr>
        <w:t xml:space="preserve">resistencia de estas membranas</w:t>
      </w:r>
      <w:r w:rsidDel="00000000" w:rsidR="00000000" w:rsidRPr="00000000">
        <w:rPr>
          <w:rFonts w:ascii="Droid Serif" w:cs="Droid Serif" w:eastAsia="Droid Serif" w:hAnsi="Droid Serif"/>
          <w:color w:val="212121"/>
          <w:sz w:val="20"/>
          <w:szCs w:val="20"/>
          <w:highlight w:val="white"/>
          <w:rtl w:val="0"/>
        </w:rPr>
        <w:t xml:space="preserve">, ya que en última instancia serán manipuladas por los cirujanos para ser implantadas.</w:t>
      </w:r>
    </w:p>
    <w:p w:rsidR="00000000" w:rsidDel="00000000" w:rsidP="00000000" w:rsidRDefault="00000000" w:rsidRPr="00000000" w14:paraId="00000008">
      <w:pPr>
        <w:jc w:val="both"/>
        <w:rPr>
          <w:rFonts w:ascii="Droid Serif" w:cs="Droid Serif" w:eastAsia="Droid Serif" w:hAnsi="Droid Serif"/>
          <w:color w:val="212121"/>
          <w:sz w:val="20"/>
          <w:szCs w:val="20"/>
          <w:highlight w:val="white"/>
        </w:rPr>
      </w:pPr>
      <w:r w:rsidDel="00000000" w:rsidR="00000000" w:rsidRPr="00000000">
        <w:rPr>
          <w:rtl w:val="0"/>
        </w:rPr>
      </w:r>
    </w:p>
    <w:p w:rsidR="00000000" w:rsidDel="00000000" w:rsidP="00000000" w:rsidRDefault="00000000" w:rsidRPr="00000000" w14:paraId="00000009">
      <w:pPr>
        <w:rPr>
          <w:rFonts w:ascii="Droid Serif" w:cs="Droid Serif" w:eastAsia="Droid Serif" w:hAnsi="Droid Serif"/>
          <w:sz w:val="20"/>
          <w:szCs w:val="20"/>
          <w:highlight w:val="green"/>
        </w:rPr>
      </w:pPr>
      <w:r w:rsidDel="00000000" w:rsidR="00000000" w:rsidRPr="00000000">
        <w:rPr>
          <w:rFonts w:ascii="Droid Serif" w:cs="Droid Serif" w:eastAsia="Droid Serif" w:hAnsi="Droid Serif"/>
          <w:sz w:val="20"/>
          <w:szCs w:val="20"/>
          <w:highlight w:val="green"/>
          <w:rtl w:val="0"/>
        </w:rPr>
        <w:t xml:space="preserve">Characterization of Bombyx mori and Antheraea pernyi silk </w:t>
        <w:tab/>
        <w:t xml:space="preserve">fibroins and their blends as potential biomaterials (2016)</w:t>
      </w:r>
    </w:p>
    <w:p w:rsidR="00000000" w:rsidDel="00000000" w:rsidP="00000000" w:rsidRDefault="00000000" w:rsidRPr="00000000" w14:paraId="0000000A">
      <w:pPr>
        <w:rPr>
          <w:rFonts w:ascii="Droid Serif" w:cs="Droid Serif" w:eastAsia="Droid Serif" w:hAnsi="Droid Serif"/>
          <w:color w:val="212121"/>
          <w:sz w:val="20"/>
          <w:szCs w:val="20"/>
          <w:highlight w:val="white"/>
        </w:rPr>
      </w:pPr>
      <w:hyperlink r:id="rId7">
        <w:r w:rsidDel="00000000" w:rsidR="00000000" w:rsidRPr="00000000">
          <w:rPr>
            <w:rFonts w:ascii="Droid Serif" w:cs="Droid Serif" w:eastAsia="Droid Serif" w:hAnsi="Droid Serif"/>
            <w:color w:val="1155cc"/>
            <w:sz w:val="20"/>
            <w:szCs w:val="20"/>
            <w:highlight w:val="green"/>
            <w:u w:val="single"/>
            <w:rtl w:val="0"/>
          </w:rPr>
          <w:t xml:space="preserve">https://www.ncbi.nlm.nih.gov/pmc/articles/PMC5301461/</w:t>
        </w:r>
      </w:hyperlink>
      <w:r w:rsidDel="00000000" w:rsidR="00000000" w:rsidRPr="00000000">
        <w:rPr>
          <w:rFonts w:ascii="Droid Serif" w:cs="Droid Serif" w:eastAsia="Droid Serif" w:hAnsi="Droid Serif"/>
          <w:sz w:val="20"/>
          <w:szCs w:val="20"/>
          <w:highlight w:val="green"/>
          <w:rtl w:val="0"/>
        </w:rPr>
        <w:t xml:space="preserve">. </w:t>
      </w:r>
      <w:r w:rsidDel="00000000" w:rsidR="00000000" w:rsidRPr="00000000">
        <w:rPr>
          <w:rFonts w:ascii="Droid Serif" w:cs="Droid Serif" w:eastAsia="Droid Serif" w:hAnsi="Droid Serif"/>
          <w:color w:val="212121"/>
          <w:sz w:val="20"/>
          <w:szCs w:val="20"/>
          <w:highlight w:val="green"/>
          <w:rtl w:val="0"/>
        </w:rPr>
        <w:t xml:space="preserve">doi:  </w:t>
      </w:r>
      <w:hyperlink r:id="rId8">
        <w:r w:rsidDel="00000000" w:rsidR="00000000" w:rsidRPr="00000000">
          <w:rPr>
            <w:rFonts w:ascii="Droid Serif" w:cs="Droid Serif" w:eastAsia="Droid Serif" w:hAnsi="Droid Serif"/>
            <w:color w:val="376faa"/>
            <w:sz w:val="20"/>
            <w:szCs w:val="20"/>
            <w:highlight w:val="green"/>
            <w:u w:val="single"/>
            <w:rtl w:val="0"/>
          </w:rPr>
          <w:t xml:space="preserve">10.1007/s40204-016-0057-3</w:t>
        </w:r>
      </w:hyperlink>
      <w:r w:rsidDel="00000000" w:rsidR="00000000" w:rsidRPr="00000000">
        <w:rPr>
          <w:rtl w:val="0"/>
        </w:rPr>
      </w:r>
    </w:p>
    <w:p w:rsidR="00000000" w:rsidDel="00000000" w:rsidP="00000000" w:rsidRDefault="00000000" w:rsidRPr="00000000" w14:paraId="0000000B">
      <w:pPr>
        <w:rPr>
          <w:rFonts w:ascii="Droid Serif" w:cs="Droid Serif" w:eastAsia="Droid Serif" w:hAnsi="Droid Serif"/>
          <w:color w:val="212121"/>
          <w:sz w:val="20"/>
          <w:szCs w:val="20"/>
          <w:highlight w:val="white"/>
        </w:rPr>
      </w:pPr>
      <w:r w:rsidDel="00000000" w:rsidR="00000000" w:rsidRPr="00000000">
        <w:rPr>
          <w:rtl w:val="0"/>
        </w:rPr>
      </w:r>
    </w:p>
    <w:p w:rsidR="00000000" w:rsidDel="00000000" w:rsidP="00000000" w:rsidRDefault="00000000" w:rsidRPr="00000000" w14:paraId="0000000C">
      <w:pPr>
        <w:rPr>
          <w:rFonts w:ascii="Droid Serif" w:cs="Droid Serif" w:eastAsia="Droid Serif" w:hAnsi="Droid Serif"/>
          <w:b w:val="1"/>
          <w:color w:val="ff0000"/>
          <w:sz w:val="20"/>
          <w:szCs w:val="20"/>
        </w:rPr>
      </w:pPr>
      <w:r w:rsidDel="00000000" w:rsidR="00000000" w:rsidRPr="00000000">
        <w:rPr>
          <w:rFonts w:ascii="Droid Serif" w:cs="Droid Serif" w:eastAsia="Droid Serif" w:hAnsi="Droid Serif"/>
          <w:b w:val="1"/>
          <w:color w:val="ff0000"/>
          <w:sz w:val="20"/>
          <w:szCs w:val="20"/>
          <w:rtl w:val="0"/>
        </w:rPr>
        <w:t xml:space="preserve">Propiedades mecánicas de las membranas:</w:t>
      </w:r>
    </w:p>
    <w:p w:rsidR="00000000" w:rsidDel="00000000" w:rsidP="00000000" w:rsidRDefault="00000000" w:rsidRPr="00000000" w14:paraId="0000000D">
      <w:pPr>
        <w:rPr>
          <w:rFonts w:ascii="Droid Serif" w:cs="Droid Serif" w:eastAsia="Droid Serif" w:hAnsi="Droid Serif"/>
          <w:b w:val="1"/>
          <w:sz w:val="20"/>
          <w:szCs w:val="20"/>
        </w:rPr>
      </w:pPr>
      <w:r w:rsidDel="00000000" w:rsidR="00000000" w:rsidRPr="00000000">
        <w:rPr>
          <w:rtl w:val="0"/>
        </w:rPr>
      </w:r>
    </w:p>
    <w:p w:rsidR="00000000" w:rsidDel="00000000" w:rsidP="00000000" w:rsidRDefault="00000000" w:rsidRPr="00000000" w14:paraId="0000000E">
      <w:pPr>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Método: </w:t>
      </w:r>
      <w:r w:rsidDel="00000000" w:rsidR="00000000" w:rsidRPr="00000000">
        <w:rPr>
          <w:rFonts w:ascii="Droid Serif" w:cs="Droid Serif" w:eastAsia="Droid Serif" w:hAnsi="Droid Serif"/>
          <w:sz w:val="20"/>
          <w:szCs w:val="20"/>
          <w:rtl w:val="0"/>
        </w:rPr>
        <w:t xml:space="preserve">Se cortaron tiras (1 cm x 3 cm) de cada membrana y se sometieron a mediciones de tracción (para tensión, módulo y alargamiento) en un microprobador Instron 5848 (Instron, Reino Unido), equipado con una celda de carga de 5 N. Durante las mediciones se generaron gráficas de tensión-deformación y se calcularon los módulos de Young en la región lineal. También se midió el alargamiento de rotura. </w:t>
      </w:r>
      <w:r w:rsidDel="00000000" w:rsidR="00000000" w:rsidRPr="00000000">
        <w:rPr>
          <w:rtl w:val="0"/>
        </w:rPr>
      </w:r>
    </w:p>
    <w:p w:rsidR="00000000" w:rsidDel="00000000" w:rsidP="00000000" w:rsidRDefault="00000000" w:rsidRPr="00000000" w14:paraId="0000000F">
      <w:pPr>
        <w:rPr>
          <w:rFonts w:ascii="Droid Serif" w:cs="Droid Serif" w:eastAsia="Droid Serif" w:hAnsi="Droid Serif"/>
          <w:b w:val="1"/>
          <w:sz w:val="20"/>
          <w:szCs w:val="20"/>
        </w:rPr>
      </w:pPr>
      <w:r w:rsidDel="00000000" w:rsidR="00000000" w:rsidRPr="00000000">
        <w:rPr>
          <w:rtl w:val="0"/>
        </w:rPr>
      </w:r>
    </w:p>
    <w:p w:rsidR="00000000" w:rsidDel="00000000" w:rsidP="00000000" w:rsidRDefault="00000000" w:rsidRPr="00000000" w14:paraId="00000010">
      <w:pPr>
        <w:rPr>
          <w:rFonts w:ascii="Droid Serif" w:cs="Droid Serif" w:eastAsia="Droid Serif" w:hAnsi="Droid Serif"/>
          <w:b w:val="1"/>
          <w:sz w:val="20"/>
          <w:szCs w:val="20"/>
        </w:rPr>
      </w:pPr>
      <w:r w:rsidDel="00000000" w:rsidR="00000000" w:rsidRPr="00000000">
        <w:rPr>
          <w:rFonts w:ascii="Droid Serif" w:cs="Droid Serif" w:eastAsia="Droid Serif" w:hAnsi="Droid Serif"/>
          <w:sz w:val="20"/>
          <w:szCs w:val="20"/>
          <w:rtl w:val="0"/>
        </w:rPr>
        <w:t xml:space="preserve">Resultados:</w:t>
      </w:r>
      <w:r w:rsidDel="00000000" w:rsidR="00000000" w:rsidRPr="00000000">
        <w:rPr>
          <w:rtl w:val="0"/>
        </w:rPr>
      </w:r>
    </w:p>
    <w:p w:rsidR="00000000" w:rsidDel="00000000" w:rsidP="00000000" w:rsidRDefault="00000000" w:rsidRPr="00000000" w14:paraId="00000011">
      <w:pPr>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Pr>
        <w:drawing>
          <wp:inline distB="114300" distT="114300" distL="114300" distR="114300">
            <wp:extent cx="2166938" cy="133600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66938" cy="133600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Gráficos de tensión-deformación para BMSF, APSF y su mezcla equivalente (50:50 en peso)</w:t>
      </w:r>
    </w:p>
    <w:p w:rsidR="00000000" w:rsidDel="00000000" w:rsidP="00000000" w:rsidRDefault="00000000" w:rsidRPr="00000000" w14:paraId="00000013">
      <w:pPr>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Pr>
        <w:drawing>
          <wp:inline distB="114300" distT="114300" distL="114300" distR="114300">
            <wp:extent cx="4433888" cy="166270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33888" cy="166270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Características de tracción de membranas hechas de BMSF, APSF y sus mezclas (media ± DE, </w:t>
      </w:r>
      <w:r w:rsidDel="00000000" w:rsidR="00000000" w:rsidRPr="00000000">
        <w:rPr>
          <w:rFonts w:ascii="Droid Serif" w:cs="Droid Serif" w:eastAsia="Droid Serif" w:hAnsi="Droid Serif"/>
          <w:sz w:val="20"/>
          <w:szCs w:val="20"/>
          <w:rtl w:val="0"/>
        </w:rPr>
        <w:t xml:space="preserve">n</w:t>
      </w:r>
      <w:r w:rsidDel="00000000" w:rsidR="00000000" w:rsidRPr="00000000">
        <w:rPr>
          <w:rFonts w:ascii="Droid Serif" w:cs="Droid Serif" w:eastAsia="Droid Serif" w:hAnsi="Droid Serif"/>
          <w:sz w:val="20"/>
          <w:szCs w:val="20"/>
          <w:rtl w:val="0"/>
        </w:rPr>
        <w:t xml:space="preserve">  = 6)</w:t>
      </w:r>
      <w:r w:rsidDel="00000000" w:rsidR="00000000" w:rsidRPr="00000000">
        <w:rPr>
          <w:rtl w:val="0"/>
        </w:rPr>
      </w:r>
    </w:p>
    <w:p w:rsidR="00000000" w:rsidDel="00000000" w:rsidP="00000000" w:rsidRDefault="00000000" w:rsidRPr="00000000" w14:paraId="00000015">
      <w:pPr>
        <w:rPr>
          <w:rFonts w:ascii="Droid Serif" w:cs="Droid Serif" w:eastAsia="Droid Serif" w:hAnsi="Droid Serif"/>
          <w:sz w:val="20"/>
          <w:szCs w:val="20"/>
        </w:rPr>
      </w:pPr>
      <w:r w:rsidDel="00000000" w:rsidR="00000000" w:rsidRPr="00000000">
        <w:rPr>
          <w:rtl w:val="0"/>
        </w:rPr>
      </w:r>
    </w:p>
    <w:p w:rsidR="00000000" w:rsidDel="00000000" w:rsidP="00000000" w:rsidRDefault="00000000" w:rsidRPr="00000000" w14:paraId="00000016">
      <w:pPr>
        <w:rPr>
          <w:rFonts w:ascii="Droid Serif" w:cs="Droid Serif" w:eastAsia="Droid Serif" w:hAnsi="Droid Serif"/>
          <w:sz w:val="20"/>
          <w:szCs w:val="20"/>
          <w:highlight w:val="green"/>
        </w:rPr>
      </w:pPr>
      <w:r w:rsidDel="00000000" w:rsidR="00000000" w:rsidRPr="00000000">
        <w:rPr>
          <w:rFonts w:ascii="Droid Serif" w:cs="Droid Serif" w:eastAsia="Droid Serif" w:hAnsi="Droid Serif"/>
          <w:sz w:val="20"/>
          <w:szCs w:val="20"/>
          <w:highlight w:val="green"/>
          <w:rtl w:val="0"/>
        </w:rPr>
        <w:t xml:space="preserve">Characterization of Bombyx mori and Antheraea pernyi silk </w:t>
        <w:tab/>
        <w:t xml:space="preserve">fibroins and their blends as potential biomaterials. </w:t>
      </w:r>
      <w:hyperlink r:id="rId11">
        <w:r w:rsidDel="00000000" w:rsidR="00000000" w:rsidRPr="00000000">
          <w:rPr>
            <w:rFonts w:ascii="Droid Serif" w:cs="Droid Serif" w:eastAsia="Droid Serif" w:hAnsi="Droid Serif"/>
            <w:color w:val="1155cc"/>
            <w:sz w:val="20"/>
            <w:szCs w:val="20"/>
            <w:highlight w:val="green"/>
            <w:u w:val="single"/>
            <w:rtl w:val="0"/>
          </w:rPr>
          <w:t xml:space="preserve">https://www.ncbi.nlm.nih.gov/pmc/articles/PMC5301461/</w:t>
        </w:r>
      </w:hyperlink>
      <w:r w:rsidDel="00000000" w:rsidR="00000000" w:rsidRPr="00000000">
        <w:rPr>
          <w:rFonts w:ascii="Droid Serif" w:cs="Droid Serif" w:eastAsia="Droid Serif" w:hAnsi="Droid Serif"/>
          <w:sz w:val="20"/>
          <w:szCs w:val="20"/>
          <w:highlight w:val="green"/>
          <w:rtl w:val="0"/>
        </w:rPr>
        <w:t xml:space="preserve">. </w:t>
      </w:r>
      <w:r w:rsidDel="00000000" w:rsidR="00000000" w:rsidRPr="00000000">
        <w:rPr>
          <w:rFonts w:ascii="Droid Serif" w:cs="Droid Serif" w:eastAsia="Droid Serif" w:hAnsi="Droid Serif"/>
          <w:color w:val="212121"/>
          <w:sz w:val="20"/>
          <w:szCs w:val="20"/>
          <w:highlight w:val="green"/>
          <w:rtl w:val="0"/>
        </w:rPr>
        <w:t xml:space="preserve">doi:  </w:t>
      </w:r>
      <w:hyperlink r:id="rId12">
        <w:r w:rsidDel="00000000" w:rsidR="00000000" w:rsidRPr="00000000">
          <w:rPr>
            <w:rFonts w:ascii="Droid Serif" w:cs="Droid Serif" w:eastAsia="Droid Serif" w:hAnsi="Droid Serif"/>
            <w:color w:val="376faa"/>
            <w:sz w:val="20"/>
            <w:szCs w:val="20"/>
            <w:highlight w:val="green"/>
            <w:u w:val="single"/>
            <w:rtl w:val="0"/>
          </w:rPr>
          <w:t xml:space="preserve">10.1007/s40204-016-0057-3</w:t>
        </w:r>
      </w:hyperlink>
      <w:r w:rsidDel="00000000" w:rsidR="00000000" w:rsidRPr="00000000">
        <w:rPr>
          <w:rtl w:val="0"/>
        </w:rPr>
      </w:r>
    </w:p>
    <w:p w:rsidR="00000000" w:rsidDel="00000000" w:rsidP="00000000" w:rsidRDefault="00000000" w:rsidRPr="00000000" w14:paraId="00000017">
      <w:pPr>
        <w:rPr>
          <w:rFonts w:ascii="Droid Serif" w:cs="Droid Serif" w:eastAsia="Droid Serif" w:hAnsi="Droid Serif"/>
          <w:b w:val="1"/>
          <w:color w:val="ff0000"/>
          <w:sz w:val="20"/>
          <w:szCs w:val="20"/>
        </w:rPr>
      </w:pPr>
      <w:r w:rsidDel="00000000" w:rsidR="00000000" w:rsidRPr="00000000">
        <w:rPr>
          <w:rtl w:val="0"/>
        </w:rPr>
      </w:r>
    </w:p>
    <w:p w:rsidR="00000000" w:rsidDel="00000000" w:rsidP="00000000" w:rsidRDefault="00000000" w:rsidRPr="00000000" w14:paraId="00000018">
      <w:pPr>
        <w:rPr>
          <w:rFonts w:ascii="Droid Serif" w:cs="Droid Serif" w:eastAsia="Droid Serif" w:hAnsi="Droid Serif"/>
          <w:b w:val="1"/>
          <w:color w:val="ff0000"/>
          <w:sz w:val="20"/>
          <w:szCs w:val="20"/>
        </w:rPr>
      </w:pPr>
      <w:r w:rsidDel="00000000" w:rsidR="00000000" w:rsidRPr="00000000">
        <w:rPr>
          <w:rFonts w:ascii="Droid Serif" w:cs="Droid Serif" w:eastAsia="Droid Serif" w:hAnsi="Droid Serif"/>
          <w:b w:val="1"/>
          <w:color w:val="ff0000"/>
          <w:sz w:val="20"/>
          <w:szCs w:val="20"/>
          <w:rtl w:val="0"/>
        </w:rPr>
        <w:t xml:space="preserve">Propiedades de solubilidad:</w:t>
      </w:r>
    </w:p>
    <w:p w:rsidR="00000000" w:rsidDel="00000000" w:rsidP="00000000" w:rsidRDefault="00000000" w:rsidRPr="00000000" w14:paraId="00000019">
      <w:pPr>
        <w:rPr>
          <w:rFonts w:ascii="Droid Serif" w:cs="Droid Serif" w:eastAsia="Droid Serif" w:hAnsi="Droid Serif"/>
          <w:b w:val="1"/>
          <w:color w:val="ff0000"/>
          <w:sz w:val="20"/>
          <w:szCs w:val="20"/>
        </w:rPr>
      </w:pPr>
      <w:r w:rsidDel="00000000" w:rsidR="00000000" w:rsidRPr="00000000">
        <w:rPr>
          <w:rtl w:val="0"/>
        </w:rPr>
      </w:r>
    </w:p>
    <w:p w:rsidR="00000000" w:rsidDel="00000000" w:rsidP="00000000" w:rsidRDefault="00000000" w:rsidRPr="00000000" w14:paraId="0000001A">
      <w:pPr>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En el mercado se encuentran disponibles diversos </w:t>
      </w:r>
      <w:r w:rsidDel="00000000" w:rsidR="00000000" w:rsidRPr="00000000">
        <w:rPr>
          <w:rFonts w:ascii="Droid Serif" w:cs="Droid Serif" w:eastAsia="Droid Serif" w:hAnsi="Droid Serif"/>
          <w:sz w:val="20"/>
          <w:szCs w:val="20"/>
          <w:highlight w:val="yellow"/>
          <w:rtl w:val="0"/>
        </w:rPr>
        <w:t xml:space="preserve">materiales de apósitos a base de biopolímeros naturales</w:t>
      </w:r>
      <w:r w:rsidDel="00000000" w:rsidR="00000000" w:rsidRPr="00000000">
        <w:rPr>
          <w:rFonts w:ascii="Droid Serif" w:cs="Droid Serif" w:eastAsia="Droid Serif" w:hAnsi="Droid Serif"/>
          <w:sz w:val="20"/>
          <w:szCs w:val="20"/>
          <w:rtl w:val="0"/>
        </w:rPr>
        <w:t xml:space="preserve"> como </w:t>
      </w:r>
      <w:r w:rsidDel="00000000" w:rsidR="00000000" w:rsidRPr="00000000">
        <w:rPr>
          <w:rFonts w:ascii="Droid Serif" w:cs="Droid Serif" w:eastAsia="Droid Serif" w:hAnsi="Droid Serif"/>
          <w:sz w:val="20"/>
          <w:szCs w:val="20"/>
          <w:u w:val="single"/>
          <w:rtl w:val="0"/>
        </w:rPr>
        <w:t xml:space="preserve">colágeno, </w:t>
      </w:r>
      <w:hyperlink r:id="rId13">
        <w:r w:rsidDel="00000000" w:rsidR="00000000" w:rsidRPr="00000000">
          <w:rPr>
            <w:rFonts w:ascii="Droid Serif" w:cs="Droid Serif" w:eastAsia="Droid Serif" w:hAnsi="Droid Serif"/>
            <w:sz w:val="20"/>
            <w:szCs w:val="20"/>
            <w:u w:val="single"/>
            <w:rtl w:val="0"/>
          </w:rPr>
          <w:t xml:space="preserve">elastina</w:t>
        </w:r>
      </w:hyperlink>
      <w:r w:rsidDel="00000000" w:rsidR="00000000" w:rsidRPr="00000000">
        <w:rPr>
          <w:rFonts w:ascii="Droid Serif" w:cs="Droid Serif" w:eastAsia="Droid Serif" w:hAnsi="Droid Serif"/>
          <w:sz w:val="20"/>
          <w:szCs w:val="20"/>
          <w:u w:val="single"/>
          <w:rtl w:val="0"/>
        </w:rPr>
        <w:t xml:space="preserve"> y SF</w:t>
      </w:r>
      <w:r w:rsidDel="00000000" w:rsidR="00000000" w:rsidRPr="00000000">
        <w:rPr>
          <w:rFonts w:ascii="Droid Serif" w:cs="Droid Serif" w:eastAsia="Droid Serif" w:hAnsi="Droid Serif"/>
          <w:sz w:val="20"/>
          <w:szCs w:val="20"/>
          <w:rtl w:val="0"/>
        </w:rPr>
        <w:t xml:space="preserve"> , </w:t>
      </w:r>
      <w:r w:rsidDel="00000000" w:rsidR="00000000" w:rsidRPr="00000000">
        <w:rPr>
          <w:rFonts w:ascii="Droid Serif" w:cs="Droid Serif" w:eastAsia="Droid Serif" w:hAnsi="Droid Serif"/>
          <w:sz w:val="20"/>
          <w:szCs w:val="20"/>
          <w:rtl w:val="0"/>
        </w:rPr>
        <w:t xml:space="preserve">etc.</w:t>
      </w:r>
      <w:r w:rsidDel="00000000" w:rsidR="00000000" w:rsidRPr="00000000">
        <w:rPr>
          <w:rFonts w:ascii="Droid Serif" w:cs="Droid Serif" w:eastAsia="Droid Serif" w:hAnsi="Droid Serif"/>
          <w:sz w:val="20"/>
          <w:szCs w:val="20"/>
          <w:rtl w:val="0"/>
        </w:rPr>
        <w:t xml:space="preserve"> La mayoría de estos apósitos de colágeno se utilizan para favorecer la actividad, diferenciación y migración celular. Debido a varios </w:t>
      </w:r>
      <w:r w:rsidDel="00000000" w:rsidR="00000000" w:rsidRPr="00000000">
        <w:rPr>
          <w:rFonts w:ascii="Droid Serif" w:cs="Droid Serif" w:eastAsia="Droid Serif" w:hAnsi="Droid Serif"/>
          <w:sz w:val="20"/>
          <w:szCs w:val="20"/>
          <w:highlight w:val="yellow"/>
          <w:rtl w:val="0"/>
        </w:rPr>
        <w:t xml:space="preserve">problemas inherentes asociados con el colágeno</w:t>
      </w:r>
      <w:r w:rsidDel="00000000" w:rsidR="00000000" w:rsidRPr="00000000">
        <w:rPr>
          <w:rFonts w:ascii="Droid Serif" w:cs="Droid Serif" w:eastAsia="Droid Serif" w:hAnsi="Droid Serif"/>
          <w:sz w:val="20"/>
          <w:szCs w:val="20"/>
          <w:rtl w:val="0"/>
        </w:rPr>
        <w:t xml:space="preserve">, como la c</w:t>
      </w:r>
      <w:r w:rsidDel="00000000" w:rsidR="00000000" w:rsidRPr="00000000">
        <w:rPr>
          <w:rFonts w:ascii="Droid Serif" w:cs="Droid Serif" w:eastAsia="Droid Serif" w:hAnsi="Droid Serif"/>
          <w:sz w:val="20"/>
          <w:szCs w:val="20"/>
          <w:u w:val="single"/>
          <w:rtl w:val="0"/>
        </w:rPr>
        <w:t xml:space="preserve">apacidad de activar respuestas inmunes, transferir enfermedades al tejido huésped, procesos de síntesis complicados y propiedades mecánicas deficientes</w:t>
      </w:r>
      <w:r w:rsidDel="00000000" w:rsidR="00000000" w:rsidRPr="00000000">
        <w:rPr>
          <w:rFonts w:ascii="Droid Serif" w:cs="Droid Serif" w:eastAsia="Droid Serif" w:hAnsi="Droid Serif"/>
          <w:sz w:val="20"/>
          <w:szCs w:val="20"/>
          <w:rtl w:val="0"/>
        </w:rPr>
        <w:t xml:space="preserve">, restringen el uso de apósitos para heridas. </w:t>
      </w:r>
    </w:p>
    <w:p w:rsidR="00000000" w:rsidDel="00000000" w:rsidP="00000000" w:rsidRDefault="00000000" w:rsidRPr="00000000" w14:paraId="0000001B">
      <w:pPr>
        <w:jc w:val="both"/>
        <w:rPr>
          <w:rFonts w:ascii="Droid Serif" w:cs="Droid Serif" w:eastAsia="Droid Serif" w:hAnsi="Droid Serif"/>
          <w:sz w:val="20"/>
          <w:szCs w:val="20"/>
        </w:rPr>
      </w:pPr>
      <w:r w:rsidDel="00000000" w:rsidR="00000000" w:rsidRPr="00000000">
        <w:rPr>
          <w:rtl w:val="0"/>
        </w:rPr>
      </w:r>
    </w:p>
    <w:p w:rsidR="00000000" w:rsidDel="00000000" w:rsidP="00000000" w:rsidRDefault="00000000" w:rsidRPr="00000000" w14:paraId="0000001C">
      <w:pPr>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La </w:t>
      </w:r>
      <w:r w:rsidDel="00000000" w:rsidR="00000000" w:rsidRPr="00000000">
        <w:rPr>
          <w:rFonts w:ascii="Droid Serif" w:cs="Droid Serif" w:eastAsia="Droid Serif" w:hAnsi="Droid Serif"/>
          <w:sz w:val="20"/>
          <w:szCs w:val="20"/>
          <w:highlight w:val="yellow"/>
          <w:rtl w:val="0"/>
        </w:rPr>
        <w:t xml:space="preserve">elastina</w:t>
      </w:r>
      <w:r w:rsidDel="00000000" w:rsidR="00000000" w:rsidRPr="00000000">
        <w:rPr>
          <w:rFonts w:ascii="Droid Serif" w:cs="Droid Serif" w:eastAsia="Droid Serif" w:hAnsi="Droid Serif"/>
          <w:sz w:val="20"/>
          <w:szCs w:val="20"/>
          <w:rtl w:val="0"/>
        </w:rPr>
        <w:t xml:space="preserve"> son biopolímeros naturales. La estructura altamente reticulada de la elastina </w:t>
      </w:r>
      <w:r w:rsidDel="00000000" w:rsidR="00000000" w:rsidRPr="00000000">
        <w:rPr>
          <w:rFonts w:ascii="Droid Serif" w:cs="Droid Serif" w:eastAsia="Droid Serif" w:hAnsi="Droid Serif"/>
          <w:sz w:val="20"/>
          <w:szCs w:val="20"/>
          <w:u w:val="single"/>
          <w:rtl w:val="0"/>
        </w:rPr>
        <w:t xml:space="preserve">dificulta su procesabilidad y disminuye su solubilidad</w:t>
      </w:r>
      <w:r w:rsidDel="00000000" w:rsidR="00000000" w:rsidRPr="00000000">
        <w:rPr>
          <w:rFonts w:ascii="Droid Serif" w:cs="Droid Serif" w:eastAsia="Droid Serif" w:hAnsi="Droid Serif"/>
          <w:sz w:val="20"/>
          <w:szCs w:val="20"/>
          <w:rtl w:val="0"/>
        </w:rPr>
        <w:t xml:space="preserve">. mientras que el </w:t>
      </w:r>
      <w:r w:rsidDel="00000000" w:rsidR="00000000" w:rsidRPr="00000000">
        <w:rPr>
          <w:rFonts w:ascii="Droid Serif" w:cs="Droid Serif" w:eastAsia="Droid Serif" w:hAnsi="Droid Serif"/>
          <w:sz w:val="20"/>
          <w:szCs w:val="20"/>
          <w:highlight w:val="yellow"/>
          <w:rtl w:val="0"/>
        </w:rPr>
        <w:t xml:space="preserve">SF</w:t>
      </w:r>
      <w:r w:rsidDel="00000000" w:rsidR="00000000" w:rsidRPr="00000000">
        <w:rPr>
          <w:rFonts w:ascii="Droid Serif" w:cs="Droid Serif" w:eastAsia="Droid Serif" w:hAnsi="Droid Serif"/>
          <w:sz w:val="20"/>
          <w:szCs w:val="20"/>
          <w:rtl w:val="0"/>
        </w:rPr>
        <w:t xml:space="preserve"> tiene una </w:t>
      </w:r>
      <w:r w:rsidDel="00000000" w:rsidR="00000000" w:rsidRPr="00000000">
        <w:rPr>
          <w:rFonts w:ascii="Droid Serif" w:cs="Droid Serif" w:eastAsia="Droid Serif" w:hAnsi="Droid Serif"/>
          <w:sz w:val="20"/>
          <w:szCs w:val="20"/>
          <w:u w:val="single"/>
          <w:rtl w:val="0"/>
        </w:rPr>
        <w:t xml:space="preserve">alta solubilidad en soluciones salinas acuosas y se procesa fácilmente en diversas estructuras</w:t>
      </w:r>
      <w:r w:rsidDel="00000000" w:rsidR="00000000" w:rsidRPr="00000000">
        <w:rPr>
          <w:rFonts w:ascii="Droid Serif" w:cs="Droid Serif" w:eastAsia="Droid Serif" w:hAnsi="Droid Serif"/>
          <w:sz w:val="20"/>
          <w:szCs w:val="20"/>
          <w:rtl w:val="0"/>
        </w:rPr>
        <w:t xml:space="preserve">. Además, sus características beneficiosas como </w:t>
      </w:r>
      <w:r w:rsidDel="00000000" w:rsidR="00000000" w:rsidRPr="00000000">
        <w:rPr>
          <w:rFonts w:ascii="Droid Serif" w:cs="Droid Serif" w:eastAsia="Droid Serif" w:hAnsi="Droid Serif"/>
          <w:sz w:val="20"/>
          <w:szCs w:val="20"/>
          <w:u w:val="single"/>
          <w:rtl w:val="0"/>
        </w:rPr>
        <w:t xml:space="preserve">abundante abastecimiento, alta capacidad de absorción de agua, efectividad costera y alta flexibilidad</w:t>
      </w:r>
      <w:r w:rsidDel="00000000" w:rsidR="00000000" w:rsidRPr="00000000">
        <w:rPr>
          <w:rFonts w:ascii="Droid Serif" w:cs="Droid Serif" w:eastAsia="Droid Serif" w:hAnsi="Droid Serif"/>
          <w:sz w:val="20"/>
          <w:szCs w:val="20"/>
          <w:rtl w:val="0"/>
        </w:rPr>
        <w:t xml:space="preserve">. Debido a su excelente biocompatibilidad y propiedades mecánicas, los apósitos a base de SF se utilizan como soporte adecuado para la curación completa de la herida.</w:t>
      </w:r>
    </w:p>
    <w:p w:rsidR="00000000" w:rsidDel="00000000" w:rsidP="00000000" w:rsidRDefault="00000000" w:rsidRPr="00000000" w14:paraId="0000001D">
      <w:pPr>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Además, los materiales de los apósitos para heridas SF se han </w:t>
      </w:r>
      <w:r w:rsidDel="00000000" w:rsidR="00000000" w:rsidRPr="00000000">
        <w:rPr>
          <w:rFonts w:ascii="Droid Serif" w:cs="Droid Serif" w:eastAsia="Droid Serif" w:hAnsi="Droid Serif"/>
          <w:sz w:val="20"/>
          <w:szCs w:val="20"/>
          <w:highlight w:val="yellow"/>
          <w:rtl w:val="0"/>
        </w:rPr>
        <w:t xml:space="preserve">modificado con nanotecnología </w:t>
      </w:r>
      <w:r w:rsidDel="00000000" w:rsidR="00000000" w:rsidRPr="00000000">
        <w:rPr>
          <w:rFonts w:ascii="Droid Serif" w:cs="Droid Serif" w:eastAsia="Droid Serif" w:hAnsi="Droid Serif"/>
          <w:sz w:val="20"/>
          <w:szCs w:val="20"/>
          <w:rtl w:val="0"/>
        </w:rPr>
        <w:t xml:space="preserve">para obtener ventajas adicionales, como </w:t>
      </w:r>
      <w:r w:rsidDel="00000000" w:rsidR="00000000" w:rsidRPr="00000000">
        <w:rPr>
          <w:rFonts w:ascii="Droid Serif" w:cs="Droid Serif" w:eastAsia="Droid Serif" w:hAnsi="Droid Serif"/>
          <w:sz w:val="20"/>
          <w:szCs w:val="20"/>
          <w:u w:val="single"/>
          <w:rtl w:val="0"/>
        </w:rPr>
        <w:t xml:space="preserve">limpieza fotoinducida, mejora de la actividad antibacteriana, fortalecimiento de las propiedades mecánicas y prolongación de la durabilidad , </w:t>
      </w:r>
      <w:r w:rsidDel="00000000" w:rsidR="00000000" w:rsidRPr="00000000">
        <w:rPr>
          <w:rFonts w:ascii="Droid Serif" w:cs="Droid Serif" w:eastAsia="Droid Serif" w:hAnsi="Droid Serif"/>
          <w:sz w:val="20"/>
          <w:szCs w:val="20"/>
          <w:u w:val="single"/>
          <w:rtl w:val="0"/>
        </w:rPr>
        <w:t xml:space="preserve">etc</w:t>
      </w:r>
      <w:r w:rsidDel="00000000" w:rsidR="00000000" w:rsidRPr="00000000">
        <w:rPr>
          <w:rFonts w:ascii="Droid Serif" w:cs="Droid Serif" w:eastAsia="Droid Serif" w:hAnsi="Droid Serif"/>
          <w:sz w:val="20"/>
          <w:szCs w:val="20"/>
          <w:rtl w:val="0"/>
        </w:rPr>
        <w:t xml:space="preserve">.</w:t>
      </w:r>
      <w:r w:rsidDel="00000000" w:rsidR="00000000" w:rsidRPr="00000000">
        <w:rPr>
          <w:rFonts w:ascii="Droid Serif" w:cs="Droid Serif" w:eastAsia="Droid Serif" w:hAnsi="Droid Serif"/>
          <w:sz w:val="20"/>
          <w:szCs w:val="20"/>
          <w:rtl w:val="0"/>
        </w:rPr>
        <w:t xml:space="preserve"> Esto hace que la película basada en SF habilitada por la nanotecnología sea más prometedora en el futuro</w:t>
      </w:r>
      <w:r w:rsidDel="00000000" w:rsidR="00000000" w:rsidRPr="00000000">
        <w:rPr>
          <w:rtl w:val="0"/>
        </w:rPr>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Droid Serif" w:cs="Droid Serif" w:eastAsia="Droid Serif" w:hAnsi="Droid Serif"/>
          <w:sz w:val="20"/>
          <w:szCs w:val="20"/>
          <w:highlight w:val="green"/>
        </w:rPr>
      </w:pPr>
      <w:bookmarkStart w:colFirst="0" w:colLast="0" w:name="_56g000jp6rvx" w:id="0"/>
      <w:bookmarkEnd w:id="0"/>
      <w:r w:rsidDel="00000000" w:rsidR="00000000" w:rsidRPr="00000000">
        <w:rPr>
          <w:rFonts w:ascii="Droid Serif" w:cs="Droid Serif" w:eastAsia="Droid Serif" w:hAnsi="Droid Serif"/>
          <w:sz w:val="20"/>
          <w:szCs w:val="20"/>
          <w:highlight w:val="green"/>
          <w:rtl w:val="0"/>
        </w:rPr>
        <w:t xml:space="preserve">Silk fibroin and silk-based biomaterial derivatives for ideal wound dressings. (2020)</w:t>
      </w:r>
    </w:p>
    <w:p w:rsidR="00000000" w:rsidDel="00000000" w:rsidP="00000000" w:rsidRDefault="00000000" w:rsidRPr="00000000" w14:paraId="0000001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Droid Serif" w:cs="Droid Serif" w:eastAsia="Droid Serif" w:hAnsi="Droid Serif"/>
          <w:sz w:val="20"/>
          <w:szCs w:val="20"/>
          <w:highlight w:val="green"/>
        </w:rPr>
      </w:pPr>
      <w:bookmarkStart w:colFirst="0" w:colLast="0" w:name="_brrv0yw6rpjy" w:id="1"/>
      <w:bookmarkEnd w:id="1"/>
      <w:hyperlink r:id="rId14">
        <w:r w:rsidDel="00000000" w:rsidR="00000000" w:rsidRPr="00000000">
          <w:rPr>
            <w:rFonts w:ascii="Droid Serif" w:cs="Droid Serif" w:eastAsia="Droid Serif" w:hAnsi="Droid Serif"/>
            <w:sz w:val="20"/>
            <w:szCs w:val="20"/>
            <w:highlight w:val="green"/>
            <w:rtl w:val="0"/>
          </w:rPr>
          <w:t xml:space="preserve">https://doi.org/10.1016/j.ijbiomac.2020.08.041</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Droid Serif" w:cs="Droid Serif" w:eastAsia="Droid Serif" w:hAnsi="Droid Serif"/>
          <w:sz w:val="20"/>
          <w:szCs w:val="20"/>
        </w:rPr>
      </w:pPr>
      <w:r w:rsidDel="00000000" w:rsidR="00000000" w:rsidRPr="00000000">
        <w:rPr>
          <w:rtl w:val="0"/>
        </w:rPr>
      </w:r>
    </w:p>
    <w:p w:rsidR="00000000" w:rsidDel="00000000" w:rsidP="00000000" w:rsidRDefault="00000000" w:rsidRPr="00000000" w14:paraId="00000022">
      <w:pPr>
        <w:jc w:val="both"/>
        <w:rPr>
          <w:rFonts w:ascii="Droid Serif" w:cs="Droid Serif" w:eastAsia="Droid Serif" w:hAnsi="Droid Serif"/>
          <w:sz w:val="20"/>
          <w:szCs w:val="20"/>
        </w:rPr>
      </w:pPr>
      <w:r w:rsidDel="00000000" w:rsidR="00000000" w:rsidRPr="00000000">
        <w:rPr>
          <w:rtl w:val="0"/>
        </w:rPr>
      </w:r>
    </w:p>
    <w:p w:rsidR="00000000" w:rsidDel="00000000" w:rsidP="00000000" w:rsidRDefault="00000000" w:rsidRPr="00000000" w14:paraId="00000023">
      <w:pPr>
        <w:jc w:val="both"/>
        <w:rPr>
          <w:rFonts w:ascii="Droid Serif" w:cs="Droid Serif" w:eastAsia="Droid Serif" w:hAnsi="Droid Serif"/>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5301461/" TargetMode="External"/><Relationship Id="rId10" Type="http://schemas.openxmlformats.org/officeDocument/2006/relationships/image" Target="media/image1.png"/><Relationship Id="rId13" Type="http://schemas.openxmlformats.org/officeDocument/2006/relationships/hyperlink" Target="https://www.sciencedirect.com/topics/biochemistry-genetics-and-molecular-biology/elastin" TargetMode="External"/><Relationship Id="rId12" Type="http://schemas.openxmlformats.org/officeDocument/2006/relationships/hyperlink" Target="https://doi.org/10.1007%2Fs40204-016-0057-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oi.org/10.1016/j.ijbiomac.2020.08.041" TargetMode="External"/><Relationship Id="rId5" Type="http://schemas.openxmlformats.org/officeDocument/2006/relationships/styles" Target="styles.xml"/><Relationship Id="rId6" Type="http://schemas.openxmlformats.org/officeDocument/2006/relationships/hyperlink" Target="https://www.ncbi.nlm.nih.gov/pmc/articles/PMC5301461/#CR1" TargetMode="External"/><Relationship Id="rId7" Type="http://schemas.openxmlformats.org/officeDocument/2006/relationships/hyperlink" Target="https://www.ncbi.nlm.nih.gov/pmc/articles/PMC5301461/" TargetMode="External"/><Relationship Id="rId8" Type="http://schemas.openxmlformats.org/officeDocument/2006/relationships/hyperlink" Target="https://doi.org/10.1007%2Fs40204-016-00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