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INSTRUÇÕES DO JOGO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DESCRIÇÃO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jogo, denominado de Multi-Tênis, consiste em dois jogadores jogando um contra o outro em uma partida parecida com o esporte Tênis.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jogo são lançadas múltiplas bolas, cada uma contendo velocidades e tamanhos diferentes. As bolas devem ser lançadas dos quatro cantos da quadra e devem ricochetear sempre que bater nas laterais da tela.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jogadores podem se movimentar dentro das suas perspectivas áreas e devem rebater as bolas usando um botão específico para cada um. O jogador que atingir 10 pontos primeiro ganha o jogo e em seguida aparece o placar com o ganhador e o número de vitórias que cada um possui.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TELAS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Tela de Jogo</w:t>
        <w:tab/>
        <w:tab/>
        <w:tab/>
        <w:tab/>
        <w:t xml:space="preserve">      </w:t>
        <w:tab/>
        <w:t xml:space="preserve">         Tela Final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152400</wp:posOffset>
            </wp:positionV>
            <wp:extent cx="2333625" cy="3031129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31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152400</wp:posOffset>
            </wp:positionV>
            <wp:extent cx="2336390" cy="303185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390" cy="3031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Tela de Jogo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jogadores são representados pelo retângulo azul e pelo retângulo vermelho.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canto superior esquerdo está contido a pontuação do jogador vermelho e no canto direito a pontuação do jogador azul.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centro da tela passa uma linha branca horizontal para delimitar a área de movimentação de cada jogador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 Tela Final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jogador que venceu é colocado na tela, abaixo é colocado o placar da partida e em seguida é colocado o número de vitórias que cada jogador possui.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CONTROLES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SETA CIMA, SETA ESQUERDA, SETA DIREITA, SETA BAIXO: </w:t>
      </w:r>
      <w:r w:rsidDel="00000000" w:rsidR="00000000" w:rsidRPr="00000000">
        <w:rPr>
          <w:rtl w:val="0"/>
        </w:rPr>
        <w:t xml:space="preserve">move o Jogador Azul.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0 (zero):</w:t>
      </w:r>
      <w:r w:rsidDel="00000000" w:rsidR="00000000" w:rsidRPr="00000000">
        <w:rPr>
          <w:rtl w:val="0"/>
        </w:rPr>
        <w:t xml:space="preserve"> o Jogador Azul rebate.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W, A, D, S: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tl w:val="0"/>
        </w:rPr>
        <w:t xml:space="preserve"> o Jogador Vermelho.</w:t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ESPAÇO: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Jogador</w:t>
      </w:r>
      <w:r w:rsidDel="00000000" w:rsidR="00000000" w:rsidRPr="00000000">
        <w:rPr>
          <w:rtl w:val="0"/>
        </w:rPr>
        <w:t xml:space="preserve"> Azul Vermelho.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BOTÃO DIREITO DO MOUSE: </w:t>
      </w:r>
      <w:r w:rsidDel="00000000" w:rsidR="00000000" w:rsidRPr="00000000">
        <w:rPr>
          <w:rtl w:val="0"/>
        </w:rPr>
        <w:t xml:space="preserve">fecha o jogo quando clica em fechar o display.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DESCRIÇÃO DO CÓDIGO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PROCEDIMENTOS ESPECÍFICOS DO CÓDIGO ANTES DE RODÁ-LO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1 à 8:  Includes das bibliotecas utilizadas no jogo.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10 à 29: Declaração das constantes e variáveis globais usadas no jogo.</w:t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33 à 35: Função para gerar números aleatórios entre um número mínimo e um número máximo.</w:t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tl w:val="0"/>
        </w:rPr>
        <w:t xml:space="preserve">randfloat</w:t>
      </w:r>
      <w:r w:rsidDel="00000000" w:rsidR="00000000" w:rsidRPr="00000000">
        <w:rPr>
          <w:rtl w:val="0"/>
        </w:rPr>
        <w:t xml:space="preserve">(float max, float min);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38 à 42: Struct das bolas como Bola com os campos de posição, velocidade vertical, velocidade horizontal, cor, raio e se está em jogo ou não.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46 à 51: Função para desenhar na tela todas as bolas que estão dentro do jogo.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desenhaBolas(Bola</w:t>
      </w:r>
      <w:r w:rsidDel="00000000" w:rsidR="00000000" w:rsidRPr="00000000">
        <w:rPr>
          <w:rtl w:val="0"/>
        </w:rPr>
        <w:t xml:space="preserve"> bolas[]);</w:t>
      </w:r>
    </w:p>
    <w:p w:rsidR="00000000" w:rsidDel="00000000" w:rsidP="00000000" w:rsidRDefault="00000000" w:rsidRPr="00000000" w14:paraId="000000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54 à 58: Struct dos jogadores como Jogador com os campos de posição, velocidade, cor, tamanho, pontuação e se está rebatendo ou não.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61 </w:t>
      </w:r>
      <w:r w:rsidDel="00000000" w:rsidR="00000000" w:rsidRPr="00000000">
        <w:rPr>
          <w:rtl w:val="0"/>
        </w:rPr>
        <w:t xml:space="preserve">à 74:</w:t>
      </w:r>
      <w:r w:rsidDel="00000000" w:rsidR="00000000" w:rsidRPr="00000000">
        <w:rPr>
          <w:rtl w:val="0"/>
        </w:rPr>
        <w:t xml:space="preserve"> Função para a criação do Jogador 1 (vermelho) com suas propriedades.</w:t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initJogador1(Jogador *p1);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77 à 90: Função para a criação do Jogador 2 (azul) com suas propriedades.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initJogador2(Jogador *p2)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92 à 114: Função para atualizar os jogadores.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atualizaJogadores(Jogador *p1, Jogador *p2)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117 </w:t>
      </w:r>
      <w:r w:rsidDel="00000000" w:rsidR="00000000" w:rsidRPr="00000000">
        <w:rPr>
          <w:rtl w:val="0"/>
        </w:rPr>
        <w:t xml:space="preserve">à 120:</w:t>
      </w:r>
      <w:r w:rsidDel="00000000" w:rsidR="00000000" w:rsidRPr="00000000">
        <w:rPr>
          <w:rtl w:val="0"/>
        </w:rPr>
        <w:t xml:space="preserve"> Função para desenhar na tela os jogadores de acordo com seus dados.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desenhaJogadores(Jogador p1, Jogador p2);</w:t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123 à 126: Função para desenhar na tela </w:t>
      </w:r>
      <w:r w:rsidDel="00000000" w:rsidR="00000000" w:rsidRPr="00000000">
        <w:rPr>
          <w:rtl w:val="0"/>
        </w:rPr>
        <w:t xml:space="preserve">a quadra.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desenhaQuadra();</w:t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129 à 177: Função para atualizar as bolas em jogo.</w:t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atualizaBolas(Bola bolas[], Jogador *p1, Jogador *p2, int bolasjogo);</w:t>
      </w:r>
    </w:p>
    <w:p w:rsidR="00000000" w:rsidDel="00000000" w:rsidP="00000000" w:rsidRDefault="00000000" w:rsidRPr="00000000" w14:paraId="0000004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180 à 223: Função para lançar as bolas em cada canto da tela.</w:t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void canhao(Bola bolas[], int bolasjogo, int posicao, int atirou);</w:t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FUNÇÃO MAIN</w:t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225 à 517: Função main.</w:t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int main(int argc, char **argv);</w:t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2.2.1 ROTINAS DE INICIALIZAÇÃO DO ALLEGRO</w:t>
      </w:r>
    </w:p>
    <w:p w:rsidR="00000000" w:rsidDel="00000000" w:rsidP="00000000" w:rsidRDefault="00000000" w:rsidRPr="00000000" w14:paraId="000000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234 à 303: Rotinas de inicialização do Allegro.</w:t>
      </w:r>
    </w:p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234 à 237: Inicializa o Allegro.</w:t>
      </w:r>
    </w:p>
    <w:p w:rsidR="00000000" w:rsidDel="00000000" w:rsidP="00000000" w:rsidRDefault="00000000" w:rsidRPr="00000000" w14:paraId="000000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240 à 243: Inicializa o módulo de primitivas do Allegro.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246 à 249: Inicializa o módulo que permite carregar imagens no jogo.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252 à 256: Cria um temporizador que incrementa uma unidade a cada 1.0/FPS segundos.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259 à 264: Cria uma tela com dimensões de SCREEN_W, </w:t>
      </w:r>
      <w:r w:rsidDel="00000000" w:rsidR="00000000" w:rsidRPr="00000000">
        <w:rPr>
          <w:rtl w:val="0"/>
        </w:rPr>
        <w:t xml:space="preserve">SCREEN_H</w:t>
      </w:r>
      <w:r w:rsidDel="00000000" w:rsidR="00000000" w:rsidRPr="00000000">
        <w:rPr>
          <w:rtl w:val="0"/>
        </w:rPr>
        <w:t xml:space="preserve"> pixels.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267 à 270: Instala o teclado.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273: Inicializa o módulo allegro que carrega as fontes.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276 à 279: Inicializa o módulo allegro que entende arquivos tff de fontes.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282 à 285: Carrega o arquivo arial.ttf da fonte Arial e define que será usado o tamanho 32.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288 à 293: Cria a Fila de Eventos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296: Registra na fila os eventos de tela.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298: Registra na fila os eventos de tempo: quando o tempo altera de t para t+1.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300: Registra na fila os eventos de teclado.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303: Inicializa o temporizador.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2.2.2 PROCEDIMENTOS ESPECÍFICOS INICIAIS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306 à 309: Criação e inicialização dos jogadores.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312: Criação de vetor para armazenar as bolas.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316 à 324: Criação de variáveis para o código.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327 à 339: Criação de variáveis, abertura e fechamento de arquivo e outros procedimentos relacionados ao registro.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2.2.3 WHILE {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341 à 501: While principal que faz o código do jogo rodar até ele ser parado.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Linha 342 à 344: Atualização da fila de eventos.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2.2.3.1 SE O TIPO DE EVENTO FOR O TEMPO PASSAR</w:t>
      </w:r>
    </w:p>
    <w:p w:rsidR="00000000" w:rsidDel="00000000" w:rsidP="00000000" w:rsidRDefault="00000000" w:rsidRPr="00000000" w14:paraId="000000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347 à 423: Se o tipo de evento for um evento do temporizador, ou seja, se o tempo passou de t para t+1.</w:t>
      </w:r>
    </w:p>
    <w:p w:rsidR="00000000" w:rsidDel="00000000" w:rsidP="00000000" w:rsidRDefault="00000000" w:rsidRPr="00000000" w14:paraId="0000007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422: Atualiza a tela.</w:t>
      </w:r>
    </w:p>
    <w:p w:rsidR="00000000" w:rsidDel="00000000" w:rsidP="00000000" w:rsidRDefault="00000000" w:rsidRPr="00000000" w14:paraId="0000007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2.2.3.1.A SE NENHUM JOGADOR GANHOU</w:t>
      </w:r>
    </w:p>
    <w:p w:rsidR="00000000" w:rsidDel="00000000" w:rsidP="00000000" w:rsidRDefault="00000000" w:rsidRPr="00000000" w14:paraId="0000007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348 à 359: Chama as funções desenhaQuadra(), atualizaJogadores(&amp;p1, &amp;p2),  atualizaBolas(bolas, &amp;p1, &amp;p2, bolasjogo), desenhaBolas(bolas). As funções servem para desenhar e atualizar a quadra, jogadores e bolas.</w:t>
      </w:r>
    </w:p>
    <w:p w:rsidR="00000000" w:rsidDel="00000000" w:rsidP="00000000" w:rsidRDefault="00000000" w:rsidRPr="00000000" w14:paraId="0000008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Em seguida é feito o processo de desenhar a pontuação de cada jogador nos cantos superiores da tela.</w:t>
      </w:r>
    </w:p>
    <w:p w:rsidR="00000000" w:rsidDel="00000000" w:rsidP="00000000" w:rsidRDefault="00000000" w:rsidRPr="00000000" w14:paraId="0000008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362 à 373: Se passar 5 segundos o canhão é ativado e sua posição muda.</w:t>
      </w:r>
    </w:p>
    <w:p w:rsidR="00000000" w:rsidDel="00000000" w:rsidP="00000000" w:rsidRDefault="00000000" w:rsidRPr="00000000" w14:paraId="0000008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2.2.3.1.B SE UM JOGADOR GANHOU</w:t>
      </w:r>
    </w:p>
    <w:p w:rsidR="00000000" w:rsidDel="00000000" w:rsidP="00000000" w:rsidRDefault="00000000" w:rsidRPr="00000000" w14:paraId="0000008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381 à 386: Faz com que o </w:t>
      </w:r>
      <w:r w:rsidDel="00000000" w:rsidR="00000000" w:rsidRPr="00000000">
        <w:rPr>
          <w:rtl w:val="0"/>
        </w:rPr>
        <w:t xml:space="preserve">jogo</w:t>
      </w:r>
      <w:r w:rsidDel="00000000" w:rsidR="00000000" w:rsidRPr="00000000">
        <w:rPr>
          <w:rtl w:val="0"/>
        </w:rPr>
        <w:t xml:space="preserve"> juntamente com a tela final fiquem abertos por um intervalo de tempo antes de fechar.</w:t>
      </w:r>
    </w:p>
    <w:p w:rsidR="00000000" w:rsidDel="00000000" w:rsidP="00000000" w:rsidRDefault="00000000" w:rsidRPr="00000000" w14:paraId="0000008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388: Pinta a tela de branco.</w:t>
      </w:r>
    </w:p>
    <w:p w:rsidR="00000000" w:rsidDel="00000000" w:rsidP="00000000" w:rsidRDefault="00000000" w:rsidRPr="00000000" w14:paraId="0000008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391 à 419: Faz com que sejam escritos os textos finais da tela dependendo qual jogador ganhou.</w:t>
      </w:r>
    </w:p>
    <w:p w:rsidR="00000000" w:rsidDel="00000000" w:rsidP="00000000" w:rsidRDefault="00000000" w:rsidRPr="00000000" w14:paraId="0000008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2.2.3.2 SE O TIPO DE EVENTO FOR O FECHAMENTO DE TELA</w:t>
      </w:r>
    </w:p>
    <w:p w:rsidR="00000000" w:rsidDel="00000000" w:rsidP="00000000" w:rsidRDefault="00000000" w:rsidRPr="00000000" w14:paraId="000000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425 à 428: Se o apertar no x da aba o jogo termina.</w:t>
      </w:r>
    </w:p>
    <w:p w:rsidR="00000000" w:rsidDel="00000000" w:rsidP="00000000" w:rsidRDefault="00000000" w:rsidRPr="00000000" w14:paraId="0000008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2.2.3.2 SE O TIPO DE EVENTO FOR O PRESSIONAR DE UMA TECLA</w:t>
      </w:r>
    </w:p>
    <w:p w:rsidR="00000000" w:rsidDel="00000000" w:rsidP="00000000" w:rsidRDefault="00000000" w:rsidRPr="00000000" w14:paraId="000000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431 à 501: Dependendo da tecla que for abaixada ou levantada, o jogador começa ou deixa de fazer algo.</w:t>
      </w:r>
    </w:p>
    <w:p w:rsidR="00000000" w:rsidDel="00000000" w:rsidP="00000000" w:rsidRDefault="00000000" w:rsidRPr="00000000" w14:paraId="000000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2.2.4 SALVAR HISTÓRICO</w:t>
      </w:r>
    </w:p>
    <w:p w:rsidR="00000000" w:rsidDel="00000000" w:rsidP="00000000" w:rsidRDefault="00000000" w:rsidRPr="00000000" w14:paraId="000000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503 à 509: Abri o arquivo onde está salvo o histórico para sua atualização e logo em seguida ele é fechado</w:t>
      </w:r>
    </w:p>
    <w:p w:rsidR="00000000" w:rsidDel="00000000" w:rsidP="00000000" w:rsidRDefault="00000000" w:rsidRPr="00000000" w14:paraId="0000009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2.2.5 PROCEDIMENTOS DE FIM DE JOGO</w:t>
      </w:r>
    </w:p>
    <w:p w:rsidR="00000000" w:rsidDel="00000000" w:rsidP="00000000" w:rsidRDefault="00000000" w:rsidRPr="00000000" w14:paraId="0000009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Linha 512 à 514: Fecha o timer, o display e a fila de eventos</w:t>
      </w:r>
    </w:p>
    <w:p w:rsidR="00000000" w:rsidDel="00000000" w:rsidP="00000000" w:rsidRDefault="00000000" w:rsidRPr="00000000" w14:paraId="0000009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2.2.6 RETURN 0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Linha 516: “return 0;” e fim do código.</w:t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spacing w:line="36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line="360" w:lineRule="auto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Trabalho Prático -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MultiTênis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Documentação TP Allegro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Nome: Leonardo de Sá Rocha Fernandes</w:t>
    </w:r>
  </w:p>
  <w:p w:rsidR="00000000" w:rsidDel="00000000" w:rsidP="00000000" w:rsidRDefault="00000000" w:rsidRPr="00000000" w14:paraId="000000A0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Matrícula: 2022060649</w:t>
    </w:r>
  </w:p>
  <w:p w:rsidR="00000000" w:rsidDel="00000000" w:rsidP="00000000" w:rsidRDefault="00000000" w:rsidRPr="00000000" w14:paraId="000000A1">
    <w:pPr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E-mail: </w:t>
    </w:r>
    <w:hyperlink r:id="rId1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leonardo-2003@ufmg.br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leonardo-2003@ufm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