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0375" w14:textId="77777777" w:rsidR="0044071D" w:rsidRPr="0044071D" w:rsidRDefault="0044071D" w:rsidP="00941200">
      <w:pPr>
        <w:pStyle w:val="Heading2"/>
        <w:rPr>
          <w:lang w:val="en-GB"/>
        </w:rPr>
      </w:pPr>
      <w:r>
        <w:rPr>
          <w:lang w:val="en-GB"/>
        </w:rPr>
        <w:t>Transaction 2: Obtain Loan from Bank</w:t>
      </w:r>
    </w:p>
    <w:p w14:paraId="4C504BDC" w14:textId="77777777"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14:paraId="3F7B2524" w14:textId="77777777"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14:paraId="724CB755" w14:textId="77777777"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14:paraId="4C7A42FA" w14:textId="77777777" w:rsidTr="00E72B40">
        <w:tc>
          <w:tcPr>
            <w:tcW w:w="610" w:type="dxa"/>
          </w:tcPr>
          <w:p w14:paraId="04222F3E" w14:textId="77777777"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14:paraId="2E7B1EA3" w14:textId="77777777"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14:paraId="44532722" w14:textId="77777777"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14:paraId="45112DF9" w14:textId="77777777"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14:paraId="3F1D9581" w14:textId="77777777"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14:paraId="6CFD4CDA" w14:textId="77777777"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14:paraId="26926FE3" w14:textId="77777777" w:rsidTr="00E72B40">
        <w:tc>
          <w:tcPr>
            <w:tcW w:w="610" w:type="dxa"/>
          </w:tcPr>
          <w:p w14:paraId="09684D5C" w14:textId="77777777"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14:paraId="016C826A" w14:textId="77777777"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14:paraId="3AD3D4A1" w14:textId="77777777"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14:paraId="6B910033" w14:textId="77777777"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14:paraId="34C1966B" w14:textId="77777777"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14:paraId="01B46450" w14:textId="77777777"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14:paraId="0078F196" w14:textId="77777777"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14:paraId="3AD8B487" w14:textId="77777777"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14:paraId="599FB89B" w14:textId="77777777" w:rsidTr="00E72B40">
        <w:tc>
          <w:tcPr>
            <w:tcW w:w="610" w:type="dxa"/>
          </w:tcPr>
          <w:p w14:paraId="5ADB1DD2" w14:textId="77777777"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14:paraId="2313F0A2" w14:textId="77777777"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14:paraId="4F034D8B" w14:textId="77777777"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14:paraId="4CC2AD67" w14:textId="77777777"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14:paraId="63833570" w14:textId="77777777"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14:paraId="3BA5EE8B" w14:textId="77777777"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14:paraId="67BD10B4" w14:textId="77777777"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14:paraId="5B36AACC" w14:textId="77777777"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14:paraId="5B43330B" w14:textId="77777777"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14:paraId="3C0A0C28" w14:textId="77777777"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14:paraId="6881283B" w14:textId="77777777"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14:paraId="3DF14723" w14:textId="77777777"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14:paraId="6C42CC2D" w14:textId="77777777"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14:paraId="69D6C8B1" w14:textId="77777777" w:rsidTr="00E72B40">
        <w:tc>
          <w:tcPr>
            <w:tcW w:w="610" w:type="dxa"/>
          </w:tcPr>
          <w:p w14:paraId="5F79FFA1" w14:textId="77777777"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14:paraId="66509DDA" w14:textId="77777777"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14:paraId="3DC49048" w14:textId="77777777"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14:paraId="38DFFD10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14:paraId="03FC1FAA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14:paraId="7A576FDB" w14:textId="77777777"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14:paraId="076B201E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14:paraId="33BBE69B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14:paraId="4A8A9BA1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14:paraId="428148BA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14:paraId="74CFEE38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14:paraId="67F2D4B3" w14:textId="77777777" w:rsidR="000C2394" w:rsidRDefault="000C2394" w:rsidP="00E72B40">
            <w:pPr>
              <w:pStyle w:val="Normal1"/>
              <w:jc w:val="right"/>
            </w:pPr>
          </w:p>
        </w:tc>
      </w:tr>
      <w:tr w:rsidR="000C2394" w14:paraId="1123DE3E" w14:textId="77777777" w:rsidTr="00E72B40">
        <w:tc>
          <w:tcPr>
            <w:tcW w:w="610" w:type="dxa"/>
          </w:tcPr>
          <w:p w14:paraId="6FDE1D31" w14:textId="77777777"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14:paraId="3712DA69" w14:textId="77777777"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14:paraId="6951C07D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14:paraId="00526D28" w14:textId="77777777"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14:paraId="753240AA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14:paraId="23E7AF40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14:paraId="0A3AE4EC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14:paraId="106CEDD5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14:paraId="3DECAB6B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14:paraId="3B78F3B3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14:paraId="2A29ECFA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14:paraId="2574E938" w14:textId="77777777" w:rsidR="000C2394" w:rsidRDefault="000C2394" w:rsidP="00E72B40">
            <w:pPr>
              <w:pStyle w:val="Normal1"/>
              <w:jc w:val="right"/>
            </w:pPr>
          </w:p>
        </w:tc>
      </w:tr>
      <w:tr w:rsidR="000C2394" w14:paraId="613C14E5" w14:textId="77777777" w:rsidTr="00E72B40">
        <w:tc>
          <w:tcPr>
            <w:tcW w:w="610" w:type="dxa"/>
          </w:tcPr>
          <w:p w14:paraId="28119C49" w14:textId="77777777"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14:paraId="46A552FE" w14:textId="77777777"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14:paraId="4F6DB623" w14:textId="77777777"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14:paraId="3EF12AB7" w14:textId="77777777"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14:paraId="45008BB1" w14:textId="77777777"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14:paraId="40FBDDA4" w14:textId="77777777"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14:paraId="1972BC57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14:paraId="61B00E53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14:paraId="3A227340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14:paraId="56AC23B5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14:paraId="24E2BF35" w14:textId="77777777"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14:paraId="29CE0FAC" w14:textId="77777777" w:rsidR="000C2394" w:rsidRDefault="000C2394" w:rsidP="00E72B40">
            <w:pPr>
              <w:pStyle w:val="Normal1"/>
              <w:jc w:val="right"/>
            </w:pPr>
          </w:p>
        </w:tc>
      </w:tr>
    </w:tbl>
    <w:p w14:paraId="58FA861B" w14:textId="77777777" w:rsidR="00A96896" w:rsidRDefault="00A96896" w:rsidP="008146E7">
      <w:pPr>
        <w:pStyle w:val="Normal1"/>
        <w:rPr>
          <w:b/>
        </w:rPr>
      </w:pPr>
    </w:p>
    <w:p w14:paraId="1DF7AFC0" w14:textId="32511763" w:rsidR="00112689" w:rsidRDefault="00112689" w:rsidP="00112689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Notes Payable values in the </w:t>
      </w:r>
      <w:r w:rsidR="00011F0B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blue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boxes of the Accounting Equation above. The impacting changes will reflect in the Balance Sheet and Statement of Cash Flow tables.</w:t>
      </w:r>
    </w:p>
    <w:p w14:paraId="421E087B" w14:textId="77777777" w:rsidR="00112689" w:rsidRDefault="00112689" w:rsidP="008146E7">
      <w:pPr>
        <w:pStyle w:val="Normal1"/>
        <w:rPr>
          <w:b/>
        </w:rPr>
      </w:pPr>
    </w:p>
    <w:p w14:paraId="15382536" w14:textId="77777777"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14:paraId="25F849E2" w14:textId="77777777"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14:paraId="7A9D8F99" w14:textId="77777777" w:rsidTr="00A47615">
        <w:trPr>
          <w:trHeight w:val="488"/>
        </w:trPr>
        <w:tc>
          <w:tcPr>
            <w:tcW w:w="8095" w:type="dxa"/>
          </w:tcPr>
          <w:p w14:paraId="41371E98" w14:textId="77777777"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14:paraId="12C5D231" w14:textId="77777777" w:rsidTr="00A47615">
        <w:trPr>
          <w:trHeight w:val="502"/>
        </w:trPr>
        <w:tc>
          <w:tcPr>
            <w:tcW w:w="8095" w:type="dxa"/>
          </w:tcPr>
          <w:p w14:paraId="099ACD62" w14:textId="77777777"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14:paraId="61468302" w14:textId="77777777" w:rsidTr="00A47615">
        <w:trPr>
          <w:trHeight w:val="488"/>
        </w:trPr>
        <w:tc>
          <w:tcPr>
            <w:tcW w:w="8095" w:type="dxa"/>
          </w:tcPr>
          <w:p w14:paraId="4A1D4E02" w14:textId="77777777"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14:paraId="10F9FA52" w14:textId="77777777" w:rsidTr="00A47615">
        <w:trPr>
          <w:trHeight w:val="502"/>
        </w:trPr>
        <w:tc>
          <w:tcPr>
            <w:tcW w:w="8095" w:type="dxa"/>
          </w:tcPr>
          <w:p w14:paraId="691CCD39" w14:textId="77777777"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6104E3DE" w14:textId="77777777" w:rsidR="00A96896" w:rsidRPr="005C48DE" w:rsidRDefault="00A96896" w:rsidP="008146E7">
      <w:pPr>
        <w:pStyle w:val="Normal1"/>
        <w:rPr>
          <w:b/>
        </w:rPr>
      </w:pPr>
    </w:p>
    <w:p w14:paraId="13A6B1D0" w14:textId="77777777" w:rsidR="00747B20" w:rsidRPr="005C48DE" w:rsidRDefault="00747B20" w:rsidP="008146E7">
      <w:pPr>
        <w:pStyle w:val="Normal1"/>
        <w:rPr>
          <w:b/>
        </w:rPr>
      </w:pPr>
    </w:p>
    <w:p w14:paraId="7D003D32" w14:textId="77777777"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14:paraId="0D388FB1" w14:textId="77777777" w:rsidR="00134265" w:rsidRDefault="00134265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sectPr w:rsidR="0013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E7"/>
    <w:rsid w:val="00011F0B"/>
    <w:rsid w:val="0004529D"/>
    <w:rsid w:val="000C2394"/>
    <w:rsid w:val="00112689"/>
    <w:rsid w:val="00134265"/>
    <w:rsid w:val="00317AF9"/>
    <w:rsid w:val="003B2B2E"/>
    <w:rsid w:val="003C77A4"/>
    <w:rsid w:val="0044071D"/>
    <w:rsid w:val="004E6A1D"/>
    <w:rsid w:val="005C48DE"/>
    <w:rsid w:val="0060451A"/>
    <w:rsid w:val="00733AD1"/>
    <w:rsid w:val="00747B20"/>
    <w:rsid w:val="008146E7"/>
    <w:rsid w:val="008873C7"/>
    <w:rsid w:val="00941200"/>
    <w:rsid w:val="009E03AF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861A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26</cp:revision>
  <dcterms:created xsi:type="dcterms:W3CDTF">2018-06-26T14:17:00Z</dcterms:created>
  <dcterms:modified xsi:type="dcterms:W3CDTF">2018-10-05T06:18:00Z</dcterms:modified>
</cp:coreProperties>
</file>