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3B2C7E9A" w14:textId="77777777" w:rsidR="00876730" w:rsidRPr="00876730" w:rsidRDefault="00876730" w:rsidP="00876730">
      <w:pPr>
        <w:pStyle w:val="ListParagraph"/>
        <w:numPr>
          <w:ilvl w:val="0"/>
          <w:numId w:val="22"/>
        </w:numPr>
        <w:rPr>
          <w:rFonts w:ascii="Arial" w:hAnsi="Arial" w:cs="Arial"/>
          <w:color w:val="0070C0"/>
          <w:sz w:val="20"/>
          <w:szCs w:val="20"/>
        </w:rPr>
      </w:pPr>
      <w:r w:rsidRPr="00876730">
        <w:rPr>
          <w:rFonts w:ascii="Arial" w:hAnsi="Arial" w:cs="Arial"/>
          <w:color w:val="0070C0"/>
          <w:sz w:val="20"/>
          <w:szCs w:val="20"/>
        </w:rPr>
        <w:t>Journalize sales transactions both for cash and on account.</w:t>
      </w:r>
    </w:p>
    <w:p w14:paraId="6A7AF477" w14:textId="223BA6C7" w:rsidR="00004C93" w:rsidRPr="00004C93" w:rsidRDefault="00004C93" w:rsidP="00004C93"/>
    <w:p w14:paraId="53F24AF2" w14:textId="712B2B34" w:rsidR="00303D3B" w:rsidRDefault="00303D3B" w:rsidP="00A47DE6"/>
    <w:p w14:paraId="2025690C" w14:textId="563BAE46" w:rsidR="00876730" w:rsidRDefault="00876730" w:rsidP="00A47DE6"/>
    <w:p w14:paraId="62ACCA5D" w14:textId="17C10E13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>1.  Core Fitness sells a membership to a customer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265"/>
        <w:gridCol w:w="236"/>
        <w:gridCol w:w="630"/>
        <w:gridCol w:w="693"/>
        <w:gridCol w:w="236"/>
        <w:gridCol w:w="667"/>
        <w:gridCol w:w="666"/>
        <w:gridCol w:w="666"/>
        <w:gridCol w:w="666"/>
        <w:gridCol w:w="666"/>
        <w:gridCol w:w="666"/>
        <w:gridCol w:w="666"/>
      </w:tblGrid>
      <w:tr w:rsidR="00876730" w:rsidRPr="00876730" w14:paraId="789ACA84" w14:textId="77777777" w:rsidTr="0087673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DC4E3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B26F0D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5B06F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7D36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F8CD" w14:textId="77777777" w:rsidR="00876730" w:rsidRPr="00876730" w:rsidRDefault="00876730" w:rsidP="0087673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696E7" w14:textId="77777777" w:rsidR="00876730" w:rsidRPr="00876730" w:rsidRDefault="00876730" w:rsidP="0087673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58123A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0C03414" w14:textId="77777777" w:rsidR="00876730" w:rsidRPr="00876730" w:rsidRDefault="00876730" w:rsidP="00876730"/>
        </w:tc>
      </w:tr>
      <w:tr w:rsidR="00876730" w:rsidRPr="00876730" w14:paraId="1AD95228" w14:textId="77777777" w:rsidTr="0087673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580F54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510093" w14:textId="77777777" w:rsidR="00876730" w:rsidRPr="00876730" w:rsidRDefault="00876730" w:rsidP="00876730">
            <w:pPr>
              <w:jc w:val="center"/>
            </w:pPr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8FF94C" w14:textId="77777777" w:rsidR="00876730" w:rsidRPr="00876730" w:rsidRDefault="00876730" w:rsidP="0087673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5B8FAF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A3F375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5BFA2E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931C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56E85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1D58E2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E79DC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9DE186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E1848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A7223E" w14:textId="77777777" w:rsidR="00876730" w:rsidRPr="00876730" w:rsidRDefault="00876730" w:rsidP="00876730"/>
        </w:tc>
      </w:tr>
      <w:tr w:rsidR="00876730" w:rsidRPr="00876730" w14:paraId="487B9ADD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3193C3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E6166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B83C9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2B8810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0FCA0C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76C6E820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C4158D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>▲</w:t>
            </w:r>
            <w:r w:rsidRPr="0087673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7E835DEC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0E58E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A3472F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EEC4AA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FBB1D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30163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vMerge/>
            <w:vAlign w:val="center"/>
            <w:hideMark/>
          </w:tcPr>
          <w:p w14:paraId="51B92335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8885D7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 xml:space="preserve">▲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Fees Earned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revenue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1AA1846A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B7184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2A3048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B1C9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D5806F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D1497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56FBBED8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D54415" w14:textId="77777777" w:rsidR="00876730" w:rsidRPr="00876730" w:rsidRDefault="00876730" w:rsidP="00876730"/>
        </w:tc>
      </w:tr>
      <w:tr w:rsidR="00876730" w:rsidRPr="00876730" w14:paraId="45FE29DB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61A57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164AC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3EBD9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FCC7F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F19DB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15DFADF8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21BA8A" w14:textId="77777777" w:rsidR="00876730" w:rsidRPr="00876730" w:rsidRDefault="00876730" w:rsidP="00876730"/>
        </w:tc>
      </w:tr>
    </w:tbl>
    <w:p w14:paraId="4A99A71E" w14:textId="77777777" w:rsidR="00876730" w:rsidRPr="00DC51F1" w:rsidRDefault="00876730" w:rsidP="00A47DE6"/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0554E1E9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provides a </w:t>
      </w:r>
      <w:proofErr w:type="spellStart"/>
      <w:r w:rsidRPr="00876730">
        <w:rPr>
          <w:rFonts w:ascii="Arial" w:hAnsi="Arial" w:cs="Arial"/>
          <w:color w:val="000000"/>
          <w:sz w:val="20"/>
          <w:szCs w:val="20"/>
        </w:rPr>
        <w:t>servicesells</w:t>
      </w:r>
      <w:proofErr w:type="spellEnd"/>
      <w:r w:rsidRPr="00876730">
        <w:rPr>
          <w:rFonts w:ascii="Arial" w:hAnsi="Arial" w:cs="Arial"/>
          <w:color w:val="000000"/>
          <w:sz w:val="20"/>
          <w:szCs w:val="20"/>
        </w:rPr>
        <w:t xml:space="preserve"> a membership to Maya and sends her an invoice for $200. Maya purchased a membership but has not paid for it yet.  Therefore Core Fitness does not receive cash and the company’s Accounts Receivable increases.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550"/>
        <w:gridCol w:w="236"/>
        <w:gridCol w:w="631"/>
        <w:gridCol w:w="693"/>
        <w:gridCol w:w="236"/>
        <w:gridCol w:w="626"/>
        <w:gridCol w:w="625"/>
        <w:gridCol w:w="625"/>
        <w:gridCol w:w="625"/>
        <w:gridCol w:w="625"/>
        <w:gridCol w:w="625"/>
        <w:gridCol w:w="625"/>
      </w:tblGrid>
      <w:tr w:rsidR="00876730" w:rsidRPr="00876730" w14:paraId="65B7A505" w14:textId="77777777" w:rsidTr="0087673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CA9FA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11B9C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10FEF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11B3A1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24EAED" w14:textId="77777777" w:rsidR="00876730" w:rsidRPr="00876730" w:rsidRDefault="00876730" w:rsidP="0087673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554BDB" w14:textId="77777777" w:rsidR="00876730" w:rsidRPr="00876730" w:rsidRDefault="00876730" w:rsidP="0087673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4BEE8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F0A359E" w14:textId="77777777" w:rsidR="00876730" w:rsidRPr="00876730" w:rsidRDefault="00876730" w:rsidP="00876730"/>
        </w:tc>
      </w:tr>
      <w:tr w:rsidR="00876730" w:rsidRPr="00876730" w14:paraId="1FC299A2" w14:textId="77777777" w:rsidTr="0087673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29A9D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26529" w14:textId="77777777" w:rsidR="00876730" w:rsidRPr="00876730" w:rsidRDefault="00876730" w:rsidP="00876730">
            <w:pPr>
              <w:jc w:val="center"/>
            </w:pPr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F8D7E" w14:textId="77777777" w:rsidR="00876730" w:rsidRPr="00876730" w:rsidRDefault="00876730" w:rsidP="0087673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C3EC13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6274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C81D5E8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F7EFF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E740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77314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B263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71F9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B4DD59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39C5702" w14:textId="77777777" w:rsidR="00876730" w:rsidRPr="00876730" w:rsidRDefault="00876730" w:rsidP="00876730"/>
        </w:tc>
      </w:tr>
      <w:tr w:rsidR="00876730" w:rsidRPr="00876730" w14:paraId="5BD7665F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C8E48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B1D00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44F5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F54567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74571C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5D3EAD14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82C549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>▲</w:t>
            </w:r>
            <w:r w:rsidRPr="0087673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Accounts Receivable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49E4CD90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7F3715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710209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67F234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C3940D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13846D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11CC0AF0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C5BA6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 xml:space="preserve">▲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Fees Earned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revenue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7D8B4A22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EFA7B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C3378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DF8D49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3C0BC0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BA39D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0EE06FDE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0431B" w14:textId="77777777" w:rsidR="00876730" w:rsidRPr="00876730" w:rsidRDefault="00876730" w:rsidP="00876730"/>
        </w:tc>
      </w:tr>
      <w:tr w:rsidR="00876730" w:rsidRPr="00876730" w14:paraId="24F90CE5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A7E6B2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4A2DAE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C73F15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CBDE6D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20AE40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71C99EFE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57CFE" w14:textId="77777777" w:rsidR="00876730" w:rsidRPr="00876730" w:rsidRDefault="00876730" w:rsidP="00876730"/>
        </w:tc>
      </w:tr>
    </w:tbl>
    <w:p w14:paraId="017060E5" w14:textId="6B43850E" w:rsid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674E53C0" w14:textId="77777777" w:rsidR="00031774" w:rsidRPr="00031774" w:rsidRDefault="00031774" w:rsidP="00031774"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when a company provides services to customers and bills them </w:t>
      </w:r>
      <w:r w:rsidRPr="00031774">
        <w:rPr>
          <w:rFonts w:ascii="Arial" w:hAnsi="Arial" w:cs="Arial"/>
          <w:b/>
          <w:bCs/>
          <w:color w:val="000000"/>
          <w:sz w:val="20"/>
          <w:szCs w:val="20"/>
        </w:rPr>
        <w:t>on account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22"/>
        <w:gridCol w:w="236"/>
        <w:gridCol w:w="631"/>
        <w:gridCol w:w="693"/>
        <w:gridCol w:w="236"/>
        <w:gridCol w:w="615"/>
        <w:gridCol w:w="615"/>
        <w:gridCol w:w="615"/>
        <w:gridCol w:w="615"/>
        <w:gridCol w:w="615"/>
        <w:gridCol w:w="615"/>
        <w:gridCol w:w="615"/>
      </w:tblGrid>
      <w:tr w:rsidR="00031774" w:rsidRPr="00031774" w14:paraId="337555AF" w14:textId="77777777" w:rsidTr="00031774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4AC54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E5F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ADBB8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C26B1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853016" w14:textId="77777777" w:rsidR="00031774" w:rsidRPr="00031774" w:rsidRDefault="00031774" w:rsidP="00031774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92A963" w14:textId="77777777" w:rsidR="00031774" w:rsidRPr="00031774" w:rsidRDefault="00031774" w:rsidP="00031774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91C4C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83F6792" w14:textId="77777777" w:rsidR="00031774" w:rsidRPr="00031774" w:rsidRDefault="00031774" w:rsidP="00031774"/>
        </w:tc>
      </w:tr>
      <w:tr w:rsidR="00031774" w:rsidRPr="00031774" w14:paraId="7CA8CD82" w14:textId="77777777" w:rsidTr="00031774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64E7FA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242DA6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F80C40" w14:textId="77777777" w:rsidR="00031774" w:rsidRPr="00031774" w:rsidRDefault="00031774" w:rsidP="00031774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FAD004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0AD7FB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610CB0A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26CF5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7ACEDF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5EE8A5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100584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B0714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F72A02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6134773" w14:textId="77777777" w:rsidR="00031774" w:rsidRPr="00031774" w:rsidRDefault="00031774" w:rsidP="00031774"/>
        </w:tc>
      </w:tr>
      <w:tr w:rsidR="00031774" w:rsidRPr="00031774" w14:paraId="103E14D1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E0E00C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014E3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2E0AE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6045B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C20460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192ED79B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120B08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▲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Cash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031774" w:rsidRPr="00031774" w14:paraId="2DCD1B55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B140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0D59D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F96D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1B8A48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94CF83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29E9A8E3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0CD35" w14:textId="77777777" w:rsidR="00031774" w:rsidRPr="00031774" w:rsidRDefault="00031774" w:rsidP="00031774">
            <w:r w:rsidRPr="00031774">
              <w:rPr>
                <w:color w:val="000000"/>
                <w:sz w:val="18"/>
                <w:szCs w:val="18"/>
              </w:rPr>
              <w:t>▼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Accounts Receivable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31774" w:rsidRPr="00031774" w14:paraId="3C868580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9E64BF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BB73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FFE1C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84E58F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77220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6091DA90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7AB535" w14:textId="77777777" w:rsidR="00031774" w:rsidRPr="00031774" w:rsidRDefault="00031774" w:rsidP="00031774"/>
        </w:tc>
      </w:tr>
      <w:tr w:rsidR="00031774" w:rsidRPr="00031774" w14:paraId="41462150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BC51C6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99DD5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D263A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404DD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64775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00202900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D1A224" w14:textId="77777777" w:rsidR="00031774" w:rsidRPr="00031774" w:rsidRDefault="00031774" w:rsidP="00031774"/>
        </w:tc>
      </w:tr>
    </w:tbl>
    <w:p w14:paraId="3A78C105" w14:textId="77777777" w:rsidR="00031774" w:rsidRPr="00031774" w:rsidRDefault="00031774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031774" w:rsidRPr="00031774" w14:paraId="5918BAA2" w14:textId="77777777" w:rsidTr="00031774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BF6F2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031774" w:rsidRPr="00031774" w14:paraId="769B9C69" w14:textId="77777777" w:rsidTr="00031774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BCB5EA" w14:textId="77777777" w:rsidR="00031774" w:rsidRPr="00031774" w:rsidRDefault="00031774" w:rsidP="00031774"/>
        </w:tc>
      </w:tr>
      <w:tr w:rsidR="00031774" w:rsidRPr="00031774" w14:paraId="1B2B79C7" w14:textId="77777777" w:rsidTr="00031774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CC5025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</w:tr>
      <w:tr w:rsidR="00031774" w:rsidRPr="00031774" w14:paraId="06705F81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B951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9BD9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1924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4607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E697F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FCE0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031774" w:rsidRPr="00031774" w14:paraId="0F8A653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0C93B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C4BC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82F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6003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604B0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C1E12" w14:textId="77777777" w:rsidR="00031774" w:rsidRPr="00031774" w:rsidRDefault="00031774" w:rsidP="00031774"/>
        </w:tc>
      </w:tr>
      <w:tr w:rsidR="00031774" w:rsidRPr="00031774" w14:paraId="78509BE5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58DBA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F02B4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B91BCE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6CA5F3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271547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7E889" w14:textId="77777777" w:rsidR="00031774" w:rsidRPr="00031774" w:rsidRDefault="00031774" w:rsidP="00031774"/>
        </w:tc>
      </w:tr>
      <w:tr w:rsidR="00031774" w:rsidRPr="00031774" w14:paraId="755D4B1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98F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70327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4BF6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39006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D206D4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5CB374" w14:textId="77777777" w:rsidR="00031774" w:rsidRPr="00031774" w:rsidRDefault="00031774" w:rsidP="00031774"/>
        </w:tc>
      </w:tr>
    </w:tbl>
    <w:p w14:paraId="1715DAF7" w14:textId="77777777" w:rsidR="00031774" w:rsidRPr="00031774" w:rsidRDefault="00031774" w:rsidP="00031774"/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  <w:bookmarkStart w:id="0" w:name="_GoBack"/>
      <w:bookmarkEnd w:id="0"/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75AF53-1299-B947-9C53-8E3839B5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4</cp:revision>
  <dcterms:created xsi:type="dcterms:W3CDTF">2019-10-21T08:54:00Z</dcterms:created>
  <dcterms:modified xsi:type="dcterms:W3CDTF">2019-10-21T10:05:00Z</dcterms:modified>
</cp:coreProperties>
</file>