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834E" w14:textId="68324A84" w:rsidR="00125609" w:rsidRPr="0016160E" w:rsidRDefault="000A563E" w:rsidP="0016160E">
      <w:pPr>
        <w:rPr>
          <w:rFonts w:ascii="Arial" w:hAnsi="Arial" w:cs="Arial"/>
          <w:color w:val="0070C0"/>
          <w:sz w:val="20"/>
          <w:szCs w:val="20"/>
        </w:rPr>
      </w:pPr>
      <w:r w:rsidRPr="000A563E">
        <w:rPr>
          <w:rFonts w:ascii="Arial" w:hAnsi="Arial" w:cs="Arial"/>
          <w:color w:val="0070C0"/>
          <w:sz w:val="20"/>
          <w:szCs w:val="20"/>
        </w:rPr>
        <w:t xml:space="preserve">LO: </w:t>
      </w:r>
      <w:r w:rsidR="0016160E" w:rsidRPr="0016160E">
        <w:rPr>
          <w:rFonts w:ascii="Arial" w:hAnsi="Arial" w:cs="Arial"/>
          <w:color w:val="0070C0"/>
          <w:sz w:val="20"/>
          <w:szCs w:val="20"/>
        </w:rPr>
        <w:t>Journalize the periodic expiration of the cost of a fixed asset.</w:t>
      </w:r>
    </w:p>
    <w:p w14:paraId="6A7AF477" w14:textId="223BA6C7" w:rsidR="00004C93" w:rsidRPr="00004C93" w:rsidRDefault="00004C93" w:rsidP="00004C93"/>
    <w:p w14:paraId="2025690C" w14:textId="563BAE46" w:rsidR="00876730" w:rsidRDefault="00876730" w:rsidP="00A47DE6"/>
    <w:p w14:paraId="0318E8EA" w14:textId="7C1A0C3F" w:rsidR="00904365" w:rsidRDefault="00904365" w:rsidP="001616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[Notes Box]</w:t>
      </w:r>
    </w:p>
    <w:p w14:paraId="7BEDED49" w14:textId="0BD4C05D" w:rsidR="0016160E" w:rsidRPr="00904365" w:rsidRDefault="00904365" w:rsidP="0016160E">
      <w:pPr>
        <w:rPr>
          <w:rFonts w:ascii="Arial" w:hAnsi="Arial" w:cs="Arial"/>
          <w:i/>
          <w:iCs/>
          <w:color w:val="000000"/>
          <w:sz w:val="20"/>
          <w:szCs w:val="20"/>
        </w:rPr>
      </w:pPr>
      <w:r w:rsidRPr="00904365">
        <w:rPr>
          <w:rFonts w:ascii="Arial" w:hAnsi="Arial" w:cs="Arial"/>
          <w:i/>
          <w:iCs/>
          <w:color w:val="000000"/>
          <w:sz w:val="20"/>
          <w:szCs w:val="20"/>
        </w:rPr>
        <w:t>“</w:t>
      </w:r>
      <w:r w:rsidR="0016160E" w:rsidRPr="00904365">
        <w:rPr>
          <w:rFonts w:ascii="Arial" w:hAnsi="Arial" w:cs="Arial"/>
          <w:i/>
          <w:iCs/>
          <w:color w:val="000000"/>
          <w:sz w:val="20"/>
          <w:szCs w:val="20"/>
        </w:rPr>
        <w:t xml:space="preserve">The process of "expensing off" the cost of a fixed asset as it is "used up" over the time it is used is </w:t>
      </w:r>
      <w:r w:rsidR="0016160E" w:rsidRPr="00904365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depreciation.</w:t>
      </w:r>
      <w:r w:rsidRPr="00904365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”</w:t>
      </w:r>
    </w:p>
    <w:p w14:paraId="79A777E2" w14:textId="0D49FB79" w:rsidR="004D0320" w:rsidRDefault="004D032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23C4BDC" w14:textId="0F2DA865" w:rsidR="00BA12E8" w:rsidRPr="00BA12E8" w:rsidRDefault="00BA12E8" w:rsidP="00BA12E8">
      <w:pPr>
        <w:jc w:val="center"/>
      </w:pPr>
      <w:r w:rsidRPr="00BA12E8">
        <w:rPr>
          <w:color w:val="000000"/>
          <w:bdr w:val="none" w:sz="0" w:space="0" w:color="auto" w:frame="1"/>
        </w:rPr>
        <w:fldChar w:fldCharType="begin"/>
      </w:r>
      <w:r w:rsidRPr="00BA12E8">
        <w:rPr>
          <w:color w:val="000000"/>
          <w:bdr w:val="none" w:sz="0" w:space="0" w:color="auto" w:frame="1"/>
        </w:rPr>
        <w:instrText xml:space="preserve"> INCLUDEPICTURE "https://lh3.googleusercontent.com/rEecomjs-97n1SO_045aTz3QM-YSWsGpIc8DQzHiQzaSL8IeuVzcytyh64evwWXIJ_FVINszXueN7J96FNkPSCmvdbOfxYShqHiNrOJ31Q7i-OX2hH5qhbsZws5pMKrV0zXbVpP8w0XVcJnAPg" \* MERGEFORMATINET </w:instrText>
      </w:r>
      <w:r w:rsidRPr="00BA12E8">
        <w:rPr>
          <w:color w:val="000000"/>
          <w:bdr w:val="none" w:sz="0" w:space="0" w:color="auto" w:frame="1"/>
        </w:rPr>
        <w:fldChar w:fldCharType="separate"/>
      </w:r>
      <w:r w:rsidRPr="00BA12E8">
        <w:rPr>
          <w:noProof/>
          <w:color w:val="000000"/>
          <w:bdr w:val="none" w:sz="0" w:space="0" w:color="auto" w:frame="1"/>
        </w:rPr>
        <w:drawing>
          <wp:inline distT="0" distB="0" distL="0" distR="0" wp14:anchorId="24FE136F" wp14:editId="0C8284A2">
            <wp:extent cx="3261360" cy="24772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065" cy="248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2E8">
        <w:rPr>
          <w:color w:val="000000"/>
          <w:bdr w:val="none" w:sz="0" w:space="0" w:color="auto" w:frame="1"/>
        </w:rPr>
        <w:fldChar w:fldCharType="end"/>
      </w:r>
    </w:p>
    <w:p w14:paraId="6A4106CA" w14:textId="5BAE73EC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EA2028B" w14:textId="38487839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F38E17F" w14:textId="77777777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C0E0703" w14:textId="7BE460DC" w:rsidR="002B2047" w:rsidRDefault="0016160E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example, suppose the dumbbells that Core Fitness bought when they set up the gym need to be replaced after 5 years.  We would say the useful life of the dumbbells is 5 years.  </w:t>
      </w:r>
    </w:p>
    <w:p w14:paraId="6A83063F" w14:textId="0364D727" w:rsidR="002B2047" w:rsidRDefault="002B2047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7707E77" w14:textId="77BC587F" w:rsidR="0016160E" w:rsidRPr="00FD0D88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FD0D88">
        <w:rPr>
          <w:rFonts w:ascii="Arial" w:hAnsi="Arial" w:cs="Arial"/>
          <w:color w:val="000000"/>
          <w:sz w:val="20"/>
          <w:szCs w:val="20"/>
        </w:rPr>
        <w:t xml:space="preserve">A transaction for depreciation occurs at the end of each accounting period during the asset’s useful life. It involves a debit to Depreciation Expense for the amount of the cost expired. </w:t>
      </w:r>
    </w:p>
    <w:p w14:paraId="6FA8A621" w14:textId="33FA201F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DAF20E7" w14:textId="261578DA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 if the dumbbells cost $5,000 and depreciated at $1,000 per year for 5 years, then each year there would be a $1,000 </w:t>
      </w:r>
      <w:r w:rsidRPr="0016160E">
        <w:rPr>
          <w:rFonts w:ascii="Arial" w:hAnsi="Arial" w:cs="Arial"/>
          <w:i/>
          <w:iCs/>
          <w:color w:val="000000"/>
          <w:sz w:val="20"/>
          <w:szCs w:val="20"/>
        </w:rPr>
        <w:t>Depreciation Expense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. </w:t>
      </w:r>
    </w:p>
    <w:p w14:paraId="29994470" w14:textId="77777777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013264B" w14:textId="1D42CA9C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Rather than crediting the asset account directly to reduce its value, a substitute account is used. That way the ledger balance of the fixed asset always remains at its full cost</w:t>
      </w:r>
      <w:r>
        <w:rPr>
          <w:rFonts w:ascii="Arial" w:hAnsi="Arial" w:cs="Arial"/>
          <w:color w:val="000000"/>
          <w:sz w:val="20"/>
          <w:szCs w:val="20"/>
        </w:rPr>
        <w:t xml:space="preserve"> (such as $5,000 for the dumbbells)</w:t>
      </w:r>
      <w:r w:rsidRPr="0016160E">
        <w:rPr>
          <w:rFonts w:ascii="Arial" w:hAnsi="Arial" w:cs="Arial"/>
          <w:color w:val="000000"/>
          <w:sz w:val="20"/>
          <w:szCs w:val="20"/>
        </w:rPr>
        <w:t>.</w:t>
      </w:r>
    </w:p>
    <w:p w14:paraId="531F85CD" w14:textId="77777777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6FFC4D62" w14:textId="05F0D3ED" w:rsidR="00FD0D88" w:rsidRDefault="00FD0D88" w:rsidP="001616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[Notes Box]</w:t>
      </w:r>
    </w:p>
    <w:p w14:paraId="19B0C0BF" w14:textId="34DB2F36" w:rsidR="0016160E" w:rsidRPr="00FD0D88" w:rsidRDefault="00FD0D88" w:rsidP="0016160E">
      <w:pPr>
        <w:rPr>
          <w:rFonts w:ascii="Arial" w:hAnsi="Arial" w:cs="Arial"/>
          <w:i/>
          <w:iCs/>
          <w:color w:val="000000"/>
          <w:sz w:val="20"/>
          <w:szCs w:val="20"/>
        </w:rPr>
      </w:pPr>
      <w:r w:rsidRPr="00FD0D88">
        <w:rPr>
          <w:rFonts w:ascii="Arial" w:hAnsi="Arial" w:cs="Arial"/>
          <w:i/>
          <w:iCs/>
          <w:color w:val="000000"/>
          <w:sz w:val="20"/>
          <w:szCs w:val="20"/>
        </w:rPr>
        <w:t>“</w:t>
      </w:r>
      <w:r w:rsidR="0016160E"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For fixed assets, the account credited to record depreciation is </w:t>
      </w:r>
      <w:r w:rsidR="0016160E" w:rsidRPr="00FD0D88">
        <w:rPr>
          <w:rFonts w:ascii="Arial" w:hAnsi="Arial" w:cs="Arial"/>
          <w:color w:val="000000"/>
          <w:sz w:val="20"/>
          <w:szCs w:val="20"/>
        </w:rPr>
        <w:t>Accumulated Depreciation</w:t>
      </w:r>
      <w:r w:rsidR="0016160E"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. This is called a </w:t>
      </w:r>
      <w:r w:rsidR="0016160E" w:rsidRPr="00FD0D88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contra asset account</w:t>
      </w:r>
      <w:r w:rsidR="0016160E"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 and is intentionally the opposite of the normal balance for an asset – it has a credit balance in the ledger. The debit balance of the asset account minus the credit balance of its associated </w:t>
      </w:r>
      <w:bookmarkStart w:id="0" w:name="_GoBack"/>
      <w:r w:rsidR="0016160E" w:rsidRPr="00FD0D88">
        <w:rPr>
          <w:rFonts w:ascii="Arial" w:hAnsi="Arial" w:cs="Arial"/>
          <w:color w:val="000000"/>
          <w:sz w:val="20"/>
          <w:szCs w:val="20"/>
        </w:rPr>
        <w:t>Accumulated Depreciation</w:t>
      </w:r>
      <w:bookmarkEnd w:id="0"/>
      <w:r w:rsidR="0016160E"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 contra account equals the asset’s book value, or its current value to the business.</w:t>
      </w:r>
      <w:r w:rsidRPr="00FD0D88">
        <w:rPr>
          <w:rFonts w:ascii="Arial" w:hAnsi="Arial" w:cs="Arial"/>
          <w:i/>
          <w:iCs/>
          <w:color w:val="000000"/>
          <w:sz w:val="20"/>
          <w:szCs w:val="20"/>
        </w:rPr>
        <w:t>”</w:t>
      </w:r>
    </w:p>
    <w:p w14:paraId="20601314" w14:textId="77777777" w:rsidR="002B2047" w:rsidRPr="0016160E" w:rsidRDefault="002B2047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CDF2D63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Transactions #1 and #2 show the end-of-period entries that expense off some of the cost of a fixed asset.</w:t>
      </w:r>
    </w:p>
    <w:p w14:paraId="08DD0C2E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6909010" w14:textId="028085F6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 xml:space="preserve">1.  Assume the </w:t>
      </w:r>
      <w:r>
        <w:rPr>
          <w:rFonts w:ascii="Arial" w:hAnsi="Arial" w:cs="Arial"/>
          <w:color w:val="000000"/>
          <w:sz w:val="20"/>
          <w:szCs w:val="20"/>
        </w:rPr>
        <w:t xml:space="preserve">dumbbells </w:t>
      </w:r>
      <w:r w:rsidRPr="002B2047">
        <w:rPr>
          <w:rFonts w:ascii="Arial" w:hAnsi="Arial" w:cs="Arial"/>
          <w:color w:val="000000"/>
          <w:sz w:val="20"/>
          <w:szCs w:val="20"/>
        </w:rPr>
        <w:t>depreciate at a rate of $1,000 per year.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2354"/>
        <w:gridCol w:w="236"/>
        <w:gridCol w:w="631"/>
        <w:gridCol w:w="693"/>
        <w:gridCol w:w="236"/>
        <w:gridCol w:w="3519"/>
      </w:tblGrid>
      <w:tr w:rsidR="002B2047" w:rsidRPr="002B2047" w14:paraId="001D0E7D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F37DB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2BCA40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AC621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8FA16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2FB5DA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601FF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B75AA3" w14:textId="77777777" w:rsidR="002B2047" w:rsidRPr="002B2047" w:rsidRDefault="002B2047" w:rsidP="002B2047"/>
        </w:tc>
      </w:tr>
      <w:tr w:rsidR="002B2047" w:rsidRPr="002B2047" w14:paraId="0726615B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C17AC5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8FBB9A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1CB154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CBA7B3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ED631C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42FFDDEC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F17BC7" w14:textId="77777777" w:rsidR="002B2047" w:rsidRPr="002B2047" w:rsidRDefault="002B2047" w:rsidP="002B2047"/>
        </w:tc>
      </w:tr>
      <w:tr w:rsidR="002B2047" w:rsidRPr="002B2047" w14:paraId="131E9FF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718E70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72493D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Depreciation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7067E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4DD77D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50AB74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1CE613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73B620" w14:textId="77777777" w:rsidR="002B2047" w:rsidRPr="002B2047" w:rsidRDefault="002B2047" w:rsidP="002B2047">
            <w:r w:rsidRPr="002B2047">
              <w:rPr>
                <w:color w:val="000000"/>
                <w:sz w:val="18"/>
                <w:szCs w:val="18"/>
              </w:rPr>
              <w:t>▲</w:t>
            </w:r>
            <w:r w:rsidRPr="002B2047">
              <w:rPr>
                <w:color w:val="000000"/>
                <w:sz w:val="16"/>
                <w:szCs w:val="16"/>
              </w:rPr>
              <w:t xml:space="preserve"> </w:t>
            </w:r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Depreciation Expense 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is an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expense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account that is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increasing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B2047" w:rsidRPr="002B2047" w14:paraId="2AAD9E1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EAFB35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B3D023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 Accumulated Depreciation –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4484D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A7FEF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EC6C85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1,000</w:t>
            </w:r>
          </w:p>
        </w:tc>
        <w:tc>
          <w:tcPr>
            <w:tcW w:w="0" w:type="auto"/>
            <w:vMerge/>
            <w:vAlign w:val="center"/>
            <w:hideMark/>
          </w:tcPr>
          <w:p w14:paraId="050C05A8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1C19E" w14:textId="77777777" w:rsidR="002B2047" w:rsidRPr="002B2047" w:rsidRDefault="002B2047" w:rsidP="002B2047">
            <w:r w:rsidRPr="002B2047">
              <w:rPr>
                <w:color w:val="000000"/>
                <w:sz w:val="18"/>
                <w:szCs w:val="18"/>
              </w:rPr>
              <w:t>▼</w:t>
            </w:r>
            <w:r w:rsidRPr="002B2047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Acc.Dep.Equip</w:t>
            </w:r>
            <w:proofErr w:type="spellEnd"/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.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is a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contra asset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account that is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increasing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B2047" w:rsidRPr="002B2047" w14:paraId="06D3EA4F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96D46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09EBB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B6682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C6F365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741EF7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4BD4C930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372003" w14:textId="77777777" w:rsidR="002B2047" w:rsidRPr="002B2047" w:rsidRDefault="002B2047" w:rsidP="002B2047"/>
        </w:tc>
      </w:tr>
      <w:tr w:rsidR="002B2047" w:rsidRPr="002B2047" w14:paraId="1F557D72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D09CAA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16CF92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25D52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6F0D1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55FD45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4E226A4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F154F8" w14:textId="77777777" w:rsidR="002B2047" w:rsidRPr="002B2047" w:rsidRDefault="002B2047" w:rsidP="002B2047"/>
        </w:tc>
      </w:tr>
    </w:tbl>
    <w:p w14:paraId="2DBA3F9A" w14:textId="77777777" w:rsidR="002B2047" w:rsidRPr="002B2047" w:rsidRDefault="002B2047" w:rsidP="002B2047">
      <w:pPr>
        <w:spacing w:after="240"/>
      </w:pPr>
    </w:p>
    <w:p w14:paraId="5D26D1D5" w14:textId="79B5D47A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>2.  Assume Core Fitness’ new building depreciates at a rate of $4,000 per year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2285"/>
        <w:gridCol w:w="236"/>
        <w:gridCol w:w="631"/>
        <w:gridCol w:w="693"/>
        <w:gridCol w:w="236"/>
        <w:gridCol w:w="3588"/>
      </w:tblGrid>
      <w:tr w:rsidR="002B2047" w:rsidRPr="002B2047" w14:paraId="05935303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4CBEE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43AA28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3BA5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7168F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2D483C8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D03E0A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8C9D2" w14:textId="77777777" w:rsidR="002B2047" w:rsidRPr="002B2047" w:rsidRDefault="002B2047" w:rsidP="002B2047"/>
        </w:tc>
      </w:tr>
      <w:tr w:rsidR="002B2047" w:rsidRPr="002B2047" w14:paraId="6629667B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445C5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5592CB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D7C3E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C4322A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C52E5B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01901C4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995A49" w14:textId="77777777" w:rsidR="002B2047" w:rsidRPr="002B2047" w:rsidRDefault="002B2047" w:rsidP="002B2047"/>
        </w:tc>
      </w:tr>
      <w:tr w:rsidR="002B2047" w:rsidRPr="002B2047" w14:paraId="5015042D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4D585B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439124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Depreciation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A241C7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651452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4,000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C93067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3752DC7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E0EDF2" w14:textId="77777777" w:rsidR="002B2047" w:rsidRPr="002B2047" w:rsidRDefault="002B2047" w:rsidP="002B2047">
            <w:r w:rsidRPr="002B2047">
              <w:rPr>
                <w:color w:val="000000"/>
                <w:sz w:val="18"/>
                <w:szCs w:val="18"/>
              </w:rPr>
              <w:t>▲</w:t>
            </w:r>
            <w:r w:rsidRPr="002B2047">
              <w:rPr>
                <w:color w:val="000000"/>
                <w:sz w:val="16"/>
                <w:szCs w:val="16"/>
              </w:rPr>
              <w:t xml:space="preserve"> </w:t>
            </w:r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Depreciation Expense 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is an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expense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account that is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increasing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B2047" w:rsidRPr="002B2047" w14:paraId="6F6F4A1A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4E1315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3EDEAD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 Accumulated Depreciation – 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F168B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4B1477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5CE6EE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4,000</w:t>
            </w:r>
          </w:p>
        </w:tc>
        <w:tc>
          <w:tcPr>
            <w:tcW w:w="0" w:type="auto"/>
            <w:vMerge/>
            <w:vAlign w:val="center"/>
            <w:hideMark/>
          </w:tcPr>
          <w:p w14:paraId="6714202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22ADB9" w14:textId="77777777" w:rsidR="002B2047" w:rsidRPr="002B2047" w:rsidRDefault="002B2047" w:rsidP="002B2047">
            <w:r w:rsidRPr="002B2047">
              <w:rPr>
                <w:color w:val="000000"/>
                <w:sz w:val="18"/>
                <w:szCs w:val="18"/>
              </w:rPr>
              <w:t>▼</w:t>
            </w:r>
            <w:r w:rsidRPr="002B2047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Acc.Dep.Bldg</w:t>
            </w:r>
            <w:proofErr w:type="spellEnd"/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.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is a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contra asset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account that is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increasing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B2047" w:rsidRPr="002B2047" w14:paraId="6925F5B6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7AB49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6FDDE6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A0ABDA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EDA83B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5BB7B3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2A326D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150321" w14:textId="77777777" w:rsidR="002B2047" w:rsidRPr="002B2047" w:rsidRDefault="002B2047" w:rsidP="002B2047"/>
        </w:tc>
      </w:tr>
      <w:tr w:rsidR="002B2047" w:rsidRPr="002B2047" w14:paraId="0D33E047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50271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F8DE12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6C3945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DDF90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A6C5FA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C05D22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5BDCD7" w14:textId="77777777" w:rsidR="002B2047" w:rsidRPr="002B2047" w:rsidRDefault="002B2047" w:rsidP="002B2047"/>
        </w:tc>
      </w:tr>
    </w:tbl>
    <w:p w14:paraId="627662FA" w14:textId="77777777" w:rsidR="0016160E" w:rsidRDefault="0016160E" w:rsidP="0070685B">
      <w:pPr>
        <w:rPr>
          <w:rFonts w:ascii="Arial" w:hAnsi="Arial" w:cs="Arial"/>
          <w:color w:val="000000"/>
          <w:sz w:val="20"/>
          <w:szCs w:val="20"/>
        </w:rPr>
      </w:pPr>
    </w:p>
    <w:p w14:paraId="12B4EB05" w14:textId="77777777" w:rsidR="002B2047" w:rsidRDefault="002B2047" w:rsidP="000A563E">
      <w:pPr>
        <w:pStyle w:val="Heading2"/>
      </w:pPr>
    </w:p>
    <w:p w14:paraId="3E186DB4" w14:textId="02463D59" w:rsidR="000A563E" w:rsidRDefault="000A563E" w:rsidP="000A563E">
      <w:pPr>
        <w:pStyle w:val="Heading2"/>
      </w:pPr>
      <w:r w:rsidRPr="000A563E">
        <w:t xml:space="preserve">Interactive Exercise </w:t>
      </w:r>
      <w:r w:rsidR="004D0320">
        <w:t>1</w:t>
      </w:r>
      <w:r w:rsidR="002B2047">
        <w:t>2</w:t>
      </w:r>
      <w:r w:rsidRPr="000A563E">
        <w:t xml:space="preserve"> – </w:t>
      </w:r>
      <w:r w:rsidR="002B2047" w:rsidRPr="002B2047">
        <w:t>Depreciation transaction on account</w:t>
      </w:r>
    </w:p>
    <w:p w14:paraId="5B449DCF" w14:textId="6B4C9921" w:rsid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 xml:space="preserve">Instructions:  Journalize the following </w:t>
      </w:r>
      <w:r w:rsidR="004D0320">
        <w:rPr>
          <w:rFonts w:ascii="Arial" w:hAnsi="Arial" w:cs="Arial"/>
          <w:color w:val="000000"/>
          <w:sz w:val="20"/>
          <w:szCs w:val="20"/>
        </w:rPr>
        <w:t>t</w:t>
      </w:r>
      <w:r w:rsidRPr="00244B6C">
        <w:rPr>
          <w:rFonts w:ascii="Arial" w:hAnsi="Arial" w:cs="Arial"/>
          <w:color w:val="000000"/>
          <w:sz w:val="20"/>
          <w:szCs w:val="20"/>
        </w:rPr>
        <w:t>ransaction</w:t>
      </w:r>
      <w:r w:rsidR="004D0320">
        <w:rPr>
          <w:rFonts w:ascii="Arial" w:hAnsi="Arial" w:cs="Arial"/>
          <w:color w:val="000000"/>
          <w:sz w:val="20"/>
          <w:szCs w:val="20"/>
        </w:rPr>
        <w:t xml:space="preserve">. </w:t>
      </w:r>
      <w:r w:rsidRPr="00244B6C">
        <w:rPr>
          <w:rFonts w:ascii="Arial" w:hAnsi="Arial" w:cs="Arial"/>
          <w:color w:val="000000"/>
          <w:sz w:val="20"/>
          <w:szCs w:val="20"/>
        </w:rPr>
        <w:br/>
      </w:r>
    </w:p>
    <w:p w14:paraId="64CEBADC" w14:textId="77777777" w:rsidR="002B2047" w:rsidRPr="002B2047" w:rsidRDefault="002B2047" w:rsidP="002B2047">
      <w:pPr>
        <w:spacing w:before="280" w:after="280"/>
      </w:pPr>
      <w:r w:rsidRPr="002B2047">
        <w:rPr>
          <w:rFonts w:ascii="Arial" w:hAnsi="Arial" w:cs="Arial"/>
          <w:b/>
          <w:bCs/>
          <w:i/>
          <w:iCs/>
          <w:color w:val="00B050"/>
          <w:sz w:val="20"/>
          <w:szCs w:val="20"/>
        </w:rPr>
        <w:t>Instructions</w:t>
      </w:r>
      <w:r w:rsidRPr="002B2047">
        <w:rPr>
          <w:rFonts w:ascii="Arial" w:hAnsi="Arial" w:cs="Arial"/>
          <w:b/>
          <w:bCs/>
          <w:color w:val="00B050"/>
          <w:sz w:val="20"/>
          <w:szCs w:val="20"/>
        </w:rPr>
        <w:t xml:space="preserve">: </w:t>
      </w:r>
      <w:r w:rsidRPr="002B2047">
        <w:rPr>
          <w:rFonts w:ascii="Arial" w:hAnsi="Arial" w:cs="Arial"/>
          <w:color w:val="00B050"/>
          <w:sz w:val="20"/>
          <w:szCs w:val="20"/>
        </w:rPr>
        <w:t> Journalize the following transaction.</w:t>
      </w:r>
    </w:p>
    <w:p w14:paraId="69E3846D" w14:textId="77777777" w:rsidR="002B2047" w:rsidRPr="002B2047" w:rsidRDefault="002B2047" w:rsidP="002B2047">
      <w:r w:rsidRPr="002B2047">
        <w:rPr>
          <w:rFonts w:ascii="Arial" w:hAnsi="Arial" w:cs="Arial"/>
          <w:color w:val="00B050"/>
          <w:sz w:val="20"/>
          <w:szCs w:val="20"/>
        </w:rPr>
        <w:t>A company records annual depreciation on its equipment of $800.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870"/>
        <w:gridCol w:w="236"/>
        <w:gridCol w:w="630"/>
        <w:gridCol w:w="693"/>
        <w:gridCol w:w="236"/>
        <w:gridCol w:w="236"/>
      </w:tblGrid>
      <w:tr w:rsidR="002B2047" w:rsidRPr="002B2047" w14:paraId="08C854B4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5C4920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6E304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401ED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EB02C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D677BF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C79C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98CB9F" w14:textId="77777777" w:rsidR="002B2047" w:rsidRPr="002B2047" w:rsidRDefault="002B2047" w:rsidP="002B2047"/>
        </w:tc>
      </w:tr>
      <w:tr w:rsidR="002B2047" w:rsidRPr="002B2047" w14:paraId="09C711AA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662AE0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8790AA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C5B9ED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7A8FB6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E8386B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24C952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5F0170" w14:textId="77777777" w:rsidR="002B2047" w:rsidRPr="002B2047" w:rsidRDefault="002B2047" w:rsidP="002B2047"/>
        </w:tc>
      </w:tr>
      <w:tr w:rsidR="002B2047" w:rsidRPr="002B2047" w14:paraId="3FD02A0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D506B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02F26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1A824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05D45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B0A815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5B2D259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07E459" w14:textId="77777777" w:rsidR="002B2047" w:rsidRPr="002B2047" w:rsidRDefault="002B2047" w:rsidP="002B2047"/>
        </w:tc>
      </w:tr>
      <w:tr w:rsidR="002B2047" w:rsidRPr="002B2047" w14:paraId="69EFD41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E87C5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F7323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4DE6D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9E43F7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A21D7F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1523E8A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36372E" w14:textId="77777777" w:rsidR="002B2047" w:rsidRPr="002B2047" w:rsidRDefault="002B2047" w:rsidP="002B2047"/>
        </w:tc>
      </w:tr>
      <w:tr w:rsidR="002B2047" w:rsidRPr="002B2047" w14:paraId="512E495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A7BA3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9EA2B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D6550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88A6A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DA4CB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857B0A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21A7C7" w14:textId="77777777" w:rsidR="002B2047" w:rsidRPr="002B2047" w:rsidRDefault="002B2047" w:rsidP="002B2047"/>
        </w:tc>
      </w:tr>
      <w:tr w:rsidR="002B2047" w:rsidRPr="002B2047" w14:paraId="326DC2CE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C09CD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4CF4B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53DA0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E0336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21EA9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29315E6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003E95" w14:textId="77777777" w:rsidR="002B2047" w:rsidRPr="002B2047" w:rsidRDefault="002B2047" w:rsidP="002B2047"/>
        </w:tc>
      </w:tr>
    </w:tbl>
    <w:p w14:paraId="37D72929" w14:textId="77777777" w:rsidR="002B2047" w:rsidRPr="002B2047" w:rsidRDefault="002B2047" w:rsidP="002B2047">
      <w:r w:rsidRPr="002B2047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B2047">
        <w:rPr>
          <w:rFonts w:ascii="Arial" w:hAnsi="Arial" w:cs="Arial"/>
          <w:color w:val="538135"/>
          <w:sz w:val="20"/>
          <w:szCs w:val="20"/>
        </w:rPr>
        <w:t>An expense account is increasing. A contra asset account is also increasing.]</w:t>
      </w:r>
    </w:p>
    <w:p w14:paraId="29D82F02" w14:textId="77777777" w:rsidR="004D0320" w:rsidRPr="004D0320" w:rsidRDefault="004D0320" w:rsidP="004D0320"/>
    <w:p w14:paraId="2111717A" w14:textId="77777777" w:rsidR="002B2047" w:rsidRPr="002B2047" w:rsidRDefault="002B2047" w:rsidP="002B2047">
      <w:pPr>
        <w:spacing w:before="280" w:after="280"/>
      </w:pPr>
      <w:r w:rsidRPr="002B2047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353B2B90" w14:textId="77777777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>A company records annual depreciation on its equipment of $800.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3130"/>
        <w:gridCol w:w="236"/>
        <w:gridCol w:w="630"/>
        <w:gridCol w:w="693"/>
        <w:gridCol w:w="236"/>
        <w:gridCol w:w="236"/>
      </w:tblGrid>
      <w:tr w:rsidR="002B2047" w:rsidRPr="002B2047" w14:paraId="7F73A290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030FC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80FE51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A925A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16EC7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7A2E73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54EBF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EE0648" w14:textId="77777777" w:rsidR="002B2047" w:rsidRPr="002B2047" w:rsidRDefault="002B2047" w:rsidP="002B2047"/>
        </w:tc>
      </w:tr>
      <w:tr w:rsidR="002B2047" w:rsidRPr="002B2047" w14:paraId="4BA55BB5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0672D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F2DC5F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FD1D1A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523A32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8F8281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68E6FE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6786A6" w14:textId="77777777" w:rsidR="002B2047" w:rsidRPr="002B2047" w:rsidRDefault="002B2047" w:rsidP="002B2047"/>
        </w:tc>
      </w:tr>
      <w:tr w:rsidR="002B2047" w:rsidRPr="002B2047" w14:paraId="77DCC974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BFA95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88F913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Depreciation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C82AA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1990A7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CF28DE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3B5F8A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416C18" w14:textId="77777777" w:rsidR="002B2047" w:rsidRPr="002B2047" w:rsidRDefault="002B2047" w:rsidP="002B2047"/>
        </w:tc>
      </w:tr>
      <w:tr w:rsidR="002B2047" w:rsidRPr="002B2047" w14:paraId="734D453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29673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8ACFA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 Accumulated Depreciation –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C0B522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F1A9A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0720E5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vMerge/>
            <w:vAlign w:val="center"/>
            <w:hideMark/>
          </w:tcPr>
          <w:p w14:paraId="7685E33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6B4546" w14:textId="77777777" w:rsidR="002B2047" w:rsidRPr="002B2047" w:rsidRDefault="002B2047" w:rsidP="002B2047"/>
        </w:tc>
      </w:tr>
      <w:tr w:rsidR="002B2047" w:rsidRPr="002B2047" w14:paraId="116C39A7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64AD4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57C75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884D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202CF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AE2F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991FDA4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C433C" w14:textId="77777777" w:rsidR="002B2047" w:rsidRPr="002B2047" w:rsidRDefault="002B2047" w:rsidP="002B2047"/>
        </w:tc>
      </w:tr>
      <w:tr w:rsidR="002B2047" w:rsidRPr="002B2047" w14:paraId="1B70953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C81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3F4FC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48A9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5A204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454128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10E15CDF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B49979" w14:textId="77777777" w:rsidR="002B2047" w:rsidRPr="002B2047" w:rsidRDefault="002B2047" w:rsidP="002B2047"/>
        </w:tc>
      </w:tr>
    </w:tbl>
    <w:p w14:paraId="7A6A2ACB" w14:textId="7633EA73" w:rsidR="004D0320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p w14:paraId="2B045177" w14:textId="750FA904" w:rsidR="004D0320" w:rsidRDefault="004D0320" w:rsidP="004D0320">
      <w:pPr>
        <w:pStyle w:val="Heading2"/>
      </w:pPr>
      <w:r>
        <w:t>Test Your Understanding</w:t>
      </w:r>
    </w:p>
    <w:p w14:paraId="74D4047F" w14:textId="04BD7AB2" w:rsidR="004D0320" w:rsidRDefault="004D0320" w:rsidP="004D0320"/>
    <w:p w14:paraId="7F187A1E" w14:textId="3486C1F0" w:rsidR="00BA12E8" w:rsidRP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  <w:r w:rsidRPr="00BA12E8">
        <w:rPr>
          <w:rFonts w:ascii="Arial" w:hAnsi="Arial" w:cs="Arial"/>
          <w:color w:val="000000"/>
          <w:sz w:val="20"/>
          <w:szCs w:val="20"/>
        </w:rPr>
        <w:t>A company purchased its building on January 1, 2016 for $200,000. It depreciates at a rate of $10,000 per year. What is the book value of the building on December 31, 2019?</w:t>
      </w:r>
      <w:r w:rsidRPr="00BA12E8">
        <w:rPr>
          <w:rFonts w:ascii="Arial" w:hAnsi="Arial" w:cs="Arial"/>
          <w:color w:val="000000"/>
          <w:sz w:val="20"/>
          <w:szCs w:val="20"/>
        </w:rPr>
        <w:br/>
      </w:r>
      <w:r w:rsidRPr="00BA12E8">
        <w:rPr>
          <w:rFonts w:ascii="Arial" w:hAnsi="Arial" w:cs="Arial"/>
          <w:color w:val="000000"/>
          <w:sz w:val="20"/>
          <w:szCs w:val="20"/>
        </w:rPr>
        <w:br/>
        <w:t>                                        $   ___________________________</w:t>
      </w:r>
    </w:p>
    <w:p w14:paraId="738A9AAE" w14:textId="77777777" w:rsid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</w:p>
    <w:p w14:paraId="40B641BA" w14:textId="275CECD7" w:rsidR="004D0320" w:rsidRPr="00BA12E8" w:rsidRDefault="00BA12E8" w:rsidP="00BA12E8">
      <w:r w:rsidRPr="00BA12E8">
        <w:rPr>
          <w:rFonts w:ascii="Arial" w:hAnsi="Arial" w:cs="Arial"/>
          <w:color w:val="000000"/>
          <w:sz w:val="20"/>
          <w:szCs w:val="20"/>
        </w:rPr>
        <w:t> </w:t>
      </w:r>
      <w:r w:rsidRPr="00BA12E8">
        <w:rPr>
          <w:rFonts w:ascii="Arial" w:hAnsi="Arial" w:cs="Arial"/>
          <w:i/>
          <w:iCs/>
          <w:color w:val="538135"/>
          <w:sz w:val="20"/>
          <w:szCs w:val="20"/>
        </w:rPr>
        <w:t>[Correct Answer: $160,000]</w:t>
      </w:r>
    </w:p>
    <w:sectPr w:rsidR="004D0320" w:rsidRPr="00BA12E8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7.2pt;height:7.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25609"/>
    <w:rsid w:val="00131EA0"/>
    <w:rsid w:val="00133D5D"/>
    <w:rsid w:val="001428F4"/>
    <w:rsid w:val="0015024B"/>
    <w:rsid w:val="0016160E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2047"/>
    <w:rsid w:val="002B30AC"/>
    <w:rsid w:val="002C7580"/>
    <w:rsid w:val="00303D3B"/>
    <w:rsid w:val="00320819"/>
    <w:rsid w:val="00351204"/>
    <w:rsid w:val="00351F42"/>
    <w:rsid w:val="003571B3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0320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04365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2E8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14A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D0D88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2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3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8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5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1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69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8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6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4CF42-BF44-8343-BE67-C15C2186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 Singh</cp:lastModifiedBy>
  <cp:revision>5</cp:revision>
  <dcterms:created xsi:type="dcterms:W3CDTF">2019-10-22T06:45:00Z</dcterms:created>
  <dcterms:modified xsi:type="dcterms:W3CDTF">2019-10-25T08:10:00Z</dcterms:modified>
</cp:coreProperties>
</file>