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DAC" w:rsidRPr="00315DAC" w:rsidRDefault="008B216D" w:rsidP="009B2089">
      <w:pPr>
        <w:pStyle w:val="Heading1"/>
      </w:pPr>
      <w:r>
        <w:t>Introduction</w:t>
      </w:r>
    </w:p>
    <w:p w:rsidR="00B05565" w:rsidRPr="00AA4C07" w:rsidRDefault="00AA4C07" w:rsidP="009B2089">
      <w:pPr>
        <w:pStyle w:val="Heading2"/>
      </w:pPr>
      <w:r w:rsidRPr="00AA4C07">
        <w:t>Overview</w:t>
      </w:r>
    </w:p>
    <w:p w:rsidR="003129CF" w:rsidRDefault="00656AC1" w:rsidP="009B2089">
      <w:pPr>
        <w:pStyle w:val="Heading3"/>
      </w:pPr>
      <w:r>
        <w:t>What the course is about</w:t>
      </w:r>
    </w:p>
    <w:p w:rsidR="003E4C2D" w:rsidRPr="003E4C2D" w:rsidRDefault="003E4C2D" w:rsidP="003E4C2D">
      <w:r>
        <w:t>A servo system is usually defined as a system whereby the motion and position of a mechanism is controlled using a feedback device, by which the system can detect errors and act to correct them. The corrective action can be performed using electric motors, or pneumatic or hydraulic cylinders.</w:t>
      </w:r>
    </w:p>
    <w:p w:rsidR="003E4C2D" w:rsidRDefault="00752784" w:rsidP="009B2089">
      <w:r>
        <w:t xml:space="preserve">This is a course of instruction </w:t>
      </w:r>
      <w:r w:rsidR="0031625F">
        <w:t xml:space="preserve">about how </w:t>
      </w:r>
      <w:r w:rsidR="003E4C2D">
        <w:t xml:space="preserve">electric </w:t>
      </w:r>
      <w:r w:rsidR="0031625F">
        <w:t xml:space="preserve">servo systems work and </w:t>
      </w:r>
      <w:r>
        <w:t xml:space="preserve">in the optimal choice of servo motors and drives (amplifiers) to achieve a specified performance at minimum cost. </w:t>
      </w:r>
      <w:r w:rsidR="003E4C2D">
        <w:t>Nevertheless much of the content applies to all servo systems irrespective of the type.</w:t>
      </w:r>
    </w:p>
    <w:p w:rsidR="003129CF" w:rsidRDefault="00752784" w:rsidP="009B2089">
      <w:r>
        <w:t xml:space="preserve">It is designed </w:t>
      </w:r>
      <w:r w:rsidR="00D83521">
        <w:t>to help both those with little knowledge of the subject to become conversant and those</w:t>
      </w:r>
      <w:r>
        <w:t xml:space="preserve"> with existing knowledge </w:t>
      </w:r>
      <w:r w:rsidR="00D83521">
        <w:t>to appreciate</w:t>
      </w:r>
      <w:r>
        <w:t xml:space="preserve"> the finer points of the subject</w:t>
      </w:r>
      <w:r w:rsidR="0063780C">
        <w:t>.  The content is modularized and covers everything from fundamentals to sophisticated applications.  This allows users to skip subjects they are already comfortable with.</w:t>
      </w:r>
    </w:p>
    <w:p w:rsidR="0063780C" w:rsidRDefault="0063780C" w:rsidP="009B2089">
      <w:r>
        <w:t xml:space="preserve">As will become apparent, it is impractical to manually calculate all possible permutations </w:t>
      </w:r>
      <w:r w:rsidR="00D83521">
        <w:t xml:space="preserve">of a proposed system </w:t>
      </w:r>
      <w:r>
        <w:t xml:space="preserve">so the course content is also used to accompany the </w:t>
      </w:r>
      <w:proofErr w:type="spellStart"/>
      <w:r>
        <w:t>Cosmatt</w:t>
      </w:r>
      <w:proofErr w:type="spellEnd"/>
      <w:r>
        <w:t xml:space="preserve"> sizing software tool as the ultimate help system.</w:t>
      </w:r>
    </w:p>
    <w:p w:rsidR="003129CF" w:rsidRPr="00AD6520" w:rsidRDefault="003129CF" w:rsidP="009B2089">
      <w:pPr>
        <w:pStyle w:val="Heading3"/>
      </w:pPr>
      <w:r w:rsidRPr="00AD6520">
        <w:t>What the user can expect to learn</w:t>
      </w:r>
    </w:p>
    <w:p w:rsidR="003129CF" w:rsidRDefault="009D78D9" w:rsidP="009B2089">
      <w:r>
        <w:t xml:space="preserve">A </w:t>
      </w:r>
      <w:r w:rsidR="00242D4E">
        <w:t>knowledge of servo system</w:t>
      </w:r>
      <w:r>
        <w:t>s</w:t>
      </w:r>
      <w:r w:rsidR="008152B7">
        <w:t xml:space="preserve"> and how to select them, including many of the more subtle aspects which can affect performance and selection</w:t>
      </w:r>
      <w:r w:rsidR="00242D4E">
        <w:t>.</w:t>
      </w:r>
    </w:p>
    <w:p w:rsidR="003129CF" w:rsidRPr="00AD6520" w:rsidRDefault="00AD6520" w:rsidP="009B2089">
      <w:pPr>
        <w:pStyle w:val="Heading3"/>
      </w:pPr>
      <w:r w:rsidRPr="00AD6520">
        <w:t>W</w:t>
      </w:r>
      <w:r w:rsidR="003129CF" w:rsidRPr="00AD6520">
        <w:t>hat they will be able to do once they have completed the course</w:t>
      </w:r>
    </w:p>
    <w:p w:rsidR="003129CF" w:rsidRDefault="00242D4E" w:rsidP="00242D4E">
      <w:r>
        <w:t>To choose servo system components that will perform any required task to a specified standard and to do so at the minimum cost.</w:t>
      </w:r>
    </w:p>
    <w:p w:rsidR="009B2089" w:rsidRDefault="003129CF" w:rsidP="009B2089">
      <w:pPr>
        <w:pStyle w:val="Heading3"/>
      </w:pPr>
      <w:r w:rsidRPr="009B2089">
        <w:t>What knowledge is a pre-requisite</w:t>
      </w:r>
      <w:r w:rsidRPr="003129CF">
        <w:t xml:space="preserve"> </w:t>
      </w:r>
    </w:p>
    <w:p w:rsidR="003129CF" w:rsidRDefault="003129CF" w:rsidP="009B2089">
      <w:r w:rsidRPr="00315DAC">
        <w:t>(with links to online courses which will bring user up to speed)</w:t>
      </w:r>
    </w:p>
    <w:p w:rsidR="003129CF" w:rsidRDefault="0063780C" w:rsidP="00242D4E">
      <w:r>
        <w:t>High school level mathematics and basic engineering knowledge.</w:t>
      </w:r>
    </w:p>
    <w:p w:rsidR="009B2089" w:rsidRDefault="003129CF" w:rsidP="00242D4E">
      <w:pPr>
        <w:rPr>
          <w:rStyle w:val="Heading3Char"/>
        </w:rPr>
      </w:pPr>
      <w:r w:rsidRPr="009B2089">
        <w:rPr>
          <w:rStyle w:val="Heading3Char"/>
        </w:rPr>
        <w:t xml:space="preserve">Pre-test </w:t>
      </w:r>
    </w:p>
    <w:p w:rsidR="00315DAC" w:rsidRDefault="009B2089" w:rsidP="00242D4E">
      <w:r>
        <w:t>A</w:t>
      </w:r>
      <w:r w:rsidR="003129CF" w:rsidRPr="003129CF">
        <w:t>t this point to establish entry point – reversible if performance doesn’t match promise!</w:t>
      </w:r>
    </w:p>
    <w:p w:rsidR="009B2089" w:rsidRDefault="009B2089" w:rsidP="009B2089">
      <w:pPr>
        <w:pStyle w:val="Heading2"/>
      </w:pPr>
      <w:r>
        <w:t>Table of Contents</w:t>
      </w:r>
    </w:p>
    <w:p w:rsidR="009B2089" w:rsidRDefault="009B2089" w:rsidP="009B2089">
      <w:pPr>
        <w:pStyle w:val="Heading3"/>
      </w:pPr>
      <w:bookmarkStart w:id="0" w:name="fundamentals"/>
      <w:bookmarkEnd w:id="0"/>
      <w:r>
        <w:t>Fundamentals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Mass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Inertia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Radians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Torque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Power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Units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Resolution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RMS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lastRenderedPageBreak/>
        <w:t>Electrical quantities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Bandwidth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How a Servo Axis Works</w:t>
      </w:r>
    </w:p>
    <w:p w:rsidR="009B2089" w:rsidRDefault="009B2089" w:rsidP="009B2089">
      <w:pPr>
        <w:pStyle w:val="Heading3"/>
      </w:pPr>
      <w:bookmarkStart w:id="1" w:name="moveprofiles"/>
      <w:bookmarkEnd w:id="1"/>
      <w:proofErr w:type="spellStart"/>
      <w:r>
        <w:t>MoveProfiles</w:t>
      </w:r>
      <w:proofErr w:type="spellEnd"/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Basic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Advanced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“Standard” Cams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Custom Cams</w:t>
      </w:r>
    </w:p>
    <w:p w:rsidR="009B2089" w:rsidRDefault="009B2089" w:rsidP="009B2089">
      <w:pPr>
        <w:pStyle w:val="Heading3"/>
      </w:pPr>
      <w:bookmarkStart w:id="2" w:name="load-types"/>
      <w:bookmarkEnd w:id="2"/>
      <w:r>
        <w:t>Load Types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Rotary &amp; Linear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External Torque &amp; Force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Variable Inertia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Variable Gravity-Torque</w:t>
      </w:r>
    </w:p>
    <w:p w:rsidR="009B2089" w:rsidRDefault="009B2089" w:rsidP="009B2089">
      <w:pPr>
        <w:pStyle w:val="Heading3"/>
      </w:pPr>
      <w:bookmarkStart w:id="3" w:name="transmission"/>
      <w:bookmarkEnd w:id="3"/>
      <w:r>
        <w:t>Transmission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Direct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Tangential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Screw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Gearboxes</w:t>
      </w:r>
    </w:p>
    <w:p w:rsidR="009B2089" w:rsidRPr="00761EE7" w:rsidRDefault="009B2089" w:rsidP="009B2089">
      <w:pPr>
        <w:pStyle w:val="Heading3"/>
        <w:rPr>
          <w:highlight w:val="yellow"/>
        </w:rPr>
      </w:pPr>
      <w:bookmarkStart w:id="4" w:name="feedback-devices"/>
      <w:bookmarkEnd w:id="4"/>
      <w:r w:rsidRPr="00761EE7">
        <w:rPr>
          <w:highlight w:val="yellow"/>
        </w:rPr>
        <w:t>Feedback Devices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Encoder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Resolver</w:t>
      </w:r>
    </w:p>
    <w:p w:rsidR="009B2089" w:rsidRPr="00761EE7" w:rsidRDefault="009B2089" w:rsidP="009B2089">
      <w:pPr>
        <w:pStyle w:val="Heading3"/>
        <w:rPr>
          <w:highlight w:val="yellow"/>
        </w:rPr>
      </w:pPr>
      <w:bookmarkStart w:id="5" w:name="servo-motor-types"/>
      <w:bookmarkEnd w:id="5"/>
      <w:r w:rsidRPr="00761EE7">
        <w:rPr>
          <w:highlight w:val="yellow"/>
        </w:rPr>
        <w:t>Servo Motor Types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Rotary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Linear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Induction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Stepper</w:t>
      </w:r>
    </w:p>
    <w:p w:rsidR="009B2089" w:rsidRDefault="009B2089" w:rsidP="009B2089">
      <w:pPr>
        <w:pStyle w:val="Heading3"/>
      </w:pPr>
      <w:bookmarkStart w:id="6" w:name="servo-motor-selection"/>
      <w:bookmarkEnd w:id="6"/>
      <w:r>
        <w:t>Servo Motor Selection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Servo Motor Selection</w:t>
      </w:r>
    </w:p>
    <w:p w:rsidR="009B2089" w:rsidRDefault="009B2089" w:rsidP="009B2089">
      <w:pPr>
        <w:pStyle w:val="Heading3"/>
      </w:pPr>
      <w:bookmarkStart w:id="7" w:name="servo-drive-selection"/>
      <w:bookmarkEnd w:id="7"/>
      <w:r>
        <w:t>Servo Drive Selection</w:t>
      </w:r>
    </w:p>
    <w:p w:rsidR="009B2089" w:rsidRDefault="009B2089" w:rsidP="009B2089">
      <w:pPr>
        <w:pStyle w:val="Compact"/>
        <w:numPr>
          <w:ilvl w:val="0"/>
          <w:numId w:val="4"/>
        </w:numPr>
      </w:pPr>
      <w:r w:rsidRPr="009668A6">
        <w:t>Drives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Shunts and Regeneration</w:t>
      </w:r>
    </w:p>
    <w:p w:rsidR="009B2089" w:rsidRPr="00761EE7" w:rsidRDefault="009B2089" w:rsidP="009B2089">
      <w:pPr>
        <w:pStyle w:val="Heading3"/>
        <w:rPr>
          <w:highlight w:val="yellow"/>
        </w:rPr>
      </w:pPr>
      <w:bookmarkStart w:id="8" w:name="control-system"/>
      <w:bookmarkEnd w:id="8"/>
      <w:r w:rsidRPr="00761EE7">
        <w:rPr>
          <w:highlight w:val="yellow"/>
        </w:rPr>
        <w:t>Control System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PID Control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Master and Slave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Stability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Servo System Accuracy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Tuning</w:t>
      </w:r>
    </w:p>
    <w:p w:rsidR="009B2089" w:rsidRPr="00761EE7" w:rsidRDefault="009B2089" w:rsidP="009B2089">
      <w:pPr>
        <w:pStyle w:val="Heading3"/>
        <w:rPr>
          <w:highlight w:val="yellow"/>
        </w:rPr>
      </w:pPr>
      <w:bookmarkStart w:id="9" w:name="template-applications"/>
      <w:bookmarkEnd w:id="9"/>
      <w:r w:rsidRPr="00761EE7">
        <w:rPr>
          <w:highlight w:val="yellow"/>
        </w:rPr>
        <w:t>Template Applications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Rotary Knife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Flying Shear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Crank</w:t>
      </w:r>
    </w:p>
    <w:p w:rsidR="009B2089" w:rsidRPr="00761EE7" w:rsidRDefault="009B2089" w:rsidP="009B2089">
      <w:pPr>
        <w:pStyle w:val="Heading3"/>
        <w:rPr>
          <w:highlight w:val="yellow"/>
        </w:rPr>
      </w:pPr>
      <w:bookmarkStart w:id="10" w:name="simulation"/>
      <w:bookmarkStart w:id="11" w:name="_GoBack"/>
      <w:bookmarkEnd w:id="10"/>
      <w:bookmarkEnd w:id="11"/>
      <w:r w:rsidRPr="00761EE7">
        <w:rPr>
          <w:highlight w:val="yellow"/>
        </w:rPr>
        <w:lastRenderedPageBreak/>
        <w:t>Simulation</w:t>
      </w:r>
    </w:p>
    <w:p w:rsidR="009B2089" w:rsidRPr="00761EE7" w:rsidRDefault="009B2089" w:rsidP="009B2089">
      <w:pPr>
        <w:pStyle w:val="Heading3"/>
        <w:rPr>
          <w:highlight w:val="yellow"/>
        </w:rPr>
      </w:pPr>
      <w:bookmarkStart w:id="12" w:name="commissioning-a-servo-system"/>
      <w:bookmarkEnd w:id="12"/>
      <w:r w:rsidRPr="00761EE7">
        <w:rPr>
          <w:highlight w:val="yellow"/>
        </w:rPr>
        <w:t>Commissioning a Servo System</w:t>
      </w:r>
    </w:p>
    <w:p w:rsidR="009B2089" w:rsidRPr="00761EE7" w:rsidRDefault="009B2089" w:rsidP="009B2089">
      <w:pPr>
        <w:pStyle w:val="Compact"/>
        <w:numPr>
          <w:ilvl w:val="0"/>
          <w:numId w:val="4"/>
        </w:numPr>
        <w:rPr>
          <w:highlight w:val="yellow"/>
        </w:rPr>
      </w:pPr>
      <w:r w:rsidRPr="00761EE7">
        <w:rPr>
          <w:highlight w:val="yellow"/>
        </w:rPr>
        <w:t>Commissioning a Servo System.md</w:t>
      </w:r>
    </w:p>
    <w:sectPr w:rsidR="009B2089" w:rsidRPr="00761EE7" w:rsidSect="00242D4E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B7E641"/>
    <w:multiLevelType w:val="multilevel"/>
    <w:tmpl w:val="3606DE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7031D6"/>
    <w:multiLevelType w:val="hybridMultilevel"/>
    <w:tmpl w:val="3078E8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73068"/>
    <w:multiLevelType w:val="hybridMultilevel"/>
    <w:tmpl w:val="776CF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67E2B"/>
    <w:multiLevelType w:val="hybridMultilevel"/>
    <w:tmpl w:val="16728912"/>
    <w:lvl w:ilvl="0" w:tplc="77E030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4C07"/>
    <w:rsid w:val="0000785E"/>
    <w:rsid w:val="00055528"/>
    <w:rsid w:val="000646AD"/>
    <w:rsid w:val="000745C9"/>
    <w:rsid w:val="00074638"/>
    <w:rsid w:val="00081D17"/>
    <w:rsid w:val="00085711"/>
    <w:rsid w:val="000B1528"/>
    <w:rsid w:val="000B4F8B"/>
    <w:rsid w:val="000D3493"/>
    <w:rsid w:val="000F1539"/>
    <w:rsid w:val="000F5425"/>
    <w:rsid w:val="00126E14"/>
    <w:rsid w:val="001727BE"/>
    <w:rsid w:val="001A575C"/>
    <w:rsid w:val="00206C15"/>
    <w:rsid w:val="00211F41"/>
    <w:rsid w:val="00242D4E"/>
    <w:rsid w:val="00252E09"/>
    <w:rsid w:val="00262C90"/>
    <w:rsid w:val="002969B5"/>
    <w:rsid w:val="00296A60"/>
    <w:rsid w:val="002A70B7"/>
    <w:rsid w:val="002C312F"/>
    <w:rsid w:val="002F60C1"/>
    <w:rsid w:val="002F7A6F"/>
    <w:rsid w:val="003019BB"/>
    <w:rsid w:val="003129CF"/>
    <w:rsid w:val="00315DAC"/>
    <w:rsid w:val="0031625F"/>
    <w:rsid w:val="0032010A"/>
    <w:rsid w:val="00332A91"/>
    <w:rsid w:val="00351F48"/>
    <w:rsid w:val="00364B66"/>
    <w:rsid w:val="00374FBF"/>
    <w:rsid w:val="003E4C2D"/>
    <w:rsid w:val="003F737D"/>
    <w:rsid w:val="0044147D"/>
    <w:rsid w:val="00466CC5"/>
    <w:rsid w:val="004A5099"/>
    <w:rsid w:val="004E5328"/>
    <w:rsid w:val="00547F52"/>
    <w:rsid w:val="00577F1D"/>
    <w:rsid w:val="00585FF0"/>
    <w:rsid w:val="00591D19"/>
    <w:rsid w:val="005F621C"/>
    <w:rsid w:val="00610130"/>
    <w:rsid w:val="0063780C"/>
    <w:rsid w:val="00656AC1"/>
    <w:rsid w:val="00660D8E"/>
    <w:rsid w:val="00674D15"/>
    <w:rsid w:val="006A18B6"/>
    <w:rsid w:val="006B5DAC"/>
    <w:rsid w:val="006D5F8C"/>
    <w:rsid w:val="00752784"/>
    <w:rsid w:val="00761EE7"/>
    <w:rsid w:val="007F7321"/>
    <w:rsid w:val="008152B7"/>
    <w:rsid w:val="00823BED"/>
    <w:rsid w:val="00835334"/>
    <w:rsid w:val="00835D93"/>
    <w:rsid w:val="008A398B"/>
    <w:rsid w:val="008B216D"/>
    <w:rsid w:val="008B31EA"/>
    <w:rsid w:val="008B4587"/>
    <w:rsid w:val="008E45BD"/>
    <w:rsid w:val="008F3DD4"/>
    <w:rsid w:val="009079BF"/>
    <w:rsid w:val="00937B7B"/>
    <w:rsid w:val="009421EA"/>
    <w:rsid w:val="009514C3"/>
    <w:rsid w:val="009668A6"/>
    <w:rsid w:val="00977DC6"/>
    <w:rsid w:val="009B2089"/>
    <w:rsid w:val="009C546B"/>
    <w:rsid w:val="009D78D9"/>
    <w:rsid w:val="009E6CDA"/>
    <w:rsid w:val="00A132CF"/>
    <w:rsid w:val="00A3313C"/>
    <w:rsid w:val="00A42C93"/>
    <w:rsid w:val="00A570DF"/>
    <w:rsid w:val="00A91D4E"/>
    <w:rsid w:val="00A95929"/>
    <w:rsid w:val="00AA4C07"/>
    <w:rsid w:val="00AD6520"/>
    <w:rsid w:val="00AE3D5F"/>
    <w:rsid w:val="00AF1F28"/>
    <w:rsid w:val="00AF6A1B"/>
    <w:rsid w:val="00B05565"/>
    <w:rsid w:val="00B476CC"/>
    <w:rsid w:val="00B53EC4"/>
    <w:rsid w:val="00B82767"/>
    <w:rsid w:val="00BA33CD"/>
    <w:rsid w:val="00BB7CD2"/>
    <w:rsid w:val="00BD3952"/>
    <w:rsid w:val="00BF2832"/>
    <w:rsid w:val="00C05BA1"/>
    <w:rsid w:val="00C2114D"/>
    <w:rsid w:val="00C55769"/>
    <w:rsid w:val="00C95476"/>
    <w:rsid w:val="00D073FA"/>
    <w:rsid w:val="00D17B8E"/>
    <w:rsid w:val="00D20C68"/>
    <w:rsid w:val="00D63072"/>
    <w:rsid w:val="00D83521"/>
    <w:rsid w:val="00DA5EF1"/>
    <w:rsid w:val="00DD2C12"/>
    <w:rsid w:val="00DD551B"/>
    <w:rsid w:val="00E2171C"/>
    <w:rsid w:val="00E26B6D"/>
    <w:rsid w:val="00E55E11"/>
    <w:rsid w:val="00E56951"/>
    <w:rsid w:val="00E72096"/>
    <w:rsid w:val="00E76874"/>
    <w:rsid w:val="00EA78E0"/>
    <w:rsid w:val="00ED1F81"/>
    <w:rsid w:val="00F0669B"/>
    <w:rsid w:val="00F105B9"/>
    <w:rsid w:val="00F606B5"/>
    <w:rsid w:val="00F679F1"/>
    <w:rsid w:val="00F7288B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69161-B28B-4182-A429-C7EE9FF6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2089"/>
  </w:style>
  <w:style w:type="paragraph" w:styleId="Heading1">
    <w:name w:val="heading 1"/>
    <w:basedOn w:val="Normal"/>
    <w:next w:val="Normal"/>
    <w:link w:val="Heading1Char"/>
    <w:uiPriority w:val="9"/>
    <w:qFormat/>
    <w:rsid w:val="009B208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08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0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0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08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20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208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0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8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8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8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8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8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89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208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208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0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08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B2089"/>
    <w:rPr>
      <w:b/>
      <w:bCs/>
    </w:rPr>
  </w:style>
  <w:style w:type="character" w:styleId="Emphasis">
    <w:name w:val="Emphasis"/>
    <w:basedOn w:val="DefaultParagraphFont"/>
    <w:uiPriority w:val="20"/>
    <w:qFormat/>
    <w:rsid w:val="009B2089"/>
    <w:rPr>
      <w:i/>
      <w:iCs/>
    </w:rPr>
  </w:style>
  <w:style w:type="paragraph" w:styleId="NoSpacing">
    <w:name w:val="No Spacing"/>
    <w:uiPriority w:val="1"/>
    <w:qFormat/>
    <w:rsid w:val="009B20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208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208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08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08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20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20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208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2089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208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08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B20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89"/>
    <w:rPr>
      <w:color w:val="800080"/>
      <w:u w:val="single"/>
    </w:rPr>
  </w:style>
  <w:style w:type="paragraph" w:customStyle="1" w:styleId="msonormal0">
    <w:name w:val="msonormal"/>
    <w:basedOn w:val="Normal"/>
    <w:rsid w:val="009B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nt5">
    <w:name w:val="font5"/>
    <w:basedOn w:val="Normal"/>
    <w:rsid w:val="009B20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font6">
    <w:name w:val="font6"/>
    <w:basedOn w:val="Normal"/>
    <w:rsid w:val="009B20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val="en-US"/>
    </w:rPr>
  </w:style>
  <w:style w:type="paragraph" w:customStyle="1" w:styleId="font7">
    <w:name w:val="font7"/>
    <w:basedOn w:val="Normal"/>
    <w:rsid w:val="009B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  <w:lang w:val="en-US"/>
    </w:rPr>
  </w:style>
  <w:style w:type="paragraph" w:customStyle="1" w:styleId="font8">
    <w:name w:val="font8"/>
    <w:basedOn w:val="Normal"/>
    <w:rsid w:val="009B20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FF0000"/>
      <w:lang w:val="en-US"/>
    </w:rPr>
  </w:style>
  <w:style w:type="paragraph" w:customStyle="1" w:styleId="font9">
    <w:name w:val="font9"/>
    <w:basedOn w:val="Normal"/>
    <w:rsid w:val="009B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4"/>
      <w:szCs w:val="14"/>
      <w:lang w:val="en-US"/>
    </w:rPr>
  </w:style>
  <w:style w:type="paragraph" w:customStyle="1" w:styleId="font10">
    <w:name w:val="font10"/>
    <w:basedOn w:val="Normal"/>
    <w:rsid w:val="009B20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font11">
    <w:name w:val="font11"/>
    <w:basedOn w:val="Normal"/>
    <w:rsid w:val="009B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val="en-US"/>
    </w:rPr>
  </w:style>
  <w:style w:type="paragraph" w:customStyle="1" w:styleId="font12">
    <w:name w:val="font12"/>
    <w:basedOn w:val="Normal"/>
    <w:rsid w:val="009B20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font13">
    <w:name w:val="font13"/>
    <w:basedOn w:val="Normal"/>
    <w:rsid w:val="009B20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lang w:val="en-US"/>
    </w:rPr>
  </w:style>
  <w:style w:type="paragraph" w:customStyle="1" w:styleId="xl63">
    <w:name w:val="xl63"/>
    <w:basedOn w:val="Normal"/>
    <w:rsid w:val="009B20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9B20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5">
    <w:name w:val="xl65"/>
    <w:basedOn w:val="Normal"/>
    <w:rsid w:val="009B20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66">
    <w:name w:val="xl66"/>
    <w:basedOn w:val="Normal"/>
    <w:rsid w:val="009B20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67">
    <w:name w:val="xl67"/>
    <w:basedOn w:val="Normal"/>
    <w:rsid w:val="009B2089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400" w:firstLine="400"/>
      <w:textAlignment w:val="center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xl68">
    <w:name w:val="xl68"/>
    <w:basedOn w:val="Normal"/>
    <w:rsid w:val="009B20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9">
    <w:name w:val="xl69"/>
    <w:basedOn w:val="Normal"/>
    <w:rsid w:val="009B2089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800" w:firstLine="800"/>
      <w:textAlignment w:val="center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xl70">
    <w:name w:val="xl70"/>
    <w:basedOn w:val="Normal"/>
    <w:rsid w:val="009B2089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800" w:firstLine="800"/>
      <w:textAlignment w:val="center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xl71">
    <w:name w:val="xl71"/>
    <w:basedOn w:val="Normal"/>
    <w:rsid w:val="009B2089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200" w:firstLine="1200"/>
      <w:textAlignment w:val="center"/>
    </w:pPr>
    <w:rPr>
      <w:rFonts w:ascii="Times New Roman" w:eastAsia="Times New Roman" w:hAnsi="Times New Roman" w:cs="Times New Roman"/>
      <w:sz w:val="14"/>
      <w:szCs w:val="14"/>
      <w:lang w:val="en-US"/>
    </w:rPr>
  </w:style>
  <w:style w:type="paragraph" w:customStyle="1" w:styleId="xl72">
    <w:name w:val="xl72"/>
    <w:basedOn w:val="Normal"/>
    <w:rsid w:val="009B2089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800" w:firstLine="800"/>
      <w:textAlignment w:val="center"/>
    </w:pPr>
    <w:rPr>
      <w:rFonts w:ascii="Calibri" w:eastAsia="Times New Roman" w:hAnsi="Calibri" w:cs="Times New Roman"/>
      <w:color w:val="FF0000"/>
      <w:sz w:val="24"/>
      <w:szCs w:val="24"/>
      <w:lang w:val="en-US"/>
    </w:rPr>
  </w:style>
  <w:style w:type="paragraph" w:customStyle="1" w:styleId="xl73">
    <w:name w:val="xl73"/>
    <w:basedOn w:val="Normal"/>
    <w:rsid w:val="009B20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customStyle="1" w:styleId="xl74">
    <w:name w:val="xl74"/>
    <w:basedOn w:val="Normal"/>
    <w:rsid w:val="009B20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75">
    <w:name w:val="xl75"/>
    <w:basedOn w:val="Normal"/>
    <w:rsid w:val="009B2089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800" w:firstLine="800"/>
      <w:textAlignment w:val="center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9B2089"/>
    <w:pPr>
      <w:spacing w:before="36" w:after="36" w:line="240" w:lineRule="auto"/>
    </w:pPr>
    <w:rPr>
      <w:rFonts w:eastAsiaTheme="minorHAns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2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7445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Manoj Kr Saini</cp:lastModifiedBy>
  <cp:revision>111</cp:revision>
  <dcterms:created xsi:type="dcterms:W3CDTF">2016-02-04T13:53:00Z</dcterms:created>
  <dcterms:modified xsi:type="dcterms:W3CDTF">2016-12-02T09:21:00Z</dcterms:modified>
</cp:coreProperties>
</file>