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Vou colocando algumas coisas aqui. O que tiver vazio é pq n tem nada a dizer.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Conforme for implementando, vou adicionando mais coisa aqui =)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muito nome de atributo pra mudar(letras maiúsculas e minúsculas)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q implementa tipo Date em C++?</w:t>
        <w:br w:type="textWrapping"/>
        <w:t xml:space="preserve">R: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todos os parâmetros de funções tão sem tipos</w:t>
        <w:br w:type="textWrapping"/>
        <w:t xml:space="preserve">R:Os tipos ficam no dcp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Promocao: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Porcentagem_De_Desconto tá sem tipo;S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Carrinho: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Atributo Total_De_Itens string(?) imagino que seja uma lista com todos itens;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Qual a difererença entre valor parcial da compra e valor total da compra? n entendi =(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Pedido: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Cliente: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ClienteManager: 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- Atributos com asterisco são ponteiros?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- ClienteDao e ClienteManager se referem a um parâmetro 'id_Cliente' de onde vai vir isso? Pois nem a classe Cliente tem esse atributo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- Atributo 'cliente' é privado, como iremos atribuir um endereço a esse ponteiro?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Não deveria haver em algum lugar uma função criar cliente?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PromocaoManager: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- 4 atributos com o mesmo nome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- 4 atributos são ‘setters’ mas onde vou colocar os valores passados como argumentos? pois Promocao não tem nenhum atributo preço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 to entendendo mais nada precisamo se reunir e revisar isso direito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