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7FDAA" w14:textId="77777777" w:rsidR="005B6062" w:rsidRDefault="005B6062" w:rsidP="0040790D">
      <w:pPr>
        <w:widowControl/>
        <w:autoSpaceDE/>
        <w:autoSpaceDN/>
        <w:adjustRightInd/>
        <w:spacing w:before="240" w:after="240" w:line="300" w:lineRule="auto"/>
        <w:jc w:val="both"/>
        <w:rPr>
          <w:rFonts w:ascii="Calibri" w:hAnsi="Calibri" w:cs="Calibri"/>
          <w:b/>
          <w:bCs/>
          <w:sz w:val="22"/>
          <w:szCs w:val="22"/>
        </w:rPr>
      </w:pPr>
    </w:p>
    <w:p w14:paraId="45DD1151" w14:textId="61DF0677" w:rsidR="005B6062" w:rsidRPr="00647310" w:rsidRDefault="005B6062" w:rsidP="00D365C8">
      <w:pPr>
        <w:spacing w:before="240" w:after="240" w:line="300" w:lineRule="auto"/>
        <w:jc w:val="center"/>
        <w:rPr>
          <w:rFonts w:ascii="Calibri" w:hAnsi="Calibri" w:cs="Calibri"/>
          <w:b/>
          <w:smallCaps/>
          <w:sz w:val="22"/>
          <w:szCs w:val="22"/>
        </w:rPr>
      </w:pPr>
      <w:r w:rsidRPr="00647310">
        <w:rPr>
          <w:rFonts w:ascii="Calibri" w:hAnsi="Calibri" w:cs="Calibri"/>
          <w:b/>
          <w:smallCaps/>
          <w:sz w:val="22"/>
          <w:szCs w:val="22"/>
        </w:rPr>
        <w:t>Termo de Securitização de Direitos Creditórios Imobiliários para a Emissão de</w:t>
      </w:r>
    </w:p>
    <w:p w14:paraId="4CEE3787" w14:textId="28FD1C12" w:rsidR="005B6062" w:rsidRPr="00647310" w:rsidRDefault="005B6062" w:rsidP="00D365C8">
      <w:pPr>
        <w:spacing w:before="240" w:after="240" w:line="300" w:lineRule="auto"/>
        <w:jc w:val="center"/>
        <w:rPr>
          <w:rFonts w:ascii="Calibri" w:hAnsi="Calibri" w:cs="Calibri"/>
          <w:b/>
          <w:smallCaps/>
          <w:sz w:val="22"/>
          <w:szCs w:val="22"/>
        </w:rPr>
      </w:pPr>
      <w:r w:rsidRPr="00647310">
        <w:rPr>
          <w:rFonts w:ascii="Calibri" w:hAnsi="Calibri" w:cs="Calibri"/>
          <w:b/>
          <w:smallCaps/>
          <w:sz w:val="22"/>
          <w:szCs w:val="22"/>
        </w:rPr>
        <w:t>Certificados de Recebíveis Imobiliários</w:t>
      </w:r>
      <w:r w:rsidR="007E299E">
        <w:rPr>
          <w:rFonts w:ascii="Calibri" w:hAnsi="Calibri" w:cs="Calibri"/>
          <w:b/>
          <w:smallCaps/>
          <w:sz w:val="22"/>
          <w:szCs w:val="22"/>
        </w:rPr>
        <w:t>, em Série</w:t>
      </w:r>
      <w:r w:rsidR="00A604AA">
        <w:rPr>
          <w:rFonts w:ascii="Calibri" w:hAnsi="Calibri" w:cs="Calibri"/>
          <w:b/>
          <w:smallCaps/>
          <w:sz w:val="22"/>
          <w:szCs w:val="22"/>
        </w:rPr>
        <w:t xml:space="preserve"> Única</w:t>
      </w:r>
      <w:r w:rsidR="007E299E">
        <w:rPr>
          <w:rFonts w:ascii="Calibri" w:hAnsi="Calibri" w:cs="Calibri"/>
          <w:b/>
          <w:smallCaps/>
          <w:sz w:val="22"/>
          <w:szCs w:val="22"/>
        </w:rPr>
        <w:t>,</w:t>
      </w:r>
      <w:r w:rsidR="0038397A">
        <w:rPr>
          <w:rFonts w:ascii="Calibri" w:hAnsi="Calibri" w:cs="Calibri"/>
          <w:b/>
          <w:smallCaps/>
          <w:sz w:val="22"/>
          <w:szCs w:val="22"/>
        </w:rPr>
        <w:t xml:space="preserve"> </w:t>
      </w:r>
      <w:r w:rsidRPr="00647310">
        <w:rPr>
          <w:rFonts w:ascii="Calibri" w:hAnsi="Calibri" w:cs="Calibri"/>
          <w:b/>
          <w:smallCaps/>
          <w:sz w:val="22"/>
          <w:szCs w:val="22"/>
        </w:rPr>
        <w:t xml:space="preserve">da </w:t>
      </w:r>
      <w:r w:rsidR="001F723D">
        <w:rPr>
          <w:rFonts w:ascii="Calibri" w:hAnsi="Calibri" w:cs="Calibri"/>
          <w:b/>
          <w:smallCaps/>
          <w:sz w:val="22"/>
          <w:szCs w:val="22"/>
        </w:rPr>
        <w:t>[</w:t>
      </w:r>
      <w:r w:rsidR="001F723D" w:rsidRPr="001F723D">
        <w:rPr>
          <w:rFonts w:ascii="Calibri" w:hAnsi="Calibri" w:cs="Calibri"/>
          <w:b/>
          <w:smallCaps/>
          <w:sz w:val="22"/>
          <w:szCs w:val="22"/>
          <w:highlight w:val="yellow"/>
        </w:rPr>
        <w:t>•</w:t>
      </w:r>
      <w:r w:rsidR="001F723D">
        <w:rPr>
          <w:rFonts w:ascii="Calibri" w:hAnsi="Calibri" w:cs="Calibri"/>
          <w:b/>
          <w:smallCaps/>
          <w:sz w:val="22"/>
          <w:szCs w:val="22"/>
        </w:rPr>
        <w:t>]</w:t>
      </w:r>
      <w:r w:rsidR="00A604AA" w:rsidRPr="00647310">
        <w:rPr>
          <w:rFonts w:ascii="Calibri" w:hAnsi="Calibri" w:cs="Calibri"/>
          <w:b/>
          <w:smallCaps/>
          <w:sz w:val="22"/>
          <w:szCs w:val="22"/>
        </w:rPr>
        <w:t>ª</w:t>
      </w:r>
      <w:r w:rsidR="007C5E50">
        <w:rPr>
          <w:rFonts w:ascii="Calibri" w:hAnsi="Calibri" w:cs="Calibri"/>
          <w:b/>
          <w:smallCaps/>
          <w:sz w:val="22"/>
          <w:szCs w:val="22"/>
        </w:rPr>
        <w:t xml:space="preserve"> (</w:t>
      </w:r>
      <w:r w:rsidR="001F723D">
        <w:rPr>
          <w:rFonts w:ascii="Calibri" w:hAnsi="Calibri" w:cs="Calibri"/>
          <w:b/>
          <w:smallCaps/>
          <w:sz w:val="22"/>
          <w:szCs w:val="22"/>
        </w:rPr>
        <w:t>[</w:t>
      </w:r>
      <w:r w:rsidR="001F723D" w:rsidRPr="001F723D">
        <w:rPr>
          <w:rFonts w:ascii="Calibri" w:hAnsi="Calibri" w:cs="Calibri"/>
          <w:b/>
          <w:smallCaps/>
          <w:sz w:val="22"/>
          <w:szCs w:val="22"/>
          <w:highlight w:val="yellow"/>
        </w:rPr>
        <w:t>•</w:t>
      </w:r>
      <w:r w:rsidR="001F723D">
        <w:rPr>
          <w:rFonts w:ascii="Calibri" w:hAnsi="Calibri" w:cs="Calibri"/>
          <w:b/>
          <w:smallCaps/>
          <w:sz w:val="22"/>
          <w:szCs w:val="22"/>
        </w:rPr>
        <w:t>]</w:t>
      </w:r>
      <w:r w:rsidR="007C5E50">
        <w:rPr>
          <w:rFonts w:ascii="Calibri" w:hAnsi="Calibri" w:cs="Calibri"/>
          <w:b/>
          <w:smallCaps/>
          <w:sz w:val="22"/>
          <w:szCs w:val="22"/>
        </w:rPr>
        <w:t>)</w:t>
      </w:r>
      <w:r w:rsidR="00A604AA" w:rsidRPr="00647310">
        <w:rPr>
          <w:rFonts w:ascii="Calibri" w:hAnsi="Calibri" w:cs="Calibri"/>
          <w:b/>
          <w:smallCaps/>
          <w:sz w:val="22"/>
          <w:szCs w:val="22"/>
        </w:rPr>
        <w:t xml:space="preserve"> </w:t>
      </w:r>
      <w:r w:rsidRPr="00647310">
        <w:rPr>
          <w:rFonts w:ascii="Calibri" w:hAnsi="Calibri" w:cs="Calibri"/>
          <w:b/>
          <w:smallCaps/>
          <w:sz w:val="22"/>
          <w:szCs w:val="22"/>
        </w:rPr>
        <w:t>Emissão</w:t>
      </w:r>
      <w:r w:rsidR="0038397A">
        <w:rPr>
          <w:rFonts w:ascii="Calibri" w:hAnsi="Calibri" w:cs="Calibri"/>
          <w:b/>
          <w:smallCaps/>
          <w:sz w:val="22"/>
          <w:szCs w:val="22"/>
        </w:rPr>
        <w:t xml:space="preserve"> </w:t>
      </w:r>
      <w:r w:rsidRPr="00647310">
        <w:rPr>
          <w:rFonts w:ascii="Calibri" w:hAnsi="Calibri" w:cs="Calibri"/>
          <w:b/>
          <w:smallCaps/>
          <w:sz w:val="22"/>
          <w:szCs w:val="22"/>
        </w:rPr>
        <w:t>da</w:t>
      </w:r>
      <w:bookmarkStart w:id="0" w:name="_Hlk499289798"/>
    </w:p>
    <w:p w14:paraId="69D50D7B" w14:textId="77777777" w:rsidR="005B6062" w:rsidRPr="00647310" w:rsidRDefault="005B6062" w:rsidP="005B6062">
      <w:pPr>
        <w:spacing w:before="240" w:after="240" w:line="300" w:lineRule="auto"/>
        <w:rPr>
          <w:rFonts w:ascii="Calibri" w:hAnsi="Calibri" w:cs="Calibri"/>
          <w:smallCaps/>
          <w:sz w:val="22"/>
          <w:szCs w:val="22"/>
        </w:rPr>
      </w:pPr>
    </w:p>
    <w:p w14:paraId="2D7326EA" w14:textId="2E6A8543" w:rsidR="005B6062" w:rsidRPr="00647310" w:rsidRDefault="00BB1BDC" w:rsidP="005B6062">
      <w:pPr>
        <w:spacing w:before="240" w:after="240" w:line="300" w:lineRule="auto"/>
        <w:jc w:val="center"/>
        <w:rPr>
          <w:rFonts w:ascii="Calibri" w:hAnsi="Calibri" w:cs="Calibri"/>
          <w:smallCaps/>
          <w:sz w:val="22"/>
          <w:szCs w:val="22"/>
        </w:rPr>
      </w:pPr>
      <w:r w:rsidRPr="00BB1BDC">
        <w:rPr>
          <w:noProof/>
        </w:rPr>
        <w:drawing>
          <wp:inline distT="0" distB="0" distL="0" distR="0" wp14:anchorId="492F7AC6" wp14:editId="71F1695A">
            <wp:extent cx="2267909" cy="1256151"/>
            <wp:effectExtent l="0" t="0" r="0" b="1270"/>
            <wp:docPr id="98778165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1156" cy="1269027"/>
                    </a:xfrm>
                    <a:prstGeom prst="rect">
                      <a:avLst/>
                    </a:prstGeom>
                    <a:noFill/>
                    <a:ln>
                      <a:noFill/>
                    </a:ln>
                  </pic:spPr>
                </pic:pic>
              </a:graphicData>
            </a:graphic>
          </wp:inline>
        </w:drawing>
      </w:r>
      <w:r w:rsidR="00824E10" w:rsidRPr="00824E10">
        <w:rPr>
          <w:noProof/>
        </w:rPr>
        <w:t xml:space="preserve"> </w:t>
      </w:r>
    </w:p>
    <w:p w14:paraId="35A8A2D2" w14:textId="77777777" w:rsidR="005B6062" w:rsidRPr="00647310" w:rsidRDefault="005B6062" w:rsidP="005B6062">
      <w:pPr>
        <w:spacing w:before="240" w:after="240" w:line="300" w:lineRule="auto"/>
        <w:rPr>
          <w:rFonts w:ascii="Calibri" w:hAnsi="Calibri" w:cs="Calibri"/>
          <w:smallCaps/>
          <w:sz w:val="22"/>
          <w:szCs w:val="22"/>
        </w:rPr>
      </w:pPr>
    </w:p>
    <w:p w14:paraId="217B1487" w14:textId="02B85E83" w:rsidR="005B6062" w:rsidRPr="00647310" w:rsidRDefault="00A604AA" w:rsidP="005B6062">
      <w:pPr>
        <w:spacing w:before="240" w:after="240" w:line="300" w:lineRule="auto"/>
        <w:jc w:val="center"/>
        <w:rPr>
          <w:rFonts w:ascii="Calibri" w:hAnsi="Calibri" w:cs="Calibri"/>
          <w:smallCaps/>
          <w:sz w:val="22"/>
          <w:szCs w:val="22"/>
        </w:rPr>
      </w:pPr>
      <w:r w:rsidRPr="00A604AA">
        <w:rPr>
          <w:rFonts w:ascii="Calibri" w:hAnsi="Calibri" w:cs="Calibri"/>
          <w:b/>
          <w:bCs/>
          <w:smallCaps/>
          <w:sz w:val="22"/>
          <w:szCs w:val="22"/>
        </w:rPr>
        <w:t>TRAVESSIA SECURITIZADORA S.A.</w:t>
      </w:r>
      <w:r w:rsidR="0038397A">
        <w:rPr>
          <w:rFonts w:ascii="Calibri" w:hAnsi="Calibri" w:cs="Calibri"/>
          <w:b/>
          <w:bCs/>
          <w:smallCaps/>
          <w:sz w:val="22"/>
          <w:szCs w:val="22"/>
        </w:rPr>
        <w:br/>
      </w:r>
      <w:r w:rsidR="005B6062" w:rsidRPr="00647310">
        <w:rPr>
          <w:rFonts w:ascii="Calibri" w:hAnsi="Calibri" w:cs="Calibri"/>
          <w:i/>
          <w:smallCaps/>
          <w:sz w:val="22"/>
          <w:szCs w:val="22"/>
        </w:rPr>
        <w:br/>
      </w:r>
      <w:r w:rsidR="005B6062" w:rsidRPr="00647310">
        <w:rPr>
          <w:rFonts w:ascii="Calibri" w:hAnsi="Calibri" w:cs="Calibri"/>
          <w:smallCaps/>
          <w:sz w:val="22"/>
          <w:szCs w:val="22"/>
        </w:rPr>
        <w:t xml:space="preserve">CNPJ n.º </w:t>
      </w:r>
      <w:r w:rsidRPr="00A604AA">
        <w:rPr>
          <w:rFonts w:ascii="Calibri" w:hAnsi="Calibri" w:cs="Calibri"/>
          <w:smallCaps/>
          <w:sz w:val="22"/>
          <w:szCs w:val="22"/>
        </w:rPr>
        <w:t>26.609.050/0001-64</w:t>
      </w:r>
    </w:p>
    <w:p w14:paraId="09CF4867" w14:textId="77777777" w:rsidR="005B6062" w:rsidRPr="00647310" w:rsidRDefault="005B6062" w:rsidP="005B6062">
      <w:pPr>
        <w:spacing w:before="240" w:after="240" w:line="300" w:lineRule="auto"/>
        <w:rPr>
          <w:rFonts w:ascii="Calibri" w:hAnsi="Calibri" w:cs="Calibri"/>
          <w:smallCaps/>
          <w:sz w:val="22"/>
          <w:szCs w:val="22"/>
        </w:rPr>
      </w:pPr>
    </w:p>
    <w:p w14:paraId="70194439" w14:textId="77777777" w:rsidR="005B6062" w:rsidRPr="00647310" w:rsidRDefault="005B6062" w:rsidP="005B6062">
      <w:pPr>
        <w:spacing w:before="240" w:after="240" w:line="300" w:lineRule="auto"/>
        <w:rPr>
          <w:rFonts w:ascii="Calibri" w:hAnsi="Calibri" w:cs="Calibri"/>
          <w:smallCaps/>
          <w:sz w:val="22"/>
          <w:szCs w:val="22"/>
        </w:rPr>
      </w:pPr>
    </w:p>
    <w:p w14:paraId="145B3060" w14:textId="77777777" w:rsidR="005B6062" w:rsidRPr="00647310" w:rsidRDefault="005B6062" w:rsidP="005B6062">
      <w:pPr>
        <w:spacing w:before="240" w:after="240" w:line="300" w:lineRule="auto"/>
        <w:jc w:val="center"/>
        <w:rPr>
          <w:rFonts w:ascii="Calibri" w:hAnsi="Calibri" w:cs="Calibri"/>
          <w:smallCaps/>
          <w:sz w:val="22"/>
          <w:szCs w:val="22"/>
        </w:rPr>
      </w:pPr>
      <w:r w:rsidRPr="00647310">
        <w:rPr>
          <w:rFonts w:ascii="Calibri" w:hAnsi="Calibri" w:cs="Calibri"/>
          <w:smallCaps/>
          <w:sz w:val="22"/>
          <w:szCs w:val="22"/>
        </w:rPr>
        <w:t>Celebrado entre</w:t>
      </w:r>
    </w:p>
    <w:p w14:paraId="5C9CF9C4" w14:textId="77777777" w:rsidR="00A03997" w:rsidRDefault="00A604AA" w:rsidP="005B6062">
      <w:pPr>
        <w:spacing w:before="240" w:after="240" w:line="300" w:lineRule="auto"/>
        <w:jc w:val="center"/>
        <w:rPr>
          <w:rFonts w:ascii="Calibri" w:hAnsi="Calibri" w:cs="Calibri"/>
          <w:b/>
          <w:bCs/>
          <w:smallCaps/>
          <w:color w:val="000000" w:themeColor="text1"/>
          <w:sz w:val="22"/>
          <w:szCs w:val="22"/>
        </w:rPr>
      </w:pPr>
      <w:r w:rsidRPr="00A604AA">
        <w:rPr>
          <w:rFonts w:ascii="Calibri" w:hAnsi="Calibri" w:cs="Calibri"/>
          <w:b/>
          <w:bCs/>
          <w:smallCaps/>
          <w:color w:val="000000" w:themeColor="text1"/>
          <w:sz w:val="22"/>
          <w:szCs w:val="22"/>
        </w:rPr>
        <w:t>Travessia Securitizadora S.A.</w:t>
      </w:r>
    </w:p>
    <w:p w14:paraId="095B9B7C" w14:textId="28799D87" w:rsidR="005B6062" w:rsidRPr="00647310" w:rsidRDefault="005B6062" w:rsidP="005B6062">
      <w:pPr>
        <w:spacing w:before="240" w:after="240" w:line="300" w:lineRule="auto"/>
        <w:jc w:val="center"/>
        <w:rPr>
          <w:rFonts w:ascii="Calibri" w:hAnsi="Calibri" w:cs="Calibri"/>
          <w:i/>
          <w:smallCaps/>
          <w:sz w:val="22"/>
          <w:szCs w:val="22"/>
        </w:rPr>
      </w:pPr>
      <w:r w:rsidRPr="00647310">
        <w:rPr>
          <w:rFonts w:ascii="Calibri" w:hAnsi="Calibri" w:cs="Calibri"/>
          <w:i/>
          <w:smallCaps/>
          <w:sz w:val="22"/>
          <w:szCs w:val="22"/>
        </w:rPr>
        <w:t>na qualidade de Emissora e Securitizadora</w:t>
      </w:r>
    </w:p>
    <w:p w14:paraId="1A6897E6" w14:textId="77777777" w:rsidR="005B6062" w:rsidRPr="00647310" w:rsidRDefault="005B6062" w:rsidP="005B6062">
      <w:pPr>
        <w:spacing w:before="240" w:after="240" w:line="300" w:lineRule="auto"/>
        <w:rPr>
          <w:rFonts w:ascii="Calibri" w:hAnsi="Calibri" w:cs="Calibri"/>
          <w:iCs/>
          <w:smallCaps/>
          <w:sz w:val="22"/>
          <w:szCs w:val="22"/>
        </w:rPr>
      </w:pPr>
    </w:p>
    <w:p w14:paraId="399820B5" w14:textId="77777777" w:rsidR="005B6062" w:rsidRPr="00647310" w:rsidRDefault="005B6062" w:rsidP="005B6062">
      <w:pPr>
        <w:spacing w:before="240" w:after="240" w:line="300" w:lineRule="auto"/>
        <w:rPr>
          <w:rFonts w:ascii="Calibri" w:hAnsi="Calibri" w:cs="Calibri"/>
          <w:iCs/>
          <w:smallCaps/>
          <w:sz w:val="22"/>
          <w:szCs w:val="22"/>
        </w:rPr>
      </w:pPr>
    </w:p>
    <w:p w14:paraId="1C2B848A" w14:textId="0BFEFE99" w:rsidR="005B6062" w:rsidRPr="00647310" w:rsidRDefault="00162E57" w:rsidP="005B6062">
      <w:pPr>
        <w:spacing w:before="240" w:after="240" w:line="300" w:lineRule="auto"/>
        <w:jc w:val="center"/>
        <w:rPr>
          <w:rFonts w:ascii="Calibri" w:hAnsi="Calibri" w:cs="Calibri"/>
          <w:i/>
          <w:iCs/>
          <w:smallCaps/>
          <w:sz w:val="22"/>
          <w:szCs w:val="22"/>
        </w:rPr>
      </w:pPr>
      <w:r>
        <w:rPr>
          <w:rFonts w:ascii="Calibri" w:hAnsi="Calibri" w:cs="Calibri"/>
          <w:b/>
          <w:smallCaps/>
          <w:sz w:val="22"/>
          <w:szCs w:val="22"/>
        </w:rPr>
        <w:t>[</w:t>
      </w:r>
      <w:r w:rsidRPr="001F723D">
        <w:rPr>
          <w:rFonts w:ascii="Calibri" w:hAnsi="Calibri" w:cs="Calibri"/>
          <w:b/>
          <w:smallCaps/>
          <w:sz w:val="22"/>
          <w:szCs w:val="22"/>
          <w:highlight w:val="yellow"/>
        </w:rPr>
        <w:t>•</w:t>
      </w:r>
      <w:r>
        <w:rPr>
          <w:rFonts w:ascii="Calibri" w:hAnsi="Calibri" w:cs="Calibri"/>
          <w:b/>
          <w:smallCaps/>
          <w:sz w:val="22"/>
          <w:szCs w:val="22"/>
        </w:rPr>
        <w:t>]</w:t>
      </w:r>
      <w:r w:rsidR="005B6062" w:rsidRPr="00647310">
        <w:rPr>
          <w:rFonts w:ascii="Calibri" w:hAnsi="Calibri" w:cs="Calibri"/>
          <w:b/>
          <w:smallCaps/>
          <w:sz w:val="22"/>
          <w:szCs w:val="22"/>
        </w:rPr>
        <w:br/>
      </w:r>
      <w:r w:rsidR="005B6062" w:rsidRPr="00647310">
        <w:rPr>
          <w:rFonts w:ascii="Calibri" w:hAnsi="Calibri" w:cs="Calibri"/>
          <w:i/>
          <w:iCs/>
          <w:smallCaps/>
          <w:sz w:val="22"/>
          <w:szCs w:val="22"/>
        </w:rPr>
        <w:t>na qualidade de Agente Fiduciário</w:t>
      </w:r>
      <w:bookmarkEnd w:id="0"/>
    </w:p>
    <w:p w14:paraId="4C88723B" w14:textId="77777777" w:rsidR="005B6062" w:rsidRDefault="005B6062" w:rsidP="005B6062">
      <w:pPr>
        <w:spacing w:before="240" w:after="240" w:line="300" w:lineRule="auto"/>
        <w:rPr>
          <w:rFonts w:ascii="Calibri" w:hAnsi="Calibri" w:cs="Calibri"/>
          <w:iCs/>
          <w:smallCaps/>
          <w:sz w:val="22"/>
          <w:szCs w:val="22"/>
        </w:rPr>
      </w:pPr>
    </w:p>
    <w:p w14:paraId="738DA43E" w14:textId="4986ECC8" w:rsidR="003C1749" w:rsidRPr="009E59F6" w:rsidRDefault="003C1749" w:rsidP="009E59F6">
      <w:pPr>
        <w:spacing w:before="240" w:after="240" w:line="300" w:lineRule="auto"/>
        <w:jc w:val="center"/>
        <w:rPr>
          <w:rFonts w:ascii="Calibri" w:hAnsi="Calibri" w:cs="Calibri"/>
          <w:b/>
          <w:smallCaps/>
          <w:sz w:val="22"/>
          <w:szCs w:val="22"/>
        </w:rPr>
      </w:pPr>
      <w:r w:rsidRPr="009E59F6">
        <w:rPr>
          <w:rFonts w:ascii="Calibri" w:hAnsi="Calibri" w:cs="Calibri"/>
          <w:b/>
          <w:smallCaps/>
          <w:sz w:val="22"/>
          <w:szCs w:val="22"/>
        </w:rPr>
        <w:t xml:space="preserve">LASTREADOS EM CRÉDITOS IMOBILIÁRIOS CEDIDOS PELA </w:t>
      </w:r>
      <w:r w:rsidR="00162E57">
        <w:rPr>
          <w:rFonts w:ascii="Calibri" w:hAnsi="Calibri" w:cs="Calibri"/>
          <w:b/>
          <w:smallCaps/>
          <w:sz w:val="22"/>
          <w:szCs w:val="22"/>
        </w:rPr>
        <w:t>[</w:t>
      </w:r>
      <w:r w:rsidR="00162E57" w:rsidRPr="001F723D">
        <w:rPr>
          <w:rFonts w:ascii="Calibri" w:hAnsi="Calibri" w:cs="Calibri"/>
          <w:b/>
          <w:smallCaps/>
          <w:sz w:val="22"/>
          <w:szCs w:val="22"/>
          <w:highlight w:val="yellow"/>
        </w:rPr>
        <w:t>•</w:t>
      </w:r>
      <w:r w:rsidR="00162E57">
        <w:rPr>
          <w:rFonts w:ascii="Calibri" w:hAnsi="Calibri" w:cs="Calibri"/>
          <w:b/>
          <w:smallCaps/>
          <w:sz w:val="22"/>
          <w:szCs w:val="22"/>
        </w:rPr>
        <w:t>]</w:t>
      </w:r>
    </w:p>
    <w:p w14:paraId="299321F1" w14:textId="77777777" w:rsidR="005B6062" w:rsidRPr="00647310" w:rsidRDefault="005B6062" w:rsidP="005B6062">
      <w:pPr>
        <w:pStyle w:val="PargrafodaLista"/>
        <w:pBdr>
          <w:top w:val="double" w:sz="4" w:space="1" w:color="auto"/>
        </w:pBdr>
        <w:tabs>
          <w:tab w:val="left" w:pos="567"/>
          <w:tab w:val="left" w:pos="851"/>
        </w:tabs>
        <w:spacing w:before="240" w:after="240" w:line="300" w:lineRule="auto"/>
        <w:ind w:left="0"/>
        <w:jc w:val="both"/>
        <w:rPr>
          <w:rFonts w:ascii="Calibri" w:hAnsi="Calibri" w:cs="Calibri"/>
          <w:smallCaps/>
          <w:sz w:val="22"/>
          <w:szCs w:val="22"/>
        </w:rPr>
      </w:pPr>
    </w:p>
    <w:p w14:paraId="69EA9A30" w14:textId="0B3F2DE3" w:rsidR="00AA679D" w:rsidRDefault="00AA679D">
      <w:pPr>
        <w:widowControl/>
        <w:autoSpaceDE/>
        <w:autoSpaceDN/>
        <w:adjustRightInd/>
        <w:rPr>
          <w:rFonts w:ascii="Calibri" w:hAnsi="Calibri" w:cs="Calibri"/>
          <w:b/>
          <w:bCs/>
          <w:sz w:val="22"/>
          <w:szCs w:val="22"/>
        </w:rPr>
      </w:pPr>
      <w:r>
        <w:rPr>
          <w:rFonts w:ascii="Calibri" w:hAnsi="Calibri" w:cs="Calibri"/>
          <w:b/>
          <w:bCs/>
          <w:sz w:val="22"/>
          <w:szCs w:val="22"/>
        </w:rPr>
        <w:br w:type="page"/>
      </w:r>
    </w:p>
    <w:p w14:paraId="01D18AEE" w14:textId="70DCE02C" w:rsidR="005B6062" w:rsidRDefault="00AE1270" w:rsidP="0040790D">
      <w:pPr>
        <w:widowControl/>
        <w:autoSpaceDE/>
        <w:autoSpaceDN/>
        <w:adjustRightInd/>
        <w:spacing w:before="240" w:after="240" w:line="300" w:lineRule="auto"/>
        <w:jc w:val="both"/>
        <w:rPr>
          <w:rFonts w:ascii="Calibri" w:hAnsi="Calibri" w:cs="Calibri"/>
          <w:b/>
          <w:bCs/>
          <w:sz w:val="22"/>
          <w:szCs w:val="22"/>
        </w:rPr>
      </w:pPr>
      <w:r w:rsidRPr="008A2EA9">
        <w:rPr>
          <w:rFonts w:ascii="Calibri" w:hAnsi="Calibri" w:cs="Calibri"/>
          <w:b/>
          <w:bCs/>
          <w:sz w:val="22"/>
          <w:szCs w:val="22"/>
        </w:rPr>
        <w:lastRenderedPageBreak/>
        <w:t>Termo de Securitização de Direitos Creditórios Imobiliários para emissão de Certificados de Recebíveis Imobiliários</w:t>
      </w:r>
      <w:r w:rsidR="00435F9D">
        <w:rPr>
          <w:rFonts w:ascii="Calibri" w:hAnsi="Calibri" w:cs="Calibri"/>
          <w:b/>
          <w:bCs/>
          <w:sz w:val="22"/>
          <w:szCs w:val="22"/>
        </w:rPr>
        <w:t xml:space="preserve">, em </w:t>
      </w:r>
      <w:r w:rsidR="00A604AA">
        <w:rPr>
          <w:rFonts w:ascii="Calibri" w:hAnsi="Calibri" w:cs="Calibri"/>
          <w:b/>
          <w:bCs/>
          <w:sz w:val="22"/>
          <w:szCs w:val="22"/>
        </w:rPr>
        <w:t>Série Única</w:t>
      </w:r>
      <w:r w:rsidR="00435F9D">
        <w:rPr>
          <w:rFonts w:ascii="Calibri" w:hAnsi="Calibri" w:cs="Calibri"/>
          <w:b/>
          <w:bCs/>
          <w:sz w:val="22"/>
          <w:szCs w:val="22"/>
        </w:rPr>
        <w:t xml:space="preserve">, </w:t>
      </w:r>
      <w:r w:rsidR="0038397A">
        <w:rPr>
          <w:rFonts w:ascii="Calibri" w:hAnsi="Calibri" w:cs="Calibri"/>
          <w:b/>
          <w:bCs/>
          <w:sz w:val="22"/>
          <w:szCs w:val="22"/>
        </w:rPr>
        <w:t xml:space="preserve">da </w:t>
      </w:r>
      <w:r w:rsidR="00CA765C">
        <w:rPr>
          <w:rFonts w:ascii="Calibri" w:hAnsi="Calibri" w:cs="Calibri"/>
          <w:b/>
          <w:bCs/>
          <w:sz w:val="22"/>
          <w:szCs w:val="22"/>
        </w:rPr>
        <w:t>[</w:t>
      </w:r>
      <w:r w:rsidR="00CA765C" w:rsidRPr="001F723D">
        <w:rPr>
          <w:rFonts w:ascii="Calibri" w:hAnsi="Calibri" w:cs="Calibri"/>
          <w:b/>
          <w:smallCaps/>
          <w:sz w:val="22"/>
          <w:szCs w:val="22"/>
          <w:highlight w:val="yellow"/>
        </w:rPr>
        <w:t>•</w:t>
      </w:r>
      <w:r w:rsidR="00CA765C">
        <w:rPr>
          <w:rFonts w:ascii="Calibri" w:hAnsi="Calibri" w:cs="Calibri"/>
          <w:b/>
          <w:smallCaps/>
          <w:sz w:val="22"/>
          <w:szCs w:val="22"/>
        </w:rPr>
        <w:t>]</w:t>
      </w:r>
      <w:r w:rsidR="00A604AA">
        <w:rPr>
          <w:rFonts w:ascii="Calibri" w:hAnsi="Calibri" w:cs="Calibri"/>
          <w:b/>
          <w:bCs/>
          <w:sz w:val="22"/>
          <w:szCs w:val="22"/>
        </w:rPr>
        <w:t xml:space="preserve">ª </w:t>
      </w:r>
      <w:r w:rsidR="007C5E50">
        <w:rPr>
          <w:rFonts w:ascii="Calibri" w:hAnsi="Calibri" w:cs="Calibri"/>
          <w:b/>
          <w:bCs/>
          <w:sz w:val="22"/>
          <w:szCs w:val="22"/>
        </w:rPr>
        <w:t>(</w:t>
      </w:r>
      <w:r w:rsidR="00CA765C" w:rsidRPr="001F723D">
        <w:rPr>
          <w:rFonts w:ascii="Calibri" w:hAnsi="Calibri" w:cs="Calibri"/>
          <w:b/>
          <w:smallCaps/>
          <w:sz w:val="22"/>
          <w:szCs w:val="22"/>
          <w:highlight w:val="yellow"/>
        </w:rPr>
        <w:t>•</w:t>
      </w:r>
      <w:r w:rsidR="007C5E50">
        <w:rPr>
          <w:rFonts w:ascii="Calibri" w:hAnsi="Calibri" w:cs="Calibri"/>
          <w:b/>
          <w:bCs/>
          <w:sz w:val="22"/>
          <w:szCs w:val="22"/>
        </w:rPr>
        <w:t>) Emissão</w:t>
      </w:r>
      <w:r w:rsidR="007C5E50" w:rsidRPr="008A2EA9">
        <w:rPr>
          <w:rFonts w:ascii="Calibri" w:hAnsi="Calibri" w:cs="Calibri"/>
          <w:b/>
          <w:bCs/>
          <w:sz w:val="22"/>
          <w:szCs w:val="22"/>
        </w:rPr>
        <w:t xml:space="preserve"> </w:t>
      </w:r>
      <w:r w:rsidRPr="008A2EA9">
        <w:rPr>
          <w:rFonts w:ascii="Calibri" w:hAnsi="Calibri" w:cs="Calibri"/>
          <w:b/>
          <w:bCs/>
          <w:sz w:val="22"/>
          <w:szCs w:val="22"/>
        </w:rPr>
        <w:t xml:space="preserve">da </w:t>
      </w:r>
      <w:r w:rsidR="00A604AA" w:rsidRPr="00A604AA">
        <w:rPr>
          <w:rFonts w:ascii="Calibri" w:hAnsi="Calibri" w:cs="Calibri"/>
          <w:b/>
          <w:bCs/>
          <w:sz w:val="22"/>
          <w:szCs w:val="22"/>
        </w:rPr>
        <w:t>Travessia Securitizadora S.A.</w:t>
      </w:r>
      <w:r w:rsidR="005B6062" w:rsidRPr="005B6062">
        <w:rPr>
          <w:rFonts w:ascii="Calibri" w:hAnsi="Calibri" w:cs="Calibri"/>
          <w:b/>
          <w:bCs/>
          <w:sz w:val="22"/>
          <w:szCs w:val="22"/>
        </w:rPr>
        <w:t xml:space="preserve">, lastreados em Créditos Imobiliários </w:t>
      </w:r>
      <w:r w:rsidR="00C97279">
        <w:rPr>
          <w:rFonts w:ascii="Calibri" w:hAnsi="Calibri" w:cs="Calibri"/>
          <w:b/>
          <w:bCs/>
          <w:sz w:val="22"/>
          <w:szCs w:val="22"/>
        </w:rPr>
        <w:t>cedidos</w:t>
      </w:r>
      <w:r w:rsidR="00C97279" w:rsidRPr="005B6062">
        <w:rPr>
          <w:rFonts w:ascii="Calibri" w:hAnsi="Calibri" w:cs="Calibri"/>
          <w:b/>
          <w:bCs/>
          <w:sz w:val="22"/>
          <w:szCs w:val="22"/>
        </w:rPr>
        <w:t xml:space="preserve"> </w:t>
      </w:r>
      <w:r w:rsidR="005B6062" w:rsidRPr="003C1749">
        <w:rPr>
          <w:rFonts w:ascii="Calibri" w:hAnsi="Calibri" w:cs="Calibri"/>
          <w:b/>
          <w:bCs/>
          <w:sz w:val="22"/>
          <w:szCs w:val="22"/>
        </w:rPr>
        <w:t xml:space="preserve">pela </w:t>
      </w:r>
      <w:r w:rsidR="00162E57">
        <w:rPr>
          <w:rFonts w:ascii="Calibri" w:hAnsi="Calibri" w:cs="Calibri"/>
          <w:b/>
          <w:smallCaps/>
          <w:sz w:val="22"/>
          <w:szCs w:val="22"/>
        </w:rPr>
        <w:t>[</w:t>
      </w:r>
      <w:r w:rsidR="00162E57" w:rsidRPr="001F723D">
        <w:rPr>
          <w:rFonts w:ascii="Calibri" w:hAnsi="Calibri" w:cs="Calibri"/>
          <w:b/>
          <w:smallCaps/>
          <w:sz w:val="22"/>
          <w:szCs w:val="22"/>
          <w:highlight w:val="yellow"/>
        </w:rPr>
        <w:t>•</w:t>
      </w:r>
      <w:r w:rsidR="00162E57">
        <w:rPr>
          <w:rFonts w:ascii="Calibri" w:hAnsi="Calibri" w:cs="Calibri"/>
          <w:b/>
          <w:smallCaps/>
          <w:sz w:val="22"/>
          <w:szCs w:val="22"/>
        </w:rPr>
        <w:t>].</w:t>
      </w:r>
    </w:p>
    <w:p w14:paraId="6B66B38D" w14:textId="4DC35822" w:rsidR="00CF6B67" w:rsidRPr="008A2EA9" w:rsidRDefault="00BB7674" w:rsidP="00BB7674">
      <w:pPr>
        <w:spacing w:before="240" w:after="240" w:line="300" w:lineRule="auto"/>
        <w:jc w:val="center"/>
        <w:rPr>
          <w:rFonts w:ascii="Calibri" w:hAnsi="Calibri" w:cs="Calibri"/>
          <w:b/>
          <w:sz w:val="22"/>
          <w:szCs w:val="22"/>
        </w:rPr>
      </w:pPr>
      <w:r w:rsidRPr="008A2EA9">
        <w:rPr>
          <w:rFonts w:ascii="Calibri" w:hAnsi="Calibri" w:cs="Calibri"/>
          <w:b/>
          <w:sz w:val="22"/>
          <w:szCs w:val="22"/>
        </w:rPr>
        <w:t>Seção</w:t>
      </w:r>
      <w:r w:rsidR="00D66A95" w:rsidRPr="008A2EA9">
        <w:rPr>
          <w:rFonts w:ascii="Calibri" w:hAnsi="Calibri" w:cs="Calibri"/>
          <w:b/>
          <w:sz w:val="22"/>
          <w:szCs w:val="22"/>
        </w:rPr>
        <w:br/>
      </w:r>
      <w:r w:rsidRPr="008A2EA9">
        <w:rPr>
          <w:rFonts w:ascii="Calibri" w:hAnsi="Calibri" w:cs="Calibri"/>
          <w:b/>
          <w:sz w:val="22"/>
          <w:szCs w:val="22"/>
        </w:rPr>
        <w:t>Partes</w:t>
      </w:r>
    </w:p>
    <w:p w14:paraId="5493D0A7" w14:textId="77777777" w:rsidR="00DD7340" w:rsidRPr="008A2EA9" w:rsidRDefault="00DD7340" w:rsidP="00DD7340">
      <w:pPr>
        <w:pStyle w:val="PargrafodaLista"/>
        <w:tabs>
          <w:tab w:val="left" w:pos="567"/>
          <w:tab w:val="left" w:pos="851"/>
        </w:tabs>
        <w:spacing w:before="240" w:after="240" w:line="300" w:lineRule="auto"/>
        <w:ind w:left="0"/>
        <w:jc w:val="both"/>
        <w:rPr>
          <w:rFonts w:ascii="Calibri" w:hAnsi="Calibri" w:cs="Calibri"/>
          <w:sz w:val="22"/>
          <w:szCs w:val="22"/>
        </w:rPr>
      </w:pPr>
      <w:bookmarkStart w:id="1" w:name="_DV_M62"/>
      <w:bookmarkStart w:id="2" w:name="_DV_M63"/>
      <w:bookmarkStart w:id="3" w:name="_DV_M64"/>
      <w:bookmarkStart w:id="4" w:name="_Hlk108513989"/>
      <w:bookmarkEnd w:id="1"/>
      <w:bookmarkEnd w:id="2"/>
      <w:bookmarkEnd w:id="3"/>
      <w:r w:rsidRPr="008A2EA9">
        <w:rPr>
          <w:rFonts w:ascii="Calibri" w:hAnsi="Calibri" w:cs="Calibri"/>
          <w:sz w:val="22"/>
          <w:szCs w:val="22"/>
        </w:rPr>
        <w:t>Pelo presente instrumento particular, as partes abaixo qualificadas:</w:t>
      </w:r>
      <w:bookmarkStart w:id="5" w:name="_Hlk21700893"/>
    </w:p>
    <w:p w14:paraId="6AE54696" w14:textId="247A537D" w:rsidR="00C53017" w:rsidRPr="008A2EA9" w:rsidRDefault="00A604AA" w:rsidP="00594701">
      <w:pPr>
        <w:spacing w:before="240" w:after="240" w:line="300" w:lineRule="auto"/>
        <w:jc w:val="both"/>
        <w:rPr>
          <w:rFonts w:ascii="Calibri" w:hAnsi="Calibri" w:cs="Calibri"/>
          <w:sz w:val="22"/>
          <w:szCs w:val="22"/>
        </w:rPr>
      </w:pPr>
      <w:bookmarkStart w:id="6" w:name="_Hlk499289814"/>
      <w:bookmarkStart w:id="7" w:name="_Hlk135131669"/>
      <w:bookmarkEnd w:id="4"/>
      <w:bookmarkEnd w:id="5"/>
      <w:r w:rsidRPr="00A604AA">
        <w:rPr>
          <w:rFonts w:asciiTheme="minorHAnsi" w:hAnsiTheme="minorHAnsi" w:cstheme="minorHAnsi"/>
          <w:b/>
          <w:bCs/>
          <w:sz w:val="22"/>
          <w:szCs w:val="22"/>
        </w:rPr>
        <w:t>Travessia Securitizadora S.A</w:t>
      </w:r>
      <w:r>
        <w:rPr>
          <w:rFonts w:asciiTheme="minorHAnsi" w:hAnsiTheme="minorHAnsi" w:cstheme="minorHAnsi"/>
          <w:b/>
          <w:bCs/>
          <w:sz w:val="22"/>
          <w:szCs w:val="22"/>
        </w:rPr>
        <w:t>.</w:t>
      </w:r>
      <w:r w:rsidR="00DB3CCC" w:rsidRPr="00C80B2D">
        <w:rPr>
          <w:rFonts w:asciiTheme="minorHAnsi" w:hAnsiTheme="minorHAnsi" w:cstheme="minorHAnsi"/>
          <w:sz w:val="22"/>
          <w:szCs w:val="22"/>
        </w:rPr>
        <w:t xml:space="preserve">, sociedade por ações, </w:t>
      </w:r>
      <w:bookmarkStart w:id="8" w:name="_Hlk167905741"/>
      <w:r w:rsidR="00DB3CCC" w:rsidRPr="00D46E09">
        <w:rPr>
          <w:rFonts w:asciiTheme="minorHAnsi" w:hAnsiTheme="minorHAnsi" w:cstheme="minorHAnsi"/>
          <w:sz w:val="22"/>
          <w:szCs w:val="22"/>
        </w:rPr>
        <w:t>registrada perante a C</w:t>
      </w:r>
      <w:r w:rsidR="00DB3CCC">
        <w:rPr>
          <w:rFonts w:asciiTheme="minorHAnsi" w:hAnsiTheme="minorHAnsi" w:cstheme="minorHAnsi"/>
          <w:sz w:val="22"/>
          <w:szCs w:val="22"/>
        </w:rPr>
        <w:t>VM</w:t>
      </w:r>
      <w:r w:rsidR="00DB3CCC" w:rsidRPr="00D46E09">
        <w:rPr>
          <w:rFonts w:asciiTheme="minorHAnsi" w:hAnsiTheme="minorHAnsi" w:cstheme="minorHAnsi"/>
          <w:sz w:val="22"/>
          <w:szCs w:val="22"/>
        </w:rPr>
        <w:t xml:space="preserve"> sob o n.º </w:t>
      </w:r>
      <w:r>
        <w:rPr>
          <w:rFonts w:asciiTheme="minorHAnsi" w:hAnsiTheme="minorHAnsi" w:cstheme="minorHAnsi"/>
          <w:sz w:val="22"/>
          <w:szCs w:val="22"/>
        </w:rPr>
        <w:t>24.082</w:t>
      </w:r>
      <w:r w:rsidR="00DB3CCC" w:rsidRPr="00D46E09">
        <w:rPr>
          <w:rFonts w:asciiTheme="minorHAnsi" w:hAnsiTheme="minorHAnsi" w:cstheme="minorHAnsi"/>
          <w:sz w:val="22"/>
          <w:szCs w:val="22"/>
        </w:rPr>
        <w:t xml:space="preserve">, na categoria </w:t>
      </w:r>
      <w:r w:rsidR="00DB3CCC">
        <w:rPr>
          <w:rFonts w:asciiTheme="minorHAnsi" w:hAnsiTheme="minorHAnsi" w:cstheme="minorHAnsi"/>
          <w:sz w:val="22"/>
          <w:szCs w:val="22"/>
        </w:rPr>
        <w:t>“</w:t>
      </w:r>
      <w:r w:rsidR="00DB3CCC" w:rsidRPr="00D46E09">
        <w:rPr>
          <w:rFonts w:asciiTheme="minorHAnsi" w:hAnsiTheme="minorHAnsi" w:cstheme="minorHAnsi"/>
          <w:sz w:val="22"/>
          <w:szCs w:val="22"/>
        </w:rPr>
        <w:t>S</w:t>
      </w:r>
      <w:r>
        <w:rPr>
          <w:rFonts w:asciiTheme="minorHAnsi" w:hAnsiTheme="minorHAnsi" w:cstheme="minorHAnsi"/>
          <w:sz w:val="22"/>
          <w:szCs w:val="22"/>
        </w:rPr>
        <w:t>1</w:t>
      </w:r>
      <w:r w:rsidR="00DB3CCC">
        <w:rPr>
          <w:rFonts w:asciiTheme="minorHAnsi" w:hAnsiTheme="minorHAnsi" w:cstheme="minorHAnsi"/>
          <w:sz w:val="22"/>
          <w:szCs w:val="22"/>
        </w:rPr>
        <w:t>”</w:t>
      </w:r>
      <w:bookmarkEnd w:id="8"/>
      <w:r w:rsidR="00DB3CCC">
        <w:rPr>
          <w:rFonts w:asciiTheme="minorHAnsi" w:hAnsiTheme="minorHAnsi" w:cstheme="minorHAnsi"/>
          <w:sz w:val="22"/>
          <w:szCs w:val="22"/>
        </w:rPr>
        <w:t xml:space="preserve">, </w:t>
      </w:r>
      <w:r w:rsidR="00DB3CCC" w:rsidRPr="00C80B2D">
        <w:rPr>
          <w:rFonts w:asciiTheme="minorHAnsi" w:hAnsiTheme="minorHAnsi" w:cstheme="minorHAnsi"/>
          <w:sz w:val="22"/>
          <w:szCs w:val="22"/>
        </w:rPr>
        <w:t xml:space="preserve">com sede na </w:t>
      </w:r>
      <w:r w:rsidR="00A26C92" w:rsidRPr="00A26C92">
        <w:rPr>
          <w:rFonts w:asciiTheme="minorHAnsi" w:hAnsiTheme="minorHAnsi" w:cstheme="minorHAnsi"/>
          <w:sz w:val="22"/>
          <w:szCs w:val="22"/>
        </w:rPr>
        <w:t>Rua Tabapuã, nº 41, 13º Andar, sala 01, Itaim Bibi</w:t>
      </w:r>
      <w:r w:rsidR="00DB3CCC" w:rsidRPr="00C80B2D">
        <w:rPr>
          <w:rFonts w:asciiTheme="minorHAnsi" w:hAnsiTheme="minorHAnsi" w:cstheme="minorHAnsi"/>
          <w:sz w:val="22"/>
          <w:szCs w:val="22"/>
        </w:rPr>
        <w:t xml:space="preserve">, CEP </w:t>
      </w:r>
      <w:r w:rsidR="00A26C92" w:rsidRPr="00A26C92">
        <w:rPr>
          <w:rFonts w:asciiTheme="minorHAnsi" w:hAnsiTheme="minorHAnsi" w:cstheme="minorHAnsi"/>
          <w:sz w:val="22"/>
          <w:szCs w:val="22"/>
        </w:rPr>
        <w:t>04533-010</w:t>
      </w:r>
      <w:r w:rsidR="00DB3CCC" w:rsidRPr="00C80B2D">
        <w:rPr>
          <w:rFonts w:asciiTheme="minorHAnsi" w:hAnsiTheme="minorHAnsi" w:cstheme="minorHAnsi"/>
          <w:sz w:val="22"/>
          <w:szCs w:val="22"/>
        </w:rPr>
        <w:t xml:space="preserve">, São Paulo, SP, inscrita no CNPJ sob o n.º </w:t>
      </w:r>
      <w:r w:rsidR="00A26C92" w:rsidRPr="00A26C92">
        <w:rPr>
          <w:rFonts w:asciiTheme="minorHAnsi" w:hAnsiTheme="minorHAnsi" w:cstheme="minorHAnsi"/>
          <w:sz w:val="22"/>
          <w:szCs w:val="22"/>
        </w:rPr>
        <w:t>26.609.050/0001-64</w:t>
      </w:r>
      <w:r w:rsidR="00DB3CCC" w:rsidRPr="00C80B2D">
        <w:rPr>
          <w:rFonts w:asciiTheme="minorHAnsi" w:hAnsiTheme="minorHAnsi" w:cstheme="minorHAnsi"/>
          <w:sz w:val="22"/>
          <w:szCs w:val="22"/>
        </w:rPr>
        <w:t>,</w:t>
      </w:r>
      <w:r w:rsidR="00DB3CCC" w:rsidRPr="00C80B2D">
        <w:rPr>
          <w:rFonts w:asciiTheme="minorHAnsi" w:hAnsiTheme="minorHAnsi" w:cstheme="minorHAnsi"/>
          <w:sz w:val="22"/>
        </w:rPr>
        <w:t xml:space="preserve"> neste ato representada de acordo com seus atos societários constitutivos</w:t>
      </w:r>
      <w:r w:rsidR="00DB3CCC" w:rsidRPr="00F73A09">
        <w:rPr>
          <w:rFonts w:asciiTheme="minorHAnsi" w:hAnsiTheme="minorHAnsi" w:cstheme="minorHAnsi"/>
          <w:color w:val="000000"/>
          <w:sz w:val="22"/>
          <w:szCs w:val="22"/>
        </w:rPr>
        <w:t>, na qualidade de</w:t>
      </w:r>
      <w:r w:rsidR="00C97279">
        <w:rPr>
          <w:rFonts w:asciiTheme="minorHAnsi" w:hAnsiTheme="minorHAnsi" w:cstheme="minorHAnsi"/>
          <w:color w:val="000000"/>
          <w:sz w:val="22"/>
          <w:szCs w:val="22"/>
        </w:rPr>
        <w:t xml:space="preserve"> Emissora e</w:t>
      </w:r>
      <w:r w:rsidR="00DB3CCC" w:rsidRPr="00F73A09">
        <w:rPr>
          <w:rFonts w:asciiTheme="minorHAnsi" w:hAnsiTheme="minorHAnsi" w:cstheme="minorHAnsi"/>
          <w:color w:val="000000"/>
          <w:sz w:val="22"/>
          <w:szCs w:val="22"/>
        </w:rPr>
        <w:t xml:space="preserve"> Securitizadora </w:t>
      </w:r>
      <w:r w:rsidR="00DB3CCC" w:rsidRPr="002B3B74">
        <w:rPr>
          <w:rFonts w:asciiTheme="minorHAnsi" w:hAnsiTheme="minorHAnsi" w:cstheme="minorHAnsi"/>
          <w:sz w:val="22"/>
          <w:szCs w:val="22"/>
        </w:rPr>
        <w:t>(“</w:t>
      </w:r>
      <w:r w:rsidR="00AF4FCA">
        <w:rPr>
          <w:rFonts w:asciiTheme="minorHAnsi" w:hAnsiTheme="minorHAnsi" w:cstheme="minorHAnsi"/>
          <w:b/>
          <w:bCs/>
          <w:sz w:val="22"/>
          <w:szCs w:val="22"/>
        </w:rPr>
        <w:t>Travessia</w:t>
      </w:r>
      <w:r w:rsidR="00DB3CCC" w:rsidRPr="002B3B74">
        <w:rPr>
          <w:rFonts w:asciiTheme="minorHAnsi" w:hAnsiTheme="minorHAnsi" w:cstheme="minorHAnsi"/>
          <w:sz w:val="22"/>
        </w:rPr>
        <w:t>”);</w:t>
      </w:r>
      <w:bookmarkEnd w:id="6"/>
      <w:bookmarkEnd w:id="7"/>
      <w:r w:rsidR="00196F48" w:rsidRPr="008A2EA9">
        <w:rPr>
          <w:rFonts w:ascii="Calibri" w:hAnsi="Calibri" w:cs="Calibri"/>
          <w:sz w:val="22"/>
          <w:szCs w:val="22"/>
        </w:rPr>
        <w:t xml:space="preserve"> e</w:t>
      </w:r>
    </w:p>
    <w:p w14:paraId="24215125" w14:textId="264D2618" w:rsidR="00D47300" w:rsidRPr="008A2EA9" w:rsidRDefault="00162E57" w:rsidP="00C97279">
      <w:pPr>
        <w:spacing w:before="240" w:after="240" w:line="300" w:lineRule="auto"/>
        <w:jc w:val="both"/>
        <w:rPr>
          <w:rFonts w:ascii="Calibri" w:hAnsi="Calibri" w:cs="Calibri"/>
          <w:sz w:val="22"/>
          <w:szCs w:val="22"/>
        </w:rPr>
      </w:pPr>
      <w:bookmarkStart w:id="9" w:name="_DV_M66"/>
      <w:bookmarkStart w:id="10" w:name="_Hlk79800362"/>
      <w:bookmarkEnd w:id="9"/>
      <w:r>
        <w:rPr>
          <w:rFonts w:ascii="Calibri" w:hAnsi="Calibri" w:cs="Calibri"/>
          <w:b/>
          <w:smallCaps/>
          <w:sz w:val="22"/>
          <w:szCs w:val="22"/>
        </w:rPr>
        <w:t>[</w:t>
      </w:r>
      <w:r w:rsidRPr="001F723D">
        <w:rPr>
          <w:rFonts w:ascii="Calibri" w:hAnsi="Calibri" w:cs="Calibri"/>
          <w:b/>
          <w:smallCaps/>
          <w:sz w:val="22"/>
          <w:szCs w:val="22"/>
          <w:highlight w:val="yellow"/>
        </w:rPr>
        <w:t>•</w:t>
      </w:r>
      <w:r>
        <w:rPr>
          <w:rFonts w:ascii="Calibri" w:hAnsi="Calibri" w:cs="Calibri"/>
          <w:b/>
          <w:smallCaps/>
          <w:sz w:val="22"/>
          <w:szCs w:val="22"/>
        </w:rPr>
        <w:t>].</w:t>
      </w:r>
      <w:r>
        <w:rPr>
          <w:rFonts w:ascii="Calibri" w:hAnsi="Calibri" w:cs="Calibri"/>
          <w:bCs/>
          <w:smallCaps/>
          <w:sz w:val="22"/>
          <w:szCs w:val="22"/>
        </w:rPr>
        <w:t xml:space="preserve">, </w:t>
      </w:r>
      <w:r w:rsidR="00C97279" w:rsidRPr="009E59F6">
        <w:rPr>
          <w:rFonts w:ascii="Calibri" w:hAnsi="Calibri" w:cs="Calibri"/>
          <w:color w:val="000000" w:themeColor="text1"/>
          <w:sz w:val="22"/>
          <w:szCs w:val="22"/>
        </w:rPr>
        <w:t xml:space="preserve">instituição financeira com sede na Rua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nº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w:t>
      </w:r>
      <w:r w:rsidRPr="00162E57">
        <w:rPr>
          <w:rFonts w:ascii="Calibri" w:hAnsi="Calibri" w:cs="Calibri"/>
          <w:bCs/>
          <w:smallCaps/>
          <w:sz w:val="22"/>
          <w:szCs w:val="22"/>
        </w:rPr>
        <w:t>[</w:t>
      </w:r>
      <w:r w:rsidRPr="00162E57">
        <w:rPr>
          <w:rFonts w:ascii="Calibri" w:hAnsi="Calibri" w:cs="Calibri"/>
          <w:b/>
          <w:smallCaps/>
          <w:sz w:val="22"/>
          <w:szCs w:val="22"/>
          <w:highlight w:val="yellow"/>
        </w:rPr>
        <w:t>complemento</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w:t>
      </w:r>
      <w:r w:rsidRPr="00162E57">
        <w:rPr>
          <w:rFonts w:ascii="Calibri" w:hAnsi="Calibri" w:cs="Calibri"/>
          <w:bCs/>
          <w:smallCaps/>
          <w:sz w:val="22"/>
          <w:szCs w:val="22"/>
        </w:rPr>
        <w:t>[</w:t>
      </w:r>
      <w:r w:rsidRPr="00162E57">
        <w:rPr>
          <w:rFonts w:ascii="Calibri" w:hAnsi="Calibri" w:cs="Calibri"/>
          <w:b/>
          <w:smallCaps/>
          <w:sz w:val="22"/>
          <w:szCs w:val="22"/>
          <w:highlight w:val="yellow"/>
        </w:rPr>
        <w:t>bairro</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CEP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São Paulo, SP, inscrita no CNPJ sob o n.º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C97279" w:rsidRPr="009E59F6">
        <w:rPr>
          <w:rFonts w:ascii="Calibri" w:hAnsi="Calibri" w:cs="Calibri"/>
          <w:color w:val="000000" w:themeColor="text1"/>
          <w:sz w:val="22"/>
          <w:szCs w:val="22"/>
        </w:rPr>
        <w:t xml:space="preserve">, neste ato representada na forma de seus atos societários constitutivos, na qualidade de Agente Fiduciário nomeado nos termos da Resolução CVM </w:t>
      </w:r>
      <w:bookmarkEnd w:id="10"/>
      <w:r w:rsidR="00C97279">
        <w:rPr>
          <w:rFonts w:ascii="Calibri" w:hAnsi="Calibri" w:cs="Calibri"/>
          <w:sz w:val="22"/>
          <w:szCs w:val="22"/>
        </w:rPr>
        <w:t>17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C97279">
        <w:rPr>
          <w:rFonts w:ascii="Calibri" w:hAnsi="Calibri" w:cs="Calibri"/>
          <w:sz w:val="22"/>
          <w:szCs w:val="22"/>
        </w:rPr>
        <w:t>”)</w:t>
      </w:r>
      <w:r>
        <w:rPr>
          <w:rFonts w:ascii="Calibri" w:hAnsi="Calibri" w:cs="Calibri"/>
          <w:sz w:val="22"/>
          <w:szCs w:val="22"/>
        </w:rPr>
        <w:t>.</w:t>
      </w:r>
    </w:p>
    <w:p w14:paraId="2018DF5E" w14:textId="4AC85D21" w:rsidR="00CC6830" w:rsidRPr="008A2EA9" w:rsidRDefault="00BB7674" w:rsidP="00BB7674">
      <w:pPr>
        <w:spacing w:line="360" w:lineRule="auto"/>
        <w:jc w:val="center"/>
        <w:rPr>
          <w:rFonts w:ascii="Calibri" w:hAnsi="Calibri" w:cs="Calibri"/>
          <w:b/>
          <w:sz w:val="22"/>
          <w:szCs w:val="22"/>
        </w:rPr>
      </w:pPr>
      <w:bookmarkStart w:id="11" w:name="_DV_M69"/>
      <w:bookmarkStart w:id="12" w:name="_DV_M4"/>
      <w:bookmarkStart w:id="13" w:name="_DV_C11"/>
      <w:bookmarkEnd w:id="11"/>
      <w:bookmarkEnd w:id="12"/>
      <w:r w:rsidRPr="008A2EA9">
        <w:rPr>
          <w:rFonts w:ascii="Calibri" w:hAnsi="Calibri" w:cs="Calibri"/>
          <w:b/>
          <w:sz w:val="22"/>
          <w:szCs w:val="22"/>
        </w:rPr>
        <w:t>Seção</w:t>
      </w:r>
      <w:r w:rsidR="00D66A95" w:rsidRPr="008A2EA9">
        <w:rPr>
          <w:rFonts w:ascii="Calibri" w:hAnsi="Calibri" w:cs="Calibri"/>
          <w:b/>
          <w:sz w:val="22"/>
          <w:szCs w:val="22"/>
        </w:rPr>
        <w:br/>
      </w:r>
      <w:r w:rsidRPr="008A2EA9">
        <w:rPr>
          <w:rFonts w:ascii="Calibri" w:hAnsi="Calibri" w:cs="Calibri"/>
          <w:b/>
          <w:sz w:val="22"/>
          <w:szCs w:val="22"/>
        </w:rPr>
        <w:t>Termos Definidos e Regras de Interpretação</w:t>
      </w:r>
    </w:p>
    <w:p w14:paraId="695F3ADC" w14:textId="77777777" w:rsidR="00CF0816" w:rsidRPr="008A2EA9" w:rsidRDefault="00CF0816" w:rsidP="00C01A00">
      <w:pPr>
        <w:pStyle w:val="PargrafodaLista"/>
        <w:numPr>
          <w:ilvl w:val="0"/>
          <w:numId w:val="34"/>
        </w:numPr>
        <w:tabs>
          <w:tab w:val="left" w:pos="851"/>
        </w:tabs>
        <w:suppressAutoHyphens/>
        <w:spacing w:before="240" w:after="240" w:line="300" w:lineRule="auto"/>
        <w:ind w:left="0" w:firstLine="0"/>
        <w:jc w:val="both"/>
        <w:rPr>
          <w:rFonts w:ascii="Calibri" w:hAnsi="Calibri" w:cs="Calibri"/>
          <w:sz w:val="22"/>
          <w:szCs w:val="22"/>
        </w:rPr>
      </w:pPr>
      <w:bookmarkStart w:id="14" w:name="_DV_M72"/>
      <w:bookmarkStart w:id="15" w:name="_DV_M73"/>
      <w:bookmarkStart w:id="16" w:name="_Hlk12459893"/>
      <w:bookmarkStart w:id="17" w:name="_Hlk15912451"/>
      <w:bookmarkStart w:id="18" w:name="_Hlk3968047"/>
      <w:bookmarkStart w:id="19" w:name="_Hlk3967875"/>
      <w:bookmarkEnd w:id="13"/>
      <w:bookmarkEnd w:id="14"/>
      <w:bookmarkEnd w:id="15"/>
      <w:r w:rsidRPr="008A2EA9">
        <w:rPr>
          <w:rFonts w:ascii="Calibri" w:hAnsi="Calibri" w:cs="Calibri"/>
          <w:sz w:val="22"/>
          <w:szCs w:val="22"/>
          <w:u w:val="single"/>
        </w:rPr>
        <w:t>Definições</w:t>
      </w:r>
      <w:r w:rsidRPr="008A2EA9">
        <w:rPr>
          <w:rFonts w:ascii="Calibri" w:hAnsi="Calibri" w:cs="Calibri"/>
          <w:sz w:val="22"/>
          <w:szCs w:val="22"/>
        </w:rPr>
        <w:t>. Para os fins deste instrumento, adotam-se as seguintes definições, sem prejuízo daquelas que forem estabelecidas no corpo do presente instrumento, observado o disposto adiante:</w:t>
      </w:r>
    </w:p>
    <w:tbl>
      <w:tblPr>
        <w:tblStyle w:val="Tabelacomgrade"/>
        <w:tblW w:w="9776" w:type="dxa"/>
        <w:tblLook w:val="04A0" w:firstRow="1" w:lastRow="0" w:firstColumn="1" w:lastColumn="0" w:noHBand="0" w:noVBand="1"/>
      </w:tblPr>
      <w:tblGrid>
        <w:gridCol w:w="3256"/>
        <w:gridCol w:w="6520"/>
      </w:tblGrid>
      <w:tr w:rsidR="00E96B74" w:rsidRPr="008A2EA9" w14:paraId="7C634680" w14:textId="77777777" w:rsidTr="009E59F6">
        <w:tc>
          <w:tcPr>
            <w:tcW w:w="3256" w:type="dxa"/>
          </w:tcPr>
          <w:bookmarkEnd w:id="16"/>
          <w:bookmarkEnd w:id="17"/>
          <w:p w14:paraId="061A564F" w14:textId="15B7DC3D" w:rsidR="00E96B74" w:rsidRPr="008A2EA9" w:rsidRDefault="00E96B74" w:rsidP="00E96B74">
            <w:pPr>
              <w:spacing w:before="120" w:after="120" w:line="300" w:lineRule="auto"/>
              <w:rPr>
                <w:rFonts w:ascii="Calibri" w:hAnsi="Calibri" w:cs="Calibri"/>
                <w:b/>
                <w:bCs/>
                <w:sz w:val="22"/>
                <w:szCs w:val="22"/>
              </w:rPr>
            </w:pPr>
            <w:r w:rsidRPr="00AA679D">
              <w:rPr>
                <w:rFonts w:asciiTheme="minorHAnsi" w:hAnsiTheme="minorHAnsi"/>
                <w:b/>
                <w:sz w:val="22"/>
                <w:szCs w:val="22"/>
              </w:rPr>
              <w:t>“</w:t>
            </w:r>
            <w:r>
              <w:rPr>
                <w:rFonts w:asciiTheme="minorHAnsi" w:hAnsiTheme="minorHAnsi"/>
                <w:b/>
                <w:sz w:val="22"/>
                <w:szCs w:val="22"/>
              </w:rPr>
              <w:t>Adquirentes</w:t>
            </w:r>
            <w:r w:rsidRPr="00AA679D">
              <w:rPr>
                <w:rFonts w:asciiTheme="minorHAnsi" w:hAnsiTheme="minorHAnsi"/>
                <w:b/>
                <w:sz w:val="22"/>
                <w:szCs w:val="22"/>
              </w:rPr>
              <w:t xml:space="preserve">” </w:t>
            </w:r>
          </w:p>
        </w:tc>
        <w:tc>
          <w:tcPr>
            <w:tcW w:w="6520" w:type="dxa"/>
          </w:tcPr>
          <w:p w14:paraId="3B6DBFC9" w14:textId="3D4D5D4F" w:rsidR="00E96B74" w:rsidRPr="008A2EA9" w:rsidRDefault="00E96B74" w:rsidP="00E96B74">
            <w:pPr>
              <w:spacing w:before="120" w:after="120" w:line="300" w:lineRule="auto"/>
              <w:jc w:val="both"/>
              <w:rPr>
                <w:rFonts w:ascii="Calibri" w:hAnsi="Calibri" w:cs="Calibri"/>
                <w:sz w:val="22"/>
                <w:szCs w:val="22"/>
              </w:rPr>
            </w:pPr>
            <w:r w:rsidRPr="00E96B74">
              <w:rPr>
                <w:rFonts w:asciiTheme="minorHAnsi" w:hAnsiTheme="minorHAnsi" w:cstheme="minorHAnsi"/>
                <w:sz w:val="22"/>
              </w:rPr>
              <w:t xml:space="preserve">São as pessoas físicas e/ou jurídicas que adquiriram </w:t>
            </w:r>
            <w:r>
              <w:rPr>
                <w:rFonts w:asciiTheme="minorHAnsi" w:hAnsiTheme="minorHAnsi" w:cstheme="minorHAnsi"/>
                <w:sz w:val="22"/>
              </w:rPr>
              <w:t xml:space="preserve">imóveis dos loteamentos </w:t>
            </w:r>
            <w:r w:rsidRPr="00E96B74">
              <w:rPr>
                <w:rFonts w:asciiTheme="minorHAnsi" w:hAnsiTheme="minorHAnsi" w:cstheme="minorHAnsi"/>
                <w:sz w:val="22"/>
              </w:rPr>
              <w:t>“</w:t>
            </w:r>
            <w:r w:rsidR="00162E57" w:rsidRPr="00162E57">
              <w:rPr>
                <w:rFonts w:ascii="Calibri" w:hAnsi="Calibri" w:cs="Calibri"/>
                <w:bCs/>
                <w:smallCaps/>
                <w:sz w:val="22"/>
                <w:szCs w:val="22"/>
              </w:rPr>
              <w:t>[</w:t>
            </w:r>
            <w:r w:rsidR="00162E57" w:rsidRPr="001F723D">
              <w:rPr>
                <w:rFonts w:ascii="Calibri" w:hAnsi="Calibri" w:cs="Calibri"/>
                <w:b/>
                <w:smallCaps/>
                <w:sz w:val="22"/>
                <w:szCs w:val="22"/>
                <w:highlight w:val="yellow"/>
              </w:rPr>
              <w:t>•</w:t>
            </w:r>
            <w:r w:rsidR="00162E57" w:rsidRPr="00162E57">
              <w:rPr>
                <w:rFonts w:ascii="Calibri" w:hAnsi="Calibri" w:cs="Calibri"/>
                <w:bCs/>
                <w:smallCaps/>
                <w:sz w:val="22"/>
                <w:szCs w:val="22"/>
              </w:rPr>
              <w:t>]</w:t>
            </w:r>
            <w:r>
              <w:rPr>
                <w:rFonts w:asciiTheme="minorHAnsi" w:hAnsiTheme="minorHAnsi" w:cstheme="minorHAnsi"/>
                <w:sz w:val="22"/>
              </w:rPr>
              <w:t>”</w:t>
            </w:r>
            <w:r w:rsidRPr="00E96B74">
              <w:rPr>
                <w:rFonts w:asciiTheme="minorHAnsi" w:hAnsiTheme="minorHAnsi" w:cstheme="minorHAnsi"/>
                <w:sz w:val="22"/>
              </w:rPr>
              <w:t>, por meio</w:t>
            </w:r>
            <w:r>
              <w:rPr>
                <w:rFonts w:asciiTheme="minorHAnsi" w:hAnsiTheme="minorHAnsi" w:cstheme="minorHAnsi"/>
                <w:sz w:val="22"/>
              </w:rPr>
              <w:t xml:space="preserve"> </w:t>
            </w:r>
            <w:r w:rsidRPr="00E96B74">
              <w:rPr>
                <w:rFonts w:asciiTheme="minorHAnsi" w:hAnsiTheme="minorHAnsi" w:cstheme="minorHAnsi"/>
                <w:sz w:val="22"/>
              </w:rPr>
              <w:t>d</w:t>
            </w:r>
            <w:r>
              <w:rPr>
                <w:rFonts w:asciiTheme="minorHAnsi" w:hAnsiTheme="minorHAnsi" w:cstheme="minorHAnsi"/>
                <w:sz w:val="22"/>
              </w:rPr>
              <w:t>e cada Contrato de Compra e Venda</w:t>
            </w:r>
            <w:r w:rsidR="001C53E3">
              <w:rPr>
                <w:rFonts w:asciiTheme="minorHAnsi" w:hAnsiTheme="minorHAnsi" w:cstheme="minorHAnsi"/>
                <w:sz w:val="22"/>
              </w:rPr>
              <w:t xml:space="preserve"> </w:t>
            </w:r>
            <w:r w:rsidR="001C53E3" w:rsidRPr="009E59F6">
              <w:rPr>
                <w:rFonts w:asciiTheme="minorHAnsi" w:hAnsiTheme="minorHAnsi" w:cstheme="minorHAnsi"/>
                <w:sz w:val="22"/>
                <w:szCs w:val="22"/>
              </w:rPr>
              <w:t>d</w:t>
            </w:r>
            <w:r w:rsidR="004208D3">
              <w:rPr>
                <w:rFonts w:asciiTheme="minorHAnsi" w:hAnsiTheme="minorHAnsi" w:cstheme="minorHAnsi"/>
                <w:sz w:val="22"/>
                <w:szCs w:val="22"/>
              </w:rPr>
              <w:t>e</w:t>
            </w:r>
            <w:r w:rsidR="001C53E3" w:rsidRPr="009E59F6">
              <w:rPr>
                <w:rFonts w:asciiTheme="minorHAnsi" w:hAnsiTheme="minorHAnsi" w:cstheme="minorHAnsi"/>
                <w:sz w:val="22"/>
                <w:szCs w:val="22"/>
              </w:rPr>
              <w:t xml:space="preserve"> Imóve</w:t>
            </w:r>
            <w:r w:rsidR="004208D3">
              <w:rPr>
                <w:rFonts w:asciiTheme="minorHAnsi" w:hAnsiTheme="minorHAnsi" w:cstheme="minorHAnsi"/>
                <w:sz w:val="22"/>
                <w:szCs w:val="22"/>
              </w:rPr>
              <w:t>l</w:t>
            </w:r>
            <w:r>
              <w:rPr>
                <w:rFonts w:asciiTheme="minorHAnsi" w:hAnsiTheme="minorHAnsi" w:cstheme="minorHAnsi"/>
                <w:sz w:val="22"/>
              </w:rPr>
              <w:t>, celebrado com uma das Cedentes,</w:t>
            </w:r>
            <w:r w:rsidRPr="00E96B74">
              <w:rPr>
                <w:rFonts w:asciiTheme="minorHAnsi" w:hAnsiTheme="minorHAnsi" w:cstheme="minorHAnsi"/>
                <w:sz w:val="22"/>
              </w:rPr>
              <w:t xml:space="preserve"> e serão, por conseguinte, devedoras dos Créditos Imobiliários;</w:t>
            </w:r>
          </w:p>
        </w:tc>
      </w:tr>
      <w:tr w:rsidR="00E96B74" w:rsidRPr="008A2EA9" w14:paraId="35F29FE3" w14:textId="77777777" w:rsidTr="009E59F6">
        <w:tc>
          <w:tcPr>
            <w:tcW w:w="3256" w:type="dxa"/>
          </w:tcPr>
          <w:p w14:paraId="3FA87763" w14:textId="77777777" w:rsidR="00E96B74" w:rsidRPr="008A2EA9" w:rsidRDefault="00E96B74" w:rsidP="00E96B74">
            <w:pPr>
              <w:spacing w:before="120" w:after="120" w:line="300" w:lineRule="auto"/>
              <w:rPr>
                <w:rFonts w:ascii="Calibri" w:hAnsi="Calibri"/>
                <w:b/>
                <w:sz w:val="22"/>
              </w:rPr>
            </w:pPr>
            <w:r w:rsidRPr="008A2EA9">
              <w:rPr>
                <w:rFonts w:ascii="Calibri" w:hAnsi="Calibri" w:cs="Calibri"/>
                <w:b/>
                <w:bCs/>
                <w:sz w:val="22"/>
                <w:szCs w:val="22"/>
              </w:rPr>
              <w:t>“Afiliada</w:t>
            </w:r>
            <w:r>
              <w:rPr>
                <w:rFonts w:ascii="Calibri" w:hAnsi="Calibri" w:cs="Calibri"/>
                <w:b/>
                <w:bCs/>
                <w:sz w:val="22"/>
                <w:szCs w:val="22"/>
              </w:rPr>
              <w:t>(</w:t>
            </w:r>
            <w:r w:rsidRPr="008A2EA9">
              <w:rPr>
                <w:rFonts w:ascii="Calibri" w:hAnsi="Calibri" w:cs="Calibri"/>
                <w:b/>
                <w:bCs/>
                <w:sz w:val="22"/>
                <w:szCs w:val="22"/>
              </w:rPr>
              <w:t>s</w:t>
            </w:r>
            <w:r>
              <w:rPr>
                <w:rFonts w:ascii="Calibri" w:hAnsi="Calibri" w:cs="Calibri"/>
                <w:b/>
                <w:bCs/>
                <w:sz w:val="22"/>
                <w:szCs w:val="22"/>
              </w:rPr>
              <w:t>)</w:t>
            </w:r>
            <w:r w:rsidRPr="008A2EA9">
              <w:rPr>
                <w:rFonts w:ascii="Calibri" w:hAnsi="Calibri" w:cs="Calibri"/>
                <w:b/>
                <w:bCs/>
                <w:sz w:val="22"/>
                <w:szCs w:val="22"/>
              </w:rPr>
              <w:t>”</w:t>
            </w:r>
          </w:p>
        </w:tc>
        <w:tc>
          <w:tcPr>
            <w:tcW w:w="6520" w:type="dxa"/>
          </w:tcPr>
          <w:p w14:paraId="3CF8F598" w14:textId="77777777" w:rsidR="00E96B74" w:rsidRPr="008A2EA9" w:rsidRDefault="00E96B74" w:rsidP="00E96B74">
            <w:pPr>
              <w:spacing w:before="120" w:after="120" w:line="300" w:lineRule="auto"/>
              <w:jc w:val="both"/>
              <w:rPr>
                <w:rFonts w:ascii="Calibri" w:hAnsi="Calibri"/>
                <w:sz w:val="22"/>
              </w:rPr>
            </w:pPr>
            <w:r w:rsidRPr="008A2EA9">
              <w:rPr>
                <w:rFonts w:ascii="Calibri" w:hAnsi="Calibri" w:cs="Calibri"/>
                <w:sz w:val="22"/>
                <w:szCs w:val="22"/>
              </w:rPr>
              <w:t>Cada Controladora, Controlada, coligada e/ou sociedade sob Controle comum, de forma indireta ou direta, de uma determinada sociedade e/ou de seus respectivos sócios.</w:t>
            </w:r>
          </w:p>
        </w:tc>
      </w:tr>
      <w:tr w:rsidR="00E96B74" w:rsidRPr="008A2EA9" w14:paraId="26523D91" w14:textId="77777777" w:rsidTr="009E59F6">
        <w:tc>
          <w:tcPr>
            <w:tcW w:w="3256" w:type="dxa"/>
          </w:tcPr>
          <w:p w14:paraId="2DFF68E1" w14:textId="2ACBA3B2"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“Agente Fiduciário”</w:t>
            </w:r>
            <w:r>
              <w:rPr>
                <w:rFonts w:asciiTheme="minorHAnsi" w:hAnsiTheme="minorHAnsi"/>
                <w:b/>
                <w:sz w:val="22"/>
              </w:rPr>
              <w:t xml:space="preserve"> </w:t>
            </w:r>
            <w:r>
              <w:rPr>
                <w:rFonts w:ascii="Calibri" w:hAnsi="Calibri" w:cs="Calibri"/>
                <w:b/>
                <w:bCs/>
                <w:sz w:val="22"/>
                <w:szCs w:val="22"/>
              </w:rPr>
              <w:t>ou “Instituição Custodiante</w:t>
            </w:r>
            <w:r w:rsidR="00162E57">
              <w:rPr>
                <w:rFonts w:ascii="Calibri" w:hAnsi="Calibri" w:cs="Calibri"/>
                <w:b/>
                <w:bCs/>
                <w:sz w:val="22"/>
                <w:szCs w:val="22"/>
              </w:rPr>
              <w:t xml:space="preserve"> das CCIs</w:t>
            </w:r>
            <w:r>
              <w:rPr>
                <w:rFonts w:ascii="Calibri" w:hAnsi="Calibri" w:cs="Calibri"/>
                <w:b/>
                <w:bCs/>
                <w:sz w:val="22"/>
                <w:szCs w:val="22"/>
              </w:rPr>
              <w:t>”</w:t>
            </w:r>
          </w:p>
        </w:tc>
        <w:tc>
          <w:tcPr>
            <w:tcW w:w="6520" w:type="dxa"/>
          </w:tcPr>
          <w:p w14:paraId="3A6741C0" w14:textId="5B6926D3" w:rsidR="00E96B74" w:rsidRPr="00C97279" w:rsidRDefault="00E96B74" w:rsidP="00E96B74">
            <w:pPr>
              <w:spacing w:before="120" w:after="120" w:line="300" w:lineRule="auto"/>
              <w:jc w:val="both"/>
              <w:rPr>
                <w:rFonts w:asciiTheme="minorHAnsi" w:hAnsiTheme="minorHAnsi"/>
                <w:sz w:val="22"/>
              </w:rPr>
            </w:pPr>
            <w:r w:rsidRPr="009E59F6">
              <w:rPr>
                <w:rFonts w:ascii="Calibri" w:hAnsi="Calibri" w:cs="Calibri"/>
                <w:sz w:val="22"/>
                <w:szCs w:val="22"/>
              </w:rPr>
              <w:t xml:space="preserve">A </w:t>
            </w:r>
            <w:r w:rsidR="00A145AB" w:rsidRPr="00162E57">
              <w:rPr>
                <w:rFonts w:ascii="Calibri" w:hAnsi="Calibri" w:cs="Calibri"/>
                <w:bCs/>
                <w:smallCaps/>
                <w:sz w:val="22"/>
                <w:szCs w:val="22"/>
              </w:rPr>
              <w:t>[</w:t>
            </w:r>
            <w:r w:rsidR="00A145AB" w:rsidRPr="001F723D">
              <w:rPr>
                <w:rFonts w:ascii="Calibri" w:hAnsi="Calibri" w:cs="Calibri"/>
                <w:b/>
                <w:smallCaps/>
                <w:sz w:val="22"/>
                <w:szCs w:val="22"/>
                <w:highlight w:val="yellow"/>
              </w:rPr>
              <w:t>•</w:t>
            </w:r>
            <w:r w:rsidR="00A145AB" w:rsidRPr="00162E57">
              <w:rPr>
                <w:rFonts w:ascii="Calibri" w:hAnsi="Calibri" w:cs="Calibri"/>
                <w:bCs/>
                <w:smallCaps/>
                <w:sz w:val="22"/>
                <w:szCs w:val="22"/>
              </w:rPr>
              <w:t>]</w:t>
            </w:r>
            <w:r w:rsidR="001C53E3">
              <w:rPr>
                <w:rFonts w:ascii="Calibri" w:hAnsi="Calibri" w:cs="Calibri"/>
                <w:sz w:val="22"/>
                <w:szCs w:val="22"/>
              </w:rPr>
              <w:t>, acima qualificada</w:t>
            </w:r>
            <w:r w:rsidRPr="009E59F6">
              <w:rPr>
                <w:rFonts w:ascii="Calibri" w:hAnsi="Calibri" w:cs="Calibri"/>
                <w:sz w:val="22"/>
                <w:szCs w:val="22"/>
              </w:rPr>
              <w:t>.</w:t>
            </w:r>
          </w:p>
        </w:tc>
      </w:tr>
      <w:tr w:rsidR="00E96B74" w:rsidRPr="008A2EA9" w14:paraId="77682F21" w14:textId="77777777" w:rsidTr="009E59F6">
        <w:tc>
          <w:tcPr>
            <w:tcW w:w="3256" w:type="dxa"/>
          </w:tcPr>
          <w:p w14:paraId="0FF438E0" w14:textId="7A6F22D4" w:rsidR="00E96B74" w:rsidRPr="008A2EA9" w:rsidRDefault="00E96B74" w:rsidP="00E96B74">
            <w:pPr>
              <w:spacing w:before="120" w:after="120" w:line="300" w:lineRule="auto"/>
              <w:rPr>
                <w:rFonts w:asciiTheme="minorHAnsi" w:hAnsiTheme="minorHAnsi"/>
                <w:b/>
                <w:sz w:val="22"/>
              </w:rPr>
            </w:pPr>
            <w:r>
              <w:rPr>
                <w:rFonts w:ascii="Calibri" w:hAnsi="Calibri" w:cs="Calibri"/>
                <w:b/>
                <w:bCs/>
                <w:sz w:val="22"/>
                <w:szCs w:val="22"/>
              </w:rPr>
              <w:t>“Agente Liquidante”</w:t>
            </w:r>
          </w:p>
        </w:tc>
        <w:tc>
          <w:tcPr>
            <w:tcW w:w="6520" w:type="dxa"/>
          </w:tcPr>
          <w:p w14:paraId="2736ABC3" w14:textId="50CFFE53" w:rsidR="00E96B74" w:rsidRPr="008A2EA9" w:rsidRDefault="00E96B74" w:rsidP="00E96B74">
            <w:pPr>
              <w:spacing w:before="120" w:after="120" w:line="300" w:lineRule="auto"/>
              <w:jc w:val="both"/>
              <w:rPr>
                <w:rFonts w:asciiTheme="minorHAnsi" w:hAnsiTheme="minorHAnsi"/>
                <w:sz w:val="22"/>
              </w:rPr>
            </w:pPr>
            <w:r w:rsidRPr="00162E57">
              <w:rPr>
                <w:rFonts w:ascii="Calibri" w:hAnsi="Calibri" w:cs="Calibri"/>
                <w:sz w:val="22"/>
                <w:szCs w:val="22"/>
              </w:rPr>
              <w:t xml:space="preserve">O </w:t>
            </w:r>
            <w:r w:rsidR="00162E57" w:rsidRPr="00162E57">
              <w:rPr>
                <w:rFonts w:ascii="Calibri" w:hAnsi="Calibri" w:cs="Calibri"/>
                <w:b/>
                <w:bCs/>
                <w:sz w:val="22"/>
                <w:szCs w:val="22"/>
              </w:rPr>
              <w:t>ITAÚ UNIBANCO S.A.</w:t>
            </w:r>
            <w:r w:rsidRPr="00162E57">
              <w:rPr>
                <w:rFonts w:ascii="Calibri" w:hAnsi="Calibri" w:cs="Calibri"/>
                <w:sz w:val="22"/>
                <w:szCs w:val="22"/>
              </w:rPr>
              <w:t xml:space="preserve">, </w:t>
            </w:r>
            <w:r w:rsidR="00162E57">
              <w:rPr>
                <w:rFonts w:ascii="Calibri" w:hAnsi="Calibri" w:cs="Calibri"/>
                <w:sz w:val="22"/>
                <w:szCs w:val="22"/>
              </w:rPr>
              <w:t>instituição financeira com sede na cidade de São Paulo, Estado de São Paulo, na Praça Alfredo Egydio de Souza Aranha, nº 100, Torre Olavo Setubal, Bairro Parque Jabaquara, CEO 04344-902, inscrita no CNPJ sob o nº</w:t>
            </w:r>
            <w:r w:rsidR="00A145AB">
              <w:rPr>
                <w:rFonts w:ascii="Calibri" w:hAnsi="Calibri" w:cs="Calibri"/>
                <w:sz w:val="22"/>
                <w:szCs w:val="22"/>
              </w:rPr>
              <w:t xml:space="preserve"> 60.701.190/0001-04.</w:t>
            </w:r>
          </w:p>
        </w:tc>
      </w:tr>
      <w:tr w:rsidR="00E96B74" w:rsidRPr="008A2EA9" w14:paraId="1B97014A" w14:textId="77777777" w:rsidTr="009E59F6">
        <w:tc>
          <w:tcPr>
            <w:tcW w:w="3256" w:type="dxa"/>
          </w:tcPr>
          <w:p w14:paraId="56E22958" w14:textId="53FF8459" w:rsidR="00E96B74" w:rsidRPr="00E63F6F" w:rsidRDefault="00E96B74" w:rsidP="00E96B74">
            <w:pPr>
              <w:spacing w:before="120" w:after="120" w:line="300" w:lineRule="auto"/>
              <w:rPr>
                <w:rFonts w:asciiTheme="minorHAnsi" w:hAnsiTheme="minorHAnsi" w:cstheme="minorHAnsi"/>
                <w:b/>
                <w:bCs/>
                <w:sz w:val="22"/>
                <w:szCs w:val="22"/>
              </w:rPr>
            </w:pPr>
            <w:r w:rsidRPr="00E63F6F">
              <w:rPr>
                <w:rFonts w:asciiTheme="minorHAnsi" w:hAnsiTheme="minorHAnsi" w:cstheme="minorHAnsi"/>
                <w:b/>
                <w:bCs/>
                <w:sz w:val="22"/>
                <w:szCs w:val="22"/>
              </w:rPr>
              <w:t>“Amortização Extraordinária”</w:t>
            </w:r>
          </w:p>
        </w:tc>
        <w:tc>
          <w:tcPr>
            <w:tcW w:w="6520" w:type="dxa"/>
          </w:tcPr>
          <w:p w14:paraId="3D59080F" w14:textId="2FBAD894" w:rsidR="00E96B74" w:rsidRPr="00E63F6F" w:rsidRDefault="00E96B74" w:rsidP="00E96B74">
            <w:pPr>
              <w:spacing w:before="120" w:after="120" w:line="300" w:lineRule="auto"/>
              <w:jc w:val="both"/>
              <w:rPr>
                <w:rFonts w:asciiTheme="minorHAnsi" w:hAnsiTheme="minorHAnsi" w:cstheme="minorHAnsi"/>
                <w:sz w:val="22"/>
                <w:szCs w:val="22"/>
              </w:rPr>
            </w:pPr>
            <w:r w:rsidRPr="00E63F6F">
              <w:rPr>
                <w:rFonts w:asciiTheme="minorHAnsi" w:hAnsiTheme="minorHAnsi" w:cstheme="minorHAnsi"/>
                <w:sz w:val="22"/>
                <w:szCs w:val="22"/>
              </w:rPr>
              <w:t xml:space="preserve">A Amortização realizada de forma antecipada em relação às respectivas Datas de Pagamento de amortização indicadas no Cronograma de </w:t>
            </w:r>
            <w:r w:rsidRPr="00E63F6F">
              <w:rPr>
                <w:rFonts w:asciiTheme="minorHAnsi" w:hAnsiTheme="minorHAnsi" w:cstheme="minorHAnsi"/>
                <w:sz w:val="22"/>
                <w:szCs w:val="22"/>
              </w:rPr>
              <w:lastRenderedPageBreak/>
              <w:t>Pagamentos.</w:t>
            </w:r>
          </w:p>
        </w:tc>
      </w:tr>
      <w:tr w:rsidR="00E96B74" w:rsidRPr="008A2EA9" w14:paraId="2294FCF9" w14:textId="77777777" w:rsidTr="009E59F6">
        <w:tc>
          <w:tcPr>
            <w:tcW w:w="3256" w:type="dxa"/>
          </w:tcPr>
          <w:p w14:paraId="4E0F4CB2" w14:textId="0330E353" w:rsidR="00E96B74" w:rsidRPr="00121504" w:rsidRDefault="00E96B74" w:rsidP="00E96B74">
            <w:pPr>
              <w:spacing w:before="120" w:after="120" w:line="300" w:lineRule="auto"/>
              <w:rPr>
                <w:rFonts w:asciiTheme="minorHAnsi" w:hAnsiTheme="minorHAnsi"/>
                <w:b/>
                <w:sz w:val="22"/>
              </w:rPr>
            </w:pPr>
            <w:r w:rsidRPr="00121504">
              <w:rPr>
                <w:rFonts w:asciiTheme="minorHAnsi" w:hAnsiTheme="minorHAnsi" w:cstheme="minorHAnsi"/>
                <w:b/>
                <w:bCs/>
                <w:sz w:val="22"/>
                <w:szCs w:val="22"/>
              </w:rPr>
              <w:lastRenderedPageBreak/>
              <w:t>“Amortização Ordinária”</w:t>
            </w:r>
          </w:p>
        </w:tc>
        <w:tc>
          <w:tcPr>
            <w:tcW w:w="6520" w:type="dxa"/>
          </w:tcPr>
          <w:p w14:paraId="3BFE371C" w14:textId="61DA8601" w:rsidR="00E96B74" w:rsidRPr="00121504" w:rsidRDefault="00E96B74" w:rsidP="00E96B74">
            <w:pPr>
              <w:spacing w:before="120" w:after="120" w:line="300" w:lineRule="auto"/>
              <w:jc w:val="both"/>
              <w:rPr>
                <w:rFonts w:asciiTheme="minorHAnsi" w:hAnsiTheme="minorHAnsi"/>
                <w:sz w:val="22"/>
              </w:rPr>
            </w:pPr>
            <w:r w:rsidRPr="00121504">
              <w:rPr>
                <w:rFonts w:asciiTheme="minorHAnsi" w:hAnsiTheme="minorHAnsi" w:cstheme="minorHAnsi"/>
                <w:sz w:val="22"/>
                <w:szCs w:val="22"/>
              </w:rPr>
              <w:t xml:space="preserve">A Amortização realizada de acordo com as respectivas Datas de Pagamento de amortização indicadas no </w:t>
            </w:r>
            <w:r>
              <w:rPr>
                <w:rFonts w:asciiTheme="minorHAnsi" w:hAnsiTheme="minorHAnsi" w:cstheme="minorHAnsi"/>
                <w:sz w:val="22"/>
                <w:szCs w:val="22"/>
              </w:rPr>
              <w:t>Anexo “</w:t>
            </w:r>
            <w:r w:rsidRPr="00A57A15">
              <w:rPr>
                <w:rFonts w:asciiTheme="minorHAnsi" w:hAnsiTheme="minorHAnsi" w:cstheme="minorHAnsi"/>
                <w:sz w:val="22"/>
                <w:szCs w:val="22"/>
                <w:u w:val="single"/>
              </w:rPr>
              <w:t>Cronograma de Pagamentos</w:t>
            </w:r>
            <w:r>
              <w:rPr>
                <w:rFonts w:asciiTheme="minorHAnsi" w:hAnsiTheme="minorHAnsi" w:cstheme="minorHAnsi"/>
                <w:sz w:val="22"/>
                <w:szCs w:val="22"/>
              </w:rPr>
              <w:t>”</w:t>
            </w:r>
            <w:r w:rsidRPr="00121504">
              <w:rPr>
                <w:rFonts w:asciiTheme="minorHAnsi" w:hAnsiTheme="minorHAnsi" w:cstheme="minorHAnsi"/>
                <w:sz w:val="22"/>
                <w:szCs w:val="22"/>
              </w:rPr>
              <w:t>.</w:t>
            </w:r>
          </w:p>
        </w:tc>
      </w:tr>
      <w:tr w:rsidR="00E96B74" w:rsidRPr="008A2EA9" w14:paraId="04737530" w14:textId="77777777" w:rsidTr="009E59F6">
        <w:tc>
          <w:tcPr>
            <w:tcW w:w="3256" w:type="dxa"/>
          </w:tcPr>
          <w:p w14:paraId="3C109CD9"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“ANBIMA”</w:t>
            </w:r>
          </w:p>
        </w:tc>
        <w:tc>
          <w:tcPr>
            <w:tcW w:w="6520" w:type="dxa"/>
          </w:tcPr>
          <w:p w14:paraId="645DFB02" w14:textId="77777777" w:rsidR="00E96B74" w:rsidRPr="008A2EA9" w:rsidRDefault="00E96B74" w:rsidP="00E96B74">
            <w:pPr>
              <w:spacing w:before="120" w:after="120" w:line="300" w:lineRule="auto"/>
              <w:jc w:val="both"/>
              <w:rPr>
                <w:rFonts w:asciiTheme="minorHAnsi" w:hAnsiTheme="minorHAnsi"/>
                <w:sz w:val="22"/>
              </w:rPr>
            </w:pPr>
            <w:r w:rsidRPr="008A2EA9">
              <w:rPr>
                <w:rFonts w:ascii="Calibri" w:hAnsi="Calibri" w:cs="Calibri"/>
                <w:sz w:val="22"/>
                <w:szCs w:val="22"/>
              </w:rPr>
              <w:t xml:space="preserve">A </w:t>
            </w:r>
            <w:r w:rsidRPr="008A2EA9">
              <w:rPr>
                <w:rFonts w:ascii="Calibri" w:hAnsi="Calibri" w:cs="Calibri"/>
                <w:b/>
                <w:bCs/>
                <w:sz w:val="22"/>
                <w:szCs w:val="22"/>
              </w:rPr>
              <w:t>Associação Brasileira das Entidades dos Mercados Financeiro e de Capitais – ANBIMA</w:t>
            </w:r>
            <w:r w:rsidRPr="008A2EA9">
              <w:rPr>
                <w:rFonts w:ascii="Calibri" w:hAnsi="Calibri" w:cs="Calibri"/>
                <w:sz w:val="22"/>
                <w:szCs w:val="22"/>
              </w:rPr>
              <w:t>, pessoa jurídica de direito privado com sede na Praia de Botafogo, n.º 501, Bloco II, Conjunto 704, Botafogo, CEP 22.250-042, Rio de Janeiro, RJ, inscrita no CNPJ sob o n.º 34.271.171/0001-77.</w:t>
            </w:r>
          </w:p>
        </w:tc>
      </w:tr>
      <w:tr w:rsidR="00E96B74" w:rsidRPr="008A2EA9" w14:paraId="49966500" w14:textId="77777777" w:rsidTr="009E59F6">
        <w:tc>
          <w:tcPr>
            <w:tcW w:w="3256" w:type="dxa"/>
          </w:tcPr>
          <w:p w14:paraId="5C6376C5" w14:textId="77777777" w:rsidR="00E96B74" w:rsidRPr="008A2EA9" w:rsidRDefault="00E96B74" w:rsidP="00E96B74">
            <w:pPr>
              <w:spacing w:before="120" w:after="120" w:line="300" w:lineRule="auto"/>
              <w:rPr>
                <w:rFonts w:ascii="Calibri" w:hAnsi="Calibri" w:cs="Calibri"/>
                <w:b/>
                <w:bCs/>
                <w:sz w:val="22"/>
                <w:szCs w:val="22"/>
              </w:rPr>
            </w:pPr>
            <w:r>
              <w:rPr>
                <w:rFonts w:ascii="Calibri" w:hAnsi="Calibri" w:cs="Calibri"/>
                <w:b/>
                <w:bCs/>
                <w:sz w:val="22"/>
                <w:szCs w:val="22"/>
              </w:rPr>
              <w:t>“Anúncio de Encerramento”</w:t>
            </w:r>
          </w:p>
        </w:tc>
        <w:tc>
          <w:tcPr>
            <w:tcW w:w="6520" w:type="dxa"/>
          </w:tcPr>
          <w:p w14:paraId="6ED05694" w14:textId="507A02ED" w:rsidR="00E96B74" w:rsidRPr="008A2EA9" w:rsidRDefault="00E96B74" w:rsidP="00E96B74">
            <w:pPr>
              <w:spacing w:before="120" w:after="120" w:line="300" w:lineRule="auto"/>
              <w:jc w:val="both"/>
              <w:rPr>
                <w:rFonts w:ascii="Calibri" w:hAnsi="Calibri" w:cs="Calibri"/>
                <w:sz w:val="22"/>
                <w:szCs w:val="22"/>
              </w:rPr>
            </w:pPr>
            <w:r w:rsidRPr="00150AE3">
              <w:rPr>
                <w:rFonts w:ascii="Calibri" w:hAnsi="Calibri" w:cs="Calibri"/>
                <w:sz w:val="22"/>
                <w:szCs w:val="22"/>
              </w:rPr>
              <w:t xml:space="preserve">O </w:t>
            </w:r>
            <w:r>
              <w:rPr>
                <w:rFonts w:ascii="Calibri" w:hAnsi="Calibri" w:cs="Calibri"/>
                <w:sz w:val="22"/>
                <w:szCs w:val="22"/>
              </w:rPr>
              <w:t>anúncio de encerramento de cada Oferta</w:t>
            </w:r>
            <w:r w:rsidRPr="00150AE3">
              <w:rPr>
                <w:rFonts w:ascii="Calibri" w:hAnsi="Calibri" w:cs="Calibri"/>
                <w:sz w:val="22"/>
                <w:szCs w:val="22"/>
              </w:rPr>
              <w:t xml:space="preserve"> a ser disponibilizado nos </w:t>
            </w:r>
            <w:r w:rsidRPr="000B59C6">
              <w:rPr>
                <w:rFonts w:ascii="Calibri" w:hAnsi="Calibri" w:cs="Calibri"/>
                <w:i/>
                <w:iCs/>
                <w:sz w:val="22"/>
                <w:szCs w:val="22"/>
              </w:rPr>
              <w:t>websites</w:t>
            </w:r>
            <w:r w:rsidRPr="00150AE3">
              <w:rPr>
                <w:rFonts w:ascii="Calibri" w:hAnsi="Calibri" w:cs="Calibri"/>
                <w:sz w:val="22"/>
                <w:szCs w:val="22"/>
              </w:rPr>
              <w:t xml:space="preserve"> da </w:t>
            </w:r>
            <w:r>
              <w:rPr>
                <w:rFonts w:ascii="Calibri" w:hAnsi="Calibri" w:cs="Calibri"/>
                <w:sz w:val="22"/>
                <w:szCs w:val="22"/>
              </w:rPr>
              <w:t xml:space="preserve">Securitizadora, do </w:t>
            </w:r>
            <w:commentRangeStart w:id="20"/>
            <w:r>
              <w:rPr>
                <w:rFonts w:ascii="Calibri" w:hAnsi="Calibri" w:cs="Calibri"/>
                <w:sz w:val="22"/>
                <w:szCs w:val="22"/>
              </w:rPr>
              <w:t>Coordenador Líder</w:t>
            </w:r>
            <w:r w:rsidRPr="00150AE3">
              <w:rPr>
                <w:rFonts w:ascii="Calibri" w:hAnsi="Calibri" w:cs="Calibri"/>
                <w:sz w:val="22"/>
                <w:szCs w:val="22"/>
              </w:rPr>
              <w:t xml:space="preserve"> </w:t>
            </w:r>
            <w:commentRangeEnd w:id="20"/>
            <w:r w:rsidR="00A145AB">
              <w:rPr>
                <w:rStyle w:val="Refdecomentrio"/>
                <w:rFonts w:eastAsia="MS Mincho"/>
                <w:lang w:val="en-US"/>
              </w:rPr>
              <w:commentReference w:id="20"/>
            </w:r>
            <w:r w:rsidRPr="00150AE3">
              <w:rPr>
                <w:rFonts w:ascii="Calibri" w:hAnsi="Calibri" w:cs="Calibri"/>
                <w:sz w:val="22"/>
                <w:szCs w:val="22"/>
              </w:rPr>
              <w:t>e da CVM, na forma do Anexo M da</w:t>
            </w:r>
            <w:r>
              <w:rPr>
                <w:rFonts w:ascii="Calibri" w:hAnsi="Calibri" w:cs="Calibri"/>
                <w:sz w:val="22"/>
                <w:szCs w:val="22"/>
              </w:rPr>
              <w:t xml:space="preserve"> </w:t>
            </w:r>
            <w:r w:rsidRPr="00150AE3">
              <w:rPr>
                <w:rFonts w:ascii="Calibri" w:hAnsi="Calibri" w:cs="Calibri"/>
                <w:sz w:val="22"/>
                <w:szCs w:val="22"/>
              </w:rPr>
              <w:t>Resolução CVM 160.</w:t>
            </w:r>
          </w:p>
        </w:tc>
      </w:tr>
      <w:tr w:rsidR="00E96B74" w:rsidRPr="008A2EA9" w14:paraId="11B2C85F" w14:textId="77777777" w:rsidTr="009E59F6">
        <w:tc>
          <w:tcPr>
            <w:tcW w:w="3256" w:type="dxa"/>
          </w:tcPr>
          <w:p w14:paraId="29AD86F2" w14:textId="77777777" w:rsidR="00E96B74" w:rsidRPr="008A2EA9" w:rsidRDefault="00E96B74" w:rsidP="00E96B74">
            <w:pPr>
              <w:spacing w:before="120" w:after="120" w:line="300" w:lineRule="auto"/>
              <w:rPr>
                <w:rFonts w:ascii="Calibri" w:hAnsi="Calibri" w:cs="Calibri"/>
                <w:b/>
                <w:bCs/>
                <w:sz w:val="22"/>
                <w:szCs w:val="22"/>
              </w:rPr>
            </w:pPr>
            <w:r>
              <w:rPr>
                <w:rFonts w:ascii="Calibri" w:hAnsi="Calibri" w:cs="Calibri"/>
                <w:b/>
                <w:bCs/>
                <w:sz w:val="22"/>
                <w:szCs w:val="22"/>
              </w:rPr>
              <w:t>“Anúncio de Início”</w:t>
            </w:r>
          </w:p>
        </w:tc>
        <w:tc>
          <w:tcPr>
            <w:tcW w:w="6520" w:type="dxa"/>
          </w:tcPr>
          <w:p w14:paraId="011EB282" w14:textId="714C2B5C" w:rsidR="00E96B74" w:rsidRPr="008A2EA9" w:rsidRDefault="00E96B74" w:rsidP="00E96B74">
            <w:pPr>
              <w:spacing w:before="120" w:after="120" w:line="300" w:lineRule="auto"/>
              <w:jc w:val="both"/>
              <w:rPr>
                <w:rFonts w:ascii="Calibri" w:hAnsi="Calibri" w:cs="Calibri"/>
                <w:sz w:val="22"/>
                <w:szCs w:val="22"/>
              </w:rPr>
            </w:pPr>
            <w:r w:rsidRPr="00150AE3">
              <w:rPr>
                <w:rFonts w:ascii="Calibri" w:hAnsi="Calibri" w:cs="Calibri"/>
                <w:sz w:val="22"/>
                <w:szCs w:val="22"/>
              </w:rPr>
              <w:t xml:space="preserve">O </w:t>
            </w:r>
            <w:r>
              <w:rPr>
                <w:rFonts w:ascii="Calibri" w:hAnsi="Calibri" w:cs="Calibri"/>
                <w:sz w:val="22"/>
                <w:szCs w:val="22"/>
              </w:rPr>
              <w:t xml:space="preserve">anúncio de início de cada Oferta </w:t>
            </w:r>
            <w:r w:rsidRPr="00150AE3">
              <w:rPr>
                <w:rFonts w:ascii="Calibri" w:hAnsi="Calibri" w:cs="Calibri"/>
                <w:sz w:val="22"/>
                <w:szCs w:val="22"/>
              </w:rPr>
              <w:t xml:space="preserve">a ser disponibilizado nos </w:t>
            </w:r>
            <w:r w:rsidRPr="000B59C6">
              <w:rPr>
                <w:rFonts w:ascii="Calibri" w:hAnsi="Calibri" w:cs="Calibri"/>
                <w:i/>
                <w:iCs/>
                <w:sz w:val="22"/>
                <w:szCs w:val="22"/>
              </w:rPr>
              <w:t>websites</w:t>
            </w:r>
            <w:r w:rsidRPr="00150AE3">
              <w:rPr>
                <w:rFonts w:ascii="Calibri" w:hAnsi="Calibri" w:cs="Calibri"/>
                <w:sz w:val="22"/>
                <w:szCs w:val="22"/>
              </w:rPr>
              <w:t xml:space="preserve"> da </w:t>
            </w:r>
            <w:r>
              <w:rPr>
                <w:rFonts w:ascii="Calibri" w:hAnsi="Calibri" w:cs="Calibri"/>
                <w:sz w:val="22"/>
                <w:szCs w:val="22"/>
              </w:rPr>
              <w:t xml:space="preserve">Securitizadora, do </w:t>
            </w:r>
            <w:commentRangeStart w:id="21"/>
            <w:r>
              <w:rPr>
                <w:rFonts w:ascii="Calibri" w:hAnsi="Calibri" w:cs="Calibri"/>
                <w:sz w:val="22"/>
                <w:szCs w:val="22"/>
              </w:rPr>
              <w:t xml:space="preserve">Coordenador Líder </w:t>
            </w:r>
            <w:commentRangeEnd w:id="21"/>
            <w:r w:rsidR="00A145AB">
              <w:rPr>
                <w:rStyle w:val="Refdecomentrio"/>
                <w:rFonts w:eastAsia="MS Mincho"/>
                <w:lang w:val="en-US"/>
              </w:rPr>
              <w:commentReference w:id="21"/>
            </w:r>
            <w:r>
              <w:rPr>
                <w:rFonts w:ascii="Calibri" w:hAnsi="Calibri" w:cs="Calibri"/>
                <w:sz w:val="22"/>
                <w:szCs w:val="22"/>
              </w:rPr>
              <w:t>e</w:t>
            </w:r>
            <w:r w:rsidRPr="00150AE3">
              <w:rPr>
                <w:rFonts w:ascii="Calibri" w:hAnsi="Calibri" w:cs="Calibri"/>
                <w:sz w:val="22"/>
                <w:szCs w:val="22"/>
              </w:rPr>
              <w:t xml:space="preserve"> da CVM, na forma do §3º do artigo 59</w:t>
            </w:r>
            <w:r>
              <w:rPr>
                <w:rFonts w:ascii="Calibri" w:hAnsi="Calibri" w:cs="Calibri"/>
                <w:sz w:val="22"/>
                <w:szCs w:val="22"/>
              </w:rPr>
              <w:t xml:space="preserve"> </w:t>
            </w:r>
            <w:r w:rsidRPr="00150AE3">
              <w:rPr>
                <w:rFonts w:ascii="Calibri" w:hAnsi="Calibri" w:cs="Calibri"/>
                <w:sz w:val="22"/>
                <w:szCs w:val="22"/>
              </w:rPr>
              <w:t>da Resolução CVM 160</w:t>
            </w:r>
            <w:r>
              <w:rPr>
                <w:rFonts w:ascii="Calibri" w:hAnsi="Calibri" w:cs="Calibri"/>
                <w:sz w:val="22"/>
                <w:szCs w:val="22"/>
              </w:rPr>
              <w:t>.</w:t>
            </w:r>
          </w:p>
        </w:tc>
      </w:tr>
      <w:tr w:rsidR="00E96B74" w:rsidRPr="008A2EA9" w14:paraId="27110710" w14:textId="77777777" w:rsidTr="009E59F6">
        <w:tc>
          <w:tcPr>
            <w:tcW w:w="3256" w:type="dxa"/>
          </w:tcPr>
          <w:p w14:paraId="12BD9F42" w14:textId="73CF2F76"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“Assembleia”</w:t>
            </w:r>
          </w:p>
        </w:tc>
        <w:tc>
          <w:tcPr>
            <w:tcW w:w="6520" w:type="dxa"/>
          </w:tcPr>
          <w:p w14:paraId="0F93758B" w14:textId="6E5CBB40"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 xml:space="preserve">Uma assembleia </w:t>
            </w:r>
            <w:r>
              <w:rPr>
                <w:rFonts w:asciiTheme="minorHAnsi" w:hAnsiTheme="minorHAnsi"/>
                <w:sz w:val="22"/>
              </w:rPr>
              <w:t>especial de investidores, i.e., Titulares dos CRI</w:t>
            </w:r>
            <w:r w:rsidRPr="008A2EA9">
              <w:rPr>
                <w:rFonts w:asciiTheme="minorHAnsi" w:hAnsiTheme="minorHAnsi"/>
                <w:sz w:val="22"/>
              </w:rPr>
              <w:t>.</w:t>
            </w:r>
          </w:p>
        </w:tc>
      </w:tr>
      <w:tr w:rsidR="00E96B74" w:rsidRPr="008A2EA9" w14:paraId="086D3983" w14:textId="77777777" w:rsidTr="009E59F6">
        <w:tc>
          <w:tcPr>
            <w:tcW w:w="3256" w:type="dxa"/>
          </w:tcPr>
          <w:p w14:paraId="63DEFC75" w14:textId="7E5250FF" w:rsidR="00E96B74" w:rsidRPr="005F0136" w:rsidRDefault="00E96B74"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w:t>
            </w:r>
            <w:r w:rsidRPr="003C1749">
              <w:rPr>
                <w:rFonts w:asciiTheme="minorHAnsi" w:hAnsiTheme="minorHAnsi" w:cstheme="minorHAnsi"/>
                <w:b/>
                <w:bCs/>
                <w:sz w:val="22"/>
                <w:szCs w:val="22"/>
              </w:rPr>
              <w:t>Auditor Independente”</w:t>
            </w:r>
          </w:p>
        </w:tc>
        <w:tc>
          <w:tcPr>
            <w:tcW w:w="6520" w:type="dxa"/>
          </w:tcPr>
          <w:p w14:paraId="7C87FFCC" w14:textId="1DBEDD81" w:rsidR="00E96B74" w:rsidRPr="00586084" w:rsidRDefault="00586084" w:rsidP="00586084">
            <w:pPr>
              <w:spacing w:before="120" w:after="120" w:line="300" w:lineRule="auto"/>
              <w:jc w:val="both"/>
              <w:rPr>
                <w:rFonts w:ascii="Calibri" w:hAnsi="Calibri" w:cs="Calibri"/>
                <w:b/>
                <w:bCs/>
                <w:sz w:val="22"/>
                <w:szCs w:val="22"/>
              </w:rPr>
            </w:pPr>
            <w:r w:rsidRPr="00586084">
              <w:rPr>
                <w:rFonts w:ascii="Calibri" w:hAnsi="Calibri" w:cs="Calibri"/>
                <w:b/>
                <w:bCs/>
                <w:sz w:val="22"/>
                <w:szCs w:val="22"/>
              </w:rPr>
              <w:t>A BAKER TILLY 4PARTNERS AUDITORES INDEPENDENTES S.A.,</w:t>
            </w:r>
            <w:r>
              <w:rPr>
                <w:rFonts w:ascii="Calibri" w:hAnsi="Calibri" w:cs="Calibri"/>
                <w:b/>
                <w:bCs/>
                <w:sz w:val="22"/>
                <w:szCs w:val="22"/>
              </w:rPr>
              <w:t xml:space="preserve"> </w:t>
            </w:r>
            <w:r w:rsidRPr="00586084">
              <w:rPr>
                <w:rFonts w:ascii="Calibri" w:hAnsi="Calibri" w:cs="Calibri"/>
                <w:sz w:val="22"/>
                <w:szCs w:val="22"/>
              </w:rPr>
              <w:t>sociedade por ações inscrita no CNPJ sob o nº 20.072.874/0001-61, com sede na cidade de São Paulo, estado de São Paulo, na Rua Castilho, nº 392, 4º andar, Brooklin, CEP 04568-010, ou outro que venha a ser contratado pela Securitizadora em seu lugar, o qual será responsável por auditar as demonstrações financeiras do Patrimônio Separado, na forma prevista na Resolução CVM 60 e na Resolução CVM 80.</w:t>
            </w:r>
          </w:p>
        </w:tc>
      </w:tr>
      <w:tr w:rsidR="00E96B74" w:rsidRPr="008A2EA9" w14:paraId="4B8DB9F3" w14:textId="77777777" w:rsidTr="009E59F6">
        <w:tc>
          <w:tcPr>
            <w:tcW w:w="3256" w:type="dxa"/>
          </w:tcPr>
          <w:p w14:paraId="703A9BAE"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bCs/>
                <w:sz w:val="22"/>
                <w:szCs w:val="22"/>
              </w:rPr>
              <w:t>“</w:t>
            </w:r>
            <w:r w:rsidRPr="005F0136">
              <w:rPr>
                <w:rFonts w:asciiTheme="minorHAnsi" w:hAnsiTheme="minorHAnsi" w:cstheme="minorHAnsi"/>
                <w:b/>
                <w:sz w:val="22"/>
                <w:szCs w:val="22"/>
              </w:rPr>
              <w:t>B3</w:t>
            </w:r>
            <w:r w:rsidRPr="005F0136">
              <w:rPr>
                <w:rFonts w:asciiTheme="minorHAnsi" w:hAnsiTheme="minorHAnsi" w:cstheme="minorHAnsi"/>
                <w:b/>
                <w:bCs/>
                <w:sz w:val="22"/>
                <w:szCs w:val="22"/>
              </w:rPr>
              <w:t>”</w:t>
            </w:r>
          </w:p>
        </w:tc>
        <w:tc>
          <w:tcPr>
            <w:tcW w:w="6520" w:type="dxa"/>
          </w:tcPr>
          <w:p w14:paraId="13735B99" w14:textId="77777777" w:rsidR="00E96B74" w:rsidRPr="008A2EA9" w:rsidRDefault="00E96B74" w:rsidP="00E96B74">
            <w:pPr>
              <w:spacing w:before="120" w:after="120" w:line="300" w:lineRule="auto"/>
              <w:jc w:val="both"/>
              <w:rPr>
                <w:rFonts w:asciiTheme="minorHAnsi" w:hAnsiTheme="minorHAnsi"/>
                <w:sz w:val="22"/>
              </w:rPr>
            </w:pPr>
            <w:r w:rsidRPr="00A3403F">
              <w:rPr>
                <w:rFonts w:asciiTheme="minorHAnsi" w:hAnsiTheme="minorHAnsi" w:cstheme="minorHAnsi"/>
                <w:sz w:val="22"/>
                <w:szCs w:val="22"/>
              </w:rPr>
              <w:t xml:space="preserve">A </w:t>
            </w:r>
            <w:r w:rsidRPr="00EF4C68">
              <w:rPr>
                <w:rFonts w:asciiTheme="minorHAnsi" w:hAnsiTheme="minorHAnsi" w:cstheme="minorHAnsi"/>
                <w:b/>
                <w:bCs/>
                <w:sz w:val="22"/>
                <w:szCs w:val="22"/>
              </w:rPr>
              <w:t>B3 S.A. – Brasil, Bolsa, Balcão – Balcão B3</w:t>
            </w:r>
            <w:r w:rsidRPr="00147D51">
              <w:rPr>
                <w:rFonts w:asciiTheme="minorHAnsi" w:hAnsiTheme="minorHAnsi"/>
                <w:b/>
                <w:sz w:val="22"/>
              </w:rPr>
              <w:t>,</w:t>
            </w:r>
            <w:r w:rsidRPr="00A3403F">
              <w:rPr>
                <w:rFonts w:asciiTheme="minorHAnsi" w:hAnsiTheme="minorHAnsi" w:cstheme="minorHAnsi"/>
                <w:sz w:val="22"/>
                <w:szCs w:val="22"/>
              </w:rPr>
              <w:t xml:space="preserve"> entidade administradora dos ambientes de bolsa e balcão para registro, negociação, compensação, liquidação e depósito centralizado de ativos, títulos e valores mobiliários na República Federativa do Brasil, com sede na Praça Antônio Prado, n.º 48, Centro, CEP 01.010-901, São Paulo, SP, inscrita no CNPJ sob o n.º 09.346.601/0001-25.</w:t>
            </w:r>
          </w:p>
        </w:tc>
      </w:tr>
      <w:tr w:rsidR="00E96B74" w:rsidRPr="008A2EA9" w14:paraId="0533BEAA" w14:textId="77777777" w:rsidTr="009E59F6">
        <w:tc>
          <w:tcPr>
            <w:tcW w:w="3256" w:type="dxa"/>
          </w:tcPr>
          <w:p w14:paraId="1723700E" w14:textId="77777777" w:rsidR="00E96B74" w:rsidRPr="008A2EA9" w:rsidRDefault="00E96B74" w:rsidP="00E96B74">
            <w:pPr>
              <w:spacing w:before="120" w:after="120" w:line="300" w:lineRule="auto"/>
              <w:rPr>
                <w:rFonts w:ascii="Calibri" w:hAnsi="Calibri"/>
                <w:b/>
                <w:color w:val="000000"/>
                <w:sz w:val="22"/>
              </w:rPr>
            </w:pPr>
            <w:r w:rsidRPr="008A2EA9">
              <w:rPr>
                <w:rFonts w:ascii="Calibri" w:hAnsi="Calibri"/>
                <w:b/>
                <w:sz w:val="22"/>
              </w:rPr>
              <w:t>“Boletim de Subscrição</w:t>
            </w:r>
            <w:r w:rsidRPr="008A2EA9">
              <w:rPr>
                <w:rFonts w:ascii="Calibri" w:hAnsi="Calibri" w:cs="Calibri"/>
                <w:b/>
                <w:bCs/>
                <w:sz w:val="22"/>
                <w:szCs w:val="22"/>
              </w:rPr>
              <w:t xml:space="preserve"> (CRI)”</w:t>
            </w:r>
          </w:p>
        </w:tc>
        <w:tc>
          <w:tcPr>
            <w:tcW w:w="6520" w:type="dxa"/>
          </w:tcPr>
          <w:p w14:paraId="458E7538" w14:textId="77777777" w:rsidR="00E96B74" w:rsidRPr="008A2EA9" w:rsidRDefault="00E96B74" w:rsidP="00E96B74">
            <w:pPr>
              <w:spacing w:before="120" w:after="120" w:line="300" w:lineRule="auto"/>
              <w:jc w:val="both"/>
              <w:rPr>
                <w:rFonts w:asciiTheme="minorHAnsi" w:hAnsiTheme="minorHAnsi"/>
                <w:sz w:val="22"/>
              </w:rPr>
            </w:pPr>
            <w:r w:rsidRPr="008A2EA9">
              <w:rPr>
                <w:rFonts w:ascii="Calibri" w:hAnsi="Calibri"/>
                <w:sz w:val="22"/>
              </w:rPr>
              <w:t xml:space="preserve">Cada boletim de subscrição dos CRI, cujo modelo </w:t>
            </w:r>
            <w:r w:rsidRPr="008A2EA9">
              <w:rPr>
                <w:rFonts w:asciiTheme="minorHAnsi" w:hAnsiTheme="minorHAnsi" w:cstheme="minorHAnsi"/>
                <w:sz w:val="22"/>
                <w:szCs w:val="22"/>
              </w:rPr>
              <w:t>consta no</w:t>
            </w:r>
            <w:r w:rsidRPr="008A2EA9">
              <w:rPr>
                <w:rFonts w:asciiTheme="minorHAnsi" w:hAnsiTheme="minorHAnsi"/>
                <w:sz w:val="22"/>
              </w:rPr>
              <w:t xml:space="preserve"> Anexo “</w:t>
            </w:r>
            <w:r w:rsidRPr="008A2EA9">
              <w:rPr>
                <w:rFonts w:asciiTheme="minorHAnsi" w:hAnsiTheme="minorHAnsi"/>
                <w:sz w:val="22"/>
                <w:u w:val="single"/>
              </w:rPr>
              <w:t>Modelo de Boletim de Subscrição</w:t>
            </w:r>
            <w:r w:rsidRPr="008A2EA9">
              <w:rPr>
                <w:rFonts w:asciiTheme="minorHAnsi" w:hAnsiTheme="minorHAnsi"/>
                <w:sz w:val="22"/>
              </w:rPr>
              <w:t>”.</w:t>
            </w:r>
          </w:p>
        </w:tc>
      </w:tr>
      <w:tr w:rsidR="00E96B74" w:rsidRPr="008A2EA9" w14:paraId="2310A2C2" w14:textId="77777777" w:rsidTr="009E59F6">
        <w:tc>
          <w:tcPr>
            <w:tcW w:w="3256" w:type="dxa"/>
          </w:tcPr>
          <w:p w14:paraId="6879697C" w14:textId="1CE5D900" w:rsidR="00E96B74" w:rsidRPr="00C61924" w:rsidRDefault="00E96B74" w:rsidP="00E96B74">
            <w:pPr>
              <w:spacing w:before="120" w:after="120" w:line="300" w:lineRule="auto"/>
              <w:rPr>
                <w:rFonts w:asciiTheme="minorHAnsi" w:hAnsiTheme="minorHAnsi" w:cstheme="minorHAnsi"/>
                <w:b/>
                <w:sz w:val="22"/>
                <w:szCs w:val="22"/>
              </w:rPr>
            </w:pPr>
            <w:r w:rsidRPr="008371A4">
              <w:rPr>
                <w:rFonts w:asciiTheme="minorHAnsi" w:hAnsiTheme="minorHAnsi" w:cstheme="minorHAnsi"/>
                <w:b/>
                <w:sz w:val="22"/>
                <w:szCs w:val="22"/>
              </w:rPr>
              <w:t>“Cascata de Pagamentos”</w:t>
            </w:r>
          </w:p>
        </w:tc>
        <w:tc>
          <w:tcPr>
            <w:tcW w:w="6520" w:type="dxa"/>
            <w:vAlign w:val="center"/>
          </w:tcPr>
          <w:p w14:paraId="19C64D0D" w14:textId="2E138500" w:rsidR="00E96B74" w:rsidRDefault="00E96B7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sidRPr="00B05034">
              <w:rPr>
                <w:rFonts w:asciiTheme="minorHAnsi" w:hAnsiTheme="minorHAnsi" w:cstheme="minorHAnsi"/>
                <w:sz w:val="22"/>
                <w:szCs w:val="22"/>
              </w:rPr>
              <w:t xml:space="preserve">A ordem de prioridade de pagamentos abaixo descrita, na qual os recursos depositados na Conta Centralizadora dentro de um determinado mês, como consequência do pagamento dos Créditos Imobiliários, inclusive suas antecipações devem ser aplicados, de forma </w:t>
            </w:r>
            <w:r w:rsidRPr="00B05034">
              <w:rPr>
                <w:rFonts w:asciiTheme="minorHAnsi" w:hAnsiTheme="minorHAnsi" w:cstheme="minorHAnsi"/>
                <w:sz w:val="22"/>
                <w:szCs w:val="22"/>
              </w:rPr>
              <w:lastRenderedPageBreak/>
              <w:t>que cada item somente será pago caso haja recursos disponíveis após o cumprimento do item anterior:</w:t>
            </w:r>
          </w:p>
          <w:p w14:paraId="12791F1F" w14:textId="77777777" w:rsidR="00E96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commentRangeStart w:id="22"/>
            <w:r w:rsidRPr="002B3B74">
              <w:rPr>
                <w:rFonts w:asciiTheme="minorHAnsi" w:hAnsiTheme="minorHAnsi" w:cstheme="minorHAnsi"/>
                <w:sz w:val="22"/>
                <w:szCs w:val="22"/>
              </w:rPr>
              <w:t xml:space="preserve">Pagamento das Despesas da Operação, </w:t>
            </w:r>
            <w:r>
              <w:rPr>
                <w:rFonts w:asciiTheme="minorHAnsi" w:hAnsiTheme="minorHAnsi" w:cstheme="minorHAnsi"/>
                <w:sz w:val="22"/>
                <w:szCs w:val="22"/>
              </w:rPr>
              <w:t>se aplicável</w:t>
            </w:r>
            <w:r w:rsidRPr="002B3B74">
              <w:rPr>
                <w:rFonts w:asciiTheme="minorHAnsi" w:hAnsiTheme="minorHAnsi" w:cstheme="minorHAnsi"/>
                <w:sz w:val="22"/>
                <w:szCs w:val="22"/>
              </w:rPr>
              <w:t>;</w:t>
            </w:r>
          </w:p>
          <w:p w14:paraId="4BABAA0C" w14:textId="77777777" w:rsidR="00E96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Pr>
                <w:rFonts w:asciiTheme="minorHAnsi" w:hAnsiTheme="minorHAnsi" w:cstheme="minorHAnsi"/>
                <w:sz w:val="22"/>
                <w:szCs w:val="22"/>
              </w:rPr>
              <w:t>Recomposição do Fundo de Despesas, se aplicável;</w:t>
            </w:r>
          </w:p>
          <w:p w14:paraId="13A77AA2" w14:textId="77777777" w:rsidR="00E96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Pr>
                <w:rFonts w:asciiTheme="minorHAnsi" w:hAnsiTheme="minorHAnsi" w:cstheme="minorHAnsi"/>
                <w:sz w:val="22"/>
                <w:szCs w:val="22"/>
              </w:rPr>
              <w:t>Recomposição do Fundo de Reserva, se aplicável;</w:t>
            </w:r>
          </w:p>
          <w:p w14:paraId="10E9C506" w14:textId="57FC6E59" w:rsidR="00E96B74" w:rsidRPr="002B3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sidRPr="002B3B74">
              <w:rPr>
                <w:rFonts w:asciiTheme="minorHAnsi" w:hAnsiTheme="minorHAnsi" w:cstheme="minorHAnsi"/>
                <w:sz w:val="22"/>
                <w:szCs w:val="22"/>
              </w:rPr>
              <w:t>Pagamento de parcela(s) de Remuneração (e respectivos encargos) vencida(s) e não paga(s), se aplicável;</w:t>
            </w:r>
          </w:p>
          <w:p w14:paraId="73382E79" w14:textId="77777777" w:rsidR="00E96B74" w:rsidRPr="002B3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sidRPr="002B3B74">
              <w:rPr>
                <w:rFonts w:asciiTheme="minorHAnsi" w:hAnsiTheme="minorHAnsi" w:cstheme="minorHAnsi"/>
                <w:sz w:val="22"/>
                <w:szCs w:val="22"/>
              </w:rPr>
              <w:t>Pagamento de parcela(s) de Amortização Ordinária (e respectivos encargos) vencida(s) e não pagas, se aplicável;</w:t>
            </w:r>
          </w:p>
          <w:p w14:paraId="4D5BDA1B" w14:textId="77777777" w:rsidR="00E96B74" w:rsidRPr="002B3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sidRPr="002B3B74">
              <w:rPr>
                <w:rFonts w:asciiTheme="minorHAnsi" w:hAnsiTheme="minorHAnsi" w:cstheme="minorHAnsi"/>
                <w:sz w:val="22"/>
                <w:szCs w:val="22"/>
              </w:rPr>
              <w:t>Pagamento da parcela mensal de Remuneração, se aplicável;</w:t>
            </w:r>
          </w:p>
          <w:p w14:paraId="57CB2B47" w14:textId="4A57FD96" w:rsidR="00E96B74"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sidRPr="002B3B74">
              <w:rPr>
                <w:rFonts w:asciiTheme="minorHAnsi" w:hAnsiTheme="minorHAnsi" w:cstheme="minorHAnsi"/>
                <w:sz w:val="22"/>
                <w:szCs w:val="22"/>
              </w:rPr>
              <w:t>Pagamento de parcela de Amortização Ordinária, se aplicável;</w:t>
            </w:r>
            <w:r>
              <w:rPr>
                <w:rFonts w:asciiTheme="minorHAnsi" w:hAnsiTheme="minorHAnsi" w:cstheme="minorHAnsi"/>
                <w:sz w:val="22"/>
                <w:szCs w:val="22"/>
              </w:rPr>
              <w:t xml:space="preserve"> e</w:t>
            </w:r>
          </w:p>
          <w:p w14:paraId="11A57DFE" w14:textId="5C3BCADA" w:rsidR="00E96B74" w:rsidRPr="007C5E50" w:rsidRDefault="00E96B74" w:rsidP="00E96B74">
            <w:pPr>
              <w:pStyle w:val="PargrafodaLista"/>
              <w:widowControl/>
              <w:numPr>
                <w:ilvl w:val="0"/>
                <w:numId w:val="106"/>
              </w:numPr>
              <w:suppressAutoHyphens/>
              <w:spacing w:before="120" w:after="120" w:line="300" w:lineRule="auto"/>
              <w:ind w:left="730" w:hanging="708"/>
              <w:jc w:val="both"/>
              <w:rPr>
                <w:rFonts w:asciiTheme="minorHAnsi" w:hAnsiTheme="minorHAnsi" w:cstheme="minorHAnsi"/>
                <w:sz w:val="22"/>
                <w:szCs w:val="22"/>
              </w:rPr>
            </w:pPr>
            <w:r w:rsidRPr="007C5E50">
              <w:rPr>
                <w:rFonts w:asciiTheme="minorHAnsi" w:hAnsiTheme="minorHAnsi" w:cstheme="minorHAnsi"/>
                <w:sz w:val="22"/>
                <w:szCs w:val="22"/>
              </w:rPr>
              <w:t>Eventuais excedentes existentes após a aplicação prevista nos itens (i) a (</w:t>
            </w:r>
            <w:r>
              <w:rPr>
                <w:rFonts w:asciiTheme="minorHAnsi" w:hAnsiTheme="minorHAnsi" w:cstheme="minorHAnsi"/>
                <w:sz w:val="22"/>
                <w:szCs w:val="22"/>
              </w:rPr>
              <w:t>vii</w:t>
            </w:r>
            <w:r w:rsidRPr="007C5E50">
              <w:rPr>
                <w:rFonts w:asciiTheme="minorHAnsi" w:hAnsiTheme="minorHAnsi" w:cstheme="minorHAnsi"/>
                <w:sz w:val="22"/>
                <w:szCs w:val="22"/>
              </w:rPr>
              <w:t xml:space="preserve">) acima serão aplicados para Amortização Extraordinária do CRI. </w:t>
            </w:r>
            <w:commentRangeEnd w:id="22"/>
            <w:r w:rsidR="00344420">
              <w:rPr>
                <w:rStyle w:val="Refdecomentrio"/>
                <w:rFonts w:eastAsia="MS Mincho"/>
                <w:lang w:val="en-US"/>
              </w:rPr>
              <w:commentReference w:id="22"/>
            </w:r>
          </w:p>
          <w:p w14:paraId="14D0A32D" w14:textId="6F8F161C" w:rsidR="00E96B74" w:rsidRPr="008A2EA9" w:rsidRDefault="00E96B74" w:rsidP="00E96B74">
            <w:pPr>
              <w:tabs>
                <w:tab w:val="left" w:pos="460"/>
                <w:tab w:val="left" w:pos="567"/>
              </w:tabs>
              <w:suppressAutoHyphens/>
              <w:autoSpaceDE/>
              <w:adjustRightInd/>
              <w:spacing w:before="120" w:after="120" w:line="300" w:lineRule="auto"/>
              <w:jc w:val="both"/>
              <w:rPr>
                <w:rFonts w:asciiTheme="minorHAnsi" w:hAnsiTheme="minorHAnsi"/>
                <w:sz w:val="22"/>
              </w:rPr>
            </w:pPr>
          </w:p>
        </w:tc>
      </w:tr>
      <w:tr w:rsidR="00E96B74" w:rsidRPr="008A2EA9" w14:paraId="1C71C87C" w14:textId="77777777" w:rsidTr="009E59F6">
        <w:tc>
          <w:tcPr>
            <w:tcW w:w="3256" w:type="dxa"/>
          </w:tcPr>
          <w:p w14:paraId="1D64B50E" w14:textId="2F08801E" w:rsidR="00E96B74" w:rsidRPr="002F4542" w:rsidRDefault="00E96B74"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lastRenderedPageBreak/>
              <w:t>“CCI”</w:t>
            </w:r>
          </w:p>
        </w:tc>
        <w:tc>
          <w:tcPr>
            <w:tcW w:w="6520" w:type="dxa"/>
            <w:vAlign w:val="center"/>
          </w:tcPr>
          <w:p w14:paraId="3B829A9A" w14:textId="2222F599" w:rsidR="00E96B74" w:rsidRPr="002F4542" w:rsidRDefault="00E96B7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sidRPr="003C1749">
              <w:rPr>
                <w:rFonts w:asciiTheme="minorHAnsi" w:hAnsiTheme="minorHAnsi" w:cstheme="minorHAnsi"/>
                <w:sz w:val="22"/>
                <w:szCs w:val="22"/>
              </w:rPr>
              <w:t>Cada Cédula de Crédito Imobiliário</w:t>
            </w:r>
            <w:r w:rsidR="004208D3">
              <w:rPr>
                <w:rFonts w:asciiTheme="minorHAnsi" w:hAnsiTheme="minorHAnsi" w:cstheme="minorHAnsi"/>
                <w:sz w:val="22"/>
                <w:szCs w:val="22"/>
              </w:rPr>
              <w:t xml:space="preserve"> integral</w:t>
            </w:r>
            <w:r w:rsidRPr="003C1749">
              <w:rPr>
                <w:rFonts w:asciiTheme="minorHAnsi" w:hAnsiTheme="minorHAnsi" w:cstheme="minorHAnsi"/>
                <w:sz w:val="22"/>
                <w:szCs w:val="22"/>
              </w:rPr>
              <w:t>,</w:t>
            </w:r>
            <w:r w:rsidR="004208D3">
              <w:rPr>
                <w:rFonts w:asciiTheme="minorHAnsi" w:hAnsiTheme="minorHAnsi" w:cstheme="minorHAnsi"/>
                <w:sz w:val="22"/>
                <w:szCs w:val="22"/>
              </w:rPr>
              <w:t xml:space="preserve"> sem garantia real,</w:t>
            </w:r>
            <w:r w:rsidRPr="003C1749">
              <w:rPr>
                <w:rFonts w:asciiTheme="minorHAnsi" w:hAnsiTheme="minorHAnsi" w:cstheme="minorHAnsi"/>
                <w:sz w:val="22"/>
                <w:szCs w:val="22"/>
              </w:rPr>
              <w:t xml:space="preserve"> representativa dos Créditos</w:t>
            </w:r>
            <w:r>
              <w:rPr>
                <w:rFonts w:asciiTheme="minorHAnsi" w:hAnsiTheme="minorHAnsi" w:cstheme="minorHAnsi"/>
                <w:sz w:val="22"/>
                <w:szCs w:val="22"/>
              </w:rPr>
              <w:t xml:space="preserve"> </w:t>
            </w:r>
            <w:r w:rsidRPr="003C1749">
              <w:rPr>
                <w:rFonts w:asciiTheme="minorHAnsi" w:hAnsiTheme="minorHAnsi" w:cstheme="minorHAnsi"/>
                <w:sz w:val="22"/>
                <w:szCs w:val="22"/>
              </w:rPr>
              <w:t>Imobiliários, emitida</w:t>
            </w:r>
            <w:r w:rsidR="004208D3">
              <w:rPr>
                <w:rFonts w:asciiTheme="minorHAnsi" w:hAnsiTheme="minorHAnsi" w:cstheme="minorHAnsi"/>
                <w:sz w:val="22"/>
                <w:szCs w:val="22"/>
              </w:rPr>
              <w:t xml:space="preserve"> pela Securitizadora, nos termos do §3º do artigo 18 da Lei nº 10.931/04,</w:t>
            </w:r>
            <w:r w:rsidRPr="003C1749">
              <w:rPr>
                <w:rFonts w:asciiTheme="minorHAnsi" w:hAnsiTheme="minorHAnsi" w:cstheme="minorHAnsi"/>
                <w:sz w:val="22"/>
                <w:szCs w:val="22"/>
              </w:rPr>
              <w:t xml:space="preserve"> por meio da Escritura de Emissão de CCI.</w:t>
            </w:r>
          </w:p>
        </w:tc>
      </w:tr>
      <w:tr w:rsidR="00E96B74" w:rsidRPr="008A2EA9" w14:paraId="0813F98D" w14:textId="77777777" w:rsidTr="009E59F6">
        <w:tc>
          <w:tcPr>
            <w:tcW w:w="3256" w:type="dxa"/>
          </w:tcPr>
          <w:p w14:paraId="6475D76B" w14:textId="257FAF70" w:rsidR="00E96B74" w:rsidRPr="002F4542" w:rsidRDefault="00E96B74"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“Cedentes”</w:t>
            </w:r>
          </w:p>
        </w:tc>
        <w:tc>
          <w:tcPr>
            <w:tcW w:w="6520" w:type="dxa"/>
            <w:vAlign w:val="center"/>
          </w:tcPr>
          <w:p w14:paraId="17D601E9" w14:textId="2E3A57E5" w:rsidR="00E96B74" w:rsidRPr="002F4542" w:rsidRDefault="00E96B7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Em conjunto a Cedente 1 e a Cedente 2.</w:t>
            </w:r>
          </w:p>
        </w:tc>
      </w:tr>
      <w:tr w:rsidR="00E96B74" w:rsidRPr="008A2EA9" w14:paraId="052BD92E" w14:textId="77777777" w:rsidTr="009E59F6">
        <w:tc>
          <w:tcPr>
            <w:tcW w:w="3256" w:type="dxa"/>
          </w:tcPr>
          <w:p w14:paraId="6AD0439E" w14:textId="25E27CCF" w:rsidR="00E96B74" w:rsidRPr="002F4542" w:rsidRDefault="00E96B74"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“Cedente 1”</w:t>
            </w:r>
          </w:p>
        </w:tc>
        <w:tc>
          <w:tcPr>
            <w:tcW w:w="6520" w:type="dxa"/>
            <w:vAlign w:val="center"/>
          </w:tcPr>
          <w:p w14:paraId="52BF04E6" w14:textId="313F019A" w:rsidR="00E96B74" w:rsidRPr="002F4542" w:rsidRDefault="00E96B7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 xml:space="preserve">a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00C61924">
              <w:rPr>
                <w:rFonts w:ascii="Calibri" w:hAnsi="Calibri" w:cs="Calibri"/>
                <w:bCs/>
                <w:smallCaps/>
                <w:sz w:val="22"/>
                <w:szCs w:val="22"/>
              </w:rPr>
              <w:t xml:space="preserve">, </w:t>
            </w:r>
            <w:r>
              <w:rPr>
                <w:rFonts w:asciiTheme="minorHAnsi" w:hAnsiTheme="minorHAnsi" w:cstheme="minorHAnsi"/>
                <w:sz w:val="22"/>
                <w:szCs w:val="22"/>
              </w:rPr>
              <w:t xml:space="preserve">sociedade limitada, inscrita no CNPJ sob o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Pr>
                <w:rFonts w:asciiTheme="minorHAnsi" w:hAnsiTheme="minorHAnsi" w:cstheme="minorHAnsi"/>
                <w:sz w:val="22"/>
                <w:szCs w:val="22"/>
              </w:rPr>
              <w:t xml:space="preserve">, com sede na </w:t>
            </w:r>
            <w:r w:rsidRPr="006872CA">
              <w:rPr>
                <w:rFonts w:asciiTheme="minorHAnsi" w:hAnsiTheme="minorHAnsi" w:cstheme="minorHAnsi"/>
                <w:sz w:val="22"/>
                <w:szCs w:val="22"/>
              </w:rPr>
              <w:t xml:space="preserve">Rua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6872CA">
              <w:rPr>
                <w:rFonts w:asciiTheme="minorHAnsi" w:hAnsiTheme="minorHAnsi" w:cstheme="minorHAnsi"/>
                <w:sz w:val="22"/>
                <w:szCs w:val="22"/>
              </w:rPr>
              <w:t xml:space="preserve">, </w:t>
            </w:r>
            <w:r w:rsidR="00C61924">
              <w:rPr>
                <w:rFonts w:asciiTheme="minorHAnsi" w:hAnsiTheme="minorHAnsi" w:cstheme="minorHAnsi"/>
                <w:sz w:val="22"/>
                <w:szCs w:val="22"/>
              </w:rPr>
              <w:t xml:space="preserve">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6872CA">
              <w:rPr>
                <w:rFonts w:asciiTheme="minorHAnsi" w:hAnsiTheme="minorHAnsi" w:cstheme="minorHAnsi"/>
                <w:sz w:val="22"/>
                <w:szCs w:val="22"/>
              </w:rPr>
              <w:t xml:space="preserve">, CEP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6872CA">
              <w:rPr>
                <w:rFonts w:asciiTheme="minorHAnsi" w:hAnsiTheme="minorHAnsi" w:cstheme="minorHAnsi"/>
                <w:sz w:val="22"/>
                <w:szCs w:val="22"/>
              </w:rPr>
              <w:t>,</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6872CA">
              <w:rPr>
                <w:rFonts w:asciiTheme="minorHAnsi" w:hAnsiTheme="minorHAnsi" w:cstheme="minorHAnsi"/>
                <w:sz w:val="22"/>
                <w:szCs w:val="22"/>
              </w:rPr>
              <w:t>,</w:t>
            </w:r>
            <w:r w:rsidR="00C61924" w:rsidRPr="00162E57">
              <w:rPr>
                <w:rFonts w:ascii="Calibri" w:hAnsi="Calibri" w:cs="Calibri"/>
                <w:bCs/>
                <w:smallCaps/>
                <w:sz w:val="22"/>
                <w:szCs w:val="22"/>
              </w:rPr>
              <w:t>[</w:t>
            </w:r>
            <w:r w:rsidR="00C61924" w:rsidRPr="00C61924">
              <w:rPr>
                <w:rFonts w:ascii="Calibri" w:hAnsi="Calibri" w:cs="Calibri"/>
                <w:bCs/>
                <w:smallCaps/>
                <w:sz w:val="22"/>
                <w:szCs w:val="22"/>
                <w:highlight w:val="yellow"/>
              </w:rPr>
              <w:t>cidade</w:t>
            </w:r>
            <w:r w:rsidR="00C61924" w:rsidRPr="00162E57">
              <w:rPr>
                <w:rFonts w:ascii="Calibri" w:hAnsi="Calibri" w:cs="Calibri"/>
                <w:bCs/>
                <w:smallCaps/>
                <w:sz w:val="22"/>
                <w:szCs w:val="22"/>
              </w:rPr>
              <w:t>]</w:t>
            </w:r>
            <w:r w:rsidRPr="006872CA">
              <w:rPr>
                <w:rFonts w:asciiTheme="minorHAnsi" w:hAnsiTheme="minorHAnsi" w:cstheme="minorHAnsi"/>
                <w:sz w:val="22"/>
                <w:szCs w:val="22"/>
              </w:rPr>
              <w:t xml:space="preserve">, </w:t>
            </w:r>
            <w:r w:rsidR="00C61924" w:rsidRPr="00162E57">
              <w:rPr>
                <w:rFonts w:ascii="Calibri" w:hAnsi="Calibri" w:cs="Calibri"/>
                <w:bCs/>
                <w:smallCaps/>
                <w:sz w:val="22"/>
                <w:szCs w:val="22"/>
              </w:rPr>
              <w:t>[</w:t>
            </w:r>
            <w:r w:rsidR="00C61924" w:rsidRPr="00C61924">
              <w:rPr>
                <w:rFonts w:ascii="Calibri" w:hAnsi="Calibri" w:cs="Calibri"/>
                <w:b/>
                <w:smallCaps/>
                <w:sz w:val="22"/>
                <w:szCs w:val="22"/>
                <w:highlight w:val="yellow"/>
              </w:rPr>
              <w:t>estado</w:t>
            </w:r>
            <w:r w:rsidR="00C61924" w:rsidRPr="00162E57">
              <w:rPr>
                <w:rFonts w:ascii="Calibri" w:hAnsi="Calibri" w:cs="Calibri"/>
                <w:bCs/>
                <w:smallCaps/>
                <w:sz w:val="22"/>
                <w:szCs w:val="22"/>
              </w:rPr>
              <w:t>]</w:t>
            </w:r>
            <w:r w:rsidRPr="006872CA">
              <w:rPr>
                <w:rFonts w:asciiTheme="minorHAnsi" w:hAnsiTheme="minorHAnsi" w:cstheme="minorHAnsi"/>
                <w:sz w:val="22"/>
                <w:szCs w:val="22"/>
              </w:rPr>
              <w:t>.</w:t>
            </w:r>
          </w:p>
        </w:tc>
      </w:tr>
      <w:tr w:rsidR="00E96B74" w:rsidRPr="008A2EA9" w14:paraId="72228817" w14:textId="77777777" w:rsidTr="009E59F6">
        <w:tc>
          <w:tcPr>
            <w:tcW w:w="3256" w:type="dxa"/>
          </w:tcPr>
          <w:p w14:paraId="3E7674F8" w14:textId="2AC6C785" w:rsidR="00E96B74" w:rsidRPr="002F4542" w:rsidRDefault="00E96B74"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“Cedente 2”</w:t>
            </w:r>
          </w:p>
        </w:tc>
        <w:tc>
          <w:tcPr>
            <w:tcW w:w="6520" w:type="dxa"/>
            <w:vAlign w:val="center"/>
          </w:tcPr>
          <w:p w14:paraId="61721F2A" w14:textId="760099D6" w:rsidR="00E96B74" w:rsidRPr="002F4542" w:rsidRDefault="00C6192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 xml:space="preserve">a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Calibri" w:hAnsi="Calibri" w:cs="Calibri"/>
                <w:bCs/>
                <w:smallCaps/>
                <w:sz w:val="22"/>
                <w:szCs w:val="22"/>
              </w:rPr>
              <w:t xml:space="preserve">, </w:t>
            </w:r>
            <w:r>
              <w:rPr>
                <w:rFonts w:asciiTheme="minorHAnsi" w:hAnsiTheme="minorHAnsi" w:cstheme="minorHAnsi"/>
                <w:sz w:val="22"/>
                <w:szCs w:val="22"/>
              </w:rPr>
              <w:t xml:space="preserve">sociedade limitada, inscrita no CNPJ sob o nº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Theme="minorHAnsi" w:hAnsiTheme="minorHAnsi" w:cstheme="minorHAnsi"/>
                <w:sz w:val="22"/>
                <w:szCs w:val="22"/>
              </w:rPr>
              <w:t xml:space="preserve">, com sede na </w:t>
            </w:r>
            <w:r w:rsidRPr="006872CA">
              <w:rPr>
                <w:rFonts w:asciiTheme="minorHAnsi" w:hAnsiTheme="minorHAnsi" w:cstheme="minorHAnsi"/>
                <w:sz w:val="22"/>
                <w:szCs w:val="22"/>
              </w:rPr>
              <w:t xml:space="preserve">Rua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6872CA">
              <w:rPr>
                <w:rFonts w:asciiTheme="minorHAnsi" w:hAnsiTheme="minorHAnsi" w:cstheme="minorHAnsi"/>
                <w:sz w:val="22"/>
                <w:szCs w:val="22"/>
              </w:rPr>
              <w:t xml:space="preserve">, </w:t>
            </w:r>
            <w:r>
              <w:rPr>
                <w:rFonts w:asciiTheme="minorHAnsi" w:hAnsiTheme="minorHAnsi" w:cstheme="minorHAnsi"/>
                <w:sz w:val="22"/>
                <w:szCs w:val="22"/>
              </w:rPr>
              <w:t xml:space="preserve">nº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6872CA">
              <w:rPr>
                <w:rFonts w:asciiTheme="minorHAnsi" w:hAnsiTheme="minorHAnsi" w:cstheme="minorHAnsi"/>
                <w:sz w:val="22"/>
                <w:szCs w:val="22"/>
              </w:rPr>
              <w:t xml:space="preserve">, CEP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6872CA">
              <w:rPr>
                <w:rFonts w:asciiTheme="minorHAnsi" w:hAnsiTheme="minorHAnsi" w:cstheme="minorHAnsi"/>
                <w:sz w:val="22"/>
                <w:szCs w:val="22"/>
              </w:rPr>
              <w:t>,</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6872CA">
              <w:rPr>
                <w:rFonts w:asciiTheme="minorHAnsi" w:hAnsiTheme="minorHAnsi" w:cstheme="minorHAnsi"/>
                <w:sz w:val="22"/>
                <w:szCs w:val="22"/>
              </w:rPr>
              <w:t>,</w:t>
            </w:r>
            <w:r w:rsidRPr="00162E57">
              <w:rPr>
                <w:rFonts w:ascii="Calibri" w:hAnsi="Calibri" w:cs="Calibri"/>
                <w:bCs/>
                <w:smallCaps/>
                <w:sz w:val="22"/>
                <w:szCs w:val="22"/>
              </w:rPr>
              <w:t>[</w:t>
            </w:r>
            <w:r w:rsidRPr="00C61924">
              <w:rPr>
                <w:rFonts w:ascii="Calibri" w:hAnsi="Calibri" w:cs="Calibri"/>
                <w:bCs/>
                <w:smallCaps/>
                <w:sz w:val="22"/>
                <w:szCs w:val="22"/>
                <w:highlight w:val="yellow"/>
              </w:rPr>
              <w:t>cidade</w:t>
            </w:r>
            <w:r w:rsidRPr="00162E57">
              <w:rPr>
                <w:rFonts w:ascii="Calibri" w:hAnsi="Calibri" w:cs="Calibri"/>
                <w:bCs/>
                <w:smallCaps/>
                <w:sz w:val="22"/>
                <w:szCs w:val="22"/>
              </w:rPr>
              <w:t>]</w:t>
            </w:r>
            <w:r w:rsidRPr="006872CA">
              <w:rPr>
                <w:rFonts w:asciiTheme="minorHAnsi" w:hAnsiTheme="minorHAnsi" w:cstheme="minorHAnsi"/>
                <w:sz w:val="22"/>
                <w:szCs w:val="22"/>
              </w:rPr>
              <w:t xml:space="preserve">, </w:t>
            </w:r>
            <w:r w:rsidRPr="00162E57">
              <w:rPr>
                <w:rFonts w:ascii="Calibri" w:hAnsi="Calibri" w:cs="Calibri"/>
                <w:bCs/>
                <w:smallCaps/>
                <w:sz w:val="22"/>
                <w:szCs w:val="22"/>
              </w:rPr>
              <w:t>[</w:t>
            </w:r>
            <w:r w:rsidRPr="00C61924">
              <w:rPr>
                <w:rFonts w:ascii="Calibri" w:hAnsi="Calibri" w:cs="Calibri"/>
                <w:b/>
                <w:smallCaps/>
                <w:sz w:val="22"/>
                <w:szCs w:val="22"/>
                <w:highlight w:val="yellow"/>
              </w:rPr>
              <w:t>estado</w:t>
            </w:r>
            <w:r w:rsidRPr="00162E57">
              <w:rPr>
                <w:rFonts w:ascii="Calibri" w:hAnsi="Calibri" w:cs="Calibri"/>
                <w:bCs/>
                <w:smallCaps/>
                <w:sz w:val="22"/>
                <w:szCs w:val="22"/>
              </w:rPr>
              <w:t>]</w:t>
            </w:r>
            <w:r w:rsidRPr="006872CA">
              <w:rPr>
                <w:rFonts w:asciiTheme="minorHAnsi" w:hAnsiTheme="minorHAnsi" w:cstheme="minorHAnsi"/>
                <w:sz w:val="22"/>
                <w:szCs w:val="22"/>
              </w:rPr>
              <w:t>.</w:t>
            </w:r>
          </w:p>
        </w:tc>
      </w:tr>
      <w:tr w:rsidR="00E96B74" w:rsidRPr="008A2EA9" w14:paraId="09AD2858" w14:textId="77777777" w:rsidTr="009E59F6">
        <w:tc>
          <w:tcPr>
            <w:tcW w:w="3256" w:type="dxa"/>
          </w:tcPr>
          <w:p w14:paraId="27D6E313" w14:textId="77777777" w:rsidR="00E96B74" w:rsidRPr="002F4542" w:rsidRDefault="00E96B74" w:rsidP="00E96B74">
            <w:pPr>
              <w:spacing w:before="120" w:after="120" w:line="300" w:lineRule="auto"/>
              <w:rPr>
                <w:rFonts w:asciiTheme="minorHAnsi" w:hAnsiTheme="minorHAnsi" w:cstheme="minorHAnsi"/>
                <w:b/>
                <w:bCs/>
                <w:sz w:val="22"/>
                <w:szCs w:val="22"/>
              </w:rPr>
            </w:pPr>
            <w:r w:rsidRPr="002F4542">
              <w:rPr>
                <w:rFonts w:asciiTheme="minorHAnsi" w:hAnsiTheme="minorHAnsi" w:cstheme="minorHAnsi"/>
                <w:b/>
                <w:bCs/>
                <w:sz w:val="22"/>
                <w:szCs w:val="22"/>
              </w:rPr>
              <w:t>“CETIP21”</w:t>
            </w:r>
          </w:p>
        </w:tc>
        <w:tc>
          <w:tcPr>
            <w:tcW w:w="6520" w:type="dxa"/>
            <w:vAlign w:val="center"/>
          </w:tcPr>
          <w:p w14:paraId="79D208EB" w14:textId="77777777" w:rsidR="00E96B74" w:rsidRPr="001E327A" w:rsidRDefault="00E96B74" w:rsidP="00E96B74">
            <w:pPr>
              <w:tabs>
                <w:tab w:val="left" w:pos="460"/>
                <w:tab w:val="left" w:pos="567"/>
              </w:tabs>
              <w:suppressAutoHyphens/>
              <w:autoSpaceDE/>
              <w:adjustRightInd/>
              <w:spacing w:before="120" w:after="120" w:line="300" w:lineRule="auto"/>
              <w:jc w:val="both"/>
              <w:rPr>
                <w:rFonts w:asciiTheme="minorHAnsi" w:hAnsiTheme="minorHAnsi" w:cstheme="minorHAnsi"/>
                <w:sz w:val="22"/>
                <w:szCs w:val="22"/>
              </w:rPr>
            </w:pPr>
            <w:r w:rsidRPr="002F4542">
              <w:rPr>
                <w:rFonts w:asciiTheme="minorHAnsi" w:hAnsiTheme="minorHAnsi" w:cstheme="minorHAnsi"/>
                <w:sz w:val="22"/>
                <w:szCs w:val="22"/>
              </w:rPr>
              <w:t>Significa o CETIP21 – Títulos e Valores Mobiliários, administrado e operacionalizado pela B3.</w:t>
            </w:r>
          </w:p>
        </w:tc>
      </w:tr>
      <w:tr w:rsidR="00E96B74" w:rsidRPr="008A2EA9" w14:paraId="133D5FAD" w14:textId="77777777" w:rsidTr="009E59F6">
        <w:tc>
          <w:tcPr>
            <w:tcW w:w="3256" w:type="dxa"/>
          </w:tcPr>
          <w:p w14:paraId="39C1A8E2"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“CNPJ”</w:t>
            </w:r>
          </w:p>
        </w:tc>
        <w:tc>
          <w:tcPr>
            <w:tcW w:w="6520" w:type="dxa"/>
          </w:tcPr>
          <w:p w14:paraId="5578B826" w14:textId="77777777" w:rsidR="00E96B74" w:rsidRPr="008A2EA9" w:rsidRDefault="00E96B74" w:rsidP="00E96B74">
            <w:pPr>
              <w:spacing w:before="120" w:after="120" w:line="300" w:lineRule="auto"/>
              <w:jc w:val="both"/>
              <w:rPr>
                <w:rFonts w:asciiTheme="minorHAnsi" w:hAnsiTheme="minorHAnsi"/>
                <w:sz w:val="22"/>
                <w:highlight w:val="yellow"/>
              </w:rPr>
            </w:pPr>
            <w:r w:rsidRPr="008A2EA9">
              <w:rPr>
                <w:rFonts w:asciiTheme="minorHAnsi" w:hAnsiTheme="minorHAnsi"/>
                <w:sz w:val="22"/>
              </w:rPr>
              <w:t>O Cadastro Nacional de Pessoas Jurídicas do Ministério da Fazenda.</w:t>
            </w:r>
          </w:p>
        </w:tc>
      </w:tr>
      <w:tr w:rsidR="00E96B74" w:rsidRPr="008A2EA9" w14:paraId="5A6B7B13" w14:textId="77777777" w:rsidTr="009E59F6">
        <w:tc>
          <w:tcPr>
            <w:tcW w:w="3256" w:type="dxa"/>
          </w:tcPr>
          <w:p w14:paraId="348C2978"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“Código Civil”</w:t>
            </w:r>
          </w:p>
        </w:tc>
        <w:tc>
          <w:tcPr>
            <w:tcW w:w="6520" w:type="dxa"/>
          </w:tcPr>
          <w:p w14:paraId="001FAE39" w14:textId="77777777" w:rsidR="00E96B74" w:rsidRPr="008A2EA9" w:rsidRDefault="00E96B74" w:rsidP="00E96B74">
            <w:pPr>
              <w:spacing w:before="120" w:after="120" w:line="300" w:lineRule="auto"/>
              <w:jc w:val="both"/>
              <w:rPr>
                <w:rFonts w:asciiTheme="minorHAnsi" w:hAnsiTheme="minorHAnsi"/>
                <w:sz w:val="22"/>
                <w:highlight w:val="yellow"/>
              </w:rPr>
            </w:pPr>
            <w:r w:rsidRPr="008A2EA9">
              <w:rPr>
                <w:rFonts w:asciiTheme="minorHAnsi" w:hAnsiTheme="minorHAnsi"/>
                <w:sz w:val="22"/>
              </w:rPr>
              <w:t>A Lei n.º 10.406, de 10 de janeiro de 2002.</w:t>
            </w:r>
          </w:p>
        </w:tc>
      </w:tr>
      <w:tr w:rsidR="00E96B74" w:rsidRPr="008A2EA9" w14:paraId="533925E4" w14:textId="77777777" w:rsidTr="009E59F6">
        <w:tc>
          <w:tcPr>
            <w:tcW w:w="3256" w:type="dxa"/>
          </w:tcPr>
          <w:p w14:paraId="49C9E306"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“Código de Processo Civil”</w:t>
            </w:r>
          </w:p>
        </w:tc>
        <w:tc>
          <w:tcPr>
            <w:tcW w:w="6520" w:type="dxa"/>
          </w:tcPr>
          <w:p w14:paraId="61173AD7"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Lei n.º 13.105, de 16 de março de 2015.</w:t>
            </w:r>
          </w:p>
        </w:tc>
      </w:tr>
      <w:tr w:rsidR="00E96B74" w:rsidRPr="008A2EA9" w14:paraId="29E30B4C" w14:textId="77777777" w:rsidTr="009E59F6">
        <w:tc>
          <w:tcPr>
            <w:tcW w:w="3256" w:type="dxa"/>
          </w:tcPr>
          <w:p w14:paraId="11252B96" w14:textId="05E15A30"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sz w:val="22"/>
                <w:szCs w:val="22"/>
              </w:rPr>
              <w:t>“Código Penal”</w:t>
            </w:r>
          </w:p>
        </w:tc>
        <w:tc>
          <w:tcPr>
            <w:tcW w:w="6520" w:type="dxa"/>
          </w:tcPr>
          <w:p w14:paraId="5A05C1A7" w14:textId="314D859B" w:rsidR="00E96B74" w:rsidRPr="008A2EA9" w:rsidRDefault="00E96B74" w:rsidP="00E96B74">
            <w:pPr>
              <w:spacing w:before="120" w:after="120" w:line="300" w:lineRule="auto"/>
              <w:jc w:val="both"/>
              <w:rPr>
                <w:rFonts w:asciiTheme="minorHAnsi" w:hAnsiTheme="minorHAnsi"/>
                <w:sz w:val="22"/>
              </w:rPr>
            </w:pPr>
            <w:r w:rsidRPr="002B3B74">
              <w:rPr>
                <w:rFonts w:asciiTheme="minorHAnsi" w:hAnsiTheme="minorHAnsi" w:cstheme="minorHAnsi"/>
                <w:sz w:val="22"/>
                <w:szCs w:val="22"/>
              </w:rPr>
              <w:t>O Decreto-Lei n.º 2.848, de 7 de dezembro de 1940.</w:t>
            </w:r>
          </w:p>
        </w:tc>
      </w:tr>
      <w:tr w:rsidR="004208D3" w:rsidRPr="008A2EA9" w14:paraId="6AA77A78" w14:textId="77777777" w:rsidTr="004208D3">
        <w:tc>
          <w:tcPr>
            <w:tcW w:w="3256" w:type="dxa"/>
          </w:tcPr>
          <w:p w14:paraId="438C36A6" w14:textId="41993468" w:rsidR="004208D3" w:rsidRPr="002B3B74" w:rsidRDefault="004208D3"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lastRenderedPageBreak/>
              <w:t>“Condições Precedentes”</w:t>
            </w:r>
          </w:p>
        </w:tc>
        <w:tc>
          <w:tcPr>
            <w:tcW w:w="6520" w:type="dxa"/>
          </w:tcPr>
          <w:p w14:paraId="75196793" w14:textId="5BB7B3E5" w:rsidR="004208D3" w:rsidRPr="00196283" w:rsidRDefault="004208D3" w:rsidP="004208D3">
            <w:pPr>
              <w:spacing w:before="120" w:after="120" w:line="300" w:lineRule="auto"/>
              <w:jc w:val="both"/>
              <w:rPr>
                <w:rFonts w:ascii="Calibri" w:hAnsi="Calibri" w:cs="Calibri"/>
                <w:sz w:val="22"/>
                <w:szCs w:val="22"/>
              </w:rPr>
            </w:pPr>
            <w:r w:rsidRPr="004208D3">
              <w:rPr>
                <w:rFonts w:ascii="Calibri" w:hAnsi="Calibri" w:cs="Calibri"/>
                <w:sz w:val="22"/>
                <w:szCs w:val="22"/>
              </w:rPr>
              <w:t xml:space="preserve">São as condições previstas na Cláusula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4208D3">
              <w:rPr>
                <w:rFonts w:ascii="Calibri" w:hAnsi="Calibri" w:cs="Calibri"/>
                <w:sz w:val="22"/>
                <w:szCs w:val="22"/>
              </w:rPr>
              <w:t xml:space="preserve"> do </w:t>
            </w:r>
            <w:r>
              <w:rPr>
                <w:rFonts w:ascii="Calibri" w:hAnsi="Calibri" w:cs="Calibri"/>
                <w:sz w:val="22"/>
                <w:szCs w:val="22"/>
              </w:rPr>
              <w:t>Instrumento de Cessão</w:t>
            </w:r>
            <w:r w:rsidRPr="004208D3">
              <w:rPr>
                <w:rFonts w:ascii="Calibri" w:hAnsi="Calibri" w:cs="Calibri"/>
                <w:sz w:val="22"/>
                <w:szCs w:val="22"/>
              </w:rPr>
              <w:t>, as</w:t>
            </w:r>
            <w:r>
              <w:rPr>
                <w:rFonts w:ascii="Calibri" w:hAnsi="Calibri" w:cs="Calibri"/>
                <w:sz w:val="22"/>
                <w:szCs w:val="22"/>
              </w:rPr>
              <w:t xml:space="preserve"> </w:t>
            </w:r>
            <w:r w:rsidRPr="004208D3">
              <w:rPr>
                <w:rFonts w:ascii="Calibri" w:hAnsi="Calibri" w:cs="Calibri"/>
                <w:sz w:val="22"/>
                <w:szCs w:val="22"/>
              </w:rPr>
              <w:t>quais deverão ser atendidas, de forma cumulativa, para que o Valor de</w:t>
            </w:r>
            <w:r>
              <w:rPr>
                <w:rFonts w:ascii="Calibri" w:hAnsi="Calibri" w:cs="Calibri"/>
                <w:sz w:val="22"/>
                <w:szCs w:val="22"/>
              </w:rPr>
              <w:t xml:space="preserve"> </w:t>
            </w:r>
            <w:r w:rsidRPr="004208D3">
              <w:rPr>
                <w:rFonts w:ascii="Calibri" w:hAnsi="Calibri" w:cs="Calibri"/>
                <w:sz w:val="22"/>
                <w:szCs w:val="22"/>
              </w:rPr>
              <w:t>Cessão seja pago pela Securitizadora às Cedentes;</w:t>
            </w:r>
          </w:p>
        </w:tc>
      </w:tr>
      <w:tr w:rsidR="00E96B74" w:rsidRPr="008A2EA9" w14:paraId="68962499" w14:textId="77777777" w:rsidTr="009E59F6">
        <w:tc>
          <w:tcPr>
            <w:tcW w:w="3256" w:type="dxa"/>
          </w:tcPr>
          <w:p w14:paraId="526F8939" w14:textId="1F82B5F9"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bCs/>
                <w:sz w:val="22"/>
                <w:szCs w:val="22"/>
              </w:rPr>
              <w:t xml:space="preserve">“Conta </w:t>
            </w:r>
            <w:r>
              <w:rPr>
                <w:rFonts w:asciiTheme="minorHAnsi" w:hAnsiTheme="minorHAnsi" w:cstheme="minorHAnsi"/>
                <w:b/>
                <w:bCs/>
                <w:sz w:val="22"/>
                <w:szCs w:val="22"/>
              </w:rPr>
              <w:t>Centralizadora</w:t>
            </w:r>
            <w:r w:rsidRPr="002B3B74">
              <w:rPr>
                <w:rFonts w:asciiTheme="minorHAnsi" w:hAnsiTheme="minorHAnsi" w:cstheme="minorHAnsi"/>
                <w:b/>
                <w:bCs/>
                <w:sz w:val="22"/>
                <w:szCs w:val="22"/>
              </w:rPr>
              <w:t>”</w:t>
            </w:r>
          </w:p>
        </w:tc>
        <w:tc>
          <w:tcPr>
            <w:tcW w:w="6520" w:type="dxa"/>
          </w:tcPr>
          <w:p w14:paraId="1BF0310B" w14:textId="367142E5" w:rsidR="00E96B74" w:rsidRPr="008A2EA9" w:rsidRDefault="00E96B74" w:rsidP="00E96B74">
            <w:pPr>
              <w:spacing w:before="120" w:after="120" w:line="300" w:lineRule="auto"/>
              <w:jc w:val="both"/>
              <w:rPr>
                <w:rFonts w:asciiTheme="minorHAnsi" w:hAnsiTheme="minorHAnsi"/>
                <w:sz w:val="22"/>
              </w:rPr>
            </w:pPr>
            <w:r w:rsidRPr="00196283">
              <w:rPr>
                <w:rFonts w:ascii="Calibri" w:hAnsi="Calibri" w:cs="Calibri"/>
                <w:sz w:val="22"/>
                <w:szCs w:val="22"/>
              </w:rPr>
              <w:t xml:space="preserve">A conta corrente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agência n.º </w:t>
            </w:r>
            <w:r w:rsidR="00C61924">
              <w:rPr>
                <w:rFonts w:ascii="Calibri" w:hAnsi="Calibri" w:cs="Calibri"/>
                <w:sz w:val="22"/>
                <w:szCs w:val="22"/>
              </w:rPr>
              <w:t>8499</w:t>
            </w:r>
            <w:r w:rsidRPr="00196283">
              <w:rPr>
                <w:rFonts w:ascii="Calibri" w:hAnsi="Calibri" w:cs="Calibri"/>
                <w:sz w:val="22"/>
                <w:szCs w:val="22"/>
              </w:rPr>
              <w:t xml:space="preserve">, do </w:t>
            </w:r>
            <w:r w:rsidR="00C61924">
              <w:rPr>
                <w:rFonts w:ascii="Calibri" w:hAnsi="Calibri" w:cs="Calibri"/>
                <w:sz w:val="22"/>
                <w:szCs w:val="22"/>
              </w:rPr>
              <w:t>Itaú Unibanco S.A.</w:t>
            </w:r>
            <w:r w:rsidRPr="00196283">
              <w:rPr>
                <w:rFonts w:ascii="Calibri" w:hAnsi="Calibri" w:cs="Calibri"/>
                <w:sz w:val="22"/>
                <w:szCs w:val="22"/>
              </w:rPr>
              <w:t xml:space="preserve"> (banco n.º </w:t>
            </w:r>
            <w:r w:rsidR="00C61924">
              <w:rPr>
                <w:rFonts w:ascii="Calibri" w:hAnsi="Calibri" w:cs="Calibri"/>
                <w:sz w:val="22"/>
                <w:szCs w:val="22"/>
              </w:rPr>
              <w:t>341</w:t>
            </w:r>
            <w:r w:rsidRPr="00196283">
              <w:rPr>
                <w:rFonts w:ascii="Calibri" w:hAnsi="Calibri" w:cs="Calibri"/>
                <w:sz w:val="22"/>
                <w:szCs w:val="22"/>
              </w:rPr>
              <w:t>), de titularidade da Securitizadora, em benefício do Patrimônio Separado.</w:t>
            </w:r>
            <w:r>
              <w:rPr>
                <w:rFonts w:ascii="Calibri" w:hAnsi="Calibri" w:cs="Calibri"/>
                <w:b/>
                <w:bCs/>
                <w:sz w:val="22"/>
                <w:szCs w:val="22"/>
              </w:rPr>
              <w:t xml:space="preserve"> </w:t>
            </w:r>
          </w:p>
        </w:tc>
      </w:tr>
      <w:tr w:rsidR="003F1168" w:rsidRPr="008A2EA9" w14:paraId="268E3BE9" w14:textId="77777777" w:rsidTr="004208D3">
        <w:tc>
          <w:tcPr>
            <w:tcW w:w="3256" w:type="dxa"/>
          </w:tcPr>
          <w:p w14:paraId="58C2A10D" w14:textId="5A16956E" w:rsidR="003F1168" w:rsidRDefault="003F1168"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“Conta Cedente 1”</w:t>
            </w:r>
          </w:p>
        </w:tc>
        <w:tc>
          <w:tcPr>
            <w:tcW w:w="6520" w:type="dxa"/>
          </w:tcPr>
          <w:p w14:paraId="3DA964D6" w14:textId="14343DAD" w:rsidR="003F1168" w:rsidRPr="00A90FB6" w:rsidRDefault="003F1168" w:rsidP="00E96B74">
            <w:pPr>
              <w:spacing w:before="120" w:after="120" w:line="300" w:lineRule="auto"/>
              <w:jc w:val="both"/>
              <w:rPr>
                <w:rFonts w:asciiTheme="minorHAnsi" w:hAnsiTheme="minorHAnsi" w:cstheme="minorHAnsi"/>
                <w:bCs/>
                <w:iCs/>
                <w:sz w:val="22"/>
                <w:szCs w:val="22"/>
              </w:rPr>
            </w:pPr>
            <w:r w:rsidRPr="00196283">
              <w:rPr>
                <w:rFonts w:ascii="Calibri" w:hAnsi="Calibri" w:cs="Calibri"/>
                <w:sz w:val="22"/>
                <w:szCs w:val="22"/>
              </w:rPr>
              <w:t xml:space="preserve">A conta corrente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agência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do </w:t>
            </w:r>
            <w:r>
              <w:rPr>
                <w:rFonts w:ascii="Calibri" w:hAnsi="Calibri" w:cs="Calibri"/>
                <w:sz w:val="22"/>
                <w:szCs w:val="22"/>
              </w:rPr>
              <w:t>[banco]</w:t>
            </w:r>
            <w:r w:rsidRPr="00196283">
              <w:rPr>
                <w:rFonts w:ascii="Calibri" w:hAnsi="Calibri" w:cs="Calibri"/>
                <w:sz w:val="22"/>
                <w:szCs w:val="22"/>
              </w:rPr>
              <w:t xml:space="preserve"> (banco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de titularidade da</w:t>
            </w:r>
            <w:r>
              <w:rPr>
                <w:rFonts w:ascii="Calibri" w:hAnsi="Calibri" w:cs="Calibri"/>
                <w:sz w:val="22"/>
                <w:szCs w:val="22"/>
              </w:rPr>
              <w:t xml:space="preserve"> Cedente 1.</w:t>
            </w:r>
          </w:p>
        </w:tc>
      </w:tr>
      <w:tr w:rsidR="003F1168" w:rsidRPr="008A2EA9" w14:paraId="72F71DFD" w14:textId="77777777" w:rsidTr="004208D3">
        <w:tc>
          <w:tcPr>
            <w:tcW w:w="3256" w:type="dxa"/>
          </w:tcPr>
          <w:p w14:paraId="672AF11A" w14:textId="46855772" w:rsidR="003F1168" w:rsidRDefault="003F1168"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“Conta Cedente 2”</w:t>
            </w:r>
          </w:p>
        </w:tc>
        <w:tc>
          <w:tcPr>
            <w:tcW w:w="6520" w:type="dxa"/>
          </w:tcPr>
          <w:p w14:paraId="75705EF0" w14:textId="2472F2F8" w:rsidR="003F1168" w:rsidRPr="00A90FB6" w:rsidRDefault="003F1168" w:rsidP="00E96B74">
            <w:pPr>
              <w:spacing w:before="120" w:after="120" w:line="300" w:lineRule="auto"/>
              <w:jc w:val="both"/>
              <w:rPr>
                <w:rFonts w:asciiTheme="minorHAnsi" w:hAnsiTheme="minorHAnsi" w:cstheme="minorHAnsi"/>
                <w:bCs/>
                <w:iCs/>
                <w:sz w:val="22"/>
                <w:szCs w:val="22"/>
              </w:rPr>
            </w:pPr>
            <w:r w:rsidRPr="00196283">
              <w:rPr>
                <w:rFonts w:ascii="Calibri" w:hAnsi="Calibri" w:cs="Calibri"/>
                <w:sz w:val="22"/>
                <w:szCs w:val="22"/>
              </w:rPr>
              <w:t xml:space="preserve">A conta corrente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agência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do </w:t>
            </w:r>
            <w:r>
              <w:rPr>
                <w:rFonts w:ascii="Calibri" w:hAnsi="Calibri" w:cs="Calibri"/>
                <w:sz w:val="22"/>
                <w:szCs w:val="22"/>
              </w:rPr>
              <w:t>[banco]</w:t>
            </w:r>
            <w:r w:rsidRPr="00196283">
              <w:rPr>
                <w:rFonts w:ascii="Calibri" w:hAnsi="Calibri" w:cs="Calibri"/>
                <w:sz w:val="22"/>
                <w:szCs w:val="22"/>
              </w:rPr>
              <w:t xml:space="preserve"> (banco n.º </w:t>
            </w:r>
            <w:r w:rsidR="00C61924" w:rsidRPr="00162E57">
              <w:rPr>
                <w:rFonts w:ascii="Calibri" w:hAnsi="Calibri" w:cs="Calibri"/>
                <w:bCs/>
                <w:smallCaps/>
                <w:sz w:val="22"/>
                <w:szCs w:val="22"/>
              </w:rPr>
              <w:t>[</w:t>
            </w:r>
            <w:r w:rsidR="00C61924" w:rsidRPr="001F723D">
              <w:rPr>
                <w:rFonts w:ascii="Calibri" w:hAnsi="Calibri" w:cs="Calibri"/>
                <w:b/>
                <w:smallCaps/>
                <w:sz w:val="22"/>
                <w:szCs w:val="22"/>
                <w:highlight w:val="yellow"/>
              </w:rPr>
              <w:t>•</w:t>
            </w:r>
            <w:r w:rsidR="00C61924" w:rsidRPr="00162E57">
              <w:rPr>
                <w:rFonts w:ascii="Calibri" w:hAnsi="Calibri" w:cs="Calibri"/>
                <w:bCs/>
                <w:smallCaps/>
                <w:sz w:val="22"/>
                <w:szCs w:val="22"/>
              </w:rPr>
              <w:t>]</w:t>
            </w:r>
            <w:r w:rsidRPr="00196283">
              <w:rPr>
                <w:rFonts w:ascii="Calibri" w:hAnsi="Calibri" w:cs="Calibri"/>
                <w:sz w:val="22"/>
                <w:szCs w:val="22"/>
              </w:rPr>
              <w:t xml:space="preserve">), de titularidade da </w:t>
            </w:r>
            <w:r>
              <w:rPr>
                <w:rFonts w:ascii="Calibri" w:hAnsi="Calibri" w:cs="Calibri"/>
                <w:sz w:val="22"/>
                <w:szCs w:val="22"/>
              </w:rPr>
              <w:t>Cedente 2.</w:t>
            </w:r>
          </w:p>
        </w:tc>
      </w:tr>
      <w:tr w:rsidR="00587EE7" w:rsidRPr="008A2EA9" w14:paraId="586B80B5" w14:textId="77777777" w:rsidTr="004208D3">
        <w:tc>
          <w:tcPr>
            <w:tcW w:w="3256" w:type="dxa"/>
          </w:tcPr>
          <w:p w14:paraId="0442B9DA" w14:textId="0ACC8E59" w:rsidR="00587EE7" w:rsidRDefault="00587EE7"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“Contrato de Cessão”</w:t>
            </w:r>
          </w:p>
        </w:tc>
        <w:tc>
          <w:tcPr>
            <w:tcW w:w="6520" w:type="dxa"/>
          </w:tcPr>
          <w:p w14:paraId="0EE092C6" w14:textId="2F1B9AD9" w:rsidR="00587EE7" w:rsidRPr="00A90FB6" w:rsidRDefault="00587EE7" w:rsidP="00E96B74">
            <w:pPr>
              <w:spacing w:before="120" w:after="120" w:line="300" w:lineRule="auto"/>
              <w:jc w:val="both"/>
              <w:rPr>
                <w:rFonts w:asciiTheme="minorHAnsi" w:hAnsiTheme="minorHAnsi" w:cstheme="minorHAnsi"/>
                <w:bCs/>
                <w:iCs/>
                <w:sz w:val="22"/>
                <w:szCs w:val="22"/>
              </w:rPr>
            </w:pPr>
            <w:r w:rsidRPr="00587EE7">
              <w:rPr>
                <w:rFonts w:asciiTheme="minorHAnsi" w:hAnsiTheme="minorHAnsi" w:cstheme="minorHAnsi"/>
                <w:bCs/>
                <w:iCs/>
                <w:sz w:val="22"/>
                <w:szCs w:val="22"/>
              </w:rPr>
              <w:t xml:space="preserve">O </w:t>
            </w:r>
            <w:r w:rsidRPr="009E59F6">
              <w:rPr>
                <w:rFonts w:asciiTheme="minorHAnsi" w:hAnsiTheme="minorHAnsi" w:cstheme="minorHAnsi"/>
                <w:bCs/>
                <w:i/>
                <w:sz w:val="22"/>
                <w:szCs w:val="22"/>
              </w:rPr>
              <w:t>Instrumento Particular de Cessão de Créditos Imobiliários e Outras Avenças</w:t>
            </w:r>
            <w:r w:rsidRPr="00587EE7">
              <w:rPr>
                <w:rFonts w:asciiTheme="minorHAnsi" w:hAnsiTheme="minorHAnsi" w:cstheme="minorHAnsi"/>
                <w:bCs/>
                <w:iCs/>
                <w:sz w:val="22"/>
                <w:szCs w:val="22"/>
              </w:rPr>
              <w:t xml:space="preserve"> celebrado, nesta data, entre as Cedentes, a Emissora, por meio do qual os Créditos Imobiliários, representados pelas CCI foram cedidos pelas Cedentes à Emissora;</w:t>
            </w:r>
          </w:p>
        </w:tc>
      </w:tr>
      <w:tr w:rsidR="00E96B74" w:rsidRPr="008A2EA9" w14:paraId="2FB4ACE3" w14:textId="77777777" w:rsidTr="009E59F6">
        <w:tc>
          <w:tcPr>
            <w:tcW w:w="3256" w:type="dxa"/>
          </w:tcPr>
          <w:p w14:paraId="0008269B" w14:textId="671E349A" w:rsidR="00E96B74" w:rsidRPr="00BB45FF" w:rsidRDefault="00E96B74" w:rsidP="00E96B74">
            <w:pPr>
              <w:spacing w:before="120" w:after="120" w:line="300" w:lineRule="auto"/>
              <w:rPr>
                <w:rFonts w:asciiTheme="minorHAnsi" w:hAnsiTheme="minorHAnsi" w:cstheme="minorHAnsi"/>
                <w:b/>
                <w:color w:val="000000" w:themeColor="text1"/>
                <w:sz w:val="22"/>
                <w:szCs w:val="22"/>
              </w:rPr>
            </w:pPr>
            <w:r>
              <w:rPr>
                <w:rFonts w:asciiTheme="minorHAnsi" w:hAnsiTheme="minorHAnsi" w:cstheme="minorHAnsi"/>
                <w:b/>
                <w:bCs/>
                <w:sz w:val="22"/>
                <w:szCs w:val="22"/>
              </w:rPr>
              <w:t>“Contrato de Custódia”</w:t>
            </w:r>
          </w:p>
        </w:tc>
        <w:tc>
          <w:tcPr>
            <w:tcW w:w="6520" w:type="dxa"/>
          </w:tcPr>
          <w:p w14:paraId="53BDB424" w14:textId="08E6266C" w:rsidR="00E96B74" w:rsidRPr="00BB45FF" w:rsidRDefault="00E96B74" w:rsidP="00E96B74">
            <w:pPr>
              <w:spacing w:before="120" w:after="120" w:line="300" w:lineRule="auto"/>
              <w:jc w:val="both"/>
              <w:rPr>
                <w:rFonts w:asciiTheme="minorHAnsi" w:hAnsiTheme="minorHAnsi" w:cstheme="minorHAnsi"/>
                <w:bCs/>
                <w:iCs/>
                <w:sz w:val="22"/>
                <w:szCs w:val="22"/>
              </w:rPr>
            </w:pPr>
            <w:r w:rsidRPr="00A90FB6">
              <w:rPr>
                <w:rFonts w:asciiTheme="minorHAnsi" w:hAnsiTheme="minorHAnsi" w:cstheme="minorHAnsi"/>
                <w:bCs/>
                <w:iCs/>
                <w:sz w:val="22"/>
                <w:szCs w:val="22"/>
              </w:rPr>
              <w:t>Significa o “Contrato de Prestação de Serviços de Agente Registrador e Custodiante de Cédula de Crédito Imobiliário”, a ser firmado entre a Securitizadora e a Instituição Custodiante para formalizar a contratação dos serviços de registro e custódia dos documentos comprobatórios.</w:t>
            </w:r>
          </w:p>
        </w:tc>
      </w:tr>
      <w:tr w:rsidR="00E96B74" w:rsidRPr="008A2EA9" w14:paraId="3EEDC5F1" w14:textId="77777777" w:rsidTr="009E59F6">
        <w:tc>
          <w:tcPr>
            <w:tcW w:w="3256" w:type="dxa"/>
          </w:tcPr>
          <w:p w14:paraId="2741975A" w14:textId="34E32074" w:rsidR="00E96B74" w:rsidRPr="005F0136" w:rsidRDefault="00E96B74" w:rsidP="00E96B74">
            <w:pPr>
              <w:spacing w:before="120" w:after="120" w:line="300" w:lineRule="auto"/>
              <w:rPr>
                <w:rFonts w:asciiTheme="minorHAnsi" w:hAnsiTheme="minorHAnsi" w:cstheme="minorHAnsi"/>
                <w:b/>
                <w:sz w:val="22"/>
              </w:rPr>
            </w:pPr>
            <w:commentRangeStart w:id="23"/>
            <w:r w:rsidRPr="00BB45FF">
              <w:rPr>
                <w:rFonts w:asciiTheme="minorHAnsi" w:hAnsiTheme="minorHAnsi" w:cstheme="minorHAnsi"/>
                <w:b/>
                <w:color w:val="000000" w:themeColor="text1"/>
                <w:sz w:val="22"/>
                <w:szCs w:val="22"/>
              </w:rPr>
              <w:t>“Contrato de Distribuição”</w:t>
            </w:r>
          </w:p>
        </w:tc>
        <w:tc>
          <w:tcPr>
            <w:tcW w:w="6520" w:type="dxa"/>
          </w:tcPr>
          <w:p w14:paraId="1A580CBF" w14:textId="03895A9D" w:rsidR="00E96B74" w:rsidRDefault="00E96B74" w:rsidP="00E96B74">
            <w:pPr>
              <w:spacing w:before="120" w:after="120" w:line="300" w:lineRule="auto"/>
              <w:jc w:val="both"/>
              <w:rPr>
                <w:rFonts w:asciiTheme="minorHAnsi" w:hAnsiTheme="minorHAnsi" w:cstheme="minorHAnsi"/>
                <w:iCs/>
                <w:sz w:val="22"/>
                <w:szCs w:val="22"/>
              </w:rPr>
            </w:pPr>
            <w:r w:rsidRPr="00BB45FF">
              <w:rPr>
                <w:rFonts w:asciiTheme="minorHAnsi" w:hAnsiTheme="minorHAnsi" w:cstheme="minorHAnsi"/>
                <w:bCs/>
                <w:iCs/>
                <w:sz w:val="22"/>
                <w:szCs w:val="22"/>
              </w:rPr>
              <w:t xml:space="preserve">O </w:t>
            </w:r>
            <w:r>
              <w:rPr>
                <w:rFonts w:asciiTheme="minorHAnsi" w:hAnsiTheme="minorHAnsi" w:cstheme="minorHAnsi"/>
                <w:bCs/>
                <w:i/>
                <w:sz w:val="22"/>
                <w:szCs w:val="22"/>
              </w:rPr>
              <w:t xml:space="preserve">Contrato de Distribuição Pública sob o Rito de Registro Automático, Sob o Regime de Melhores Esforços, de Certificados de Recebíveis Imobiliários, em Série Única, da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Pr>
                <w:rFonts w:asciiTheme="minorHAnsi" w:hAnsiTheme="minorHAnsi" w:cstheme="minorHAnsi"/>
                <w:bCs/>
                <w:i/>
                <w:sz w:val="22"/>
                <w:szCs w:val="22"/>
              </w:rPr>
              <w:t>ª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Pr>
                <w:rFonts w:asciiTheme="minorHAnsi" w:hAnsiTheme="minorHAnsi" w:cstheme="minorHAnsi"/>
                <w:bCs/>
                <w:i/>
                <w:sz w:val="22"/>
                <w:szCs w:val="22"/>
              </w:rPr>
              <w:t>) Emissão da Travessia Securitizadora S.A.</w:t>
            </w:r>
            <w:r w:rsidRPr="00BB45FF">
              <w:rPr>
                <w:rFonts w:asciiTheme="minorHAnsi" w:hAnsiTheme="minorHAnsi" w:cstheme="minorHAnsi"/>
                <w:bCs/>
                <w:i/>
                <w:color w:val="000000" w:themeColor="text1"/>
                <w:sz w:val="22"/>
                <w:szCs w:val="22"/>
              </w:rPr>
              <w:t xml:space="preserve">, </w:t>
            </w:r>
            <w:r w:rsidRPr="00BB45FF">
              <w:rPr>
                <w:rFonts w:asciiTheme="minorHAnsi" w:hAnsiTheme="minorHAnsi" w:cstheme="minorHAnsi"/>
                <w:bCs/>
                <w:color w:val="000000" w:themeColor="text1"/>
                <w:sz w:val="22"/>
                <w:szCs w:val="22"/>
              </w:rPr>
              <w:t xml:space="preserve">celebrado entre o Coordenador Líder, </w:t>
            </w:r>
            <w:r>
              <w:rPr>
                <w:rFonts w:asciiTheme="minorHAnsi" w:hAnsiTheme="minorHAnsi" w:cstheme="minorHAnsi"/>
                <w:bCs/>
                <w:color w:val="000000" w:themeColor="text1"/>
                <w:sz w:val="22"/>
                <w:szCs w:val="22"/>
              </w:rPr>
              <w:t xml:space="preserve">e </w:t>
            </w:r>
            <w:r w:rsidRPr="00BB45FF">
              <w:rPr>
                <w:rFonts w:asciiTheme="minorHAnsi" w:hAnsiTheme="minorHAnsi" w:cstheme="minorHAnsi"/>
                <w:bCs/>
                <w:color w:val="000000" w:themeColor="text1"/>
                <w:sz w:val="22"/>
                <w:szCs w:val="22"/>
              </w:rPr>
              <w:t>a Securitizadora</w:t>
            </w:r>
            <w:r w:rsidRPr="00BB45FF">
              <w:rPr>
                <w:rFonts w:asciiTheme="minorHAnsi" w:hAnsiTheme="minorHAnsi" w:cstheme="minorHAnsi"/>
                <w:bCs/>
                <w:iCs/>
                <w:sz w:val="22"/>
                <w:szCs w:val="22"/>
              </w:rPr>
              <w:t>.</w:t>
            </w:r>
            <w:commentRangeEnd w:id="23"/>
            <w:r w:rsidR="004E661B">
              <w:rPr>
                <w:rStyle w:val="Refdecomentrio"/>
                <w:rFonts w:eastAsia="MS Mincho"/>
                <w:lang w:val="en-US"/>
              </w:rPr>
              <w:commentReference w:id="23"/>
            </w:r>
          </w:p>
        </w:tc>
      </w:tr>
      <w:tr w:rsidR="00E96B74" w:rsidRPr="008A2EA9" w14:paraId="773B82CA" w14:textId="77777777" w:rsidTr="009E59F6">
        <w:tc>
          <w:tcPr>
            <w:tcW w:w="3256" w:type="dxa"/>
          </w:tcPr>
          <w:p w14:paraId="552EA362" w14:textId="7C6DEC2D" w:rsidR="00E96B74" w:rsidRPr="002B3B74" w:rsidRDefault="00E96B74" w:rsidP="00E96B74">
            <w:pPr>
              <w:spacing w:before="120" w:after="120" w:line="300" w:lineRule="auto"/>
              <w:rPr>
                <w:rFonts w:asciiTheme="minorHAnsi" w:hAnsiTheme="minorHAnsi" w:cstheme="minorHAnsi"/>
                <w:b/>
                <w:bCs/>
                <w:sz w:val="22"/>
                <w:szCs w:val="22"/>
              </w:rPr>
            </w:pPr>
            <w:r w:rsidRPr="002B3B74">
              <w:rPr>
                <w:rFonts w:asciiTheme="minorHAnsi" w:hAnsiTheme="minorHAnsi" w:cstheme="minorHAnsi"/>
                <w:b/>
                <w:sz w:val="22"/>
                <w:szCs w:val="22"/>
              </w:rPr>
              <w:t>“Contrato</w:t>
            </w:r>
            <w:r>
              <w:rPr>
                <w:rFonts w:asciiTheme="minorHAnsi" w:hAnsiTheme="minorHAnsi" w:cstheme="minorHAnsi"/>
                <w:b/>
                <w:sz w:val="22"/>
                <w:szCs w:val="22"/>
              </w:rPr>
              <w:t>s</w:t>
            </w:r>
            <w:r w:rsidRPr="002B3B74">
              <w:rPr>
                <w:rFonts w:asciiTheme="minorHAnsi" w:hAnsiTheme="minorHAnsi" w:cstheme="minorHAnsi"/>
                <w:b/>
                <w:sz w:val="22"/>
                <w:szCs w:val="22"/>
              </w:rPr>
              <w:t xml:space="preserve"> </w:t>
            </w:r>
            <w:r w:rsidRPr="002B3B74">
              <w:rPr>
                <w:rFonts w:asciiTheme="minorHAnsi" w:hAnsiTheme="minorHAnsi" w:cstheme="minorHAnsi"/>
                <w:b/>
                <w:bCs/>
                <w:sz w:val="22"/>
                <w:szCs w:val="22"/>
              </w:rPr>
              <w:t xml:space="preserve">de </w:t>
            </w:r>
            <w:r>
              <w:rPr>
                <w:rFonts w:asciiTheme="minorHAnsi" w:hAnsiTheme="minorHAnsi" w:cstheme="minorHAnsi"/>
                <w:b/>
                <w:bCs/>
                <w:sz w:val="22"/>
                <w:szCs w:val="22"/>
              </w:rPr>
              <w:t>Compra e Venda dos Imóveis</w:t>
            </w:r>
            <w:r w:rsidRPr="002B3B74">
              <w:rPr>
                <w:rFonts w:asciiTheme="minorHAnsi" w:hAnsiTheme="minorHAnsi" w:cstheme="minorHAnsi"/>
                <w:b/>
                <w:sz w:val="22"/>
                <w:szCs w:val="22"/>
              </w:rPr>
              <w:t>”</w:t>
            </w:r>
          </w:p>
        </w:tc>
        <w:tc>
          <w:tcPr>
            <w:tcW w:w="6520" w:type="dxa"/>
          </w:tcPr>
          <w:p w14:paraId="793EBF3D" w14:textId="274E22CC" w:rsidR="00E96B74" w:rsidRPr="002B3B74" w:rsidRDefault="00E96B74" w:rsidP="001C53E3">
            <w:pPr>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Os</w:t>
            </w:r>
            <w:r w:rsidRPr="002B3B74">
              <w:rPr>
                <w:rFonts w:asciiTheme="minorHAnsi" w:hAnsiTheme="minorHAnsi" w:cstheme="minorHAnsi"/>
                <w:sz w:val="22"/>
                <w:szCs w:val="22"/>
              </w:rPr>
              <w:t xml:space="preserve"> instrumento</w:t>
            </w:r>
            <w:r>
              <w:rPr>
                <w:rFonts w:asciiTheme="minorHAnsi" w:hAnsiTheme="minorHAnsi" w:cstheme="minorHAnsi"/>
                <w:sz w:val="22"/>
                <w:szCs w:val="22"/>
              </w:rPr>
              <w:t>s</w:t>
            </w:r>
            <w:r w:rsidR="003F1168">
              <w:rPr>
                <w:rFonts w:asciiTheme="minorHAnsi" w:hAnsiTheme="minorHAnsi" w:cstheme="minorHAnsi"/>
                <w:sz w:val="22"/>
                <w:szCs w:val="22"/>
              </w:rPr>
              <w:t xml:space="preserve"> denominados</w:t>
            </w:r>
            <w:r w:rsidR="001C53E3">
              <w:rPr>
                <w:rFonts w:asciiTheme="minorHAnsi" w:hAnsiTheme="minorHAnsi" w:cstheme="minorHAnsi"/>
                <w:sz w:val="22"/>
                <w:szCs w:val="22"/>
              </w:rPr>
              <w:t xml:space="preserve"> </w:t>
            </w:r>
            <w:r w:rsidR="004E661B">
              <w:rPr>
                <w:rFonts w:asciiTheme="minorHAnsi" w:hAnsiTheme="minorHAnsi" w:cstheme="minorHAnsi"/>
                <w:sz w:val="22"/>
                <w:szCs w:val="22"/>
              </w:rPr>
              <w:t>“</w:t>
            </w:r>
            <w:r w:rsidR="00344420">
              <w:rPr>
                <w:rFonts w:asciiTheme="minorHAnsi" w:hAnsiTheme="minorHAnsi" w:cstheme="minorHAnsi"/>
                <w:i/>
                <w:iCs/>
                <w:sz w:val="22"/>
                <w:szCs w:val="22"/>
              </w:rPr>
              <w:t>[</w:t>
            </w:r>
            <w:r w:rsidR="00344420" w:rsidRPr="00344420">
              <w:rPr>
                <w:rFonts w:asciiTheme="minorHAnsi" w:hAnsiTheme="minorHAnsi" w:cstheme="minorHAnsi"/>
                <w:i/>
                <w:iCs/>
                <w:sz w:val="22"/>
                <w:szCs w:val="22"/>
                <w:highlight w:val="yellow"/>
              </w:rPr>
              <w:t>•</w:t>
            </w:r>
            <w:r w:rsidR="00344420">
              <w:rPr>
                <w:rFonts w:asciiTheme="minorHAnsi" w:hAnsiTheme="minorHAnsi" w:cstheme="minorHAnsi"/>
                <w:i/>
                <w:iCs/>
                <w:sz w:val="22"/>
                <w:szCs w:val="22"/>
              </w:rPr>
              <w:t>]</w:t>
            </w:r>
            <w:r w:rsidR="004E661B">
              <w:rPr>
                <w:rFonts w:asciiTheme="minorHAnsi" w:hAnsiTheme="minorHAnsi" w:cstheme="minorHAnsi"/>
                <w:sz w:val="22"/>
                <w:szCs w:val="22"/>
              </w:rPr>
              <w:t>”</w:t>
            </w:r>
            <w:r w:rsidR="00587EE7">
              <w:rPr>
                <w:rFonts w:asciiTheme="minorHAnsi" w:hAnsiTheme="minorHAnsi" w:cstheme="minorHAnsi"/>
                <w:sz w:val="22"/>
                <w:szCs w:val="22"/>
              </w:rPr>
              <w:t xml:space="preserve">, listados no Anexo </w:t>
            </w:r>
            <w:r w:rsidR="00283CB2" w:rsidRPr="009E59F6">
              <w:rPr>
                <w:rFonts w:asciiTheme="minorHAnsi" w:hAnsiTheme="minorHAnsi" w:cstheme="minorHAnsi"/>
                <w:i/>
                <w:iCs/>
                <w:sz w:val="22"/>
                <w:szCs w:val="22"/>
              </w:rPr>
              <w:t>Características dos Créditos Imobiliários</w:t>
            </w:r>
            <w:r w:rsidR="00587EE7">
              <w:rPr>
                <w:rFonts w:asciiTheme="minorHAnsi" w:hAnsiTheme="minorHAnsi" w:cstheme="minorHAnsi"/>
                <w:sz w:val="22"/>
                <w:szCs w:val="22"/>
              </w:rPr>
              <w:t xml:space="preserve"> deste Termo de Securitização,</w:t>
            </w:r>
            <w:r w:rsidR="00587EE7" w:rsidRPr="002B3B74">
              <w:rPr>
                <w:rFonts w:asciiTheme="minorHAnsi" w:hAnsiTheme="minorHAnsi" w:cstheme="minorHAnsi"/>
                <w:sz w:val="22"/>
                <w:szCs w:val="22"/>
              </w:rPr>
              <w:t xml:space="preserve"> </w:t>
            </w:r>
            <w:r w:rsidRPr="002B3B74">
              <w:rPr>
                <w:rFonts w:asciiTheme="minorHAnsi" w:hAnsiTheme="minorHAnsi" w:cstheme="minorHAnsi"/>
                <w:sz w:val="22"/>
                <w:szCs w:val="22"/>
              </w:rPr>
              <w:t>celebrado</w:t>
            </w:r>
            <w:r>
              <w:rPr>
                <w:rFonts w:asciiTheme="minorHAnsi" w:hAnsiTheme="minorHAnsi" w:cstheme="minorHAnsi"/>
                <w:sz w:val="22"/>
                <w:szCs w:val="22"/>
              </w:rPr>
              <w:t>s</w:t>
            </w:r>
            <w:r w:rsidRPr="002B3B74">
              <w:rPr>
                <w:rFonts w:asciiTheme="minorHAnsi" w:hAnsiTheme="minorHAnsi" w:cstheme="minorHAnsi"/>
                <w:sz w:val="22"/>
                <w:szCs w:val="22"/>
              </w:rPr>
              <w:t xml:space="preserve"> p</w:t>
            </w:r>
            <w:r>
              <w:rPr>
                <w:rFonts w:asciiTheme="minorHAnsi" w:hAnsiTheme="minorHAnsi" w:cstheme="minorHAnsi"/>
                <w:sz w:val="22"/>
                <w:szCs w:val="22"/>
              </w:rPr>
              <w:t xml:space="preserve">or </w:t>
            </w:r>
            <w:r w:rsidR="003F1168">
              <w:rPr>
                <w:rFonts w:asciiTheme="minorHAnsi" w:hAnsiTheme="minorHAnsi" w:cstheme="minorHAnsi"/>
                <w:sz w:val="22"/>
                <w:szCs w:val="22"/>
              </w:rPr>
              <w:t>uma</w:t>
            </w:r>
            <w:r>
              <w:rPr>
                <w:rFonts w:asciiTheme="minorHAnsi" w:hAnsiTheme="minorHAnsi" w:cstheme="minorHAnsi"/>
                <w:sz w:val="22"/>
                <w:szCs w:val="22"/>
              </w:rPr>
              <w:t xml:space="preserve"> Cedente com </w:t>
            </w:r>
            <w:r w:rsidR="003F1168">
              <w:rPr>
                <w:rFonts w:asciiTheme="minorHAnsi" w:hAnsiTheme="minorHAnsi" w:cstheme="minorHAnsi"/>
                <w:sz w:val="22"/>
                <w:szCs w:val="22"/>
              </w:rPr>
              <w:t>um</w:t>
            </w:r>
            <w:r>
              <w:rPr>
                <w:rFonts w:asciiTheme="minorHAnsi" w:hAnsiTheme="minorHAnsi" w:cstheme="minorHAnsi"/>
                <w:sz w:val="22"/>
                <w:szCs w:val="22"/>
              </w:rPr>
              <w:t xml:space="preserve"> </w:t>
            </w:r>
            <w:r w:rsidR="003F1168">
              <w:rPr>
                <w:rFonts w:asciiTheme="minorHAnsi" w:hAnsiTheme="minorHAnsi" w:cstheme="minorHAnsi"/>
                <w:sz w:val="22"/>
                <w:szCs w:val="22"/>
              </w:rPr>
              <w:t>Adquirente</w:t>
            </w:r>
            <w:r>
              <w:rPr>
                <w:rFonts w:asciiTheme="minorHAnsi" w:hAnsiTheme="minorHAnsi" w:cstheme="minorHAnsi"/>
                <w:sz w:val="22"/>
                <w:szCs w:val="22"/>
              </w:rPr>
              <w:t>,</w:t>
            </w:r>
            <w:r w:rsidRPr="002B3B74">
              <w:rPr>
                <w:rFonts w:asciiTheme="minorHAnsi" w:hAnsiTheme="minorHAnsi" w:cstheme="minorHAnsi"/>
                <w:sz w:val="22"/>
                <w:szCs w:val="22"/>
              </w:rPr>
              <w:t xml:space="preserve"> para formalizar a </w:t>
            </w:r>
            <w:r>
              <w:rPr>
                <w:rFonts w:asciiTheme="minorHAnsi" w:hAnsiTheme="minorHAnsi" w:cstheme="minorHAnsi"/>
                <w:sz w:val="22"/>
                <w:szCs w:val="22"/>
              </w:rPr>
              <w:t>aquisição dos Imóveis.</w:t>
            </w:r>
          </w:p>
        </w:tc>
      </w:tr>
      <w:tr w:rsidR="00E96B74" w:rsidRPr="008A2EA9" w14:paraId="7F63360D" w14:textId="77777777" w:rsidTr="009E59F6">
        <w:tc>
          <w:tcPr>
            <w:tcW w:w="3256" w:type="dxa"/>
          </w:tcPr>
          <w:p w14:paraId="2D64EFE7"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“Controlada”</w:t>
            </w:r>
          </w:p>
        </w:tc>
        <w:tc>
          <w:tcPr>
            <w:tcW w:w="6520" w:type="dxa"/>
          </w:tcPr>
          <w:p w14:paraId="1454418B"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Qualquer sociedade cujo Controle é detido por uma pessoa física ou jurídica.</w:t>
            </w:r>
          </w:p>
        </w:tc>
      </w:tr>
      <w:tr w:rsidR="00E96B74" w:rsidRPr="008A2EA9" w14:paraId="5D37AA6F" w14:textId="77777777" w:rsidTr="009E59F6">
        <w:tc>
          <w:tcPr>
            <w:tcW w:w="3256" w:type="dxa"/>
          </w:tcPr>
          <w:p w14:paraId="1C1D98A5"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w:t>
            </w:r>
            <w:r w:rsidRPr="008A2EA9">
              <w:rPr>
                <w:rFonts w:asciiTheme="minorHAnsi" w:hAnsiTheme="minorHAnsi" w:cstheme="minorHAnsi"/>
                <w:b/>
                <w:bCs/>
                <w:sz w:val="22"/>
                <w:szCs w:val="22"/>
              </w:rPr>
              <w:t>Controladora</w:t>
            </w:r>
            <w:r w:rsidRPr="008A2EA9">
              <w:rPr>
                <w:rFonts w:asciiTheme="minorHAnsi" w:hAnsiTheme="minorHAnsi"/>
                <w:b/>
                <w:sz w:val="22"/>
              </w:rPr>
              <w:t>”</w:t>
            </w:r>
          </w:p>
        </w:tc>
        <w:tc>
          <w:tcPr>
            <w:tcW w:w="6520" w:type="dxa"/>
          </w:tcPr>
          <w:p w14:paraId="3675B89A"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Qualquer pessoa física ou jurídica que detenha o Controle de determinada sociedade.</w:t>
            </w:r>
          </w:p>
        </w:tc>
      </w:tr>
      <w:tr w:rsidR="00E96B74" w:rsidRPr="008A2EA9" w14:paraId="77A5C683" w14:textId="77777777" w:rsidTr="009E59F6">
        <w:tc>
          <w:tcPr>
            <w:tcW w:w="3256" w:type="dxa"/>
          </w:tcPr>
          <w:p w14:paraId="3B9250E5"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“Controle”</w:t>
            </w:r>
          </w:p>
        </w:tc>
        <w:tc>
          <w:tcPr>
            <w:tcW w:w="6520" w:type="dxa"/>
          </w:tcPr>
          <w:p w14:paraId="77364298"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 controle societário de uma sociedade, de acordo com a definição de “controle” estipulada pelo artigo 116 da Lei 6.404.</w:t>
            </w:r>
          </w:p>
        </w:tc>
      </w:tr>
      <w:tr w:rsidR="00E96B74" w:rsidRPr="008A2EA9" w14:paraId="7618FA42" w14:textId="77777777" w:rsidTr="009E59F6">
        <w:tc>
          <w:tcPr>
            <w:tcW w:w="3256" w:type="dxa"/>
          </w:tcPr>
          <w:p w14:paraId="2DBD9530"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sz w:val="22"/>
                <w:szCs w:val="22"/>
              </w:rPr>
              <w:lastRenderedPageBreak/>
              <w:t>“Coordenador Líder”</w:t>
            </w:r>
          </w:p>
        </w:tc>
        <w:tc>
          <w:tcPr>
            <w:tcW w:w="6520" w:type="dxa"/>
          </w:tcPr>
          <w:p w14:paraId="5D11272E" w14:textId="07828A17" w:rsidR="00E96B74" w:rsidRPr="008A2EA9" w:rsidRDefault="00E96B74" w:rsidP="00E96B74">
            <w:pPr>
              <w:spacing w:before="120" w:after="120" w:line="300" w:lineRule="auto"/>
              <w:jc w:val="both"/>
              <w:rPr>
                <w:rFonts w:asciiTheme="minorHAnsi" w:hAnsiTheme="minorHAnsi"/>
                <w:sz w:val="22"/>
              </w:rPr>
            </w:pPr>
            <w:commentRangeStart w:id="24"/>
            <w:r>
              <w:rPr>
                <w:rFonts w:asciiTheme="minorHAnsi" w:hAnsiTheme="minorHAnsi" w:cstheme="minorHAnsi"/>
                <w:sz w:val="22"/>
                <w:szCs w:val="22"/>
              </w:rPr>
              <w:t xml:space="preserve">A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sidRPr="00852C4D">
              <w:rPr>
                <w:rFonts w:asciiTheme="minorHAnsi" w:hAnsiTheme="minorHAnsi" w:cstheme="minorHAnsi"/>
                <w:b/>
                <w:bCs/>
                <w:sz w:val="22"/>
                <w:szCs w:val="22"/>
              </w:rPr>
              <w:t xml:space="preserve">, </w:t>
            </w:r>
            <w:r w:rsidRPr="00A86FED">
              <w:rPr>
                <w:rFonts w:asciiTheme="minorHAnsi" w:hAnsiTheme="minorHAnsi" w:cstheme="minorHAnsi"/>
                <w:sz w:val="22"/>
                <w:szCs w:val="22"/>
              </w:rPr>
              <w:t xml:space="preserve">instituição integrante do sistema de distribuição de valores mobiliários, com sede na cidade de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sidRPr="00A86FED">
              <w:rPr>
                <w:rFonts w:asciiTheme="minorHAnsi" w:hAnsiTheme="minorHAnsi" w:cstheme="minorHAnsi"/>
                <w:sz w:val="22"/>
                <w:szCs w:val="22"/>
              </w:rPr>
              <w:t xml:space="preserve">, estado de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sidRPr="00A86FED">
              <w:rPr>
                <w:rFonts w:asciiTheme="minorHAnsi" w:hAnsiTheme="minorHAnsi" w:cstheme="minorHAnsi"/>
                <w:sz w:val="22"/>
                <w:szCs w:val="22"/>
              </w:rPr>
              <w:t xml:space="preserve">, na </w:t>
            </w:r>
            <w:r>
              <w:rPr>
                <w:rFonts w:asciiTheme="minorHAnsi" w:hAnsiTheme="minorHAnsi" w:cstheme="minorHAnsi"/>
                <w:sz w:val="22"/>
                <w:szCs w:val="22"/>
              </w:rPr>
              <w:t>[</w:t>
            </w:r>
            <w:r w:rsidRPr="004E661B">
              <w:rPr>
                <w:rFonts w:asciiTheme="minorHAnsi" w:hAnsiTheme="minorHAnsi" w:cstheme="minorHAnsi"/>
                <w:b/>
                <w:bCs/>
                <w:sz w:val="22"/>
                <w:szCs w:val="22"/>
                <w:highlight w:val="yellow"/>
              </w:rPr>
              <w:t>endereço</w:t>
            </w:r>
            <w:r>
              <w:rPr>
                <w:rFonts w:asciiTheme="minorHAnsi" w:hAnsiTheme="minorHAnsi" w:cstheme="minorHAnsi"/>
                <w:sz w:val="22"/>
                <w:szCs w:val="22"/>
              </w:rPr>
              <w:t>]</w:t>
            </w:r>
            <w:r w:rsidRPr="00A86FED">
              <w:rPr>
                <w:rFonts w:asciiTheme="minorHAnsi" w:hAnsiTheme="minorHAnsi" w:cstheme="minorHAnsi"/>
                <w:sz w:val="22"/>
                <w:szCs w:val="22"/>
              </w:rPr>
              <w:t xml:space="preserve">, CEP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sidRPr="00A86FED">
              <w:rPr>
                <w:rFonts w:asciiTheme="minorHAnsi" w:hAnsiTheme="minorHAnsi" w:cstheme="minorHAnsi"/>
                <w:sz w:val="22"/>
                <w:szCs w:val="22"/>
              </w:rPr>
              <w:t xml:space="preserve">, inscrita no CNPJ sob nº </w:t>
            </w:r>
            <w:r w:rsidR="004E661B" w:rsidRPr="00162E57">
              <w:rPr>
                <w:rFonts w:ascii="Calibri" w:hAnsi="Calibri" w:cs="Calibri"/>
                <w:bCs/>
                <w:smallCaps/>
                <w:sz w:val="22"/>
                <w:szCs w:val="22"/>
              </w:rPr>
              <w:t>[</w:t>
            </w:r>
            <w:r w:rsidR="004E661B" w:rsidRPr="001F723D">
              <w:rPr>
                <w:rFonts w:ascii="Calibri" w:hAnsi="Calibri" w:cs="Calibri"/>
                <w:b/>
                <w:smallCaps/>
                <w:sz w:val="22"/>
                <w:szCs w:val="22"/>
                <w:highlight w:val="yellow"/>
              </w:rPr>
              <w:t>•</w:t>
            </w:r>
            <w:r w:rsidR="004E661B" w:rsidRPr="00162E57">
              <w:rPr>
                <w:rFonts w:ascii="Calibri" w:hAnsi="Calibri" w:cs="Calibri"/>
                <w:bCs/>
                <w:smallCaps/>
                <w:sz w:val="22"/>
                <w:szCs w:val="22"/>
              </w:rPr>
              <w:t>]</w:t>
            </w:r>
            <w:r w:rsidRPr="00852C4D">
              <w:rPr>
                <w:rFonts w:asciiTheme="minorHAnsi" w:hAnsiTheme="minorHAnsi" w:cstheme="minorHAnsi"/>
                <w:sz w:val="22"/>
                <w:szCs w:val="22"/>
              </w:rPr>
              <w:t>.</w:t>
            </w:r>
            <w:commentRangeEnd w:id="24"/>
            <w:r w:rsidR="004E661B">
              <w:rPr>
                <w:rStyle w:val="Refdecomentrio"/>
                <w:rFonts w:eastAsia="MS Mincho"/>
                <w:lang w:val="en-US"/>
              </w:rPr>
              <w:commentReference w:id="24"/>
            </w:r>
          </w:p>
        </w:tc>
      </w:tr>
      <w:tr w:rsidR="00E96B74" w:rsidRPr="008A2EA9" w14:paraId="61F9A0FA" w14:textId="77777777" w:rsidTr="009E59F6">
        <w:tc>
          <w:tcPr>
            <w:tcW w:w="3256" w:type="dxa"/>
          </w:tcPr>
          <w:p w14:paraId="7524BAFC"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“CPF”</w:t>
            </w:r>
          </w:p>
        </w:tc>
        <w:tc>
          <w:tcPr>
            <w:tcW w:w="6520" w:type="dxa"/>
          </w:tcPr>
          <w:p w14:paraId="1D2650E2"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 Cadastro Nacional de Pessoas Físicas.</w:t>
            </w:r>
          </w:p>
        </w:tc>
      </w:tr>
      <w:tr w:rsidR="00E96B74" w:rsidRPr="008A2EA9" w14:paraId="48E281DE" w14:textId="77777777" w:rsidTr="009E59F6">
        <w:tc>
          <w:tcPr>
            <w:tcW w:w="3256" w:type="dxa"/>
          </w:tcPr>
          <w:p w14:paraId="40A17D79" w14:textId="77777777"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bCs/>
                <w:sz w:val="22"/>
                <w:szCs w:val="22"/>
              </w:rPr>
              <w:t>“Créditos Imobiliários”</w:t>
            </w:r>
          </w:p>
        </w:tc>
        <w:tc>
          <w:tcPr>
            <w:tcW w:w="6520" w:type="dxa"/>
          </w:tcPr>
          <w:p w14:paraId="0E575EF4" w14:textId="77B38DCD" w:rsidR="00E96B74" w:rsidRPr="008A2EA9" w:rsidRDefault="00587EE7" w:rsidP="00E96B74">
            <w:pPr>
              <w:spacing w:before="120" w:after="120" w:line="300" w:lineRule="auto"/>
              <w:jc w:val="both"/>
              <w:rPr>
                <w:rFonts w:asciiTheme="minorHAnsi" w:hAnsiTheme="minorHAnsi"/>
                <w:sz w:val="22"/>
              </w:rPr>
            </w:pPr>
            <w:r w:rsidRPr="00587EE7">
              <w:rPr>
                <w:rFonts w:asciiTheme="minorHAnsi" w:hAnsiTheme="minorHAnsi" w:cstheme="minorHAnsi"/>
                <w:bCs/>
                <w:sz w:val="22"/>
                <w:szCs w:val="22"/>
              </w:rPr>
              <w:t xml:space="preserve">Quando denominados em conjunto, todos os créditos imobiliários devidos no âmbito dos </w:t>
            </w:r>
            <w:r w:rsidRPr="00344420">
              <w:rPr>
                <w:rFonts w:asciiTheme="minorHAnsi" w:hAnsiTheme="minorHAnsi" w:cstheme="minorHAnsi"/>
                <w:bCs/>
                <w:sz w:val="22"/>
                <w:szCs w:val="22"/>
                <w:highlight w:val="yellow"/>
              </w:rPr>
              <w:t>Contratos de Compra e Venda dos Imóveis</w:t>
            </w:r>
            <w:r w:rsidRPr="00587EE7">
              <w:rPr>
                <w:rFonts w:asciiTheme="minorHAnsi" w:hAnsiTheme="minorHAnsi" w:cstheme="minorHAnsi"/>
                <w:bCs/>
                <w:sz w:val="22"/>
                <w:szCs w:val="22"/>
              </w:rPr>
              <w:t>,</w:t>
            </w:r>
            <w:r>
              <w:rPr>
                <w:rFonts w:asciiTheme="minorHAnsi" w:hAnsiTheme="minorHAnsi" w:cstheme="minorHAnsi"/>
                <w:bCs/>
                <w:sz w:val="22"/>
                <w:szCs w:val="22"/>
              </w:rPr>
              <w:t xml:space="preserve"> cedidos à Emissora no âmbito do Contrato de Cessão,</w:t>
            </w:r>
            <w:r w:rsidRPr="00587EE7">
              <w:rPr>
                <w:rFonts w:asciiTheme="minorHAnsi" w:hAnsiTheme="minorHAnsi" w:cstheme="minorHAnsi"/>
                <w:bCs/>
                <w:sz w:val="22"/>
                <w:szCs w:val="22"/>
              </w:rPr>
              <w:t xml:space="preserve"> incluindo o pagamento das parcelas relativas ao preço de aquisição dos respectivos Imóveis, bem como a totalidade dos direitos acessórios, tais como atualização monetária, juros remuneratórios, encargos moratórios, multas, penalidades, indenizações, seguros, despesas, custas, honorários, garantias e demais encargos contratuais e legais previstos nos respectivos Contratos de Compra e Venda dos Imóveis, cujas características, modo de formalização e devedores estão devidamente identificados no Anexo </w:t>
            </w:r>
            <w:r w:rsidR="00283CB2" w:rsidRPr="004A747A">
              <w:rPr>
                <w:rFonts w:asciiTheme="minorHAnsi" w:hAnsiTheme="minorHAnsi" w:cstheme="minorHAnsi"/>
                <w:i/>
                <w:iCs/>
                <w:sz w:val="22"/>
                <w:szCs w:val="22"/>
              </w:rPr>
              <w:t>Características dos Créditos Imobiliários</w:t>
            </w:r>
            <w:r w:rsidRPr="00587EE7">
              <w:rPr>
                <w:rFonts w:asciiTheme="minorHAnsi" w:hAnsiTheme="minorHAnsi" w:cstheme="minorHAnsi"/>
                <w:bCs/>
                <w:sz w:val="22"/>
                <w:szCs w:val="22"/>
              </w:rPr>
              <w:t xml:space="preserve"> deste Termo de Securitização</w:t>
            </w:r>
          </w:p>
        </w:tc>
      </w:tr>
      <w:tr w:rsidR="00E96B74" w:rsidRPr="008A2EA9" w14:paraId="62A4FBC0" w14:textId="77777777" w:rsidTr="009E59F6">
        <w:tc>
          <w:tcPr>
            <w:tcW w:w="3256" w:type="dxa"/>
          </w:tcPr>
          <w:p w14:paraId="7216A053" w14:textId="77777777" w:rsidR="00E96B74" w:rsidRPr="008A2EA9" w:rsidRDefault="00E96B74" w:rsidP="00E96B74">
            <w:pPr>
              <w:spacing w:before="120" w:after="120" w:line="300" w:lineRule="auto"/>
              <w:rPr>
                <w:rFonts w:asciiTheme="minorHAnsi" w:hAnsiTheme="minorHAnsi"/>
                <w:b/>
                <w:sz w:val="22"/>
              </w:rPr>
            </w:pPr>
            <w:r w:rsidRPr="000C6A48">
              <w:rPr>
                <w:rFonts w:ascii="Calibri" w:hAnsi="Calibri" w:cs="Calibri"/>
                <w:b/>
                <w:bCs/>
                <w:sz w:val="22"/>
                <w:szCs w:val="22"/>
              </w:rPr>
              <w:t>“CRI”</w:t>
            </w:r>
          </w:p>
        </w:tc>
        <w:tc>
          <w:tcPr>
            <w:tcW w:w="6520" w:type="dxa"/>
          </w:tcPr>
          <w:p w14:paraId="69119599" w14:textId="1FB51CD8" w:rsidR="00E96B74" w:rsidRPr="00BF075B" w:rsidRDefault="00E96B74" w:rsidP="009E59F6">
            <w:pPr>
              <w:jc w:val="both"/>
            </w:pPr>
            <w:r w:rsidRPr="00A86FED">
              <w:rPr>
                <w:rFonts w:asciiTheme="minorHAnsi" w:hAnsiTheme="minorHAnsi" w:cstheme="minorHAnsi"/>
                <w:sz w:val="22"/>
                <w:szCs w:val="22"/>
              </w:rPr>
              <w:t>Os Certificados de Recebíveis Imobiliários da série</w:t>
            </w:r>
            <w:r>
              <w:rPr>
                <w:rFonts w:asciiTheme="minorHAnsi" w:hAnsiTheme="minorHAnsi" w:cstheme="minorHAnsi"/>
                <w:sz w:val="22"/>
                <w:szCs w:val="22"/>
              </w:rPr>
              <w:t xml:space="preserve"> única</w:t>
            </w:r>
            <w:r w:rsidRPr="00A86FED">
              <w:rPr>
                <w:rFonts w:asciiTheme="minorHAnsi" w:hAnsiTheme="minorHAnsi" w:cstheme="minorHAnsi"/>
                <w:sz w:val="22"/>
                <w:szCs w:val="22"/>
              </w:rPr>
              <w:t xml:space="preserve"> da </w:t>
            </w:r>
            <w:r w:rsidR="00587EE7">
              <w:rPr>
                <w:rFonts w:asciiTheme="minorHAnsi" w:hAnsiTheme="minorHAnsi" w:cstheme="minorHAnsi"/>
                <w:sz w:val="22"/>
              </w:rPr>
              <w:t>[-]</w:t>
            </w:r>
            <w:r w:rsidR="00587EE7" w:rsidRPr="00A86FED">
              <w:rPr>
                <w:rFonts w:asciiTheme="minorHAnsi" w:hAnsiTheme="minorHAnsi" w:cstheme="minorHAnsi"/>
                <w:sz w:val="22"/>
                <w:szCs w:val="22"/>
              </w:rPr>
              <w:t xml:space="preserve">ª </w:t>
            </w:r>
            <w:r>
              <w:rPr>
                <w:rFonts w:asciiTheme="minorHAnsi" w:hAnsiTheme="minorHAnsi" w:cstheme="minorHAnsi"/>
                <w:sz w:val="22"/>
                <w:szCs w:val="22"/>
              </w:rPr>
              <w:t>(</w:t>
            </w:r>
            <w:r w:rsidR="00587EE7">
              <w:rPr>
                <w:rFonts w:asciiTheme="minorHAnsi" w:hAnsiTheme="minorHAnsi" w:cstheme="minorHAnsi"/>
                <w:sz w:val="22"/>
                <w:szCs w:val="22"/>
              </w:rPr>
              <w:t>[-]</w:t>
            </w:r>
            <w:r>
              <w:rPr>
                <w:rFonts w:asciiTheme="minorHAnsi" w:hAnsiTheme="minorHAnsi" w:cstheme="minorHAnsi"/>
                <w:sz w:val="22"/>
                <w:szCs w:val="22"/>
              </w:rPr>
              <w:t xml:space="preserve">) </w:t>
            </w:r>
            <w:r w:rsidRPr="00A86FED">
              <w:rPr>
                <w:rFonts w:asciiTheme="minorHAnsi" w:hAnsiTheme="minorHAnsi" w:cstheme="minorHAnsi"/>
                <w:sz w:val="22"/>
                <w:szCs w:val="22"/>
              </w:rPr>
              <w:t>emissão da Securitizadora.</w:t>
            </w:r>
          </w:p>
        </w:tc>
      </w:tr>
      <w:tr w:rsidR="00E96B74" w:rsidRPr="008A2EA9" w14:paraId="795C7C4B" w14:textId="77777777" w:rsidTr="009E59F6">
        <w:tc>
          <w:tcPr>
            <w:tcW w:w="3256" w:type="dxa"/>
          </w:tcPr>
          <w:p w14:paraId="6C61C8A1" w14:textId="0E22941F" w:rsidR="00E96B74" w:rsidRPr="00A86FED" w:rsidRDefault="00E96B74" w:rsidP="00E96B74">
            <w:pPr>
              <w:spacing w:before="120" w:after="120" w:line="300" w:lineRule="auto"/>
              <w:rPr>
                <w:rFonts w:asciiTheme="minorHAnsi" w:hAnsiTheme="minorHAnsi" w:cstheme="minorHAnsi"/>
                <w:b/>
                <w:sz w:val="22"/>
                <w:szCs w:val="22"/>
              </w:rPr>
            </w:pPr>
            <w:r w:rsidRPr="00A86FED">
              <w:rPr>
                <w:rFonts w:ascii="Calibri" w:hAnsi="Calibri" w:cs="Calibri"/>
                <w:b/>
                <w:bCs/>
                <w:sz w:val="22"/>
                <w:szCs w:val="22"/>
              </w:rPr>
              <w:t>“CRI em Circulação”</w:t>
            </w:r>
          </w:p>
        </w:tc>
        <w:tc>
          <w:tcPr>
            <w:tcW w:w="6520" w:type="dxa"/>
          </w:tcPr>
          <w:p w14:paraId="5F99171E" w14:textId="77777777" w:rsidR="00E96B74" w:rsidRPr="00A86FED" w:rsidRDefault="00E96B74" w:rsidP="00E96B74">
            <w:pPr>
              <w:spacing w:before="120" w:after="120" w:line="300" w:lineRule="auto"/>
              <w:jc w:val="both"/>
              <w:rPr>
                <w:rFonts w:asciiTheme="minorHAnsi" w:hAnsiTheme="minorHAnsi" w:cstheme="minorHAnsi"/>
                <w:bCs/>
                <w:sz w:val="22"/>
                <w:szCs w:val="22"/>
              </w:rPr>
            </w:pPr>
            <w:r w:rsidRPr="00A86FED">
              <w:rPr>
                <w:rFonts w:asciiTheme="minorHAnsi" w:hAnsiTheme="minorHAnsi" w:cstheme="minorHAnsi"/>
                <w:bCs/>
                <w:sz w:val="22"/>
                <w:szCs w:val="22"/>
              </w:rPr>
              <w:t>Todos</w:t>
            </w:r>
            <w:r w:rsidRPr="00A86FED">
              <w:rPr>
                <w:rFonts w:asciiTheme="minorHAnsi" w:hAnsiTheme="minorHAnsi"/>
                <w:sz w:val="22"/>
              </w:rPr>
              <w:t xml:space="preserve"> os CRI em circulação, excluídas </w:t>
            </w:r>
            <w:r w:rsidRPr="00A86FED">
              <w:rPr>
                <w:rFonts w:asciiTheme="minorHAnsi" w:hAnsiTheme="minorHAnsi" w:cstheme="minorHAnsi"/>
                <w:bCs/>
                <w:sz w:val="22"/>
                <w:szCs w:val="22"/>
              </w:rPr>
              <w:t>aquele</w:t>
            </w:r>
            <w:r w:rsidRPr="00A86FED">
              <w:rPr>
                <w:rFonts w:asciiTheme="minorHAnsi" w:hAnsiTheme="minorHAnsi"/>
                <w:sz w:val="22"/>
              </w:rPr>
              <w:t xml:space="preserve"> que </w:t>
            </w:r>
            <w:r w:rsidRPr="00A86FED">
              <w:rPr>
                <w:rFonts w:asciiTheme="minorHAnsi" w:hAnsiTheme="minorHAnsi" w:cstheme="minorHAnsi"/>
                <w:bCs/>
                <w:sz w:val="22"/>
                <w:szCs w:val="22"/>
              </w:rPr>
              <w:t>sejam detidos por</w:t>
            </w:r>
          </w:p>
          <w:p w14:paraId="0F18BA09" w14:textId="02CCBB8E" w:rsidR="00E96B74" w:rsidRPr="00A86FED" w:rsidRDefault="00E96B74" w:rsidP="00E96B74">
            <w:pPr>
              <w:pStyle w:val="PargrafodaLista"/>
              <w:numPr>
                <w:ilvl w:val="0"/>
                <w:numId w:val="58"/>
              </w:numPr>
              <w:spacing w:before="120" w:after="120" w:line="300" w:lineRule="auto"/>
              <w:ind w:left="743"/>
              <w:jc w:val="both"/>
              <w:rPr>
                <w:rFonts w:asciiTheme="minorHAnsi" w:hAnsiTheme="minorHAnsi"/>
                <w:sz w:val="22"/>
              </w:rPr>
            </w:pPr>
            <w:r w:rsidRPr="00A86FED">
              <w:rPr>
                <w:rFonts w:asciiTheme="minorHAnsi" w:hAnsiTheme="minorHAnsi"/>
                <w:sz w:val="22"/>
              </w:rPr>
              <w:t>Securitizadora</w:t>
            </w:r>
            <w:r w:rsidR="00587EE7">
              <w:rPr>
                <w:rFonts w:asciiTheme="minorHAnsi" w:hAnsiTheme="minorHAnsi"/>
                <w:sz w:val="22"/>
              </w:rPr>
              <w:t xml:space="preserve"> </w:t>
            </w:r>
            <w:r w:rsidRPr="00A86FED">
              <w:rPr>
                <w:rFonts w:asciiTheme="minorHAnsi" w:hAnsiTheme="minorHAnsi"/>
                <w:sz w:val="22"/>
              </w:rPr>
              <w:t xml:space="preserve">e/ou </w:t>
            </w:r>
            <w:r w:rsidR="00587EE7">
              <w:rPr>
                <w:rFonts w:asciiTheme="minorHAnsi" w:hAnsiTheme="minorHAnsi"/>
                <w:sz w:val="22"/>
              </w:rPr>
              <w:t>qualquer das Cedentes</w:t>
            </w:r>
            <w:r w:rsidRPr="00A86FED">
              <w:rPr>
                <w:rFonts w:asciiTheme="minorHAnsi" w:hAnsiTheme="minorHAnsi" w:cstheme="minorHAnsi"/>
                <w:bCs/>
                <w:sz w:val="22"/>
                <w:szCs w:val="22"/>
              </w:rPr>
              <w:t>;</w:t>
            </w:r>
          </w:p>
          <w:p w14:paraId="42A5A078" w14:textId="0971DDEC" w:rsidR="00E96B74" w:rsidRPr="00A86FED" w:rsidRDefault="00E96B74" w:rsidP="00E96B74">
            <w:pPr>
              <w:pStyle w:val="PargrafodaLista"/>
              <w:numPr>
                <w:ilvl w:val="0"/>
                <w:numId w:val="58"/>
              </w:numPr>
              <w:spacing w:before="120" w:after="120" w:line="300" w:lineRule="auto"/>
              <w:ind w:left="743"/>
              <w:jc w:val="both"/>
              <w:rPr>
                <w:rFonts w:asciiTheme="minorHAnsi" w:hAnsiTheme="minorHAnsi"/>
                <w:sz w:val="22"/>
              </w:rPr>
            </w:pPr>
            <w:r w:rsidRPr="00A86FED">
              <w:rPr>
                <w:rFonts w:asciiTheme="minorHAnsi" w:hAnsiTheme="minorHAnsi"/>
                <w:sz w:val="22"/>
              </w:rPr>
              <w:t xml:space="preserve">Qualquer Controladora (direta e/ou indireta) da Securitizadora, </w:t>
            </w:r>
            <w:r w:rsidR="00587EE7" w:rsidRPr="00A86FED">
              <w:rPr>
                <w:rFonts w:asciiTheme="minorHAnsi" w:hAnsiTheme="minorHAnsi"/>
                <w:sz w:val="22"/>
              </w:rPr>
              <w:t>d</w:t>
            </w:r>
            <w:r w:rsidR="00587EE7">
              <w:rPr>
                <w:rFonts w:asciiTheme="minorHAnsi" w:hAnsiTheme="minorHAnsi"/>
                <w:sz w:val="22"/>
              </w:rPr>
              <w:t>as Cedentes</w:t>
            </w:r>
            <w:r w:rsidRPr="00A86FED">
              <w:rPr>
                <w:rFonts w:asciiTheme="minorHAnsi" w:hAnsiTheme="minorHAnsi" w:cstheme="minorHAnsi"/>
                <w:bCs/>
                <w:sz w:val="22"/>
                <w:szCs w:val="22"/>
              </w:rPr>
              <w:t>,</w:t>
            </w:r>
            <w:r w:rsidRPr="00A86FED">
              <w:rPr>
                <w:rFonts w:asciiTheme="minorHAnsi" w:hAnsiTheme="minorHAnsi"/>
                <w:sz w:val="22"/>
              </w:rPr>
              <w:t xml:space="preserve"> </w:t>
            </w:r>
            <w:r w:rsidRPr="00A86FED">
              <w:rPr>
                <w:rFonts w:asciiTheme="minorHAnsi" w:hAnsiTheme="minorHAnsi" w:cstheme="minorHAnsi"/>
                <w:bCs/>
                <w:sz w:val="22"/>
                <w:szCs w:val="22"/>
              </w:rPr>
              <w:t>e/ou de respectiva Afiliada (bem como respectivos cônjuges);</w:t>
            </w:r>
          </w:p>
          <w:p w14:paraId="6709F415" w14:textId="22018414" w:rsidR="00E96B74" w:rsidRPr="00A86FED" w:rsidRDefault="00E96B74" w:rsidP="00E96B74">
            <w:pPr>
              <w:pStyle w:val="PargrafodaLista"/>
              <w:numPr>
                <w:ilvl w:val="0"/>
                <w:numId w:val="58"/>
              </w:numPr>
              <w:spacing w:before="120" w:after="120" w:line="300" w:lineRule="auto"/>
              <w:ind w:left="743"/>
              <w:jc w:val="both"/>
              <w:rPr>
                <w:rFonts w:asciiTheme="minorHAnsi" w:hAnsiTheme="minorHAnsi"/>
                <w:sz w:val="22"/>
              </w:rPr>
            </w:pPr>
            <w:r w:rsidRPr="00A86FED">
              <w:rPr>
                <w:rFonts w:asciiTheme="minorHAnsi" w:hAnsiTheme="minorHAnsi"/>
                <w:sz w:val="22"/>
              </w:rPr>
              <w:t xml:space="preserve">Qualquer Controlada ou coligada (direta ou indireta) da Securitizadora, </w:t>
            </w:r>
            <w:r w:rsidR="00587EE7" w:rsidRPr="00A86FED">
              <w:rPr>
                <w:rFonts w:asciiTheme="minorHAnsi" w:hAnsiTheme="minorHAnsi"/>
                <w:sz w:val="22"/>
              </w:rPr>
              <w:t>d</w:t>
            </w:r>
            <w:r w:rsidR="00587EE7">
              <w:rPr>
                <w:rFonts w:asciiTheme="minorHAnsi" w:hAnsiTheme="minorHAnsi"/>
                <w:sz w:val="22"/>
              </w:rPr>
              <w:t>as Cedentes</w:t>
            </w:r>
            <w:r w:rsidRPr="00A86FED">
              <w:rPr>
                <w:rFonts w:asciiTheme="minorHAnsi" w:hAnsiTheme="minorHAnsi"/>
                <w:sz w:val="22"/>
              </w:rPr>
              <w:t xml:space="preserve"> e/ou de qualquer Garantidor</w:t>
            </w:r>
            <w:r w:rsidRPr="00A86FED">
              <w:rPr>
                <w:rFonts w:asciiTheme="minorHAnsi" w:hAnsiTheme="minorHAnsi" w:cstheme="minorHAnsi"/>
                <w:bCs/>
                <w:sz w:val="22"/>
                <w:szCs w:val="22"/>
              </w:rPr>
              <w:t xml:space="preserve"> da Securitizadora, </w:t>
            </w:r>
            <w:r w:rsidR="00587EE7">
              <w:rPr>
                <w:rFonts w:asciiTheme="minorHAnsi" w:hAnsiTheme="minorHAnsi" w:cstheme="minorHAnsi"/>
                <w:bCs/>
                <w:sz w:val="22"/>
                <w:szCs w:val="22"/>
              </w:rPr>
              <w:t>das Cedentes</w:t>
            </w:r>
            <w:r w:rsidRPr="00A86FED">
              <w:rPr>
                <w:rFonts w:asciiTheme="minorHAnsi" w:hAnsiTheme="minorHAnsi" w:cstheme="minorHAnsi"/>
                <w:bCs/>
                <w:sz w:val="22"/>
                <w:szCs w:val="22"/>
              </w:rPr>
              <w:t>, e/ou de respectiva Afiliada (bem como respectivos cônjuges);</w:t>
            </w:r>
          </w:p>
          <w:p w14:paraId="03E5B754" w14:textId="1340C970" w:rsidR="00E96B74" w:rsidRPr="00A86FED" w:rsidRDefault="00E96B74" w:rsidP="00E96B74">
            <w:pPr>
              <w:pStyle w:val="PargrafodaLista"/>
              <w:numPr>
                <w:ilvl w:val="0"/>
                <w:numId w:val="58"/>
              </w:numPr>
              <w:spacing w:before="120" w:after="120" w:line="300" w:lineRule="auto"/>
              <w:ind w:left="743"/>
              <w:jc w:val="both"/>
              <w:rPr>
                <w:rFonts w:asciiTheme="minorHAnsi" w:hAnsiTheme="minorHAnsi"/>
                <w:sz w:val="22"/>
              </w:rPr>
            </w:pPr>
            <w:r w:rsidRPr="00A86FED">
              <w:rPr>
                <w:rFonts w:asciiTheme="minorHAnsi" w:hAnsiTheme="minorHAnsi"/>
                <w:sz w:val="22"/>
              </w:rPr>
              <w:t>Diretores ou conselheiros da Securitizadora, d</w:t>
            </w:r>
            <w:r w:rsidR="00587EE7">
              <w:rPr>
                <w:rFonts w:asciiTheme="minorHAnsi" w:hAnsiTheme="minorHAnsi"/>
                <w:sz w:val="22"/>
              </w:rPr>
              <w:t>as Cedentes</w:t>
            </w:r>
            <w:r w:rsidRPr="00A86FED">
              <w:rPr>
                <w:rFonts w:asciiTheme="minorHAnsi" w:hAnsiTheme="minorHAnsi" w:cstheme="minorHAnsi"/>
                <w:bCs/>
                <w:sz w:val="22"/>
                <w:szCs w:val="22"/>
              </w:rPr>
              <w:t>,</w:t>
            </w:r>
            <w:r w:rsidRPr="00A86FED">
              <w:rPr>
                <w:rFonts w:asciiTheme="minorHAnsi" w:hAnsiTheme="minorHAnsi"/>
                <w:sz w:val="22"/>
              </w:rPr>
              <w:t xml:space="preserve"> e/ou de qualquer respectiva Afiliada (bem como respectivos cônjuges); e/ou</w:t>
            </w:r>
          </w:p>
          <w:p w14:paraId="7E5AB847" w14:textId="6E4A275B" w:rsidR="00E96B74" w:rsidRPr="00A86FED" w:rsidRDefault="00E96B74" w:rsidP="00E96B74">
            <w:pPr>
              <w:pStyle w:val="PargrafodaLista"/>
              <w:numPr>
                <w:ilvl w:val="0"/>
                <w:numId w:val="58"/>
              </w:numPr>
              <w:spacing w:before="120" w:after="120" w:line="300" w:lineRule="auto"/>
              <w:ind w:left="737" w:hanging="709"/>
              <w:jc w:val="both"/>
              <w:rPr>
                <w:rFonts w:asciiTheme="minorHAnsi" w:hAnsiTheme="minorHAnsi" w:cstheme="minorHAnsi"/>
                <w:sz w:val="22"/>
                <w:szCs w:val="22"/>
              </w:rPr>
            </w:pPr>
            <w:r w:rsidRPr="00A86FED">
              <w:rPr>
                <w:rFonts w:asciiTheme="minorHAnsi" w:hAnsiTheme="minorHAnsi" w:cstheme="minorHAnsi"/>
                <w:bCs/>
                <w:sz w:val="22"/>
                <w:szCs w:val="22"/>
              </w:rPr>
              <w:t>Funcionário(s) (e respectivo(s) cônjuge(s))</w:t>
            </w:r>
            <w:r w:rsidRPr="00A86FED">
              <w:rPr>
                <w:rFonts w:asciiTheme="minorHAnsi" w:hAnsiTheme="minorHAnsi"/>
                <w:sz w:val="22"/>
              </w:rPr>
              <w:t xml:space="preserve"> da Securitizadora, </w:t>
            </w:r>
            <w:r w:rsidR="00560D8E">
              <w:rPr>
                <w:rFonts w:asciiTheme="minorHAnsi" w:hAnsiTheme="minorHAnsi"/>
                <w:sz w:val="22"/>
              </w:rPr>
              <w:t>das Cedentes</w:t>
            </w:r>
            <w:r w:rsidRPr="00A86FED">
              <w:rPr>
                <w:rFonts w:asciiTheme="minorHAnsi" w:hAnsiTheme="minorHAnsi" w:cstheme="minorHAnsi"/>
                <w:bCs/>
                <w:sz w:val="22"/>
                <w:szCs w:val="22"/>
              </w:rPr>
              <w:t xml:space="preserve"> e/ou de respectiva Afiliada (bem como respectivos cônjuges).</w:t>
            </w:r>
          </w:p>
        </w:tc>
      </w:tr>
      <w:tr w:rsidR="00E96B74" w:rsidRPr="008A2EA9" w14:paraId="0CE6FA1A" w14:textId="77777777" w:rsidTr="009E59F6">
        <w:tc>
          <w:tcPr>
            <w:tcW w:w="3256" w:type="dxa"/>
          </w:tcPr>
          <w:p w14:paraId="6E5AE78A"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w:t>
            </w:r>
            <w:r w:rsidRPr="008A2EA9">
              <w:rPr>
                <w:rFonts w:ascii="Calibri" w:hAnsi="Calibri" w:cs="Calibri"/>
                <w:b/>
                <w:color w:val="000000" w:themeColor="text1"/>
                <w:sz w:val="22"/>
                <w:szCs w:val="22"/>
              </w:rPr>
              <w:t>Cronograma</w:t>
            </w:r>
            <w:r w:rsidRPr="008A2EA9">
              <w:rPr>
                <w:rFonts w:asciiTheme="minorHAnsi" w:hAnsiTheme="minorHAnsi"/>
                <w:b/>
                <w:sz w:val="22"/>
              </w:rPr>
              <w:t xml:space="preserve"> de Pagamentos”</w:t>
            </w:r>
          </w:p>
        </w:tc>
        <w:tc>
          <w:tcPr>
            <w:tcW w:w="6520" w:type="dxa"/>
          </w:tcPr>
          <w:p w14:paraId="30717D77" w14:textId="77777777" w:rsidR="00E96B74" w:rsidRPr="008A2EA9" w:rsidRDefault="00E96B74" w:rsidP="00E96B74">
            <w:pPr>
              <w:spacing w:before="120" w:after="120" w:line="300" w:lineRule="auto"/>
              <w:jc w:val="both"/>
              <w:rPr>
                <w:rFonts w:asciiTheme="minorHAnsi" w:hAnsiTheme="minorHAnsi"/>
                <w:sz w:val="22"/>
                <w:highlight w:val="green"/>
              </w:rPr>
            </w:pPr>
            <w:r w:rsidRPr="008A2EA9">
              <w:rPr>
                <w:rFonts w:asciiTheme="minorHAnsi" w:hAnsiTheme="minorHAnsi"/>
                <w:sz w:val="22"/>
              </w:rPr>
              <w:t xml:space="preserve">O cronograma de </w:t>
            </w:r>
            <w:r w:rsidRPr="008A2EA9">
              <w:rPr>
                <w:rFonts w:asciiTheme="minorHAnsi" w:hAnsiTheme="minorHAnsi" w:cstheme="minorHAnsi"/>
                <w:sz w:val="22"/>
                <w:szCs w:val="22"/>
              </w:rPr>
              <w:t>pagamento estipulado no Anexo “</w:t>
            </w:r>
            <w:r w:rsidRPr="008A2EA9">
              <w:rPr>
                <w:rFonts w:asciiTheme="minorHAnsi" w:hAnsiTheme="minorHAnsi" w:cstheme="minorHAnsi"/>
                <w:sz w:val="22"/>
                <w:szCs w:val="22"/>
                <w:u w:val="single"/>
              </w:rPr>
              <w:t>Cronograma de Pagamentos</w:t>
            </w:r>
            <w:r w:rsidRPr="008A2EA9">
              <w:rPr>
                <w:rFonts w:asciiTheme="minorHAnsi" w:hAnsiTheme="minorHAnsi" w:cstheme="minorHAnsi"/>
                <w:sz w:val="22"/>
                <w:szCs w:val="22"/>
              </w:rPr>
              <w:t>”,</w:t>
            </w:r>
            <w:r w:rsidRPr="008A2EA9">
              <w:rPr>
                <w:rFonts w:asciiTheme="minorHAnsi" w:hAnsiTheme="minorHAnsi"/>
                <w:sz w:val="22"/>
              </w:rPr>
              <w:t xml:space="preserve"> que estabelece cada uma das Datas de Pagamento</w:t>
            </w:r>
            <w:r w:rsidRPr="008A2EA9">
              <w:rPr>
                <w:rFonts w:asciiTheme="minorHAnsi" w:hAnsiTheme="minorHAnsi" w:cstheme="minorHAnsi"/>
                <w:sz w:val="22"/>
                <w:szCs w:val="22"/>
              </w:rPr>
              <w:t>.</w:t>
            </w:r>
          </w:p>
        </w:tc>
      </w:tr>
      <w:tr w:rsidR="00E96B74" w:rsidRPr="008A2EA9" w14:paraId="291772D9" w14:textId="77777777" w:rsidTr="009E59F6">
        <w:tc>
          <w:tcPr>
            <w:tcW w:w="3256" w:type="dxa"/>
          </w:tcPr>
          <w:p w14:paraId="14156FF2"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sz w:val="22"/>
              </w:rPr>
              <w:t>“</w:t>
            </w:r>
            <w:r w:rsidRPr="008A2EA9">
              <w:rPr>
                <w:rFonts w:asciiTheme="minorHAnsi" w:hAnsiTheme="minorHAnsi"/>
                <w:b/>
                <w:sz w:val="22"/>
              </w:rPr>
              <w:t>CVM</w:t>
            </w:r>
            <w:r w:rsidRPr="008A2EA9">
              <w:rPr>
                <w:rFonts w:asciiTheme="minorHAnsi" w:hAnsiTheme="minorHAnsi"/>
                <w:sz w:val="22"/>
              </w:rPr>
              <w:t>”</w:t>
            </w:r>
          </w:p>
        </w:tc>
        <w:tc>
          <w:tcPr>
            <w:tcW w:w="6520" w:type="dxa"/>
            <w:vAlign w:val="center"/>
          </w:tcPr>
          <w:p w14:paraId="157448BF"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Comissão de Valores Mobiliários.</w:t>
            </w:r>
          </w:p>
        </w:tc>
      </w:tr>
      <w:tr w:rsidR="00E96B74" w:rsidRPr="008A2EA9" w14:paraId="3AE0C439" w14:textId="77777777" w:rsidTr="009E59F6">
        <w:tc>
          <w:tcPr>
            <w:tcW w:w="3256" w:type="dxa"/>
          </w:tcPr>
          <w:p w14:paraId="039DAFCD"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lastRenderedPageBreak/>
              <w:t>“Data de Emissão”</w:t>
            </w:r>
          </w:p>
        </w:tc>
        <w:tc>
          <w:tcPr>
            <w:tcW w:w="6520" w:type="dxa"/>
          </w:tcPr>
          <w:p w14:paraId="536DEB17"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data de emissão dos CRI, conforme prevista no Capítulo “</w:t>
            </w:r>
            <w:r w:rsidRPr="008A2EA9">
              <w:rPr>
                <w:rFonts w:asciiTheme="minorHAnsi" w:hAnsiTheme="minorHAnsi"/>
                <w:sz w:val="22"/>
                <w:u w:val="single"/>
              </w:rPr>
              <w:t>Características dos CRI</w:t>
            </w:r>
            <w:r w:rsidRPr="008A2EA9">
              <w:rPr>
                <w:rFonts w:asciiTheme="minorHAnsi" w:hAnsiTheme="minorHAnsi"/>
                <w:sz w:val="22"/>
              </w:rPr>
              <w:t>”.</w:t>
            </w:r>
          </w:p>
        </w:tc>
      </w:tr>
      <w:tr w:rsidR="00E96B74" w:rsidRPr="008A2EA9" w14:paraId="4216474D" w14:textId="77777777" w:rsidTr="009E59F6">
        <w:tc>
          <w:tcPr>
            <w:tcW w:w="3256" w:type="dxa"/>
          </w:tcPr>
          <w:p w14:paraId="5BD483A4" w14:textId="09DCB1DA" w:rsidR="00E96B74" w:rsidRPr="008A2EA9" w:rsidRDefault="00E96B74" w:rsidP="00E96B74">
            <w:pPr>
              <w:spacing w:before="120" w:after="120" w:line="300" w:lineRule="auto"/>
              <w:rPr>
                <w:rFonts w:ascii="Calibri" w:hAnsi="Calibri"/>
                <w:b/>
                <w:color w:val="000000" w:themeColor="text1"/>
                <w:sz w:val="22"/>
              </w:rPr>
            </w:pPr>
            <w:r w:rsidRPr="002B3B74">
              <w:rPr>
                <w:rFonts w:asciiTheme="minorHAnsi" w:hAnsiTheme="minorHAnsi" w:cstheme="minorHAnsi"/>
                <w:b/>
                <w:bCs/>
                <w:sz w:val="22"/>
                <w:szCs w:val="22"/>
              </w:rPr>
              <w:t>“Data de Integralização (CRI)”</w:t>
            </w:r>
          </w:p>
        </w:tc>
        <w:tc>
          <w:tcPr>
            <w:tcW w:w="6520" w:type="dxa"/>
          </w:tcPr>
          <w:p w14:paraId="02CB089E" w14:textId="7B61A2DD" w:rsidR="00E96B74" w:rsidRPr="008A2EA9" w:rsidDel="003E3FD8" w:rsidRDefault="00E96B74" w:rsidP="00E96B74">
            <w:pPr>
              <w:spacing w:before="120" w:after="120" w:line="300" w:lineRule="auto"/>
              <w:jc w:val="both"/>
              <w:rPr>
                <w:rFonts w:ascii="Calibri" w:hAnsi="Calibri"/>
                <w:color w:val="000000" w:themeColor="text1"/>
                <w:sz w:val="22"/>
                <w:highlight w:val="yellow"/>
              </w:rPr>
            </w:pPr>
            <w:r w:rsidRPr="002B3B74">
              <w:rPr>
                <w:rFonts w:asciiTheme="minorHAnsi" w:hAnsiTheme="minorHAnsi" w:cstheme="minorHAnsi"/>
                <w:sz w:val="22"/>
                <w:szCs w:val="22"/>
              </w:rPr>
              <w:t xml:space="preserve">Qualquer </w:t>
            </w:r>
            <w:r>
              <w:rPr>
                <w:rFonts w:asciiTheme="minorHAnsi" w:hAnsiTheme="minorHAnsi" w:cstheme="minorHAnsi"/>
                <w:sz w:val="22"/>
                <w:szCs w:val="22"/>
              </w:rPr>
              <w:t xml:space="preserve">uma das </w:t>
            </w:r>
            <w:r w:rsidRPr="002B3B74">
              <w:rPr>
                <w:rFonts w:asciiTheme="minorHAnsi" w:hAnsiTheme="minorHAnsi" w:cstheme="minorHAnsi"/>
                <w:sz w:val="22"/>
                <w:szCs w:val="22"/>
              </w:rPr>
              <w:t>data</w:t>
            </w:r>
            <w:r>
              <w:rPr>
                <w:rFonts w:asciiTheme="minorHAnsi" w:hAnsiTheme="minorHAnsi" w:cstheme="minorHAnsi"/>
                <w:sz w:val="22"/>
                <w:szCs w:val="22"/>
              </w:rPr>
              <w:t>s</w:t>
            </w:r>
            <w:r w:rsidRPr="002B3B74">
              <w:rPr>
                <w:rFonts w:asciiTheme="minorHAnsi" w:hAnsiTheme="minorHAnsi" w:cstheme="minorHAnsi"/>
                <w:sz w:val="22"/>
                <w:szCs w:val="22"/>
              </w:rPr>
              <w:t xml:space="preserve"> em que ocorrer uma Integralização (CRI).</w:t>
            </w:r>
          </w:p>
        </w:tc>
      </w:tr>
      <w:tr w:rsidR="00E96B74" w:rsidRPr="008A2EA9" w14:paraId="585B8C16" w14:textId="77777777" w:rsidTr="009E59F6">
        <w:tc>
          <w:tcPr>
            <w:tcW w:w="3256" w:type="dxa"/>
          </w:tcPr>
          <w:p w14:paraId="6BBA2DC3" w14:textId="77777777" w:rsidR="00E96B74" w:rsidRPr="008A2EA9" w:rsidRDefault="00E96B74" w:rsidP="00E96B74">
            <w:pPr>
              <w:spacing w:before="120" w:after="120" w:line="300" w:lineRule="auto"/>
              <w:jc w:val="both"/>
              <w:rPr>
                <w:rFonts w:ascii="Calibri" w:hAnsi="Calibri"/>
                <w:b/>
                <w:color w:val="000000" w:themeColor="text1"/>
                <w:sz w:val="22"/>
              </w:rPr>
            </w:pPr>
            <w:r w:rsidRPr="008A2EA9">
              <w:rPr>
                <w:rFonts w:ascii="Calibri" w:hAnsi="Calibri"/>
                <w:b/>
                <w:sz w:val="22"/>
              </w:rPr>
              <w:t>“Data de Pagamento”</w:t>
            </w:r>
          </w:p>
        </w:tc>
        <w:tc>
          <w:tcPr>
            <w:tcW w:w="6520" w:type="dxa"/>
          </w:tcPr>
          <w:p w14:paraId="607A8C0C" w14:textId="33ED59BC" w:rsidR="00E96B74" w:rsidRPr="008A2EA9" w:rsidRDefault="00E96B74" w:rsidP="00E96B74">
            <w:pPr>
              <w:tabs>
                <w:tab w:val="left" w:pos="4396"/>
              </w:tabs>
              <w:spacing w:before="120" w:after="120" w:line="300" w:lineRule="auto"/>
              <w:ind w:right="176"/>
              <w:jc w:val="both"/>
              <w:rPr>
                <w:rFonts w:asciiTheme="minorHAnsi" w:hAnsiTheme="minorHAnsi"/>
                <w:sz w:val="22"/>
              </w:rPr>
            </w:pPr>
            <w:r w:rsidRPr="002B3B74">
              <w:rPr>
                <w:rFonts w:asciiTheme="minorHAnsi" w:hAnsiTheme="minorHAnsi" w:cstheme="minorHAnsi"/>
                <w:sz w:val="22"/>
                <w:szCs w:val="22"/>
              </w:rPr>
              <w:t>Cada data de pagamento de Amortização Ordinária e/ou de pagamento de Remuneração, conforme estipuladas no Cronograma de Pagamentos</w:t>
            </w:r>
            <w:r>
              <w:rPr>
                <w:rFonts w:asciiTheme="minorHAnsi" w:hAnsiTheme="minorHAnsi" w:cstheme="minorHAnsi"/>
                <w:sz w:val="22"/>
                <w:szCs w:val="22"/>
              </w:rPr>
              <w:t>, conforme Anexo “</w:t>
            </w:r>
            <w:r w:rsidRPr="0081453B">
              <w:rPr>
                <w:rFonts w:asciiTheme="minorHAnsi" w:hAnsiTheme="minorHAnsi" w:cstheme="minorHAnsi"/>
                <w:sz w:val="22"/>
                <w:szCs w:val="22"/>
                <w:u w:val="single"/>
              </w:rPr>
              <w:t>Cronograma de Pagamentos</w:t>
            </w:r>
            <w:r>
              <w:rPr>
                <w:rFonts w:asciiTheme="minorHAnsi" w:hAnsiTheme="minorHAnsi" w:cstheme="minorHAnsi"/>
                <w:sz w:val="22"/>
                <w:szCs w:val="22"/>
              </w:rPr>
              <w:t>”</w:t>
            </w:r>
            <w:r w:rsidRPr="002B3B74">
              <w:rPr>
                <w:rFonts w:asciiTheme="minorHAnsi" w:hAnsiTheme="minorHAnsi" w:cstheme="minorHAnsi"/>
                <w:sz w:val="22"/>
                <w:szCs w:val="22"/>
              </w:rPr>
              <w:t>.</w:t>
            </w:r>
            <w:r>
              <w:rPr>
                <w:rFonts w:asciiTheme="minorHAnsi" w:hAnsiTheme="minorHAnsi" w:cstheme="minorHAnsi"/>
                <w:sz w:val="22"/>
                <w:szCs w:val="22"/>
              </w:rPr>
              <w:t xml:space="preserve"> </w:t>
            </w:r>
          </w:p>
        </w:tc>
      </w:tr>
      <w:tr w:rsidR="00E96B74" w:rsidRPr="008A2EA9" w14:paraId="7510F95C" w14:textId="77777777" w:rsidTr="009E59F6">
        <w:tc>
          <w:tcPr>
            <w:tcW w:w="3256" w:type="dxa"/>
          </w:tcPr>
          <w:p w14:paraId="4B1A1F21" w14:textId="77777777" w:rsidR="00E96B74" w:rsidRPr="008A2EA9" w:rsidRDefault="00E96B74" w:rsidP="00E96B74">
            <w:pPr>
              <w:spacing w:before="120" w:after="120" w:line="300" w:lineRule="auto"/>
              <w:jc w:val="both"/>
              <w:rPr>
                <w:rFonts w:ascii="Calibri" w:hAnsi="Calibri"/>
                <w:b/>
                <w:color w:val="000000" w:themeColor="text1"/>
                <w:sz w:val="22"/>
              </w:rPr>
            </w:pPr>
            <w:r w:rsidRPr="008A2EA9">
              <w:rPr>
                <w:rFonts w:ascii="Calibri" w:hAnsi="Calibri"/>
                <w:b/>
                <w:sz w:val="22"/>
              </w:rPr>
              <w:t>“Data de Vencimento”</w:t>
            </w:r>
          </w:p>
        </w:tc>
        <w:tc>
          <w:tcPr>
            <w:tcW w:w="6520" w:type="dxa"/>
          </w:tcPr>
          <w:p w14:paraId="4429077C" w14:textId="2DD4B1DD" w:rsidR="00E96B74" w:rsidRPr="008A2EA9" w:rsidRDefault="00E96B74" w:rsidP="00E96B74">
            <w:pPr>
              <w:tabs>
                <w:tab w:val="left" w:pos="4396"/>
              </w:tabs>
              <w:spacing w:before="120" w:after="120" w:line="300" w:lineRule="auto"/>
              <w:ind w:right="176"/>
              <w:jc w:val="both"/>
              <w:rPr>
                <w:rFonts w:ascii="Calibri" w:hAnsi="Calibri"/>
                <w:color w:val="000000" w:themeColor="text1"/>
                <w:sz w:val="22"/>
              </w:rPr>
            </w:pPr>
            <w:r w:rsidRPr="008A2EA9">
              <w:rPr>
                <w:rFonts w:ascii="Calibri" w:hAnsi="Calibri"/>
                <w:sz w:val="22"/>
              </w:rPr>
              <w:t xml:space="preserve">A data de vencimento dos CRI, qual seja, a última Data de Pagamento prevista </w:t>
            </w:r>
            <w:r w:rsidRPr="008A2EA9">
              <w:rPr>
                <w:rFonts w:ascii="Calibri" w:hAnsi="Calibri" w:cs="Calibri"/>
                <w:sz w:val="22"/>
                <w:szCs w:val="22"/>
              </w:rPr>
              <w:t>no Cronograma</w:t>
            </w:r>
            <w:r w:rsidRPr="008A2EA9">
              <w:rPr>
                <w:rFonts w:ascii="Calibri" w:hAnsi="Calibri"/>
                <w:sz w:val="22"/>
              </w:rPr>
              <w:t xml:space="preserve"> de Pagamentos</w:t>
            </w:r>
            <w:r w:rsidRPr="008A2EA9">
              <w:rPr>
                <w:rFonts w:ascii="Calibri" w:hAnsi="Calibri" w:cs="Calibri"/>
                <w:sz w:val="22"/>
                <w:szCs w:val="22"/>
              </w:rPr>
              <w:t>, ressalvadas as hipóteses de resgate antecipado dos CRI</w:t>
            </w:r>
            <w:r w:rsidRPr="008A2EA9">
              <w:rPr>
                <w:rFonts w:ascii="Calibri" w:hAnsi="Calibri"/>
                <w:sz w:val="22"/>
              </w:rPr>
              <w:t>.</w:t>
            </w:r>
          </w:p>
        </w:tc>
      </w:tr>
      <w:tr w:rsidR="00E96B74" w:rsidRPr="008A2EA9" w14:paraId="5EB2C15F" w14:textId="77777777" w:rsidTr="009E59F6">
        <w:tc>
          <w:tcPr>
            <w:tcW w:w="3256" w:type="dxa"/>
          </w:tcPr>
          <w:p w14:paraId="4C6CB520" w14:textId="627B0418" w:rsidR="00E96B74" w:rsidRPr="002B3B74" w:rsidRDefault="00E96B74" w:rsidP="00E96B74">
            <w:pPr>
              <w:spacing w:before="120" w:after="120" w:line="300" w:lineRule="auto"/>
              <w:jc w:val="both"/>
              <w:rPr>
                <w:rFonts w:asciiTheme="minorHAnsi" w:hAnsiTheme="minorHAnsi" w:cstheme="minorHAnsi"/>
                <w:b/>
                <w:bCs/>
                <w:sz w:val="22"/>
                <w:szCs w:val="22"/>
              </w:rPr>
            </w:pPr>
            <w:r w:rsidRPr="002B3B74">
              <w:rPr>
                <w:rFonts w:asciiTheme="minorHAnsi" w:hAnsiTheme="minorHAnsi" w:cstheme="minorHAnsi"/>
                <w:b/>
                <w:bCs/>
                <w:sz w:val="22"/>
                <w:szCs w:val="22"/>
              </w:rPr>
              <w:t>“Decreto 10.278”</w:t>
            </w:r>
          </w:p>
        </w:tc>
        <w:tc>
          <w:tcPr>
            <w:tcW w:w="6520" w:type="dxa"/>
          </w:tcPr>
          <w:p w14:paraId="016D71C8" w14:textId="2458E6C9" w:rsidR="00E96B74" w:rsidRPr="00FB6FEA" w:rsidRDefault="00E96B74" w:rsidP="00E96B74">
            <w:pPr>
              <w:tabs>
                <w:tab w:val="left" w:pos="4396"/>
              </w:tabs>
              <w:spacing w:before="120" w:after="120" w:line="300" w:lineRule="auto"/>
              <w:ind w:right="176"/>
              <w:jc w:val="both"/>
              <w:rPr>
                <w:rFonts w:asciiTheme="minorHAnsi" w:hAnsiTheme="minorHAnsi" w:cstheme="minorHAnsi"/>
                <w:sz w:val="22"/>
                <w:szCs w:val="22"/>
              </w:rPr>
            </w:pPr>
            <w:r w:rsidRPr="002B3B74">
              <w:rPr>
                <w:rFonts w:asciiTheme="minorHAnsi" w:hAnsiTheme="minorHAnsi" w:cstheme="minorHAnsi"/>
                <w:sz w:val="22"/>
                <w:szCs w:val="22"/>
              </w:rPr>
              <w:t>O Decreto n.º 10.278, de 18 de março de 2020.</w:t>
            </w:r>
          </w:p>
        </w:tc>
      </w:tr>
      <w:tr w:rsidR="00E96B74" w:rsidRPr="008A2EA9" w14:paraId="2789B8B3" w14:textId="77777777" w:rsidTr="009E59F6">
        <w:tc>
          <w:tcPr>
            <w:tcW w:w="3256" w:type="dxa"/>
          </w:tcPr>
          <w:p w14:paraId="3D7B2C55"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“Despesas da Operação”</w:t>
            </w:r>
          </w:p>
        </w:tc>
        <w:tc>
          <w:tcPr>
            <w:tcW w:w="6520" w:type="dxa"/>
          </w:tcPr>
          <w:p w14:paraId="39607C04"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São, quando mencionadas em conjunto:</w:t>
            </w:r>
          </w:p>
          <w:p w14:paraId="458275B4" w14:textId="77777777" w:rsidR="00E96B74" w:rsidRPr="008A2EA9" w:rsidRDefault="00E96B74" w:rsidP="00E96B74">
            <w:pPr>
              <w:pStyle w:val="PargrafodaLista"/>
              <w:numPr>
                <w:ilvl w:val="0"/>
                <w:numId w:val="59"/>
              </w:numPr>
              <w:spacing w:before="120" w:after="120" w:line="300" w:lineRule="auto"/>
              <w:ind w:left="743"/>
              <w:jc w:val="both"/>
              <w:rPr>
                <w:rFonts w:asciiTheme="minorHAnsi" w:hAnsiTheme="minorHAnsi"/>
                <w:sz w:val="22"/>
              </w:rPr>
            </w:pPr>
            <w:r w:rsidRPr="008A2EA9">
              <w:rPr>
                <w:rFonts w:asciiTheme="minorHAnsi" w:hAnsiTheme="minorHAnsi"/>
                <w:sz w:val="22"/>
              </w:rPr>
              <w:t>Despesas Iniciais;</w:t>
            </w:r>
          </w:p>
          <w:p w14:paraId="38EA4279" w14:textId="77777777" w:rsidR="00E96B74" w:rsidRPr="008A2EA9" w:rsidRDefault="00E96B74" w:rsidP="00E96B74">
            <w:pPr>
              <w:pStyle w:val="PargrafodaLista"/>
              <w:numPr>
                <w:ilvl w:val="0"/>
                <w:numId w:val="59"/>
              </w:numPr>
              <w:spacing w:before="120" w:after="120" w:line="300" w:lineRule="auto"/>
              <w:ind w:left="743"/>
              <w:jc w:val="both"/>
              <w:rPr>
                <w:rFonts w:asciiTheme="minorHAnsi" w:hAnsiTheme="minorHAnsi"/>
                <w:sz w:val="22"/>
              </w:rPr>
            </w:pPr>
            <w:r w:rsidRPr="008A2EA9">
              <w:rPr>
                <w:rFonts w:asciiTheme="minorHAnsi" w:hAnsiTheme="minorHAnsi"/>
                <w:sz w:val="22"/>
              </w:rPr>
              <w:t>Despesas Recorrentes;</w:t>
            </w:r>
          </w:p>
          <w:p w14:paraId="0E04EBC2" w14:textId="77777777" w:rsidR="00E96B74" w:rsidRPr="008A2EA9" w:rsidRDefault="00E96B74" w:rsidP="00E96B74">
            <w:pPr>
              <w:pStyle w:val="PargrafodaLista"/>
              <w:numPr>
                <w:ilvl w:val="0"/>
                <w:numId w:val="59"/>
              </w:numPr>
              <w:spacing w:before="120" w:after="120" w:line="300" w:lineRule="auto"/>
              <w:ind w:left="743"/>
              <w:jc w:val="both"/>
              <w:rPr>
                <w:rFonts w:asciiTheme="minorHAnsi" w:hAnsiTheme="minorHAnsi"/>
                <w:sz w:val="22"/>
              </w:rPr>
            </w:pPr>
            <w:r w:rsidRPr="008A2EA9">
              <w:rPr>
                <w:rFonts w:asciiTheme="minorHAnsi" w:hAnsiTheme="minorHAnsi"/>
                <w:sz w:val="22"/>
              </w:rPr>
              <w:t>Despesas Extraordinárias; e</w:t>
            </w:r>
          </w:p>
          <w:p w14:paraId="6DD5361C" w14:textId="77777777" w:rsidR="00E96B74" w:rsidRPr="008A2EA9" w:rsidRDefault="00E96B74" w:rsidP="00E96B74">
            <w:pPr>
              <w:pStyle w:val="PargrafodaLista"/>
              <w:numPr>
                <w:ilvl w:val="0"/>
                <w:numId w:val="59"/>
              </w:numPr>
              <w:spacing w:before="120" w:after="120" w:line="300" w:lineRule="auto"/>
              <w:ind w:left="743"/>
              <w:jc w:val="both"/>
              <w:rPr>
                <w:rFonts w:asciiTheme="minorHAnsi" w:hAnsiTheme="minorHAnsi"/>
                <w:sz w:val="22"/>
              </w:rPr>
            </w:pPr>
            <w:r w:rsidRPr="008A2EA9">
              <w:rPr>
                <w:rFonts w:asciiTheme="minorHAnsi" w:hAnsiTheme="minorHAnsi"/>
                <w:sz w:val="22"/>
              </w:rPr>
              <w:t>Despesas do Patrimônio Separado.</w:t>
            </w:r>
          </w:p>
        </w:tc>
      </w:tr>
      <w:tr w:rsidR="00E96B74" w:rsidRPr="008A2EA9" w14:paraId="4B69EE9C" w14:textId="77777777" w:rsidTr="009E59F6">
        <w:tc>
          <w:tcPr>
            <w:tcW w:w="3256" w:type="dxa"/>
          </w:tcPr>
          <w:p w14:paraId="12A179AC" w14:textId="59DA704B" w:rsidR="00E96B74" w:rsidRPr="008A2EA9" w:rsidRDefault="00E96B74" w:rsidP="00E96B74">
            <w:pPr>
              <w:spacing w:before="120" w:after="120" w:line="300" w:lineRule="auto"/>
              <w:rPr>
                <w:rFonts w:ascii="Calibri" w:hAnsi="Calibri" w:cs="Calibri"/>
                <w:b/>
                <w:bCs/>
                <w:sz w:val="22"/>
                <w:szCs w:val="22"/>
              </w:rPr>
            </w:pPr>
            <w:r w:rsidRPr="002B3B74">
              <w:rPr>
                <w:rFonts w:asciiTheme="minorHAnsi" w:hAnsiTheme="minorHAnsi" w:cstheme="minorHAnsi"/>
                <w:b/>
                <w:bCs/>
                <w:sz w:val="22"/>
                <w:szCs w:val="22"/>
              </w:rPr>
              <w:t xml:space="preserve">“Despesas </w:t>
            </w:r>
            <w:r>
              <w:rPr>
                <w:rFonts w:asciiTheme="minorHAnsi" w:hAnsiTheme="minorHAnsi" w:cstheme="minorHAnsi"/>
                <w:b/>
                <w:bCs/>
                <w:sz w:val="22"/>
                <w:szCs w:val="22"/>
              </w:rPr>
              <w:t>do Patrimônio Separado</w:t>
            </w:r>
            <w:r w:rsidRPr="002B3B74">
              <w:rPr>
                <w:rFonts w:asciiTheme="minorHAnsi" w:hAnsiTheme="minorHAnsi" w:cstheme="minorHAnsi"/>
                <w:b/>
                <w:bCs/>
                <w:sz w:val="22"/>
                <w:szCs w:val="22"/>
              </w:rPr>
              <w:t>”</w:t>
            </w:r>
          </w:p>
        </w:tc>
        <w:tc>
          <w:tcPr>
            <w:tcW w:w="6520" w:type="dxa"/>
          </w:tcPr>
          <w:p w14:paraId="57C5696A" w14:textId="2C12C9A2" w:rsidR="00E96B74" w:rsidRPr="008A2EA9" w:rsidRDefault="00E96B74" w:rsidP="00E96B74">
            <w:pPr>
              <w:spacing w:before="120" w:after="120" w:line="300" w:lineRule="auto"/>
              <w:jc w:val="both"/>
              <w:rPr>
                <w:rFonts w:asciiTheme="minorHAnsi" w:hAnsiTheme="minorHAnsi"/>
                <w:sz w:val="22"/>
              </w:rPr>
            </w:pPr>
            <w:r w:rsidRPr="002B3B74">
              <w:rPr>
                <w:rFonts w:asciiTheme="minorHAnsi" w:hAnsiTheme="minorHAnsi" w:cstheme="minorHAnsi"/>
                <w:sz w:val="22"/>
                <w:szCs w:val="22"/>
              </w:rPr>
              <w:t xml:space="preserve">As despesas </w:t>
            </w:r>
            <w:r>
              <w:rPr>
                <w:rFonts w:asciiTheme="minorHAnsi" w:hAnsiTheme="minorHAnsi" w:cstheme="minorHAnsi"/>
                <w:sz w:val="22"/>
                <w:szCs w:val="22"/>
              </w:rPr>
              <w:t xml:space="preserve">do Patrimônio Separado identificadas </w:t>
            </w:r>
            <w:r w:rsidRPr="002B3B74">
              <w:rPr>
                <w:rFonts w:asciiTheme="minorHAnsi" w:hAnsiTheme="minorHAnsi" w:cstheme="minorHAnsi"/>
                <w:sz w:val="22"/>
                <w:szCs w:val="22"/>
              </w:rPr>
              <w:t>no Anexo “</w:t>
            </w:r>
            <w:r w:rsidRPr="002B3B74">
              <w:rPr>
                <w:rFonts w:asciiTheme="minorHAnsi" w:hAnsiTheme="minorHAnsi" w:cstheme="minorHAnsi"/>
                <w:sz w:val="22"/>
                <w:szCs w:val="22"/>
                <w:u w:val="single"/>
              </w:rPr>
              <w:t>Despesas da Operação</w:t>
            </w:r>
            <w:r w:rsidRPr="002B3B74">
              <w:rPr>
                <w:rFonts w:asciiTheme="minorHAnsi" w:hAnsiTheme="minorHAnsi" w:cstheme="minorHAnsi"/>
                <w:sz w:val="22"/>
                <w:szCs w:val="22"/>
              </w:rPr>
              <w:t>”.</w:t>
            </w:r>
          </w:p>
        </w:tc>
      </w:tr>
      <w:tr w:rsidR="00E96B74" w:rsidRPr="008A2EA9" w14:paraId="61DCB74A" w14:textId="77777777" w:rsidTr="009E59F6">
        <w:tc>
          <w:tcPr>
            <w:tcW w:w="3256" w:type="dxa"/>
          </w:tcPr>
          <w:p w14:paraId="697F6D7D" w14:textId="77777777" w:rsidR="00E96B74" w:rsidRPr="0006462D" w:rsidRDefault="00E96B74" w:rsidP="00E96B74">
            <w:pPr>
              <w:spacing w:before="120" w:after="120" w:line="300" w:lineRule="auto"/>
              <w:rPr>
                <w:rFonts w:asciiTheme="minorHAnsi" w:hAnsiTheme="minorHAnsi"/>
                <w:b/>
                <w:sz w:val="22"/>
              </w:rPr>
            </w:pPr>
            <w:r w:rsidRPr="0006462D">
              <w:rPr>
                <w:rFonts w:ascii="Calibri" w:hAnsi="Calibri" w:cs="Calibri"/>
                <w:b/>
                <w:bCs/>
                <w:sz w:val="22"/>
                <w:szCs w:val="22"/>
              </w:rPr>
              <w:t>“Despesas Extraordinárias”</w:t>
            </w:r>
          </w:p>
        </w:tc>
        <w:tc>
          <w:tcPr>
            <w:tcW w:w="6520" w:type="dxa"/>
          </w:tcPr>
          <w:p w14:paraId="589832AB" w14:textId="53B84306" w:rsidR="00E96B74" w:rsidRPr="0006462D" w:rsidRDefault="00E96B74" w:rsidP="00E96B74">
            <w:pPr>
              <w:spacing w:before="120" w:after="120" w:line="300" w:lineRule="auto"/>
              <w:jc w:val="both"/>
              <w:rPr>
                <w:rFonts w:asciiTheme="minorHAnsi" w:hAnsiTheme="minorHAnsi"/>
                <w:sz w:val="22"/>
              </w:rPr>
            </w:pPr>
            <w:r w:rsidRPr="0006462D">
              <w:rPr>
                <w:rFonts w:asciiTheme="minorHAnsi" w:hAnsiTheme="minorHAnsi"/>
                <w:sz w:val="22"/>
              </w:rPr>
              <w:t>São quaisquer despesas eventualmente necessárias para manutenção da Operação, as quais são classificadas como “Despesas Extraordinárias” na Cláusula 10.</w:t>
            </w:r>
            <w:r w:rsidR="00283CB2" w:rsidRPr="0006462D">
              <w:rPr>
                <w:rFonts w:asciiTheme="minorHAnsi" w:hAnsiTheme="minorHAnsi"/>
                <w:sz w:val="22"/>
              </w:rPr>
              <w:t>1</w:t>
            </w:r>
            <w:r w:rsidR="00283CB2">
              <w:rPr>
                <w:rFonts w:asciiTheme="minorHAnsi" w:hAnsiTheme="minorHAnsi"/>
                <w:sz w:val="22"/>
              </w:rPr>
              <w:t>0</w:t>
            </w:r>
            <w:r w:rsidRPr="0006462D">
              <w:rPr>
                <w:rFonts w:asciiTheme="minorHAnsi" w:hAnsiTheme="minorHAnsi"/>
                <w:sz w:val="22"/>
              </w:rPr>
              <w:t>.</w:t>
            </w:r>
          </w:p>
        </w:tc>
      </w:tr>
      <w:tr w:rsidR="00E96B74" w:rsidRPr="008A2EA9" w14:paraId="1E3F73CC" w14:textId="77777777" w:rsidTr="009E59F6">
        <w:tc>
          <w:tcPr>
            <w:tcW w:w="3256" w:type="dxa"/>
          </w:tcPr>
          <w:p w14:paraId="6B7084AC"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“Despesas Iniciais”</w:t>
            </w:r>
          </w:p>
        </w:tc>
        <w:tc>
          <w:tcPr>
            <w:tcW w:w="6520" w:type="dxa"/>
          </w:tcPr>
          <w:p w14:paraId="569E9ED0"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As despesas iniciais (flat) necessárias para realização da Operação, as quais são classificadas como “Despesas Iniciais” no Anexo “</w:t>
            </w:r>
            <w:r w:rsidRPr="008A2EA9">
              <w:rPr>
                <w:rFonts w:asciiTheme="minorHAnsi" w:hAnsiTheme="minorHAnsi"/>
                <w:sz w:val="22"/>
                <w:u w:val="single"/>
              </w:rPr>
              <w:t>Despesas da Operação</w:t>
            </w:r>
            <w:r w:rsidRPr="008A2EA9">
              <w:rPr>
                <w:rFonts w:asciiTheme="minorHAnsi" w:hAnsiTheme="minorHAnsi"/>
                <w:sz w:val="22"/>
              </w:rPr>
              <w:t>”</w:t>
            </w:r>
            <w:r>
              <w:rPr>
                <w:rFonts w:asciiTheme="minorHAnsi" w:hAnsiTheme="minorHAnsi"/>
                <w:sz w:val="22"/>
              </w:rPr>
              <w:t xml:space="preserve"> e devidamente descritas no Capítulo “Despesas” deste instrumento</w:t>
            </w:r>
            <w:r w:rsidRPr="008A2EA9">
              <w:rPr>
                <w:rFonts w:asciiTheme="minorHAnsi" w:hAnsiTheme="minorHAnsi"/>
                <w:sz w:val="22"/>
              </w:rPr>
              <w:t>.</w:t>
            </w:r>
            <w:r>
              <w:rPr>
                <w:rFonts w:asciiTheme="minorHAnsi" w:hAnsiTheme="minorHAnsi"/>
                <w:sz w:val="22"/>
              </w:rPr>
              <w:t xml:space="preserve"> </w:t>
            </w:r>
          </w:p>
        </w:tc>
      </w:tr>
      <w:tr w:rsidR="00E96B74" w:rsidRPr="008A2EA9" w14:paraId="449AE353" w14:textId="77777777" w:rsidTr="009E59F6">
        <w:tc>
          <w:tcPr>
            <w:tcW w:w="3256" w:type="dxa"/>
          </w:tcPr>
          <w:p w14:paraId="034A119C"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“Despesas Recorrentes”</w:t>
            </w:r>
          </w:p>
        </w:tc>
        <w:tc>
          <w:tcPr>
            <w:tcW w:w="6520" w:type="dxa"/>
          </w:tcPr>
          <w:p w14:paraId="4B923F80"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As despesas recorrentes necessárias para manutenção da Operação, as quais são classificadas como “Despesas Recorrentes” no Anexo “</w:t>
            </w:r>
            <w:r w:rsidRPr="008A2EA9">
              <w:rPr>
                <w:rFonts w:asciiTheme="minorHAnsi" w:hAnsiTheme="minorHAnsi"/>
                <w:sz w:val="22"/>
                <w:u w:val="single"/>
              </w:rPr>
              <w:t>Despesas da Operação</w:t>
            </w:r>
            <w:r w:rsidRPr="008A2EA9">
              <w:rPr>
                <w:rFonts w:asciiTheme="minorHAnsi" w:hAnsiTheme="minorHAnsi"/>
                <w:sz w:val="22"/>
              </w:rPr>
              <w:t>”</w:t>
            </w:r>
            <w:r>
              <w:rPr>
                <w:rFonts w:asciiTheme="minorHAnsi" w:hAnsiTheme="minorHAnsi"/>
                <w:sz w:val="22"/>
              </w:rPr>
              <w:t xml:space="preserve"> e devidamente descritas no Capítulo “Despesas” deste instrumento</w:t>
            </w:r>
            <w:r w:rsidRPr="008A2EA9">
              <w:rPr>
                <w:rFonts w:asciiTheme="minorHAnsi" w:hAnsiTheme="minorHAnsi"/>
                <w:sz w:val="22"/>
              </w:rPr>
              <w:t>.</w:t>
            </w:r>
          </w:p>
        </w:tc>
      </w:tr>
      <w:tr w:rsidR="00E96B74" w:rsidRPr="008A2EA9" w14:paraId="37539F7E" w14:textId="77777777" w:rsidTr="009E59F6">
        <w:tc>
          <w:tcPr>
            <w:tcW w:w="3256" w:type="dxa"/>
          </w:tcPr>
          <w:p w14:paraId="65289B7D" w14:textId="07EC904E"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sz w:val="22"/>
                <w:szCs w:val="22"/>
              </w:rPr>
              <w:t>“Dia(s) Útil(eis)”</w:t>
            </w:r>
          </w:p>
        </w:tc>
        <w:tc>
          <w:tcPr>
            <w:tcW w:w="6520" w:type="dxa"/>
          </w:tcPr>
          <w:p w14:paraId="61E207D7" w14:textId="77777777" w:rsidR="00E96B74" w:rsidRPr="008A2EA9" w:rsidRDefault="00E96B74" w:rsidP="00E96B74">
            <w:pPr>
              <w:widowControl/>
              <w:spacing w:before="120" w:after="120" w:line="300" w:lineRule="auto"/>
              <w:jc w:val="both"/>
              <w:rPr>
                <w:rFonts w:asciiTheme="minorHAnsi" w:hAnsiTheme="minorHAnsi"/>
                <w:sz w:val="22"/>
              </w:rPr>
            </w:pPr>
            <w:r w:rsidRPr="000C6A48">
              <w:rPr>
                <w:rFonts w:ascii="Calibri" w:hAnsi="Calibri" w:cs="Calibri"/>
                <w:sz w:val="22"/>
                <w:szCs w:val="22"/>
              </w:rPr>
              <w:t>É qualquer dia que não seja sábado, domingo ou feriado declarado nacional.</w:t>
            </w:r>
          </w:p>
        </w:tc>
      </w:tr>
      <w:tr w:rsidR="00E96B74" w:rsidRPr="008A2EA9" w14:paraId="4CE86BE5" w14:textId="77777777" w:rsidTr="009E59F6">
        <w:trPr>
          <w:trHeight w:val="56"/>
        </w:trPr>
        <w:tc>
          <w:tcPr>
            <w:tcW w:w="3256" w:type="dxa"/>
          </w:tcPr>
          <w:p w14:paraId="6AE8530C" w14:textId="77777777"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bCs/>
                <w:sz w:val="22"/>
                <w:szCs w:val="22"/>
              </w:rPr>
              <w:t>“Documentos da Operação”</w:t>
            </w:r>
          </w:p>
        </w:tc>
        <w:tc>
          <w:tcPr>
            <w:tcW w:w="6520" w:type="dxa"/>
          </w:tcPr>
          <w:p w14:paraId="6DC6DC7B" w14:textId="77777777" w:rsidR="00E96B74" w:rsidRPr="002B3B74" w:rsidRDefault="00E96B74" w:rsidP="00E96B74">
            <w:pPr>
              <w:tabs>
                <w:tab w:val="left" w:pos="4599"/>
              </w:tabs>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São, quando mencionados em conjunto:</w:t>
            </w:r>
          </w:p>
          <w:p w14:paraId="4496928F" w14:textId="3FB7DE10" w:rsidR="00E96B74" w:rsidRDefault="00560D8E"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Pr>
                <w:rFonts w:asciiTheme="minorHAnsi" w:hAnsiTheme="minorHAnsi" w:cstheme="minorHAnsi"/>
                <w:sz w:val="22"/>
                <w:szCs w:val="22"/>
              </w:rPr>
              <w:lastRenderedPageBreak/>
              <w:t>CCI</w:t>
            </w:r>
            <w:r w:rsidR="00E96B74" w:rsidRPr="002B3B74">
              <w:rPr>
                <w:rFonts w:asciiTheme="minorHAnsi" w:hAnsiTheme="minorHAnsi" w:cstheme="minorHAnsi"/>
                <w:sz w:val="22"/>
                <w:szCs w:val="22"/>
              </w:rPr>
              <w:t>;</w:t>
            </w:r>
          </w:p>
          <w:p w14:paraId="369F2DF0" w14:textId="16E6BEA0" w:rsidR="00560D8E" w:rsidRPr="002B3B74" w:rsidRDefault="00560D8E"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Pr>
                <w:rFonts w:asciiTheme="minorHAnsi" w:hAnsiTheme="minorHAnsi" w:cstheme="minorHAnsi"/>
                <w:sz w:val="22"/>
                <w:szCs w:val="22"/>
              </w:rPr>
              <w:t>Escritura de Emissão da CCI</w:t>
            </w:r>
          </w:p>
          <w:p w14:paraId="5F8148B9" w14:textId="0BCECF8D" w:rsidR="00E96B74" w:rsidRDefault="00E96B74"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sidRPr="002B3B74">
              <w:rPr>
                <w:rFonts w:asciiTheme="minorHAnsi" w:hAnsiTheme="minorHAnsi" w:cstheme="minorHAnsi"/>
                <w:sz w:val="22"/>
                <w:szCs w:val="22"/>
              </w:rPr>
              <w:t xml:space="preserve">Contratos de </w:t>
            </w:r>
            <w:r w:rsidR="00560D8E">
              <w:rPr>
                <w:rFonts w:asciiTheme="minorHAnsi" w:hAnsiTheme="minorHAnsi" w:cstheme="minorHAnsi"/>
                <w:sz w:val="22"/>
                <w:szCs w:val="22"/>
              </w:rPr>
              <w:t>Cessão</w:t>
            </w:r>
            <w:r w:rsidRPr="002B3B74">
              <w:rPr>
                <w:rFonts w:asciiTheme="minorHAnsi" w:hAnsiTheme="minorHAnsi" w:cstheme="minorHAnsi"/>
                <w:sz w:val="22"/>
                <w:szCs w:val="22"/>
              </w:rPr>
              <w:t>;</w:t>
            </w:r>
          </w:p>
          <w:p w14:paraId="25E5A5EC" w14:textId="77777777" w:rsidR="00E96B74" w:rsidRDefault="00E96B74"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sidRPr="002B3B74">
              <w:rPr>
                <w:rFonts w:asciiTheme="minorHAnsi" w:hAnsiTheme="minorHAnsi" w:cstheme="minorHAnsi"/>
                <w:sz w:val="22"/>
                <w:szCs w:val="22"/>
              </w:rPr>
              <w:t>Termo de Securitização;</w:t>
            </w:r>
          </w:p>
          <w:p w14:paraId="761B055B" w14:textId="77777777" w:rsidR="00E96B74" w:rsidRPr="002B3B74" w:rsidRDefault="00E96B74"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Pr>
                <w:rFonts w:asciiTheme="minorHAnsi" w:hAnsiTheme="minorHAnsi" w:cstheme="minorHAnsi"/>
                <w:sz w:val="22"/>
                <w:szCs w:val="22"/>
              </w:rPr>
              <w:t>Contrato de Distribuição;</w:t>
            </w:r>
          </w:p>
          <w:p w14:paraId="05A95DDC" w14:textId="77777777" w:rsidR="00E96B74" w:rsidRPr="002B3B74" w:rsidRDefault="00E96B74"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Pr>
                <w:rFonts w:asciiTheme="minorHAnsi" w:hAnsiTheme="minorHAnsi" w:cstheme="minorHAnsi"/>
                <w:sz w:val="22"/>
                <w:szCs w:val="22"/>
              </w:rPr>
              <w:t>Boletim de Subscrição (CRI);</w:t>
            </w:r>
          </w:p>
          <w:p w14:paraId="23759F2C" w14:textId="77777777" w:rsidR="00E96B74" w:rsidRPr="00560D8E" w:rsidRDefault="00E96B74" w:rsidP="00560D8E">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sidRPr="00560D8E">
              <w:rPr>
                <w:rFonts w:asciiTheme="minorHAnsi" w:hAnsiTheme="minorHAnsi" w:cstheme="minorHAnsi"/>
                <w:sz w:val="22"/>
                <w:szCs w:val="22"/>
              </w:rPr>
              <w:t>Anúncio de Início e Anúncio de Encerramento da oferta dos CRI, nos termos das normas da CVM;</w:t>
            </w:r>
          </w:p>
          <w:p w14:paraId="2177A312" w14:textId="1865D6B1" w:rsidR="00E96B74" w:rsidRPr="002B3B74" w:rsidRDefault="00E96B74" w:rsidP="00E96B74">
            <w:pPr>
              <w:pStyle w:val="PargrafodaLista"/>
              <w:widowControl/>
              <w:numPr>
                <w:ilvl w:val="0"/>
                <w:numId w:val="64"/>
              </w:numPr>
              <w:spacing w:before="120" w:after="120" w:line="300" w:lineRule="auto"/>
              <w:ind w:left="890" w:hanging="851"/>
              <w:jc w:val="both"/>
              <w:rPr>
                <w:rFonts w:asciiTheme="minorHAnsi" w:hAnsiTheme="minorHAnsi" w:cstheme="minorHAnsi"/>
                <w:sz w:val="22"/>
                <w:szCs w:val="22"/>
              </w:rPr>
            </w:pPr>
            <w:r>
              <w:rPr>
                <w:rFonts w:asciiTheme="minorHAnsi" w:hAnsiTheme="minorHAnsi" w:cstheme="minorHAnsi"/>
                <w:sz w:val="22"/>
                <w:szCs w:val="22"/>
              </w:rPr>
              <w:t xml:space="preserve">Sumário de Securitização; </w:t>
            </w:r>
            <w:r w:rsidRPr="002B3B74">
              <w:rPr>
                <w:rFonts w:asciiTheme="minorHAnsi" w:hAnsiTheme="minorHAnsi" w:cstheme="minorHAnsi"/>
                <w:sz w:val="22"/>
                <w:szCs w:val="22"/>
              </w:rPr>
              <w:t>e</w:t>
            </w:r>
          </w:p>
          <w:p w14:paraId="7168649A" w14:textId="7C78B7FC" w:rsidR="00E96B74" w:rsidRPr="008A2EA9" w:rsidRDefault="00E96B74" w:rsidP="009E59F6">
            <w:pPr>
              <w:pStyle w:val="PargrafodaLista"/>
              <w:widowControl/>
              <w:numPr>
                <w:ilvl w:val="0"/>
                <w:numId w:val="64"/>
              </w:numPr>
              <w:spacing w:before="120" w:after="120" w:line="300" w:lineRule="auto"/>
              <w:ind w:left="890" w:hanging="851"/>
              <w:jc w:val="both"/>
              <w:rPr>
                <w:rFonts w:asciiTheme="minorHAnsi" w:hAnsiTheme="minorHAnsi"/>
                <w:sz w:val="22"/>
              </w:rPr>
            </w:pPr>
            <w:r w:rsidRPr="002B3B74">
              <w:rPr>
                <w:rFonts w:asciiTheme="minorHAnsi" w:hAnsiTheme="minorHAnsi" w:cstheme="minorHAnsi"/>
                <w:sz w:val="22"/>
                <w:szCs w:val="22"/>
              </w:rPr>
              <w:t>Quaisquer aditamentos aos documentos acima mencionados.</w:t>
            </w:r>
          </w:p>
        </w:tc>
      </w:tr>
      <w:tr w:rsidR="00E96B74" w:rsidRPr="008A2EA9" w14:paraId="3E69E3AE" w14:textId="77777777" w:rsidTr="009E59F6">
        <w:trPr>
          <w:trHeight w:val="56"/>
        </w:trPr>
        <w:tc>
          <w:tcPr>
            <w:tcW w:w="3256" w:type="dxa"/>
          </w:tcPr>
          <w:p w14:paraId="6AB1F383" w14:textId="79480079" w:rsidR="00E96B74" w:rsidRPr="008A2EA9" w:rsidRDefault="00E96B74" w:rsidP="00E96B74">
            <w:pPr>
              <w:spacing w:before="120" w:after="120" w:line="300" w:lineRule="auto"/>
              <w:rPr>
                <w:rFonts w:asciiTheme="minorHAnsi" w:hAnsiTheme="minorHAnsi" w:cstheme="minorHAnsi"/>
                <w:sz w:val="22"/>
                <w:szCs w:val="22"/>
              </w:rPr>
            </w:pPr>
            <w:r w:rsidRPr="002B3B74">
              <w:rPr>
                <w:rFonts w:asciiTheme="minorHAnsi" w:hAnsiTheme="minorHAnsi" w:cstheme="minorHAnsi"/>
                <w:snapToGrid w:val="0"/>
                <w:sz w:val="22"/>
                <w:szCs w:val="22"/>
              </w:rPr>
              <w:lastRenderedPageBreak/>
              <w:t>“</w:t>
            </w:r>
            <w:r w:rsidRPr="002B3B74">
              <w:rPr>
                <w:rFonts w:asciiTheme="minorHAnsi" w:hAnsiTheme="minorHAnsi" w:cstheme="minorHAnsi"/>
                <w:b/>
                <w:bCs/>
                <w:snapToGrid w:val="0"/>
                <w:sz w:val="22"/>
                <w:szCs w:val="22"/>
              </w:rPr>
              <w:t>Efeito Adverso Relevante</w:t>
            </w:r>
            <w:r w:rsidRPr="002B3B74">
              <w:rPr>
                <w:rFonts w:asciiTheme="minorHAnsi" w:hAnsiTheme="minorHAnsi" w:cstheme="minorHAnsi"/>
                <w:snapToGrid w:val="0"/>
                <w:sz w:val="22"/>
                <w:szCs w:val="22"/>
              </w:rPr>
              <w:t>”</w:t>
            </w:r>
          </w:p>
        </w:tc>
        <w:tc>
          <w:tcPr>
            <w:tcW w:w="6520" w:type="dxa"/>
          </w:tcPr>
          <w:p w14:paraId="5A4713B2" w14:textId="77777777" w:rsidR="00E96B74" w:rsidRPr="002B3B74" w:rsidRDefault="00E96B74" w:rsidP="00E96B74">
            <w:pPr>
              <w:tabs>
                <w:tab w:val="left" w:pos="4599"/>
              </w:tabs>
              <w:spacing w:before="120" w:after="120" w:line="300" w:lineRule="auto"/>
              <w:jc w:val="both"/>
              <w:rPr>
                <w:rFonts w:asciiTheme="minorHAnsi" w:hAnsiTheme="minorHAnsi" w:cstheme="minorHAnsi"/>
                <w:snapToGrid w:val="0"/>
                <w:sz w:val="22"/>
                <w:szCs w:val="22"/>
              </w:rPr>
            </w:pPr>
            <w:r w:rsidRPr="002B3B74">
              <w:rPr>
                <w:rFonts w:asciiTheme="minorHAnsi" w:hAnsiTheme="minorHAnsi" w:cstheme="minorHAnsi"/>
                <w:snapToGrid w:val="0"/>
                <w:sz w:val="22"/>
                <w:szCs w:val="22"/>
              </w:rPr>
              <w:t>É qualquer efeito adverso relevante na:</w:t>
            </w:r>
          </w:p>
          <w:p w14:paraId="12B602B6" w14:textId="77777777" w:rsidR="00E96B74" w:rsidRDefault="00E96B74" w:rsidP="00E96B74">
            <w:pPr>
              <w:pStyle w:val="PargrafodaLista"/>
              <w:widowControl/>
              <w:numPr>
                <w:ilvl w:val="0"/>
                <w:numId w:val="118"/>
              </w:numPr>
              <w:tabs>
                <w:tab w:val="left" w:pos="4599"/>
              </w:tabs>
              <w:spacing w:before="120" w:after="120" w:line="300" w:lineRule="auto"/>
              <w:ind w:left="885" w:hanging="885"/>
              <w:jc w:val="both"/>
              <w:rPr>
                <w:rFonts w:asciiTheme="minorHAnsi" w:hAnsiTheme="minorHAnsi" w:cstheme="minorHAnsi"/>
                <w:snapToGrid w:val="0"/>
                <w:sz w:val="22"/>
                <w:szCs w:val="22"/>
              </w:rPr>
            </w:pPr>
            <w:r w:rsidRPr="002B3B74">
              <w:rPr>
                <w:rFonts w:asciiTheme="minorHAnsi" w:hAnsiTheme="minorHAnsi" w:cstheme="minorHAnsi"/>
                <w:snapToGrid w:val="0"/>
                <w:sz w:val="22"/>
                <w:szCs w:val="22"/>
              </w:rPr>
              <w:t>Situação (econômico, financeira, reputacional ou de outra natureza), nos negócios, nos bens e/ou nos resultados operacionais de uma determinada pessoa jurídica ou pessoa física; e/ou</w:t>
            </w:r>
          </w:p>
          <w:p w14:paraId="47D7D742" w14:textId="46B7C2B9" w:rsidR="00E96B74" w:rsidRPr="00BF075B" w:rsidRDefault="00E96B74" w:rsidP="00E96B74">
            <w:pPr>
              <w:pStyle w:val="PargrafodaLista"/>
              <w:widowControl/>
              <w:numPr>
                <w:ilvl w:val="0"/>
                <w:numId w:val="118"/>
              </w:numPr>
              <w:tabs>
                <w:tab w:val="left" w:pos="4599"/>
              </w:tabs>
              <w:spacing w:before="120" w:after="120" w:line="300" w:lineRule="auto"/>
              <w:ind w:left="885" w:hanging="885"/>
              <w:jc w:val="both"/>
              <w:rPr>
                <w:rFonts w:asciiTheme="minorHAnsi" w:hAnsiTheme="minorHAnsi" w:cstheme="minorHAnsi"/>
                <w:snapToGrid w:val="0"/>
                <w:sz w:val="22"/>
                <w:szCs w:val="22"/>
              </w:rPr>
            </w:pPr>
            <w:r w:rsidRPr="00BF075B">
              <w:rPr>
                <w:rFonts w:asciiTheme="minorHAnsi" w:hAnsiTheme="minorHAnsi" w:cstheme="minorHAnsi"/>
                <w:snapToGrid w:val="0"/>
                <w:sz w:val="22"/>
                <w:szCs w:val="22"/>
              </w:rPr>
              <w:t>Capacidade de uma determinada pessoa jurídica ou física de desempenhar e cumprir com as suas obrigações de pagamento ou outras obrigações significativas sob qualquer dos Documentos da Operação.</w:t>
            </w:r>
          </w:p>
        </w:tc>
      </w:tr>
      <w:tr w:rsidR="00E96B74" w:rsidRPr="008A2EA9" w14:paraId="1A950860" w14:textId="77777777" w:rsidTr="009E59F6">
        <w:trPr>
          <w:trHeight w:val="56"/>
        </w:trPr>
        <w:tc>
          <w:tcPr>
            <w:tcW w:w="3256" w:type="dxa"/>
          </w:tcPr>
          <w:p w14:paraId="0B800517" w14:textId="77777777" w:rsidR="00E96B74" w:rsidRPr="008A2EA9" w:rsidRDefault="00E96B74" w:rsidP="00E96B74">
            <w:pPr>
              <w:spacing w:before="120" w:after="120" w:line="300" w:lineRule="auto"/>
              <w:rPr>
                <w:rFonts w:asciiTheme="minorHAnsi" w:hAnsiTheme="minorHAnsi" w:cstheme="minorHAnsi"/>
                <w:b/>
                <w:bCs/>
                <w:sz w:val="22"/>
                <w:szCs w:val="22"/>
              </w:rPr>
            </w:pPr>
            <w:r w:rsidRPr="008A2EA9">
              <w:rPr>
                <w:rFonts w:asciiTheme="minorHAnsi" w:hAnsiTheme="minorHAnsi" w:cstheme="minorHAnsi"/>
                <w:sz w:val="22"/>
                <w:szCs w:val="22"/>
              </w:rPr>
              <w:t>“</w:t>
            </w:r>
            <w:r w:rsidRPr="008A2EA9">
              <w:rPr>
                <w:rFonts w:asciiTheme="minorHAnsi" w:hAnsiTheme="minorHAnsi" w:cstheme="minorHAnsi"/>
                <w:b/>
                <w:bCs/>
                <w:sz w:val="22"/>
                <w:szCs w:val="22"/>
              </w:rPr>
              <w:t>Emissão</w:t>
            </w:r>
            <w:r w:rsidRPr="008A2EA9">
              <w:rPr>
                <w:rFonts w:asciiTheme="minorHAnsi" w:hAnsiTheme="minorHAnsi" w:cstheme="minorHAnsi"/>
                <w:sz w:val="22"/>
                <w:szCs w:val="22"/>
              </w:rPr>
              <w:t>”</w:t>
            </w:r>
          </w:p>
        </w:tc>
        <w:tc>
          <w:tcPr>
            <w:tcW w:w="6520" w:type="dxa"/>
          </w:tcPr>
          <w:p w14:paraId="494FEF1D" w14:textId="77777777" w:rsidR="00E96B74" w:rsidRPr="008A2EA9" w:rsidRDefault="00E96B74" w:rsidP="00E96B74">
            <w:pPr>
              <w:spacing w:before="120" w:after="120" w:line="300" w:lineRule="auto"/>
              <w:jc w:val="both"/>
              <w:rPr>
                <w:rFonts w:asciiTheme="minorHAnsi" w:hAnsiTheme="minorHAnsi" w:cstheme="minorHAnsi"/>
                <w:sz w:val="22"/>
                <w:szCs w:val="22"/>
              </w:rPr>
            </w:pPr>
            <w:r w:rsidRPr="008A2EA9">
              <w:rPr>
                <w:rFonts w:asciiTheme="minorHAnsi" w:hAnsiTheme="minorHAnsi" w:cstheme="minorHAnsi"/>
                <w:sz w:val="22"/>
                <w:szCs w:val="22"/>
              </w:rPr>
              <w:t>É a presente emissão de certificados de recebíveis imobiliários.</w:t>
            </w:r>
          </w:p>
        </w:tc>
      </w:tr>
      <w:tr w:rsidR="00560D8E" w:rsidRPr="008A2EA9" w14:paraId="3700E5B9" w14:textId="77777777" w:rsidTr="004208D3">
        <w:trPr>
          <w:trHeight w:val="56"/>
        </w:trPr>
        <w:tc>
          <w:tcPr>
            <w:tcW w:w="3256" w:type="dxa"/>
          </w:tcPr>
          <w:p w14:paraId="29681169" w14:textId="40DECB80" w:rsidR="00560D8E" w:rsidRPr="002B3B74" w:rsidRDefault="00560D8E" w:rsidP="00E96B74">
            <w:pPr>
              <w:spacing w:before="120" w:after="120" w:line="300" w:lineRule="auto"/>
              <w:rPr>
                <w:rFonts w:asciiTheme="minorHAnsi" w:hAnsiTheme="minorHAnsi" w:cstheme="minorHAnsi"/>
                <w:b/>
                <w:bCs/>
                <w:snapToGrid w:val="0"/>
                <w:sz w:val="22"/>
                <w:szCs w:val="22"/>
              </w:rPr>
            </w:pPr>
            <w:r>
              <w:rPr>
                <w:rFonts w:asciiTheme="minorHAnsi" w:hAnsiTheme="minorHAnsi" w:cstheme="minorHAnsi"/>
                <w:b/>
                <w:bCs/>
                <w:snapToGrid w:val="0"/>
                <w:sz w:val="22"/>
                <w:szCs w:val="22"/>
              </w:rPr>
              <w:t>“Escritura de Emissão de CCI”</w:t>
            </w:r>
          </w:p>
        </w:tc>
        <w:tc>
          <w:tcPr>
            <w:tcW w:w="6520" w:type="dxa"/>
          </w:tcPr>
          <w:p w14:paraId="1870B5F3" w14:textId="159835D8" w:rsidR="00560D8E" w:rsidRPr="002B3B74" w:rsidRDefault="00560D8E" w:rsidP="00E96B74">
            <w:pPr>
              <w:spacing w:before="120" w:after="120" w:line="300" w:lineRule="auto"/>
              <w:jc w:val="both"/>
              <w:rPr>
                <w:rFonts w:asciiTheme="minorHAnsi" w:hAnsiTheme="minorHAnsi" w:cstheme="minorHAnsi"/>
                <w:snapToGrid w:val="0"/>
                <w:sz w:val="22"/>
                <w:szCs w:val="22"/>
              </w:rPr>
            </w:pPr>
            <w:r w:rsidRPr="00560D8E">
              <w:rPr>
                <w:rFonts w:asciiTheme="minorHAnsi" w:hAnsiTheme="minorHAnsi" w:cstheme="minorHAnsi"/>
                <w:snapToGrid w:val="0"/>
                <w:sz w:val="22"/>
                <w:szCs w:val="22"/>
              </w:rPr>
              <w:t xml:space="preserve">O </w:t>
            </w:r>
            <w:r w:rsidRPr="009E59F6">
              <w:rPr>
                <w:rFonts w:asciiTheme="minorHAnsi" w:hAnsiTheme="minorHAnsi" w:cstheme="minorHAnsi"/>
                <w:i/>
                <w:iCs/>
                <w:snapToGrid w:val="0"/>
                <w:sz w:val="22"/>
                <w:szCs w:val="22"/>
              </w:rPr>
              <w:t>Instrumento Particular de Emissão de Cédulas de Créditos Imobiliários Integrais, Sem Garantia Real, Sob a Forma Escritural e Outras Avenças</w:t>
            </w:r>
            <w:r w:rsidRPr="00560D8E">
              <w:rPr>
                <w:rFonts w:asciiTheme="minorHAnsi" w:hAnsiTheme="minorHAnsi" w:cstheme="minorHAnsi"/>
                <w:snapToGrid w:val="0"/>
                <w:sz w:val="22"/>
                <w:szCs w:val="22"/>
              </w:rPr>
              <w:t>, celebrado nesta data, pelas Cedentes e pela Instituição Custodiante;</w:t>
            </w:r>
          </w:p>
        </w:tc>
      </w:tr>
      <w:tr w:rsidR="00C87EE6" w:rsidRPr="008A2EA9" w14:paraId="77ABD6FA" w14:textId="77777777" w:rsidTr="004208D3">
        <w:trPr>
          <w:trHeight w:val="56"/>
        </w:trPr>
        <w:tc>
          <w:tcPr>
            <w:tcW w:w="3256" w:type="dxa"/>
          </w:tcPr>
          <w:p w14:paraId="13B44853" w14:textId="7A3E15DC" w:rsidR="00C87EE6" w:rsidRDefault="00C87EE6" w:rsidP="00E96B74">
            <w:pPr>
              <w:spacing w:before="120" w:after="120" w:line="300" w:lineRule="auto"/>
              <w:rPr>
                <w:rFonts w:asciiTheme="minorHAnsi" w:hAnsiTheme="minorHAnsi" w:cstheme="minorHAnsi"/>
                <w:b/>
                <w:bCs/>
                <w:snapToGrid w:val="0"/>
                <w:sz w:val="22"/>
                <w:szCs w:val="22"/>
              </w:rPr>
            </w:pPr>
            <w:r>
              <w:rPr>
                <w:rFonts w:asciiTheme="minorHAnsi" w:hAnsiTheme="minorHAnsi" w:cstheme="minorHAnsi"/>
                <w:b/>
                <w:bCs/>
                <w:snapToGrid w:val="0"/>
                <w:sz w:val="22"/>
                <w:szCs w:val="22"/>
              </w:rPr>
              <w:t>“Escriturador dos CRI”</w:t>
            </w:r>
          </w:p>
        </w:tc>
        <w:tc>
          <w:tcPr>
            <w:tcW w:w="6520" w:type="dxa"/>
          </w:tcPr>
          <w:p w14:paraId="06474843" w14:textId="023A1EBE" w:rsidR="00C87EE6" w:rsidRPr="00560D8E" w:rsidRDefault="00C87EE6" w:rsidP="00E96B74">
            <w:pPr>
              <w:spacing w:before="120" w:after="120" w:line="300" w:lineRule="auto"/>
              <w:jc w:val="both"/>
              <w:rPr>
                <w:rFonts w:asciiTheme="minorHAnsi" w:hAnsiTheme="minorHAnsi" w:cstheme="minorHAnsi"/>
                <w:snapToGrid w:val="0"/>
                <w:sz w:val="22"/>
                <w:szCs w:val="22"/>
              </w:rPr>
            </w:pPr>
            <w:r w:rsidRPr="00C87EE6">
              <w:rPr>
                <w:rFonts w:asciiTheme="minorHAnsi" w:hAnsiTheme="minorHAnsi" w:cstheme="minorHAnsi"/>
                <w:snapToGrid w:val="0"/>
                <w:sz w:val="22"/>
                <w:szCs w:val="22"/>
              </w:rPr>
              <w:t xml:space="preserve">O </w:t>
            </w:r>
            <w:r w:rsidRPr="00C87EE6">
              <w:rPr>
                <w:rFonts w:asciiTheme="minorHAnsi" w:hAnsiTheme="minorHAnsi" w:cstheme="minorHAnsi"/>
                <w:b/>
                <w:bCs/>
                <w:snapToGrid w:val="0"/>
                <w:sz w:val="22"/>
                <w:szCs w:val="22"/>
              </w:rPr>
              <w:t xml:space="preserve">ITAÚ CORRETORA DE VALORES S.A., </w:t>
            </w:r>
            <w:r w:rsidRPr="00C87EE6">
              <w:rPr>
                <w:rFonts w:asciiTheme="minorHAnsi" w:hAnsiTheme="minorHAnsi" w:cstheme="minorHAnsi"/>
                <w:snapToGrid w:val="0"/>
                <w:sz w:val="22"/>
                <w:szCs w:val="22"/>
              </w:rPr>
              <w:t>instituição financeira, com sede na cidade de São Paulo, estado de São Paulo, na Avenida Brigadeiro Faria Lima, nº 3.500, 3º andar, Itaim Bibi, CEP 04538-132, inscrito no CNPJ sob o nº 61.194.353/0001-64, responsável pela escrituração dos CRI, ou qualquer outra instituição que venha a sucedê-lo nos termos deste Termo de Securitização.</w:t>
            </w:r>
          </w:p>
        </w:tc>
      </w:tr>
      <w:tr w:rsidR="00E96B74" w:rsidRPr="008A2EA9" w14:paraId="618AE791" w14:textId="77777777" w:rsidTr="009E59F6">
        <w:tc>
          <w:tcPr>
            <w:tcW w:w="3256" w:type="dxa"/>
          </w:tcPr>
          <w:p w14:paraId="2E48F8D6"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bCs/>
                <w:sz w:val="22"/>
                <w:szCs w:val="22"/>
              </w:rPr>
              <w:t>“Encargos Moratórios”</w:t>
            </w:r>
          </w:p>
        </w:tc>
        <w:tc>
          <w:tcPr>
            <w:tcW w:w="6520" w:type="dxa"/>
          </w:tcPr>
          <w:p w14:paraId="407EE323" w14:textId="756356E3" w:rsidR="00E96B74" w:rsidRPr="005F0136" w:rsidRDefault="00E96B74" w:rsidP="00E96B74">
            <w:pPr>
              <w:tabs>
                <w:tab w:val="left" w:pos="317"/>
                <w:tab w:val="left" w:pos="4396"/>
              </w:tabs>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 xml:space="preserve">Sem prejuízo da Remuneração, </w:t>
            </w:r>
            <w:r w:rsidRPr="005F0136">
              <w:rPr>
                <w:rFonts w:asciiTheme="minorHAnsi" w:hAnsiTheme="minorHAnsi" w:cstheme="minorHAnsi"/>
                <w:sz w:val="22"/>
                <w:szCs w:val="22"/>
              </w:rPr>
              <w:t>os encargos abaixo listados</w:t>
            </w:r>
            <w:r>
              <w:rPr>
                <w:rFonts w:asciiTheme="minorHAnsi" w:hAnsiTheme="minorHAnsi" w:cstheme="minorHAnsi"/>
                <w:sz w:val="22"/>
                <w:szCs w:val="22"/>
              </w:rPr>
              <w:t xml:space="preserve"> serão</w:t>
            </w:r>
            <w:r w:rsidRPr="005F0136">
              <w:rPr>
                <w:rFonts w:asciiTheme="minorHAnsi" w:hAnsiTheme="minorHAnsi" w:cstheme="minorHAnsi"/>
                <w:sz w:val="22"/>
                <w:szCs w:val="22"/>
              </w:rPr>
              <w:t xml:space="preserve"> </w:t>
            </w:r>
            <w:r>
              <w:rPr>
                <w:rFonts w:asciiTheme="minorHAnsi" w:hAnsiTheme="minorHAnsi" w:cstheme="minorHAnsi"/>
                <w:sz w:val="22"/>
                <w:szCs w:val="22"/>
              </w:rPr>
              <w:t xml:space="preserve">devidos em caso de </w:t>
            </w:r>
            <w:r w:rsidRPr="009D351A">
              <w:rPr>
                <w:rFonts w:asciiTheme="minorHAnsi" w:hAnsiTheme="minorHAnsi" w:cstheme="minorHAnsi"/>
                <w:sz w:val="22"/>
                <w:szCs w:val="22"/>
              </w:rPr>
              <w:t>impontualidade no pagamento de qualquer quantia devida aos Titulares d</w:t>
            </w:r>
            <w:r>
              <w:rPr>
                <w:rFonts w:asciiTheme="minorHAnsi" w:hAnsiTheme="minorHAnsi" w:cstheme="minorHAnsi"/>
                <w:sz w:val="22"/>
                <w:szCs w:val="22"/>
              </w:rPr>
              <w:t>os</w:t>
            </w:r>
            <w:r w:rsidRPr="009D351A">
              <w:rPr>
                <w:rFonts w:asciiTheme="minorHAnsi" w:hAnsiTheme="minorHAnsi" w:cstheme="minorHAnsi"/>
                <w:sz w:val="22"/>
                <w:szCs w:val="22"/>
              </w:rPr>
              <w:t xml:space="preserve"> CRI</w:t>
            </w:r>
            <w:r w:rsidRPr="005F0136">
              <w:rPr>
                <w:rFonts w:asciiTheme="minorHAnsi" w:hAnsiTheme="minorHAnsi" w:cstheme="minorHAnsi"/>
                <w:sz w:val="22"/>
                <w:szCs w:val="22"/>
              </w:rPr>
              <w:t xml:space="preserve">, de forma imediata e independentemente de qualquer notificação, pelo período que decorrer da data da efetivação da mora até a efetiva liquidação da </w:t>
            </w:r>
            <w:r w:rsidRPr="005F0136">
              <w:rPr>
                <w:rFonts w:asciiTheme="minorHAnsi" w:hAnsiTheme="minorHAnsi" w:cstheme="minorHAnsi"/>
                <w:sz w:val="22"/>
                <w:szCs w:val="22"/>
              </w:rPr>
              <w:lastRenderedPageBreak/>
              <w:t>dívida, calculados, cumulativamente, da seguinte forma</w:t>
            </w:r>
            <w:r>
              <w:rPr>
                <w:rFonts w:asciiTheme="minorHAnsi" w:hAnsiTheme="minorHAnsi" w:cstheme="minorHAnsi"/>
                <w:sz w:val="22"/>
                <w:szCs w:val="22"/>
              </w:rPr>
              <w:t>, sem prejuízo da Remuneração</w:t>
            </w:r>
            <w:r w:rsidRPr="005F0136">
              <w:rPr>
                <w:rFonts w:asciiTheme="minorHAnsi" w:hAnsiTheme="minorHAnsi" w:cstheme="minorHAnsi"/>
                <w:sz w:val="22"/>
                <w:szCs w:val="22"/>
              </w:rPr>
              <w:t>:</w:t>
            </w:r>
          </w:p>
          <w:p w14:paraId="5EDC94CC" w14:textId="77777777" w:rsidR="00E96B74" w:rsidRPr="005F0136" w:rsidRDefault="00E96B74" w:rsidP="00E96B74">
            <w:pPr>
              <w:widowControl/>
              <w:numPr>
                <w:ilvl w:val="0"/>
                <w:numId w:val="60"/>
              </w:numPr>
              <w:tabs>
                <w:tab w:val="left" w:pos="890"/>
              </w:tabs>
              <w:spacing w:before="120" w:after="120" w:line="300" w:lineRule="auto"/>
              <w:ind w:left="890" w:hanging="890"/>
              <w:jc w:val="both"/>
              <w:rPr>
                <w:rFonts w:asciiTheme="minorHAnsi" w:hAnsiTheme="minorHAnsi" w:cstheme="minorHAnsi"/>
                <w:sz w:val="22"/>
                <w:szCs w:val="22"/>
              </w:rPr>
            </w:pPr>
            <w:r w:rsidRPr="005F0136">
              <w:rPr>
                <w:rFonts w:asciiTheme="minorHAnsi" w:hAnsiTheme="minorHAnsi" w:cstheme="minorHAnsi"/>
                <w:sz w:val="22"/>
                <w:szCs w:val="22"/>
              </w:rPr>
              <w:t>Multa de 2% (dois por cento) sobre o saldo total vencido e não pago;</w:t>
            </w:r>
          </w:p>
          <w:p w14:paraId="4F454334" w14:textId="77777777" w:rsidR="00E96B74" w:rsidRDefault="00E96B74" w:rsidP="00E96B74">
            <w:pPr>
              <w:widowControl/>
              <w:numPr>
                <w:ilvl w:val="0"/>
                <w:numId w:val="60"/>
              </w:numPr>
              <w:tabs>
                <w:tab w:val="left" w:pos="890"/>
              </w:tabs>
              <w:spacing w:before="120" w:after="120" w:line="300" w:lineRule="auto"/>
              <w:ind w:left="890" w:hanging="890"/>
              <w:jc w:val="both"/>
              <w:rPr>
                <w:rFonts w:asciiTheme="minorHAnsi" w:hAnsiTheme="minorHAnsi" w:cstheme="minorHAnsi"/>
                <w:sz w:val="22"/>
                <w:szCs w:val="22"/>
              </w:rPr>
            </w:pPr>
            <w:r w:rsidRPr="005F0136">
              <w:rPr>
                <w:rFonts w:asciiTheme="minorHAnsi" w:hAnsiTheme="minorHAnsi" w:cstheme="minorHAnsi"/>
                <w:sz w:val="22"/>
                <w:szCs w:val="22"/>
              </w:rPr>
              <w:t xml:space="preserve">Juros moratórios de 1% (um por cento) ao mês, ou fração, calculados </w:t>
            </w:r>
            <w:r w:rsidRPr="005F0136">
              <w:rPr>
                <w:rFonts w:asciiTheme="minorHAnsi" w:hAnsiTheme="minorHAnsi" w:cstheme="minorHAnsi"/>
                <w:i/>
                <w:sz w:val="22"/>
                <w:szCs w:val="22"/>
              </w:rPr>
              <w:t xml:space="preserve">pro rata temporis, </w:t>
            </w:r>
            <w:r w:rsidRPr="005F0136">
              <w:rPr>
                <w:rFonts w:asciiTheme="minorHAnsi" w:hAnsiTheme="minorHAnsi" w:cstheme="minorHAnsi"/>
                <w:sz w:val="22"/>
                <w:szCs w:val="22"/>
              </w:rPr>
              <w:t>desde a data de inadimplemento até a data do efetivo pagamento, incidente sobre o valor em atraso; e</w:t>
            </w:r>
          </w:p>
          <w:p w14:paraId="2F300DB7" w14:textId="77777777" w:rsidR="00E96B74" w:rsidRPr="002D08D5" w:rsidRDefault="00E96B74" w:rsidP="00E96B74">
            <w:pPr>
              <w:widowControl/>
              <w:numPr>
                <w:ilvl w:val="0"/>
                <w:numId w:val="60"/>
              </w:numPr>
              <w:tabs>
                <w:tab w:val="left" w:pos="890"/>
              </w:tabs>
              <w:spacing w:before="120" w:after="120" w:line="300" w:lineRule="auto"/>
              <w:ind w:left="890" w:hanging="890"/>
              <w:jc w:val="both"/>
              <w:rPr>
                <w:rFonts w:asciiTheme="minorHAnsi" w:hAnsiTheme="minorHAnsi" w:cstheme="minorHAnsi"/>
                <w:sz w:val="22"/>
                <w:szCs w:val="22"/>
              </w:rPr>
            </w:pPr>
            <w:r w:rsidRPr="002D08D5">
              <w:rPr>
                <w:rFonts w:asciiTheme="minorHAnsi" w:hAnsiTheme="minorHAnsi" w:cstheme="minorHAnsi"/>
                <w:sz w:val="22"/>
                <w:szCs w:val="22"/>
              </w:rPr>
              <w:t>Reembolso de quaisquer despesas comprovadamente incorridas na cobrança do crédito.</w:t>
            </w:r>
          </w:p>
        </w:tc>
      </w:tr>
      <w:tr w:rsidR="00E96B74" w:rsidRPr="008A2EA9" w14:paraId="0A811967" w14:textId="77777777" w:rsidTr="009E59F6">
        <w:tc>
          <w:tcPr>
            <w:tcW w:w="3256" w:type="dxa"/>
          </w:tcPr>
          <w:p w14:paraId="6B358486" w14:textId="00AF521B" w:rsidR="00E96B74" w:rsidRPr="008A2EA9" w:rsidRDefault="00E96B74" w:rsidP="00E96B74">
            <w:pPr>
              <w:spacing w:before="120" w:after="120" w:line="300" w:lineRule="auto"/>
              <w:rPr>
                <w:rFonts w:asciiTheme="minorHAnsi" w:hAnsiTheme="minorHAnsi"/>
                <w:b/>
                <w:sz w:val="22"/>
              </w:rPr>
            </w:pPr>
            <w:r w:rsidRPr="00AA5F47">
              <w:rPr>
                <w:rFonts w:asciiTheme="minorHAnsi" w:hAnsiTheme="minorHAnsi" w:cstheme="minorHAnsi"/>
                <w:b/>
                <w:sz w:val="22"/>
                <w:szCs w:val="22"/>
              </w:rPr>
              <w:lastRenderedPageBreak/>
              <w:t>“Fundo de Despesas”</w:t>
            </w:r>
          </w:p>
        </w:tc>
        <w:tc>
          <w:tcPr>
            <w:tcW w:w="6520" w:type="dxa"/>
          </w:tcPr>
          <w:p w14:paraId="7F2A07FB" w14:textId="592AD518" w:rsidR="00E96B74" w:rsidRPr="008A2EA9" w:rsidRDefault="00E96B74" w:rsidP="00E96B74">
            <w:pPr>
              <w:spacing w:before="120" w:after="120" w:line="300" w:lineRule="auto"/>
              <w:jc w:val="both"/>
              <w:rPr>
                <w:rFonts w:asciiTheme="minorHAnsi" w:hAnsiTheme="minorHAnsi"/>
                <w:color w:val="000000"/>
                <w:sz w:val="22"/>
              </w:rPr>
            </w:pPr>
            <w:r w:rsidRPr="00AA5F47">
              <w:rPr>
                <w:rFonts w:asciiTheme="minorHAnsi" w:hAnsiTheme="minorHAnsi" w:cstheme="minorHAnsi"/>
                <w:sz w:val="22"/>
                <w:szCs w:val="22"/>
              </w:rPr>
              <w:t>O fundo de despesas a ser constituído e mantido na Conta Centralizadora</w:t>
            </w:r>
            <w:r>
              <w:rPr>
                <w:rFonts w:asciiTheme="minorHAnsi" w:hAnsiTheme="minorHAnsi" w:cstheme="minorHAnsi"/>
                <w:sz w:val="22"/>
                <w:szCs w:val="22"/>
              </w:rPr>
              <w:t xml:space="preserve"> </w:t>
            </w:r>
            <w:r w:rsidRPr="002B7BCC">
              <w:rPr>
                <w:rFonts w:ascii="Calibri" w:hAnsi="Calibri" w:cs="Calibri"/>
                <w:sz w:val="22"/>
                <w:szCs w:val="22"/>
              </w:rPr>
              <w:t>para fazer frente a</w:t>
            </w:r>
            <w:r>
              <w:rPr>
                <w:rFonts w:ascii="Calibri" w:hAnsi="Calibri" w:cs="Calibri"/>
                <w:sz w:val="22"/>
                <w:szCs w:val="22"/>
              </w:rPr>
              <w:t xml:space="preserve">o </w:t>
            </w:r>
            <w:r w:rsidRPr="002B7BCC">
              <w:rPr>
                <w:rFonts w:ascii="Calibri" w:hAnsi="Calibri" w:cs="Calibri"/>
                <w:sz w:val="22"/>
                <w:szCs w:val="22"/>
              </w:rPr>
              <w:t>pagamento de Despesas da Operação</w:t>
            </w:r>
            <w:r>
              <w:rPr>
                <w:rFonts w:ascii="Calibri" w:hAnsi="Calibri" w:cs="Calibri"/>
                <w:sz w:val="22"/>
                <w:szCs w:val="22"/>
              </w:rPr>
              <w:t xml:space="preserve">, </w:t>
            </w:r>
            <w:r w:rsidRPr="002B7BCC">
              <w:rPr>
                <w:rFonts w:ascii="Calibri" w:hAnsi="Calibri" w:cs="Calibri"/>
                <w:sz w:val="22"/>
                <w:szCs w:val="22"/>
              </w:rPr>
              <w:t>durante</w:t>
            </w:r>
            <w:r w:rsidRPr="007F4D06">
              <w:rPr>
                <w:rFonts w:ascii="Calibri" w:hAnsi="Calibri"/>
                <w:sz w:val="22"/>
              </w:rPr>
              <w:t xml:space="preserve"> a Operação</w:t>
            </w:r>
            <w:r w:rsidRPr="00AA5F47">
              <w:rPr>
                <w:rFonts w:asciiTheme="minorHAnsi" w:hAnsiTheme="minorHAnsi" w:cstheme="minorHAnsi"/>
                <w:sz w:val="22"/>
                <w:szCs w:val="22"/>
              </w:rPr>
              <w:t>.</w:t>
            </w:r>
          </w:p>
        </w:tc>
      </w:tr>
      <w:tr w:rsidR="00E96B74" w:rsidRPr="008A2EA9" w14:paraId="3A811EDF" w14:textId="77777777" w:rsidTr="009E59F6">
        <w:tc>
          <w:tcPr>
            <w:tcW w:w="3256" w:type="dxa"/>
          </w:tcPr>
          <w:p w14:paraId="15B84994" w14:textId="7A7F682B" w:rsidR="00E96B74" w:rsidRPr="00AA5F47" w:rsidRDefault="00E96B74" w:rsidP="00E96B74">
            <w:pPr>
              <w:spacing w:before="120" w:after="120" w:line="300" w:lineRule="auto"/>
              <w:rPr>
                <w:rFonts w:asciiTheme="minorHAnsi" w:hAnsiTheme="minorHAnsi" w:cstheme="minorHAnsi"/>
                <w:b/>
                <w:sz w:val="22"/>
                <w:szCs w:val="22"/>
              </w:rPr>
            </w:pPr>
            <w:r w:rsidRPr="00F86F52">
              <w:rPr>
                <w:rFonts w:asciiTheme="minorHAnsi" w:hAnsiTheme="minorHAnsi" w:cstheme="minorHAnsi"/>
                <w:b/>
                <w:sz w:val="22"/>
              </w:rPr>
              <w:t xml:space="preserve">“Fundo de </w:t>
            </w:r>
            <w:r>
              <w:rPr>
                <w:rFonts w:asciiTheme="minorHAnsi" w:hAnsiTheme="minorHAnsi" w:cstheme="minorHAnsi"/>
                <w:b/>
                <w:sz w:val="22"/>
              </w:rPr>
              <w:t>Juros</w:t>
            </w:r>
            <w:r w:rsidRPr="00F86F52">
              <w:rPr>
                <w:rFonts w:asciiTheme="minorHAnsi" w:hAnsiTheme="minorHAnsi" w:cstheme="minorHAnsi"/>
                <w:b/>
                <w:sz w:val="22"/>
              </w:rPr>
              <w:t>”</w:t>
            </w:r>
          </w:p>
        </w:tc>
        <w:tc>
          <w:tcPr>
            <w:tcW w:w="6520" w:type="dxa"/>
          </w:tcPr>
          <w:p w14:paraId="59EB7F57" w14:textId="3DDFAA0F" w:rsidR="00E96B74" w:rsidRPr="00AA5F47" w:rsidRDefault="00E96B74" w:rsidP="00E96B74">
            <w:pPr>
              <w:spacing w:before="120" w:after="120" w:line="300" w:lineRule="auto"/>
              <w:jc w:val="both"/>
              <w:rPr>
                <w:rFonts w:asciiTheme="minorHAnsi" w:hAnsiTheme="minorHAnsi" w:cstheme="minorHAnsi"/>
                <w:sz w:val="22"/>
                <w:szCs w:val="22"/>
              </w:rPr>
            </w:pPr>
            <w:r w:rsidRPr="00F86F52">
              <w:rPr>
                <w:rFonts w:asciiTheme="minorHAnsi" w:hAnsiTheme="minorHAnsi" w:cstheme="minorHAnsi"/>
                <w:sz w:val="22"/>
              </w:rPr>
              <w:t xml:space="preserve">O fundo de </w:t>
            </w:r>
            <w:r>
              <w:rPr>
                <w:rFonts w:asciiTheme="minorHAnsi" w:hAnsiTheme="minorHAnsi" w:cstheme="minorHAnsi"/>
                <w:sz w:val="22"/>
              </w:rPr>
              <w:t>juros</w:t>
            </w:r>
            <w:r w:rsidRPr="00F86F52">
              <w:rPr>
                <w:rFonts w:asciiTheme="minorHAnsi" w:hAnsiTheme="minorHAnsi" w:cstheme="minorHAnsi"/>
                <w:sz w:val="22"/>
              </w:rPr>
              <w:t xml:space="preserve"> a ser constituído e mantido na Conta Centralizador</w:t>
            </w:r>
            <w:r>
              <w:rPr>
                <w:rFonts w:asciiTheme="minorHAnsi" w:hAnsiTheme="minorHAnsi" w:cstheme="minorHAnsi"/>
                <w:sz w:val="22"/>
              </w:rPr>
              <w:t xml:space="preserve">a, </w:t>
            </w:r>
            <w:r>
              <w:rPr>
                <w:rFonts w:ascii="Calibri" w:hAnsi="Calibri" w:cs="Calibri"/>
                <w:sz w:val="22"/>
                <w:szCs w:val="22"/>
              </w:rPr>
              <w:t xml:space="preserve">cujos </w:t>
            </w:r>
            <w:r w:rsidRPr="002B7BCC">
              <w:rPr>
                <w:rFonts w:ascii="Calibri" w:hAnsi="Calibri" w:cs="Calibri"/>
                <w:sz w:val="22"/>
                <w:szCs w:val="22"/>
              </w:rPr>
              <w:t xml:space="preserve">recursos </w:t>
            </w:r>
            <w:r>
              <w:rPr>
                <w:rFonts w:ascii="Calibri" w:hAnsi="Calibri" w:cs="Calibri"/>
                <w:sz w:val="22"/>
                <w:szCs w:val="22"/>
              </w:rPr>
              <w:t>serão utilizados</w:t>
            </w:r>
            <w:r w:rsidRPr="00352D61">
              <w:rPr>
                <w:rFonts w:ascii="Calibri" w:hAnsi="Calibri" w:cs="Calibri"/>
                <w:sz w:val="22"/>
                <w:szCs w:val="22"/>
              </w:rPr>
              <w:t xml:space="preserve"> </w:t>
            </w:r>
            <w:r>
              <w:rPr>
                <w:rFonts w:ascii="Calibri" w:hAnsi="Calibri" w:cs="Calibri"/>
                <w:sz w:val="22"/>
                <w:szCs w:val="22"/>
              </w:rPr>
              <w:t>para pagamentos dos juros da Operação</w:t>
            </w:r>
            <w:r w:rsidRPr="00F86F52">
              <w:rPr>
                <w:rFonts w:asciiTheme="minorHAnsi" w:hAnsiTheme="minorHAnsi" w:cstheme="minorHAnsi"/>
                <w:sz w:val="22"/>
                <w:szCs w:val="22"/>
              </w:rPr>
              <w:t>.</w:t>
            </w:r>
            <w:r w:rsidRPr="00F86F52">
              <w:rPr>
                <w:rFonts w:asciiTheme="minorHAnsi" w:hAnsiTheme="minorHAnsi" w:cstheme="minorHAnsi"/>
                <w:sz w:val="22"/>
              </w:rPr>
              <w:t xml:space="preserve"> As regras de constituição e </w:t>
            </w:r>
            <w:r w:rsidRPr="00F86F52">
              <w:rPr>
                <w:rFonts w:asciiTheme="minorHAnsi" w:hAnsiTheme="minorHAnsi" w:cstheme="minorHAnsi"/>
                <w:sz w:val="22"/>
                <w:szCs w:val="22"/>
              </w:rPr>
              <w:t xml:space="preserve">utilização aplicáveis </w:t>
            </w:r>
            <w:r w:rsidRPr="00F86F52">
              <w:rPr>
                <w:rFonts w:asciiTheme="minorHAnsi" w:hAnsiTheme="minorHAnsi" w:cstheme="minorHAnsi"/>
                <w:sz w:val="22"/>
              </w:rPr>
              <w:t>são aquelas previstas na Cláusula “</w:t>
            </w:r>
            <w:r w:rsidRPr="00F86F52">
              <w:rPr>
                <w:rFonts w:asciiTheme="minorHAnsi" w:hAnsiTheme="minorHAnsi" w:cstheme="minorHAnsi"/>
                <w:sz w:val="22"/>
                <w:u w:val="single"/>
              </w:rPr>
              <w:t xml:space="preserve">Fundo de </w:t>
            </w:r>
            <w:r>
              <w:rPr>
                <w:rFonts w:asciiTheme="minorHAnsi" w:hAnsiTheme="minorHAnsi" w:cstheme="minorHAnsi"/>
                <w:sz w:val="22"/>
                <w:u w:val="single"/>
              </w:rPr>
              <w:t>Juros</w:t>
            </w:r>
            <w:r w:rsidRPr="00F86F52">
              <w:rPr>
                <w:rFonts w:asciiTheme="minorHAnsi" w:hAnsiTheme="minorHAnsi" w:cstheme="minorHAnsi"/>
                <w:sz w:val="22"/>
              </w:rPr>
              <w:t>”</w:t>
            </w:r>
            <w:r>
              <w:rPr>
                <w:rFonts w:asciiTheme="minorHAnsi" w:hAnsiTheme="minorHAnsi" w:cstheme="minorHAnsi"/>
                <w:sz w:val="22"/>
              </w:rPr>
              <w:t xml:space="preserve"> do Lastro</w:t>
            </w:r>
            <w:r w:rsidRPr="00F86F52">
              <w:rPr>
                <w:rFonts w:asciiTheme="minorHAnsi" w:hAnsiTheme="minorHAnsi" w:cstheme="minorHAnsi"/>
                <w:sz w:val="22"/>
              </w:rPr>
              <w:t>.</w:t>
            </w:r>
          </w:p>
        </w:tc>
      </w:tr>
      <w:tr w:rsidR="00E96B74" w:rsidRPr="008A2EA9" w14:paraId="22DF8DEE" w14:textId="77777777" w:rsidTr="009E59F6">
        <w:tc>
          <w:tcPr>
            <w:tcW w:w="3256" w:type="dxa"/>
          </w:tcPr>
          <w:p w14:paraId="068A2AEE" w14:textId="604FCB64" w:rsidR="00E96B74" w:rsidRPr="00E63F6F" w:rsidRDefault="00E96B74" w:rsidP="00E96B74">
            <w:pPr>
              <w:spacing w:before="120" w:after="120" w:line="300" w:lineRule="auto"/>
              <w:jc w:val="both"/>
              <w:rPr>
                <w:rFonts w:asciiTheme="minorHAnsi" w:hAnsiTheme="minorHAnsi" w:cstheme="minorHAnsi"/>
                <w:b/>
                <w:sz w:val="22"/>
              </w:rPr>
            </w:pPr>
            <w:r w:rsidRPr="00E63F6F">
              <w:rPr>
                <w:rFonts w:asciiTheme="minorHAnsi" w:hAnsiTheme="minorHAnsi" w:cstheme="minorHAnsi"/>
                <w:b/>
                <w:sz w:val="22"/>
                <w:szCs w:val="22"/>
              </w:rPr>
              <w:t>“Fundo de Reserva”</w:t>
            </w:r>
          </w:p>
        </w:tc>
        <w:tc>
          <w:tcPr>
            <w:tcW w:w="6520" w:type="dxa"/>
          </w:tcPr>
          <w:p w14:paraId="7D9D9EBC" w14:textId="482B3115" w:rsidR="00E96B74" w:rsidRPr="00093F4E" w:rsidRDefault="00E96B74" w:rsidP="00E96B74">
            <w:pPr>
              <w:spacing w:before="120" w:after="120" w:line="300" w:lineRule="auto"/>
              <w:jc w:val="both"/>
              <w:rPr>
                <w:rFonts w:asciiTheme="minorHAnsi" w:hAnsiTheme="minorHAnsi" w:cstheme="minorHAnsi"/>
                <w:sz w:val="22"/>
                <w:szCs w:val="22"/>
              </w:rPr>
            </w:pPr>
            <w:r w:rsidRPr="00E63F6F">
              <w:rPr>
                <w:rFonts w:asciiTheme="minorHAnsi" w:hAnsiTheme="minorHAnsi" w:cstheme="minorHAnsi"/>
                <w:sz w:val="22"/>
                <w:szCs w:val="22"/>
              </w:rPr>
              <w:t xml:space="preserve">O fundo de reserva a ser constituído e mantido na Conta Centralizadora </w:t>
            </w:r>
            <w:r w:rsidRPr="00E63F6F">
              <w:rPr>
                <w:rFonts w:ascii="Calibri" w:hAnsi="Calibri" w:cs="Calibri"/>
                <w:sz w:val="22"/>
                <w:szCs w:val="22"/>
              </w:rPr>
              <w:t xml:space="preserve">para fazer frente a eventuais inadimplências pecuniárias </w:t>
            </w:r>
            <w:r w:rsidR="004F0233">
              <w:rPr>
                <w:rFonts w:ascii="Calibri" w:hAnsi="Calibri" w:cs="Calibri"/>
                <w:sz w:val="22"/>
                <w:szCs w:val="22"/>
              </w:rPr>
              <w:t>dos Adquirentes</w:t>
            </w:r>
            <w:r w:rsidRPr="00E63F6F">
              <w:rPr>
                <w:rFonts w:ascii="Calibri" w:hAnsi="Calibri" w:cs="Calibri"/>
                <w:sz w:val="22"/>
                <w:szCs w:val="22"/>
              </w:rPr>
              <w:t xml:space="preserve"> e/ou dos Garantidores durante a Operação</w:t>
            </w:r>
            <w:r w:rsidRPr="00E63F6F">
              <w:rPr>
                <w:rFonts w:asciiTheme="minorHAnsi" w:hAnsiTheme="minorHAnsi" w:cstheme="minorHAnsi"/>
                <w:sz w:val="22"/>
                <w:szCs w:val="22"/>
              </w:rPr>
              <w:t>.</w:t>
            </w:r>
          </w:p>
        </w:tc>
      </w:tr>
      <w:tr w:rsidR="00E96B74" w:rsidRPr="008A2EA9" w14:paraId="1AA3CA8C" w14:textId="77777777" w:rsidTr="009E59F6">
        <w:tc>
          <w:tcPr>
            <w:tcW w:w="3256" w:type="dxa"/>
          </w:tcPr>
          <w:p w14:paraId="7554B235" w14:textId="77777777" w:rsidR="00E96B74" w:rsidRPr="008A2EA9" w:rsidRDefault="00E96B74" w:rsidP="00E96B74">
            <w:pPr>
              <w:spacing w:before="120" w:after="120" w:line="300" w:lineRule="auto"/>
              <w:rPr>
                <w:rFonts w:asciiTheme="minorHAnsi" w:hAnsiTheme="minorHAnsi"/>
                <w:b/>
                <w:color w:val="000000" w:themeColor="text1"/>
                <w:sz w:val="22"/>
              </w:rPr>
            </w:pPr>
            <w:r w:rsidRPr="008A2EA9">
              <w:rPr>
                <w:rFonts w:asciiTheme="minorHAnsi" w:hAnsiTheme="minorHAnsi"/>
                <w:b/>
                <w:color w:val="000000" w:themeColor="text1"/>
                <w:sz w:val="22"/>
              </w:rPr>
              <w:t>“Fundos”</w:t>
            </w:r>
          </w:p>
        </w:tc>
        <w:tc>
          <w:tcPr>
            <w:tcW w:w="6520" w:type="dxa"/>
          </w:tcPr>
          <w:p w14:paraId="4D4597C9" w14:textId="6ADF14C6" w:rsidR="00E96B74" w:rsidRPr="008A2EA9" w:rsidRDefault="00E96B74" w:rsidP="00E96B74">
            <w:pPr>
              <w:spacing w:before="120" w:after="120" w:line="300" w:lineRule="auto"/>
              <w:jc w:val="both"/>
              <w:rPr>
                <w:rFonts w:asciiTheme="minorHAnsi" w:hAnsiTheme="minorHAnsi"/>
                <w:color w:val="000000" w:themeColor="text1"/>
                <w:sz w:val="22"/>
              </w:rPr>
            </w:pPr>
            <w:r w:rsidRPr="008A2EA9">
              <w:rPr>
                <w:rFonts w:asciiTheme="minorHAnsi" w:hAnsiTheme="minorHAnsi"/>
                <w:color w:val="000000" w:themeColor="text1"/>
                <w:sz w:val="22"/>
              </w:rPr>
              <w:t xml:space="preserve">É qualquer fundo de recursos constituído e mantido na </w:t>
            </w:r>
            <w:r w:rsidRPr="008A2EA9">
              <w:rPr>
                <w:rFonts w:ascii="Calibri" w:hAnsi="Calibri" w:cs="Calibri"/>
                <w:sz w:val="22"/>
                <w:szCs w:val="22"/>
              </w:rPr>
              <w:t>Conta Centralizadora</w:t>
            </w:r>
            <w:r w:rsidRPr="008A2EA9">
              <w:rPr>
                <w:rFonts w:asciiTheme="minorHAnsi" w:hAnsiTheme="minorHAnsi"/>
                <w:color w:val="000000" w:themeColor="text1"/>
                <w:sz w:val="22"/>
              </w:rPr>
              <w:t xml:space="preserve">. </w:t>
            </w:r>
            <w:r w:rsidRPr="008A2EA9">
              <w:rPr>
                <w:rFonts w:asciiTheme="minorHAnsi" w:hAnsiTheme="minorHAnsi"/>
                <w:sz w:val="22"/>
              </w:rPr>
              <w:t>Para os fins deste instrumento, os Fundos são:</w:t>
            </w:r>
          </w:p>
          <w:p w14:paraId="01DCCFAB" w14:textId="30E5222D" w:rsidR="00E96B74" w:rsidRDefault="00E96B74" w:rsidP="00E96B74">
            <w:pPr>
              <w:pStyle w:val="PargrafodaLista"/>
              <w:widowControl/>
              <w:numPr>
                <w:ilvl w:val="0"/>
                <w:numId w:val="61"/>
              </w:numPr>
              <w:autoSpaceDE/>
              <w:autoSpaceDN/>
              <w:adjustRightInd/>
              <w:spacing w:before="120" w:after="120" w:line="300" w:lineRule="auto"/>
              <w:ind w:left="605" w:hanging="605"/>
              <w:jc w:val="both"/>
              <w:rPr>
                <w:rFonts w:asciiTheme="minorHAnsi" w:hAnsiTheme="minorHAnsi"/>
                <w:sz w:val="22"/>
              </w:rPr>
            </w:pPr>
            <w:r w:rsidRPr="008A2EA9">
              <w:rPr>
                <w:rFonts w:asciiTheme="minorHAnsi" w:hAnsiTheme="minorHAnsi"/>
                <w:sz w:val="22"/>
              </w:rPr>
              <w:t>Fundo</w:t>
            </w:r>
            <w:r>
              <w:rPr>
                <w:rFonts w:asciiTheme="minorHAnsi" w:hAnsiTheme="minorHAnsi"/>
                <w:sz w:val="22"/>
              </w:rPr>
              <w:t>s</w:t>
            </w:r>
            <w:r w:rsidRPr="008A2EA9">
              <w:rPr>
                <w:rFonts w:asciiTheme="minorHAnsi" w:hAnsiTheme="minorHAnsi"/>
                <w:sz w:val="22"/>
              </w:rPr>
              <w:t xml:space="preserve"> de Despesas;</w:t>
            </w:r>
            <w:r>
              <w:rPr>
                <w:rFonts w:asciiTheme="minorHAnsi" w:hAnsiTheme="minorHAnsi"/>
                <w:sz w:val="22"/>
              </w:rPr>
              <w:t xml:space="preserve"> </w:t>
            </w:r>
          </w:p>
          <w:p w14:paraId="5D22EC92" w14:textId="77777777" w:rsidR="00E96B74" w:rsidRDefault="00560D8E" w:rsidP="00560D8E">
            <w:pPr>
              <w:pStyle w:val="PargrafodaLista"/>
              <w:widowControl/>
              <w:numPr>
                <w:ilvl w:val="0"/>
                <w:numId w:val="61"/>
              </w:numPr>
              <w:autoSpaceDE/>
              <w:autoSpaceDN/>
              <w:adjustRightInd/>
              <w:spacing w:before="120" w:after="120" w:line="300" w:lineRule="auto"/>
              <w:ind w:left="605" w:hanging="605"/>
              <w:jc w:val="both"/>
              <w:rPr>
                <w:rFonts w:asciiTheme="minorHAnsi" w:hAnsiTheme="minorHAnsi"/>
                <w:sz w:val="22"/>
              </w:rPr>
            </w:pPr>
            <w:r w:rsidRPr="00560D8E">
              <w:rPr>
                <w:rFonts w:asciiTheme="minorHAnsi" w:hAnsiTheme="minorHAnsi"/>
                <w:sz w:val="22"/>
              </w:rPr>
              <w:t>Fundos de Reserva</w:t>
            </w:r>
            <w:r w:rsidR="00C87EE6">
              <w:rPr>
                <w:rFonts w:asciiTheme="minorHAnsi" w:hAnsiTheme="minorHAnsi"/>
                <w:sz w:val="22"/>
              </w:rPr>
              <w:t xml:space="preserve">; e </w:t>
            </w:r>
          </w:p>
          <w:p w14:paraId="125D26BD" w14:textId="7B8680DA" w:rsidR="00C87EE6" w:rsidRPr="009E59F6" w:rsidRDefault="00C87EE6" w:rsidP="00560D8E">
            <w:pPr>
              <w:pStyle w:val="PargrafodaLista"/>
              <w:widowControl/>
              <w:numPr>
                <w:ilvl w:val="0"/>
                <w:numId w:val="61"/>
              </w:numPr>
              <w:autoSpaceDE/>
              <w:autoSpaceDN/>
              <w:adjustRightInd/>
              <w:spacing w:before="120" w:after="120" w:line="300" w:lineRule="auto"/>
              <w:ind w:left="605" w:hanging="605"/>
              <w:jc w:val="both"/>
              <w:rPr>
                <w:rFonts w:asciiTheme="minorHAnsi" w:hAnsiTheme="minorHAnsi"/>
                <w:sz w:val="22"/>
              </w:rPr>
            </w:pPr>
            <w:r>
              <w:rPr>
                <w:rFonts w:asciiTheme="minorHAnsi" w:hAnsiTheme="minorHAnsi"/>
                <w:sz w:val="22"/>
              </w:rPr>
              <w:t>Fundos de Juros.</w:t>
            </w:r>
          </w:p>
        </w:tc>
      </w:tr>
      <w:tr w:rsidR="00E96B74" w:rsidRPr="008A2EA9" w14:paraId="38C8D051" w14:textId="77777777" w:rsidTr="009E59F6">
        <w:tc>
          <w:tcPr>
            <w:tcW w:w="3256" w:type="dxa"/>
          </w:tcPr>
          <w:p w14:paraId="189E24F1"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“Garantias”</w:t>
            </w:r>
          </w:p>
        </w:tc>
        <w:tc>
          <w:tcPr>
            <w:tcW w:w="6520" w:type="dxa"/>
          </w:tcPr>
          <w:p w14:paraId="05FC015A" w14:textId="77777777" w:rsidR="00E96B74" w:rsidRPr="008A2EA9" w:rsidRDefault="00E96B74" w:rsidP="00E96B74">
            <w:pPr>
              <w:spacing w:before="120" w:after="120" w:line="300" w:lineRule="auto"/>
              <w:jc w:val="both"/>
              <w:rPr>
                <w:rFonts w:ascii="Calibri" w:hAnsi="Calibri" w:cs="Calibri"/>
                <w:sz w:val="22"/>
                <w:szCs w:val="22"/>
              </w:rPr>
            </w:pPr>
            <w:r w:rsidRPr="008A2EA9">
              <w:rPr>
                <w:rFonts w:ascii="Calibri" w:hAnsi="Calibri" w:cs="Calibri"/>
                <w:sz w:val="22"/>
                <w:szCs w:val="22"/>
              </w:rPr>
              <w:t xml:space="preserve">É qualquer garantia (fidejussória e/ou fiduciária) constituída para </w:t>
            </w:r>
            <w:r w:rsidRPr="008A2EA9">
              <w:rPr>
                <w:rFonts w:asciiTheme="minorHAnsi" w:hAnsiTheme="minorHAnsi" w:cstheme="minorHAnsi"/>
                <w:sz w:val="22"/>
                <w:szCs w:val="22"/>
              </w:rPr>
              <w:t>assegurar</w:t>
            </w:r>
            <w:r w:rsidRPr="008A2EA9">
              <w:rPr>
                <w:rFonts w:ascii="Calibri" w:hAnsi="Calibri" w:cs="Calibri"/>
                <w:sz w:val="22"/>
                <w:szCs w:val="22"/>
              </w:rPr>
              <w:t xml:space="preserve"> o pagamento das Obrigações Garantidas. Para os fins deste instrumento, as Garantias são:</w:t>
            </w:r>
          </w:p>
          <w:p w14:paraId="3C80EB1F" w14:textId="23209AE0" w:rsidR="00E96B74" w:rsidRPr="008A2EA9" w:rsidRDefault="00C87EE6" w:rsidP="00E96B74">
            <w:pPr>
              <w:pStyle w:val="PargrafodaLista"/>
              <w:widowControl/>
              <w:numPr>
                <w:ilvl w:val="0"/>
                <w:numId w:val="52"/>
              </w:numPr>
              <w:tabs>
                <w:tab w:val="left" w:pos="890"/>
              </w:tabs>
              <w:spacing w:before="120" w:after="120" w:line="300" w:lineRule="auto"/>
              <w:ind w:left="890" w:hanging="890"/>
              <w:jc w:val="both"/>
              <w:rPr>
                <w:rFonts w:asciiTheme="minorHAnsi" w:hAnsiTheme="minorHAnsi"/>
                <w:sz w:val="22"/>
              </w:rPr>
            </w:pP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p>
        </w:tc>
      </w:tr>
      <w:tr w:rsidR="00E96B74" w:rsidRPr="008A2EA9" w14:paraId="2458AEF5" w14:textId="77777777" w:rsidTr="009E59F6">
        <w:tc>
          <w:tcPr>
            <w:tcW w:w="3256" w:type="dxa"/>
          </w:tcPr>
          <w:p w14:paraId="63250E18"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t>“Garantidores”</w:t>
            </w:r>
          </w:p>
        </w:tc>
        <w:tc>
          <w:tcPr>
            <w:tcW w:w="6520" w:type="dxa"/>
          </w:tcPr>
          <w:p w14:paraId="1F9A9872" w14:textId="77777777" w:rsidR="00E96B74" w:rsidRPr="008A2EA9" w:rsidRDefault="00E96B74" w:rsidP="00E96B74">
            <w:pPr>
              <w:spacing w:before="120" w:after="120" w:line="300" w:lineRule="auto"/>
              <w:jc w:val="both"/>
              <w:rPr>
                <w:rFonts w:ascii="Calibri" w:hAnsi="Calibri" w:cs="Calibri"/>
                <w:sz w:val="22"/>
                <w:szCs w:val="22"/>
              </w:rPr>
            </w:pPr>
            <w:r w:rsidRPr="008A2EA9">
              <w:rPr>
                <w:rFonts w:ascii="Calibri" w:hAnsi="Calibri" w:cs="Calibri"/>
                <w:sz w:val="22"/>
                <w:szCs w:val="22"/>
              </w:rPr>
              <w:t>É qualquer pessoa (física ou jurídica) que constitua uma Garantia, na qualidade de garantidor. Para os fins deste instrumento, essas pessoas são:</w:t>
            </w:r>
          </w:p>
          <w:p w14:paraId="3096CD8F" w14:textId="754BDE55" w:rsidR="00E96B74" w:rsidRPr="008A2EA9" w:rsidRDefault="00C87EE6" w:rsidP="00E96B74">
            <w:pPr>
              <w:pStyle w:val="PargrafodaLista"/>
              <w:widowControl/>
              <w:numPr>
                <w:ilvl w:val="0"/>
                <w:numId w:val="54"/>
              </w:numPr>
              <w:tabs>
                <w:tab w:val="left" w:pos="890"/>
              </w:tabs>
              <w:spacing w:before="120" w:after="120" w:line="300" w:lineRule="auto"/>
              <w:ind w:left="890" w:hanging="851"/>
              <w:jc w:val="both"/>
              <w:rPr>
                <w:rFonts w:asciiTheme="minorHAnsi" w:hAnsiTheme="minorHAnsi"/>
                <w:sz w:val="22"/>
              </w:rPr>
            </w:pP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E96B74" w:rsidRPr="008A2EA9">
              <w:rPr>
                <w:rFonts w:ascii="Calibri" w:hAnsi="Calibri" w:cs="Calibri"/>
                <w:sz w:val="22"/>
                <w:szCs w:val="22"/>
              </w:rPr>
              <w:t xml:space="preserve"> </w:t>
            </w:r>
          </w:p>
        </w:tc>
      </w:tr>
      <w:tr w:rsidR="00E96B74" w:rsidRPr="008A2EA9" w14:paraId="0C15A76B" w14:textId="77777777" w:rsidTr="009E59F6">
        <w:tc>
          <w:tcPr>
            <w:tcW w:w="3256" w:type="dxa"/>
          </w:tcPr>
          <w:p w14:paraId="47159FA9" w14:textId="01FD793E" w:rsidR="00E96B74" w:rsidRPr="008A2EA9" w:rsidRDefault="00E96B74" w:rsidP="00E96B74">
            <w:pPr>
              <w:spacing w:before="120" w:after="120" w:line="300" w:lineRule="auto"/>
              <w:rPr>
                <w:rFonts w:asciiTheme="minorHAnsi" w:hAnsiTheme="minorHAnsi"/>
                <w:sz w:val="22"/>
              </w:rPr>
            </w:pPr>
            <w:r w:rsidRPr="008A2EA9">
              <w:rPr>
                <w:rFonts w:asciiTheme="minorHAnsi" w:hAnsiTheme="minorHAnsi"/>
                <w:b/>
                <w:color w:val="000000" w:themeColor="text1"/>
                <w:sz w:val="22"/>
              </w:rPr>
              <w:t xml:space="preserve">“Imóvel(is)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8A2EA9">
              <w:rPr>
                <w:rFonts w:asciiTheme="minorHAnsi" w:hAnsiTheme="minorHAnsi"/>
                <w:b/>
                <w:color w:val="000000" w:themeColor="text1"/>
                <w:sz w:val="22"/>
              </w:rPr>
              <w:t>”</w:t>
            </w:r>
          </w:p>
        </w:tc>
        <w:tc>
          <w:tcPr>
            <w:tcW w:w="6520" w:type="dxa"/>
          </w:tcPr>
          <w:p w14:paraId="239AFE2C" w14:textId="5E28D226" w:rsidR="00E96B74" w:rsidRPr="008A2EA9" w:rsidRDefault="00FD7A24" w:rsidP="00E96B74">
            <w:pPr>
              <w:spacing w:before="120" w:after="120" w:line="300" w:lineRule="auto"/>
              <w:jc w:val="both"/>
              <w:rPr>
                <w:rFonts w:ascii="Calibri" w:hAnsi="Calibri"/>
                <w:sz w:val="22"/>
              </w:rPr>
            </w:pPr>
            <w:r>
              <w:rPr>
                <w:rFonts w:asciiTheme="minorHAnsi" w:hAnsiTheme="minorHAnsi"/>
                <w:sz w:val="22"/>
              </w:rPr>
              <w:t xml:space="preserve">O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FD7A24">
              <w:rPr>
                <w:rFonts w:asciiTheme="minorHAnsi" w:hAnsiTheme="minorHAnsi"/>
                <w:sz w:val="22"/>
              </w:rPr>
              <w:t xml:space="preserve">, </w:t>
            </w:r>
            <w:r>
              <w:rPr>
                <w:rFonts w:asciiTheme="minorHAnsi" w:hAnsiTheme="minorHAnsi"/>
                <w:sz w:val="22"/>
              </w:rPr>
              <w:t xml:space="preserve">subdividido em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Pr>
                <w:rFonts w:asciiTheme="minorHAnsi" w:hAnsiTheme="minorHAnsi"/>
                <w:sz w:val="22"/>
              </w:rPr>
              <w:t xml:space="preserve"> Lotes mais uma área remanescente, </w:t>
            </w:r>
            <w:r w:rsidRPr="00FD7A24">
              <w:rPr>
                <w:rFonts w:asciiTheme="minorHAnsi" w:hAnsiTheme="minorHAnsi"/>
                <w:sz w:val="22"/>
              </w:rPr>
              <w:t xml:space="preserve">objeto da </w:t>
            </w:r>
            <w:r w:rsidRPr="00FD7A24">
              <w:rPr>
                <w:rFonts w:asciiTheme="minorHAnsi" w:hAnsiTheme="minorHAnsi"/>
                <w:sz w:val="22"/>
              </w:rPr>
              <w:lastRenderedPageBreak/>
              <w:t>matrícula n</w:t>
            </w:r>
            <w:r w:rsidR="00C87EE6">
              <w:rPr>
                <w:rFonts w:asciiTheme="minorHAnsi" w:hAnsiTheme="minorHAnsi"/>
                <w:sz w:val="22"/>
              </w:rPr>
              <w:t>º</w:t>
            </w:r>
            <w:r w:rsidRPr="00FD7A24">
              <w:rPr>
                <w:rFonts w:asciiTheme="minorHAnsi" w:hAnsiTheme="minorHAnsi"/>
                <w:sz w:val="22"/>
              </w:rPr>
              <w:t xml:space="preserve">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FD7A24">
              <w:rPr>
                <w:rFonts w:asciiTheme="minorHAnsi" w:hAnsiTheme="minorHAnsi"/>
                <w:sz w:val="22"/>
              </w:rPr>
              <w:t xml:space="preserve"> do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Pr>
                <w:rFonts w:asciiTheme="minorHAnsi" w:hAnsiTheme="minorHAnsi"/>
                <w:sz w:val="22"/>
              </w:rPr>
              <w:t>º Oficial</w:t>
            </w:r>
            <w:r w:rsidRPr="00FD7A24">
              <w:rPr>
                <w:rFonts w:asciiTheme="minorHAnsi" w:hAnsiTheme="minorHAnsi"/>
                <w:sz w:val="22"/>
              </w:rPr>
              <w:t xml:space="preserve"> de Registro de Imóveis de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FD7A24">
              <w:rPr>
                <w:rFonts w:asciiTheme="minorHAnsi" w:hAnsiTheme="minorHAnsi"/>
                <w:sz w:val="22"/>
              </w:rPr>
              <w:t xml:space="preserve">, de titularidade da </w:t>
            </w:r>
            <w:r>
              <w:rPr>
                <w:rFonts w:asciiTheme="minorHAnsi" w:hAnsiTheme="minorHAnsi"/>
                <w:sz w:val="22"/>
              </w:rPr>
              <w:t>Cedente 1</w:t>
            </w:r>
            <w:r w:rsidRPr="00FD7A24">
              <w:rPr>
                <w:rFonts w:asciiTheme="minorHAnsi" w:hAnsiTheme="minorHAnsi"/>
                <w:sz w:val="22"/>
              </w:rPr>
              <w:t xml:space="preserve">, desmembrada do imóvel objeto da matrícula nº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FD7A24">
              <w:rPr>
                <w:rFonts w:asciiTheme="minorHAnsi" w:hAnsiTheme="minorHAnsi"/>
                <w:sz w:val="22"/>
              </w:rPr>
              <w:t xml:space="preserve">, do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Pr>
                <w:rFonts w:asciiTheme="minorHAnsi" w:hAnsiTheme="minorHAnsi"/>
                <w:sz w:val="22"/>
              </w:rPr>
              <w:t>º Oficial</w:t>
            </w:r>
            <w:r w:rsidRPr="00FD7A24">
              <w:rPr>
                <w:rFonts w:asciiTheme="minorHAnsi" w:hAnsiTheme="minorHAnsi"/>
                <w:sz w:val="22"/>
              </w:rPr>
              <w:t xml:space="preserve"> de Registro de Imóveis de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sidRPr="00FD7A24">
              <w:rPr>
                <w:rFonts w:asciiTheme="minorHAnsi" w:hAnsiTheme="minorHAnsi"/>
                <w:sz w:val="22"/>
              </w:rPr>
              <w:t xml:space="preserve">, localizado no município de </w:t>
            </w:r>
            <w:r w:rsidR="00C87EE6" w:rsidRPr="00162E57">
              <w:rPr>
                <w:rFonts w:ascii="Calibri" w:hAnsi="Calibri" w:cs="Calibri"/>
                <w:bCs/>
                <w:smallCaps/>
                <w:sz w:val="22"/>
                <w:szCs w:val="22"/>
              </w:rPr>
              <w:t>[</w:t>
            </w:r>
            <w:r w:rsidR="00C87EE6" w:rsidRPr="001F723D">
              <w:rPr>
                <w:rFonts w:ascii="Calibri" w:hAnsi="Calibri" w:cs="Calibri"/>
                <w:b/>
                <w:smallCaps/>
                <w:sz w:val="22"/>
                <w:szCs w:val="22"/>
                <w:highlight w:val="yellow"/>
              </w:rPr>
              <w:t>•</w:t>
            </w:r>
            <w:r w:rsidR="00C87EE6" w:rsidRPr="00162E57">
              <w:rPr>
                <w:rFonts w:ascii="Calibri" w:hAnsi="Calibri" w:cs="Calibri"/>
                <w:bCs/>
                <w:smallCaps/>
                <w:sz w:val="22"/>
                <w:szCs w:val="22"/>
              </w:rPr>
              <w:t>]</w:t>
            </w:r>
            <w:r>
              <w:rPr>
                <w:rFonts w:asciiTheme="minorHAnsi" w:hAnsiTheme="minorHAnsi"/>
                <w:sz w:val="22"/>
              </w:rPr>
              <w:t>.</w:t>
            </w:r>
          </w:p>
        </w:tc>
      </w:tr>
      <w:tr w:rsidR="00E96B74" w:rsidRPr="008A2EA9" w14:paraId="1ED70E51" w14:textId="77777777" w:rsidTr="009E59F6">
        <w:tc>
          <w:tcPr>
            <w:tcW w:w="3256" w:type="dxa"/>
          </w:tcPr>
          <w:p w14:paraId="35C467A6" w14:textId="2436ED24" w:rsidR="00E96B74" w:rsidRPr="008A2EA9" w:rsidRDefault="00FD7A24" w:rsidP="00E96B74">
            <w:pPr>
              <w:spacing w:before="120" w:after="120" w:line="300" w:lineRule="auto"/>
              <w:rPr>
                <w:rFonts w:ascii="Calibri" w:hAnsi="Calibri" w:cs="Calibri"/>
                <w:b/>
                <w:bCs/>
                <w:sz w:val="22"/>
                <w:szCs w:val="22"/>
              </w:rPr>
            </w:pPr>
            <w:r w:rsidRPr="008A2EA9">
              <w:rPr>
                <w:rFonts w:asciiTheme="minorHAnsi" w:hAnsiTheme="minorHAnsi"/>
                <w:b/>
                <w:color w:val="000000" w:themeColor="text1"/>
                <w:sz w:val="22"/>
              </w:rPr>
              <w:lastRenderedPageBreak/>
              <w:t xml:space="preserve">“Imóvel(is) </w:t>
            </w:r>
            <w:r w:rsidRPr="00FD7A24">
              <w:rPr>
                <w:rFonts w:asciiTheme="minorHAnsi" w:hAnsiTheme="minorHAnsi"/>
                <w:b/>
                <w:color w:val="000000" w:themeColor="text1"/>
                <w:sz w:val="22"/>
              </w:rPr>
              <w:t>JARDIM TERRAMÉRICA TA I</w:t>
            </w:r>
            <w:r>
              <w:rPr>
                <w:rFonts w:asciiTheme="minorHAnsi" w:hAnsiTheme="minorHAnsi"/>
                <w:b/>
                <w:color w:val="000000" w:themeColor="text1"/>
                <w:sz w:val="22"/>
              </w:rPr>
              <w:t>I</w:t>
            </w:r>
            <w:r w:rsidRPr="008A2EA9">
              <w:rPr>
                <w:rFonts w:asciiTheme="minorHAnsi" w:hAnsiTheme="minorHAnsi"/>
                <w:b/>
                <w:color w:val="000000" w:themeColor="text1"/>
                <w:sz w:val="22"/>
              </w:rPr>
              <w:t>”</w:t>
            </w:r>
          </w:p>
        </w:tc>
        <w:tc>
          <w:tcPr>
            <w:tcW w:w="6520" w:type="dxa"/>
          </w:tcPr>
          <w:p w14:paraId="4AC9127C" w14:textId="411546FE" w:rsidR="00E96B74" w:rsidRPr="008A2EA9" w:rsidRDefault="00C87EE6" w:rsidP="00E96B74">
            <w:pPr>
              <w:spacing w:before="120" w:after="120" w:line="300" w:lineRule="auto"/>
              <w:jc w:val="both"/>
              <w:rPr>
                <w:rFonts w:ascii="Calibri" w:hAnsi="Calibri" w:cs="Calibri"/>
                <w:sz w:val="22"/>
                <w:szCs w:val="22"/>
              </w:rPr>
            </w:pPr>
            <w:r>
              <w:rPr>
                <w:rFonts w:asciiTheme="minorHAnsi" w:hAnsiTheme="minorHAnsi"/>
                <w:sz w:val="22"/>
              </w:rPr>
              <w:t xml:space="preserve">O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FD7A24">
              <w:rPr>
                <w:rFonts w:asciiTheme="minorHAnsi" w:hAnsiTheme="minorHAnsi"/>
                <w:sz w:val="22"/>
              </w:rPr>
              <w:t xml:space="preserve">, </w:t>
            </w:r>
            <w:r>
              <w:rPr>
                <w:rFonts w:asciiTheme="minorHAnsi" w:hAnsiTheme="minorHAnsi"/>
                <w:sz w:val="22"/>
              </w:rPr>
              <w:t xml:space="preserve">subdividido em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Theme="minorHAnsi" w:hAnsiTheme="minorHAnsi"/>
                <w:sz w:val="22"/>
              </w:rPr>
              <w:t xml:space="preserve"> Lotes mais uma área remanescente, </w:t>
            </w:r>
            <w:r w:rsidRPr="00FD7A24">
              <w:rPr>
                <w:rFonts w:asciiTheme="minorHAnsi" w:hAnsiTheme="minorHAnsi"/>
                <w:sz w:val="22"/>
              </w:rPr>
              <w:t>objeto da matrícula n</w:t>
            </w:r>
            <w:r>
              <w:rPr>
                <w:rFonts w:asciiTheme="minorHAnsi" w:hAnsiTheme="minorHAnsi"/>
                <w:sz w:val="22"/>
              </w:rPr>
              <w:t>º</w:t>
            </w:r>
            <w:r w:rsidRPr="00FD7A24">
              <w:rPr>
                <w:rFonts w:asciiTheme="minorHAnsi" w:hAnsiTheme="minorHAnsi"/>
                <w:sz w:val="22"/>
              </w:rPr>
              <w:t xml:space="preserve">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FD7A24">
              <w:rPr>
                <w:rFonts w:asciiTheme="minorHAnsi" w:hAnsiTheme="minorHAnsi"/>
                <w:sz w:val="22"/>
              </w:rPr>
              <w:t xml:space="preserve"> do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Theme="minorHAnsi" w:hAnsiTheme="minorHAnsi"/>
                <w:sz w:val="22"/>
              </w:rPr>
              <w:t>º Oficial</w:t>
            </w:r>
            <w:r w:rsidRPr="00FD7A24">
              <w:rPr>
                <w:rFonts w:asciiTheme="minorHAnsi" w:hAnsiTheme="minorHAnsi"/>
                <w:sz w:val="22"/>
              </w:rPr>
              <w:t xml:space="preserve"> de Registro de Imóveis de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FD7A24">
              <w:rPr>
                <w:rFonts w:asciiTheme="minorHAnsi" w:hAnsiTheme="minorHAnsi"/>
                <w:sz w:val="22"/>
              </w:rPr>
              <w:t xml:space="preserve">, de titularidade da </w:t>
            </w:r>
            <w:r>
              <w:rPr>
                <w:rFonts w:asciiTheme="minorHAnsi" w:hAnsiTheme="minorHAnsi"/>
                <w:sz w:val="22"/>
              </w:rPr>
              <w:t>Cedente 1</w:t>
            </w:r>
            <w:r w:rsidRPr="00FD7A24">
              <w:rPr>
                <w:rFonts w:asciiTheme="minorHAnsi" w:hAnsiTheme="minorHAnsi"/>
                <w:sz w:val="22"/>
              </w:rPr>
              <w:t xml:space="preserve">, desmembrada do imóvel objeto da matrícula nº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FD7A24">
              <w:rPr>
                <w:rFonts w:asciiTheme="minorHAnsi" w:hAnsiTheme="minorHAnsi"/>
                <w:sz w:val="22"/>
              </w:rPr>
              <w:t xml:space="preserve">, do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Theme="minorHAnsi" w:hAnsiTheme="minorHAnsi"/>
                <w:sz w:val="22"/>
              </w:rPr>
              <w:t>º Oficial</w:t>
            </w:r>
            <w:r w:rsidRPr="00FD7A24">
              <w:rPr>
                <w:rFonts w:asciiTheme="minorHAnsi" w:hAnsiTheme="minorHAnsi"/>
                <w:sz w:val="22"/>
              </w:rPr>
              <w:t xml:space="preserve"> de Registro de Imóveis de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Pr="00FD7A24">
              <w:rPr>
                <w:rFonts w:asciiTheme="minorHAnsi" w:hAnsiTheme="minorHAnsi"/>
                <w:sz w:val="22"/>
              </w:rPr>
              <w:t xml:space="preserve">, localizado no município de </w:t>
            </w: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Pr>
                <w:rFonts w:asciiTheme="minorHAnsi" w:hAnsiTheme="minorHAnsi"/>
                <w:sz w:val="22"/>
              </w:rPr>
              <w:t>.</w:t>
            </w:r>
          </w:p>
        </w:tc>
      </w:tr>
      <w:tr w:rsidR="00E96B74" w:rsidRPr="008A2EA9" w14:paraId="78AFD265" w14:textId="77777777" w:rsidTr="009E59F6">
        <w:tc>
          <w:tcPr>
            <w:tcW w:w="3256" w:type="dxa"/>
          </w:tcPr>
          <w:p w14:paraId="3B4D0926" w14:textId="77777777" w:rsidR="00E96B74" w:rsidRPr="008A2EA9" w:rsidRDefault="00E96B74" w:rsidP="00E96B74">
            <w:pPr>
              <w:spacing w:before="120" w:after="120" w:line="300" w:lineRule="auto"/>
              <w:rPr>
                <w:rFonts w:ascii="Calibri" w:hAnsi="Calibri" w:cs="Calibri"/>
                <w:b/>
                <w:bCs/>
                <w:sz w:val="22"/>
                <w:szCs w:val="22"/>
              </w:rPr>
            </w:pPr>
            <w:r w:rsidRPr="008A2EA9">
              <w:rPr>
                <w:rFonts w:ascii="Calibri" w:hAnsi="Calibri" w:cs="Calibri"/>
                <w:b/>
                <w:bCs/>
                <w:sz w:val="22"/>
                <w:szCs w:val="22"/>
              </w:rPr>
              <w:t>“Imóvel(is)”</w:t>
            </w:r>
          </w:p>
        </w:tc>
        <w:tc>
          <w:tcPr>
            <w:tcW w:w="6520" w:type="dxa"/>
          </w:tcPr>
          <w:p w14:paraId="1564DAD6" w14:textId="77777777" w:rsidR="00E96B74" w:rsidRPr="008A2EA9" w:rsidRDefault="00E96B74" w:rsidP="00E96B74">
            <w:pPr>
              <w:spacing w:before="120" w:after="120" w:line="300" w:lineRule="auto"/>
              <w:jc w:val="both"/>
              <w:rPr>
                <w:rFonts w:ascii="Calibri" w:hAnsi="Calibri" w:cs="Calibri"/>
                <w:sz w:val="22"/>
                <w:szCs w:val="22"/>
              </w:rPr>
            </w:pPr>
            <w:r w:rsidRPr="008A2EA9">
              <w:rPr>
                <w:rFonts w:ascii="Calibri" w:hAnsi="Calibri" w:cs="Calibri"/>
                <w:sz w:val="22"/>
                <w:szCs w:val="22"/>
              </w:rPr>
              <w:t>São, quando mencionados em conjunto:</w:t>
            </w:r>
          </w:p>
          <w:p w14:paraId="592C0A06" w14:textId="2067B6F4" w:rsidR="00E96B74" w:rsidRPr="008A2EA9" w:rsidRDefault="00C87EE6" w:rsidP="00E96B74">
            <w:pPr>
              <w:pStyle w:val="PargrafodaLista"/>
              <w:widowControl/>
              <w:numPr>
                <w:ilvl w:val="0"/>
                <w:numId w:val="66"/>
              </w:numPr>
              <w:spacing w:before="120" w:after="120" w:line="300" w:lineRule="auto"/>
              <w:ind w:left="602" w:hanging="602"/>
              <w:jc w:val="both"/>
              <w:rPr>
                <w:rFonts w:ascii="Calibri" w:hAnsi="Calibri" w:cs="Calibri"/>
                <w:sz w:val="22"/>
                <w:szCs w:val="22"/>
              </w:rPr>
            </w:pP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E96B74" w:rsidRPr="008A2EA9">
              <w:rPr>
                <w:rFonts w:ascii="Calibri" w:hAnsi="Calibri" w:cs="Calibri"/>
                <w:sz w:val="22"/>
                <w:szCs w:val="22"/>
              </w:rPr>
              <w:t>; e</w:t>
            </w:r>
          </w:p>
          <w:p w14:paraId="0989708F" w14:textId="1A61D8FC" w:rsidR="00E96B74" w:rsidRPr="008A2EA9" w:rsidRDefault="00C87EE6" w:rsidP="00E96B74">
            <w:pPr>
              <w:pStyle w:val="PargrafodaLista"/>
              <w:widowControl/>
              <w:numPr>
                <w:ilvl w:val="0"/>
                <w:numId w:val="66"/>
              </w:numPr>
              <w:spacing w:before="120" w:after="120" w:line="300" w:lineRule="auto"/>
              <w:ind w:left="602" w:hanging="602"/>
              <w:jc w:val="both"/>
              <w:rPr>
                <w:rFonts w:ascii="Calibri" w:hAnsi="Calibri" w:cs="Calibri"/>
                <w:sz w:val="22"/>
                <w:szCs w:val="22"/>
              </w:rPr>
            </w:pP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r w:rsidR="00E96B74" w:rsidRPr="008A2EA9">
              <w:rPr>
                <w:rFonts w:ascii="Calibri" w:hAnsi="Calibri" w:cs="Calibri"/>
                <w:sz w:val="22"/>
                <w:szCs w:val="22"/>
              </w:rPr>
              <w:t>.</w:t>
            </w:r>
          </w:p>
        </w:tc>
      </w:tr>
      <w:tr w:rsidR="00E96B74" w:rsidRPr="008A2EA9" w14:paraId="3F798523" w14:textId="77777777" w:rsidTr="009E59F6">
        <w:tc>
          <w:tcPr>
            <w:tcW w:w="3256" w:type="dxa"/>
          </w:tcPr>
          <w:p w14:paraId="45B27D60" w14:textId="77777777" w:rsidR="00E96B74" w:rsidRPr="008A2EA9" w:rsidRDefault="00E96B74" w:rsidP="00E96B74">
            <w:pPr>
              <w:spacing w:before="120" w:after="120" w:line="300" w:lineRule="auto"/>
              <w:rPr>
                <w:rFonts w:ascii="Calibri" w:hAnsi="Calibri" w:cs="Calibri"/>
                <w:b/>
                <w:color w:val="000000" w:themeColor="text1"/>
                <w:sz w:val="22"/>
                <w:szCs w:val="22"/>
              </w:rPr>
            </w:pPr>
            <w:r w:rsidRPr="008A2EA9">
              <w:rPr>
                <w:rFonts w:ascii="Calibri" w:hAnsi="Calibri" w:cs="Calibri"/>
                <w:b/>
                <w:color w:val="000000"/>
                <w:sz w:val="22"/>
                <w:szCs w:val="22"/>
              </w:rPr>
              <w:t>“Integralização (CRI)”</w:t>
            </w:r>
          </w:p>
        </w:tc>
        <w:tc>
          <w:tcPr>
            <w:tcW w:w="6520" w:type="dxa"/>
          </w:tcPr>
          <w:p w14:paraId="6B8098F9" w14:textId="6667144C" w:rsidR="00E96B74" w:rsidRPr="008A2EA9" w:rsidRDefault="00E96B74" w:rsidP="00E96B74">
            <w:pPr>
              <w:spacing w:before="120" w:after="120" w:line="300" w:lineRule="auto"/>
              <w:jc w:val="both"/>
              <w:rPr>
                <w:rFonts w:ascii="Calibri" w:hAnsi="Calibri" w:cs="Calibri"/>
                <w:color w:val="000000" w:themeColor="text1"/>
                <w:sz w:val="22"/>
                <w:szCs w:val="22"/>
              </w:rPr>
            </w:pPr>
            <w:r w:rsidRPr="008A2EA9">
              <w:rPr>
                <w:rFonts w:ascii="Calibri" w:hAnsi="Calibri" w:cs="Calibri"/>
                <w:color w:val="000000" w:themeColor="text1"/>
                <w:sz w:val="22"/>
                <w:szCs w:val="22"/>
              </w:rPr>
              <w:t xml:space="preserve">A integralização dos CRI, </w:t>
            </w:r>
            <w:r w:rsidRPr="008A2EA9">
              <w:rPr>
                <w:rFonts w:ascii="Calibri" w:hAnsi="Calibri" w:cs="Calibri"/>
                <w:sz w:val="22"/>
                <w:szCs w:val="22"/>
              </w:rPr>
              <w:t xml:space="preserve">pelos Titulares dos CRI, que poderá ocorrer em uma ou mais tranches, </w:t>
            </w:r>
            <w:r w:rsidRPr="00E72E37">
              <w:rPr>
                <w:rFonts w:ascii="Calibri" w:hAnsi="Calibri" w:cs="Calibri"/>
                <w:sz w:val="22"/>
                <w:szCs w:val="22"/>
              </w:rPr>
              <w:t>mediante chamada de capital</w:t>
            </w:r>
            <w:r>
              <w:rPr>
                <w:rFonts w:ascii="Calibri" w:hAnsi="Calibri" w:cs="Calibri"/>
                <w:sz w:val="22"/>
                <w:szCs w:val="22"/>
              </w:rPr>
              <w:t xml:space="preserve">, </w:t>
            </w:r>
            <w:r w:rsidRPr="008A2EA9">
              <w:rPr>
                <w:rFonts w:ascii="Calibri" w:hAnsi="Calibri" w:cs="Calibri"/>
                <w:sz w:val="22"/>
                <w:szCs w:val="22"/>
              </w:rPr>
              <w:t>sendo cada tranche será uma “Integralização (CRI)”, de acordo com o disposto neste instrumento</w:t>
            </w:r>
            <w:r w:rsidRPr="008A2EA9">
              <w:rPr>
                <w:rFonts w:ascii="Calibri" w:hAnsi="Calibri" w:cs="Calibri"/>
                <w:color w:val="000000" w:themeColor="text1"/>
                <w:sz w:val="22"/>
                <w:szCs w:val="22"/>
              </w:rPr>
              <w:t>.</w:t>
            </w:r>
          </w:p>
        </w:tc>
      </w:tr>
      <w:tr w:rsidR="00E96B74" w:rsidRPr="008A2EA9" w14:paraId="0B32A1E3" w14:textId="77777777" w:rsidTr="009E59F6">
        <w:tc>
          <w:tcPr>
            <w:tcW w:w="3256" w:type="dxa"/>
          </w:tcPr>
          <w:p w14:paraId="62A15553"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“Investidores Profissionais”</w:t>
            </w:r>
          </w:p>
        </w:tc>
        <w:tc>
          <w:tcPr>
            <w:tcW w:w="6520" w:type="dxa"/>
          </w:tcPr>
          <w:p w14:paraId="62534CDB"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São aqueles definidos no artigo 11 da Resolução CVM 30:</w:t>
            </w:r>
          </w:p>
          <w:p w14:paraId="30B8697E"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Instituições financeiras e demais instituições autorizadas a funcionar pelo Banco Central do Brasil;</w:t>
            </w:r>
          </w:p>
          <w:p w14:paraId="2DB3CAE2"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Companhias seguradoras e sociedades de capitalização;</w:t>
            </w:r>
          </w:p>
          <w:p w14:paraId="657B1E36"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Entidades abertas e fechadas de previdência complementar;</w:t>
            </w:r>
          </w:p>
          <w:p w14:paraId="3F42DCDA" w14:textId="37DD267B"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Pessoas naturais ou jurídicas que possuam investimentos financeiros em valor superior a R$</w:t>
            </w:r>
            <w:r>
              <w:rPr>
                <w:rFonts w:asciiTheme="minorHAnsi" w:hAnsiTheme="minorHAnsi"/>
                <w:sz w:val="22"/>
              </w:rPr>
              <w:t xml:space="preserve"> </w:t>
            </w:r>
            <w:r w:rsidRPr="008A2EA9">
              <w:rPr>
                <w:rFonts w:asciiTheme="minorHAnsi" w:hAnsiTheme="minorHAnsi"/>
                <w:sz w:val="22"/>
              </w:rPr>
              <w:t>10.000.000,00 (dez milhões de reais) e que, adicionalmente, atestem por escrito sua condição de “investidor profissional” mediante termo próprio, de acordo com o anexo A da Resolução CVM 30;</w:t>
            </w:r>
          </w:p>
          <w:p w14:paraId="031F6BDE"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Fundos de investimento;</w:t>
            </w:r>
          </w:p>
          <w:p w14:paraId="6779E0DD"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Clubes de investimento, desde que tenham a carteira gerida por administrador de carteira de valores mobiliários autorizado pela CVM;</w:t>
            </w:r>
          </w:p>
          <w:p w14:paraId="49B4677D"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Agentes autônomos de investimento, administradores de carteira, analistas e consultores de valores mobiliários autorizados pela CVM, em relação a seus recursos próprios; e</w:t>
            </w:r>
          </w:p>
          <w:p w14:paraId="28F2F1CA" w14:textId="77777777" w:rsidR="00E96B74" w:rsidRPr="008A2EA9" w:rsidRDefault="00E96B74" w:rsidP="00E96B74">
            <w:pPr>
              <w:pStyle w:val="PargrafodaLista"/>
              <w:numPr>
                <w:ilvl w:val="0"/>
                <w:numId w:val="36"/>
              </w:numPr>
              <w:spacing w:before="120" w:after="120" w:line="300" w:lineRule="auto"/>
              <w:ind w:left="605" w:hanging="605"/>
              <w:jc w:val="both"/>
              <w:rPr>
                <w:rFonts w:asciiTheme="minorHAnsi" w:hAnsiTheme="minorHAnsi"/>
                <w:sz w:val="22"/>
              </w:rPr>
            </w:pPr>
            <w:r w:rsidRPr="008A2EA9">
              <w:rPr>
                <w:rFonts w:asciiTheme="minorHAnsi" w:hAnsiTheme="minorHAnsi"/>
                <w:sz w:val="22"/>
              </w:rPr>
              <w:t>Investidores não residentes.</w:t>
            </w:r>
          </w:p>
        </w:tc>
      </w:tr>
      <w:tr w:rsidR="00E96B74" w:rsidRPr="008A2EA9" w14:paraId="341CA51B" w14:textId="77777777" w:rsidTr="009E59F6">
        <w:tc>
          <w:tcPr>
            <w:tcW w:w="3256" w:type="dxa"/>
          </w:tcPr>
          <w:p w14:paraId="62429C73" w14:textId="60479E1B" w:rsidR="00E96B74" w:rsidRPr="008A2EA9" w:rsidRDefault="00E96B74" w:rsidP="00E96B74">
            <w:pPr>
              <w:spacing w:before="120" w:after="120" w:line="300" w:lineRule="auto"/>
              <w:rPr>
                <w:rFonts w:asciiTheme="minorHAnsi" w:hAnsiTheme="minorHAnsi"/>
                <w:b/>
                <w:sz w:val="22"/>
              </w:rPr>
            </w:pPr>
            <w:r w:rsidRPr="00A17403">
              <w:rPr>
                <w:rFonts w:asciiTheme="minorHAnsi" w:hAnsiTheme="minorHAnsi"/>
                <w:b/>
                <w:sz w:val="22"/>
              </w:rPr>
              <w:lastRenderedPageBreak/>
              <w:t>“Investimentos Permitidos”</w:t>
            </w:r>
          </w:p>
        </w:tc>
        <w:tc>
          <w:tcPr>
            <w:tcW w:w="6520" w:type="dxa"/>
          </w:tcPr>
          <w:p w14:paraId="1A651D2A" w14:textId="05C690F7" w:rsidR="00E96B74" w:rsidRPr="00A57A15" w:rsidRDefault="00E96B74" w:rsidP="00E96B74">
            <w:pPr>
              <w:spacing w:line="300" w:lineRule="auto"/>
              <w:jc w:val="both"/>
              <w:rPr>
                <w:rFonts w:asciiTheme="minorHAnsi" w:hAnsiTheme="minorHAnsi" w:cstheme="minorHAnsi"/>
                <w:color w:val="000000"/>
                <w:sz w:val="22"/>
                <w:szCs w:val="22"/>
              </w:rPr>
            </w:pPr>
            <w:r w:rsidRPr="006574F5">
              <w:rPr>
                <w:rFonts w:asciiTheme="minorHAnsi" w:hAnsiTheme="minorHAnsi" w:cstheme="minorHAnsi"/>
                <w:sz w:val="22"/>
                <w:szCs w:val="22"/>
              </w:rPr>
              <w:t xml:space="preserve">São, quando mencionados em conjunto: </w:t>
            </w:r>
            <w:r w:rsidR="00C87EE6" w:rsidRPr="00C87EE6">
              <w:rPr>
                <w:rFonts w:asciiTheme="minorHAnsi" w:hAnsiTheme="minorHAnsi" w:cstheme="minorHAnsi"/>
                <w:sz w:val="22"/>
                <w:szCs w:val="22"/>
              </w:rPr>
              <w:t>(i) Fundos de renda fixa de baixo risco com liquidez diária, inclusive aqueles geridos pela Emissora ou pertencentes ao seu grupo econômico; (ii) Certificados de Depósitos Bancários – CDBs/Compromissadas com liquidez diária de instituições financeiras de primeira linha (Banco Itaú Unibanco S.A., Banco Bradesco S.A., Banco Santander (Brasil) S.A. e/ou Banco do Brasil S.A.); ou (iii) Títulos públicos federais.</w:t>
            </w:r>
          </w:p>
        </w:tc>
      </w:tr>
      <w:tr w:rsidR="00E96B74" w:rsidRPr="008A2EA9" w14:paraId="619591C1" w14:textId="77777777" w:rsidTr="009E59F6">
        <w:tc>
          <w:tcPr>
            <w:tcW w:w="3256" w:type="dxa"/>
          </w:tcPr>
          <w:p w14:paraId="49F6D646" w14:textId="77777777" w:rsidR="00E96B74" w:rsidRPr="005F0136" w:rsidRDefault="00E96B74" w:rsidP="00E96B74">
            <w:pPr>
              <w:spacing w:before="120" w:after="120" w:line="300" w:lineRule="auto"/>
              <w:rPr>
                <w:rFonts w:asciiTheme="minorHAnsi" w:hAnsiTheme="minorHAnsi" w:cstheme="minorHAnsi"/>
                <w:b/>
                <w:sz w:val="22"/>
                <w:szCs w:val="22"/>
              </w:rPr>
            </w:pPr>
            <w:r w:rsidRPr="005F0136">
              <w:rPr>
                <w:rFonts w:asciiTheme="minorHAnsi" w:hAnsiTheme="minorHAnsi" w:cstheme="minorHAnsi"/>
                <w:b/>
                <w:bCs/>
                <w:sz w:val="22"/>
                <w:szCs w:val="22"/>
              </w:rPr>
              <w:t>“IPCA”</w:t>
            </w:r>
          </w:p>
        </w:tc>
        <w:tc>
          <w:tcPr>
            <w:tcW w:w="6520" w:type="dxa"/>
          </w:tcPr>
          <w:p w14:paraId="1D8710A0" w14:textId="77777777" w:rsidR="00E96B74" w:rsidRPr="00F32213" w:rsidRDefault="00E96B74" w:rsidP="00E96B74">
            <w:pPr>
              <w:widowControl/>
              <w:spacing w:before="120" w:after="120" w:line="300" w:lineRule="auto"/>
              <w:jc w:val="both"/>
              <w:rPr>
                <w:rFonts w:asciiTheme="minorHAnsi" w:hAnsiTheme="minorHAnsi" w:cstheme="minorHAnsi"/>
                <w:sz w:val="22"/>
                <w:szCs w:val="22"/>
              </w:rPr>
            </w:pPr>
            <w:r w:rsidRPr="005F0136">
              <w:rPr>
                <w:rFonts w:asciiTheme="minorHAnsi" w:hAnsiTheme="minorHAnsi" w:cstheme="minorHAnsi"/>
                <w:sz w:val="22"/>
                <w:szCs w:val="22"/>
              </w:rPr>
              <w:t>O Índice de Preços ao Consumidor Amplo, apurado e divulgado pelo Instituto Brasileiro de Geografia e Estatística – IBGE.</w:t>
            </w:r>
          </w:p>
        </w:tc>
      </w:tr>
      <w:tr w:rsidR="00E96B74" w:rsidRPr="008A2EA9" w14:paraId="3D574627" w14:textId="77777777" w:rsidTr="009E59F6">
        <w:tc>
          <w:tcPr>
            <w:tcW w:w="3256" w:type="dxa"/>
          </w:tcPr>
          <w:p w14:paraId="42058BD4" w14:textId="77777777" w:rsidR="00E96B74" w:rsidRPr="005F0136" w:rsidRDefault="00E96B74" w:rsidP="00E96B74">
            <w:pPr>
              <w:spacing w:before="120" w:after="120" w:line="300" w:lineRule="auto"/>
              <w:rPr>
                <w:rFonts w:asciiTheme="minorHAnsi" w:hAnsiTheme="minorHAnsi" w:cstheme="minorHAnsi"/>
                <w:b/>
                <w:bCs/>
                <w:sz w:val="22"/>
                <w:szCs w:val="22"/>
              </w:rPr>
            </w:pPr>
            <w:r w:rsidRPr="005F0136">
              <w:rPr>
                <w:rFonts w:asciiTheme="minorHAnsi" w:hAnsiTheme="minorHAnsi" w:cstheme="minorHAnsi"/>
                <w:b/>
                <w:bCs/>
                <w:sz w:val="22"/>
                <w:szCs w:val="22"/>
              </w:rPr>
              <w:t>“Junta”</w:t>
            </w:r>
          </w:p>
        </w:tc>
        <w:tc>
          <w:tcPr>
            <w:tcW w:w="6520" w:type="dxa"/>
          </w:tcPr>
          <w:p w14:paraId="69D22160" w14:textId="77777777" w:rsidR="00E96B74" w:rsidRPr="005F0136" w:rsidRDefault="00E96B74" w:rsidP="00E96B74">
            <w:pPr>
              <w:widowControl/>
              <w:spacing w:before="120" w:after="120" w:line="300" w:lineRule="auto"/>
              <w:jc w:val="both"/>
              <w:rPr>
                <w:rFonts w:asciiTheme="minorHAnsi" w:hAnsiTheme="minorHAnsi" w:cstheme="minorHAnsi"/>
                <w:sz w:val="22"/>
                <w:szCs w:val="22"/>
              </w:rPr>
            </w:pPr>
            <w:r w:rsidRPr="005F0136">
              <w:rPr>
                <w:rFonts w:asciiTheme="minorHAnsi" w:hAnsiTheme="minorHAnsi" w:cstheme="minorHAnsi"/>
                <w:sz w:val="22"/>
                <w:szCs w:val="22"/>
              </w:rPr>
              <w:t>Junta Comercial</w:t>
            </w:r>
          </w:p>
        </w:tc>
      </w:tr>
      <w:tr w:rsidR="00E96B74" w:rsidRPr="008A2EA9" w14:paraId="774955D5" w14:textId="77777777" w:rsidTr="009E59F6">
        <w:tc>
          <w:tcPr>
            <w:tcW w:w="3256" w:type="dxa"/>
          </w:tcPr>
          <w:p w14:paraId="582B1DAF"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“Juros Remuneratórios”</w:t>
            </w:r>
          </w:p>
        </w:tc>
        <w:tc>
          <w:tcPr>
            <w:tcW w:w="6520" w:type="dxa"/>
          </w:tcPr>
          <w:p w14:paraId="091EA269"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Os juros remuneratórios descritos no Capítulo “</w:t>
            </w:r>
            <w:r w:rsidRPr="008A2EA9">
              <w:rPr>
                <w:rFonts w:asciiTheme="minorHAnsi" w:hAnsiTheme="minorHAnsi"/>
                <w:sz w:val="22"/>
                <w:u w:val="single"/>
              </w:rPr>
              <w:t>Características dos CRI</w:t>
            </w:r>
            <w:r w:rsidRPr="008A2EA9">
              <w:rPr>
                <w:rFonts w:asciiTheme="minorHAnsi" w:hAnsiTheme="minorHAnsi"/>
                <w:sz w:val="22"/>
              </w:rPr>
              <w:t>”.</w:t>
            </w:r>
          </w:p>
        </w:tc>
      </w:tr>
      <w:tr w:rsidR="00E96B74" w:rsidRPr="008A2EA9" w14:paraId="363E9952" w14:textId="77777777" w:rsidTr="009E59F6">
        <w:tc>
          <w:tcPr>
            <w:tcW w:w="3256" w:type="dxa"/>
          </w:tcPr>
          <w:p w14:paraId="11D7ED8C"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color w:val="000000" w:themeColor="text1"/>
                <w:sz w:val="22"/>
              </w:rPr>
              <w:t>“Lastro”</w:t>
            </w:r>
          </w:p>
        </w:tc>
        <w:tc>
          <w:tcPr>
            <w:tcW w:w="6520" w:type="dxa"/>
          </w:tcPr>
          <w:p w14:paraId="23C0CB29" w14:textId="0FB593B4" w:rsidR="00E96B74" w:rsidRPr="008A2EA9" w:rsidRDefault="00015515" w:rsidP="00E96B74">
            <w:pPr>
              <w:spacing w:before="120" w:after="120" w:line="300" w:lineRule="auto"/>
              <w:jc w:val="both"/>
              <w:rPr>
                <w:rFonts w:asciiTheme="minorHAnsi" w:hAnsiTheme="minorHAnsi"/>
                <w:sz w:val="22"/>
                <w:highlight w:val="yellow"/>
              </w:rPr>
            </w:pPr>
            <w:r>
              <w:rPr>
                <w:rFonts w:ascii="Calibri" w:hAnsi="Calibri" w:cs="Calibri"/>
                <w:sz w:val="22"/>
                <w:szCs w:val="22"/>
              </w:rPr>
              <w:t>Os Créditos Imobiliários, cedidos no âmbito do Contrato de Cessão, consubstanciados nas CCI.</w:t>
            </w:r>
          </w:p>
        </w:tc>
      </w:tr>
      <w:tr w:rsidR="00E96B74" w:rsidRPr="008A2EA9" w14:paraId="58B58DBA" w14:textId="77777777" w:rsidTr="009E59F6">
        <w:tc>
          <w:tcPr>
            <w:tcW w:w="3256" w:type="dxa"/>
          </w:tcPr>
          <w:p w14:paraId="1A8CA5D3" w14:textId="77777777"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sz w:val="22"/>
                <w:szCs w:val="22"/>
              </w:rPr>
              <w:t>“Legislação Anticorrupção e Antilavagem de Dinheiro”</w:t>
            </w:r>
          </w:p>
        </w:tc>
        <w:tc>
          <w:tcPr>
            <w:tcW w:w="6520" w:type="dxa"/>
          </w:tcPr>
          <w:p w14:paraId="20C24AA0" w14:textId="77777777" w:rsidR="00E96B74" w:rsidRPr="008A2EA9" w:rsidRDefault="00E96B74" w:rsidP="00E96B74">
            <w:pPr>
              <w:widowControl/>
              <w:tabs>
                <w:tab w:val="left" w:pos="890"/>
              </w:tabs>
              <w:autoSpaceDE/>
              <w:autoSpaceDN/>
              <w:adjustRightInd/>
              <w:spacing w:before="120" w:after="120" w:line="300" w:lineRule="auto"/>
              <w:jc w:val="both"/>
              <w:rPr>
                <w:rFonts w:asciiTheme="minorHAnsi" w:hAnsiTheme="minorHAnsi"/>
                <w:sz w:val="22"/>
              </w:rPr>
            </w:pPr>
            <w:r w:rsidRPr="002B3B74">
              <w:rPr>
                <w:rFonts w:asciiTheme="minorHAnsi" w:hAnsiTheme="minorHAnsi" w:cstheme="minorHAnsi"/>
                <w:iCs/>
                <w:sz w:val="22"/>
                <w:szCs w:val="22"/>
              </w:rPr>
              <w:t xml:space="preserve">São, quando mencionados em conjunto, as Leis </w:t>
            </w:r>
            <w:r w:rsidRPr="002B3B74">
              <w:rPr>
                <w:rFonts w:asciiTheme="minorHAnsi" w:hAnsiTheme="minorHAnsi" w:cstheme="minorHAnsi"/>
                <w:sz w:val="22"/>
                <w:szCs w:val="22"/>
              </w:rPr>
              <w:t xml:space="preserve">n.º 12.846, de 1º de agosto de 2013, </w:t>
            </w:r>
            <w:r w:rsidRPr="002B3B74">
              <w:rPr>
                <w:rFonts w:asciiTheme="minorHAnsi" w:hAnsiTheme="minorHAnsi" w:cstheme="minorHAnsi"/>
                <w:spacing w:val="2"/>
                <w:sz w:val="22"/>
                <w:szCs w:val="22"/>
              </w:rPr>
              <w:t xml:space="preserve">n.º 9.613, de 3 de março de 1998, </w:t>
            </w:r>
            <w:r w:rsidRPr="002B3B74">
              <w:rPr>
                <w:rFonts w:asciiTheme="minorHAnsi" w:hAnsiTheme="minorHAnsi" w:cstheme="minorHAnsi"/>
                <w:sz w:val="22"/>
                <w:szCs w:val="22"/>
              </w:rPr>
              <w:t xml:space="preserve">n.º 8.666, de 21 de junho de 1993, n.º 8.429, de 2 de junho de 1992, n.º 8.137, de 27 de dezembro de 1990; n.º 7.492, de 16 de junho de 1986, e n.º 6.385, de 7 de dezembro de 1976, os </w:t>
            </w:r>
            <w:r w:rsidRPr="002B3B74">
              <w:rPr>
                <w:rFonts w:asciiTheme="minorHAnsi" w:hAnsiTheme="minorHAnsi" w:cstheme="minorHAnsi"/>
                <w:iCs/>
                <w:sz w:val="22"/>
                <w:szCs w:val="22"/>
              </w:rPr>
              <w:t xml:space="preserve">Decreto n.º 8.420, de 18 de março de 2015 n.º 5.687, de 31 de janeiro de 2006, o </w:t>
            </w:r>
            <w:r w:rsidRPr="002B3B74">
              <w:rPr>
                <w:rFonts w:asciiTheme="minorHAnsi" w:hAnsiTheme="minorHAnsi" w:cstheme="minorHAnsi"/>
                <w:sz w:val="22"/>
                <w:szCs w:val="22"/>
              </w:rPr>
              <w:t xml:space="preserve">Código Penal, as Portarias e instruções normativas expedidas pela Controladoria Geral da União, a </w:t>
            </w:r>
            <w:r w:rsidRPr="002B3B74">
              <w:rPr>
                <w:rFonts w:asciiTheme="minorHAnsi" w:hAnsiTheme="minorHAnsi" w:cstheme="minorHAnsi"/>
                <w:iCs/>
                <w:sz w:val="22"/>
                <w:szCs w:val="22"/>
              </w:rPr>
              <w:t>Lei de Práticas de Corrupção no Exterior (</w:t>
            </w:r>
            <w:r w:rsidRPr="002B3B74">
              <w:rPr>
                <w:rFonts w:asciiTheme="minorHAnsi" w:hAnsiTheme="minorHAnsi" w:cstheme="minorHAnsi"/>
                <w:i/>
                <w:sz w:val="22"/>
                <w:szCs w:val="22"/>
              </w:rPr>
              <w:t>Foreign Corrupt Practices Act</w:t>
            </w:r>
            <w:r w:rsidRPr="002B3B74">
              <w:rPr>
                <w:rFonts w:asciiTheme="minorHAnsi" w:hAnsiTheme="minorHAnsi" w:cstheme="minorHAnsi"/>
                <w:iCs/>
                <w:sz w:val="22"/>
                <w:szCs w:val="22"/>
              </w:rPr>
              <w:t xml:space="preserve">) dos Estados Unidos da América, de 1977, a </w:t>
            </w:r>
            <w:r w:rsidRPr="002B3B74">
              <w:rPr>
                <w:rFonts w:asciiTheme="minorHAnsi" w:hAnsiTheme="minorHAnsi" w:cstheme="minorHAnsi"/>
                <w:sz w:val="22"/>
                <w:szCs w:val="22"/>
              </w:rPr>
              <w:t>Lei Anticorrupção do Reino Unido (</w:t>
            </w:r>
            <w:r w:rsidRPr="002B3B74">
              <w:rPr>
                <w:rFonts w:asciiTheme="minorHAnsi" w:hAnsiTheme="minorHAnsi" w:cstheme="minorHAnsi"/>
                <w:i/>
                <w:iCs/>
                <w:sz w:val="22"/>
                <w:szCs w:val="22"/>
              </w:rPr>
              <w:t>United Kingdom Bribery Act</w:t>
            </w:r>
            <w:r w:rsidRPr="002B3B74">
              <w:rPr>
                <w:rFonts w:asciiTheme="minorHAnsi" w:hAnsiTheme="minorHAnsi" w:cstheme="minorHAnsi"/>
                <w:sz w:val="22"/>
                <w:szCs w:val="22"/>
              </w:rPr>
              <w:t xml:space="preserve">), de 2010 </w:t>
            </w:r>
            <w:r w:rsidRPr="002B3B74">
              <w:rPr>
                <w:rFonts w:asciiTheme="minorHAnsi" w:hAnsiTheme="minorHAnsi" w:cstheme="minorHAnsi"/>
                <w:iCs/>
                <w:sz w:val="22"/>
                <w:szCs w:val="22"/>
              </w:rPr>
              <w:t xml:space="preserve">e a </w:t>
            </w:r>
            <w:r w:rsidRPr="002B3B74">
              <w:rPr>
                <w:rFonts w:asciiTheme="minorHAnsi" w:hAnsiTheme="minorHAnsi" w:cstheme="minorHAnsi"/>
                <w:spacing w:val="2"/>
                <w:sz w:val="22"/>
                <w:szCs w:val="22"/>
              </w:rPr>
              <w:t>Convenção Anticorrupção da Organização para a Cooperação e Desenvolvimento Econômico – OCDE</w:t>
            </w:r>
            <w:r w:rsidRPr="002B3B74">
              <w:rPr>
                <w:rFonts w:asciiTheme="minorHAnsi" w:hAnsiTheme="minorHAnsi" w:cstheme="minorHAnsi"/>
                <w:i/>
                <w:iCs/>
                <w:spacing w:val="2"/>
                <w:sz w:val="22"/>
                <w:szCs w:val="22"/>
              </w:rPr>
              <w:t xml:space="preserve"> (</w:t>
            </w:r>
            <w:r w:rsidRPr="002B3B74">
              <w:rPr>
                <w:rFonts w:asciiTheme="minorHAnsi" w:hAnsiTheme="minorHAnsi" w:cstheme="minorHAnsi"/>
                <w:i/>
                <w:sz w:val="22"/>
                <w:szCs w:val="22"/>
              </w:rPr>
              <w:t>Convention on Combating Bribery of Foreign Public Officials in International Business Transactions</w:t>
            </w:r>
            <w:r w:rsidRPr="002B3B74">
              <w:rPr>
                <w:rFonts w:asciiTheme="minorHAnsi" w:hAnsiTheme="minorHAnsi" w:cstheme="minorHAnsi"/>
                <w:spacing w:val="2"/>
                <w:sz w:val="22"/>
                <w:szCs w:val="22"/>
              </w:rPr>
              <w:t>), de 1997.</w:t>
            </w:r>
          </w:p>
        </w:tc>
      </w:tr>
      <w:tr w:rsidR="00E96B74" w:rsidRPr="008A2EA9" w14:paraId="2B63848A" w14:textId="77777777" w:rsidTr="009E59F6">
        <w:tc>
          <w:tcPr>
            <w:tcW w:w="3256" w:type="dxa"/>
          </w:tcPr>
          <w:p w14:paraId="480AFBDA" w14:textId="77777777"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bCs/>
                <w:sz w:val="22"/>
                <w:szCs w:val="22"/>
              </w:rPr>
              <w:t>“Legislação Socioambiental”</w:t>
            </w:r>
          </w:p>
        </w:tc>
        <w:tc>
          <w:tcPr>
            <w:tcW w:w="6520" w:type="dxa"/>
          </w:tcPr>
          <w:p w14:paraId="686CA785" w14:textId="77777777" w:rsidR="00E96B74" w:rsidRPr="008A2EA9" w:rsidRDefault="00E96B74" w:rsidP="00E96B74">
            <w:pPr>
              <w:spacing w:before="120" w:after="120" w:line="300" w:lineRule="auto"/>
              <w:jc w:val="both"/>
              <w:rPr>
                <w:rFonts w:asciiTheme="minorHAnsi" w:hAnsiTheme="minorHAnsi"/>
                <w:sz w:val="22"/>
              </w:rPr>
            </w:pPr>
            <w:r w:rsidRPr="002B3B74">
              <w:rPr>
                <w:rFonts w:asciiTheme="minorHAnsi" w:hAnsiTheme="minorHAnsi" w:cstheme="minorHAnsi"/>
                <w:sz w:val="22"/>
                <w:szCs w:val="22"/>
              </w:rPr>
              <w:t xml:space="preserve">As leis, regulamentos e demais normas ambientais e trabalhistas em vigor, relativa à saúde e segurança ocupacional, inclusive no que se refere à inexistência de trabalho infantil, trabalho análogo a de escravo, e prostituição, </w:t>
            </w:r>
            <w:bookmarkStart w:id="25" w:name="_Hlk69307073"/>
            <w:r w:rsidRPr="002B3B74">
              <w:rPr>
                <w:rFonts w:asciiTheme="minorHAnsi" w:hAnsiTheme="minorHAnsi" w:cstheme="minorHAnsi"/>
                <w:sz w:val="22"/>
                <w:szCs w:val="22"/>
              </w:rPr>
              <w:t>incluindo legislação pertinente à Política Nacional do Meio Ambiente e Resoluções do Conselho Nacional do Meio Ambiente – CONAMA, além da legislação, regulamentação</w:t>
            </w:r>
            <w:bookmarkEnd w:id="25"/>
            <w:r w:rsidRPr="002B3B74">
              <w:rPr>
                <w:rFonts w:asciiTheme="minorHAnsi" w:hAnsiTheme="minorHAnsi" w:cstheme="minorHAnsi"/>
                <w:sz w:val="22"/>
                <w:szCs w:val="22"/>
              </w:rPr>
              <w:t>, e demais regras definidas pelos órgãos ambientais das jurisdições em que a Parte atue.</w:t>
            </w:r>
          </w:p>
        </w:tc>
      </w:tr>
      <w:tr w:rsidR="00E96B74" w:rsidRPr="008A2EA9" w14:paraId="28366A6D" w14:textId="77777777" w:rsidTr="009E59F6">
        <w:tc>
          <w:tcPr>
            <w:tcW w:w="3256" w:type="dxa"/>
          </w:tcPr>
          <w:p w14:paraId="23E07934"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“Lei 14.430”</w:t>
            </w:r>
          </w:p>
        </w:tc>
        <w:tc>
          <w:tcPr>
            <w:tcW w:w="6520" w:type="dxa"/>
          </w:tcPr>
          <w:p w14:paraId="759675E9"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 xml:space="preserve">A Lei n.º 14.430, de </w:t>
            </w:r>
            <w:r w:rsidRPr="008A2EA9">
              <w:rPr>
                <w:rFonts w:asciiTheme="minorHAnsi" w:hAnsiTheme="minorHAnsi" w:cstheme="minorHAnsi"/>
                <w:sz w:val="22"/>
                <w:szCs w:val="22"/>
              </w:rPr>
              <w:t>03</w:t>
            </w:r>
            <w:r w:rsidRPr="008A2EA9">
              <w:rPr>
                <w:rFonts w:asciiTheme="minorHAnsi" w:hAnsiTheme="minorHAnsi"/>
                <w:sz w:val="22"/>
              </w:rPr>
              <w:t xml:space="preserve"> de agosto de 2022.</w:t>
            </w:r>
          </w:p>
        </w:tc>
      </w:tr>
      <w:tr w:rsidR="00E96B74" w:rsidRPr="008A2EA9" w14:paraId="74AFEAFC" w14:textId="77777777" w:rsidTr="009E59F6">
        <w:tc>
          <w:tcPr>
            <w:tcW w:w="3256" w:type="dxa"/>
          </w:tcPr>
          <w:p w14:paraId="4A9D97F6"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w:t>
            </w:r>
            <w:r w:rsidRPr="008A2EA9">
              <w:rPr>
                <w:rFonts w:asciiTheme="minorHAnsi" w:hAnsiTheme="minorHAnsi" w:cstheme="minorHAnsi"/>
                <w:b/>
                <w:sz w:val="22"/>
                <w:szCs w:val="22"/>
              </w:rPr>
              <w:t>Lei 6.404</w:t>
            </w:r>
            <w:r w:rsidRPr="008A2EA9">
              <w:rPr>
                <w:rFonts w:asciiTheme="minorHAnsi" w:hAnsiTheme="minorHAnsi"/>
                <w:b/>
                <w:sz w:val="22"/>
              </w:rPr>
              <w:t>”</w:t>
            </w:r>
          </w:p>
        </w:tc>
        <w:tc>
          <w:tcPr>
            <w:tcW w:w="6520" w:type="dxa"/>
            <w:vAlign w:val="center"/>
          </w:tcPr>
          <w:p w14:paraId="1ADB9355"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cstheme="minorHAnsi"/>
                <w:sz w:val="22"/>
                <w:szCs w:val="22"/>
              </w:rPr>
              <w:t>Lei n.º 6.404, de 15 de dezembro de 1976.</w:t>
            </w:r>
          </w:p>
        </w:tc>
      </w:tr>
      <w:tr w:rsidR="00E96B74" w:rsidRPr="008A2EA9" w14:paraId="21F69D81" w14:textId="77777777" w:rsidTr="009E59F6">
        <w:tc>
          <w:tcPr>
            <w:tcW w:w="3256" w:type="dxa"/>
          </w:tcPr>
          <w:p w14:paraId="1BD6ADD9"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lastRenderedPageBreak/>
              <w:t>“</w:t>
            </w:r>
            <w:r w:rsidRPr="008A2EA9">
              <w:rPr>
                <w:rFonts w:asciiTheme="minorHAnsi" w:hAnsiTheme="minorHAnsi" w:cstheme="minorHAnsi"/>
                <w:b/>
                <w:sz w:val="22"/>
                <w:szCs w:val="22"/>
              </w:rPr>
              <w:t>Lei 9.514</w:t>
            </w:r>
            <w:r w:rsidRPr="008A2EA9">
              <w:rPr>
                <w:rFonts w:asciiTheme="minorHAnsi" w:hAnsiTheme="minorHAnsi"/>
                <w:b/>
                <w:sz w:val="22"/>
              </w:rPr>
              <w:t>”</w:t>
            </w:r>
          </w:p>
        </w:tc>
        <w:tc>
          <w:tcPr>
            <w:tcW w:w="6520" w:type="dxa"/>
            <w:vAlign w:val="center"/>
          </w:tcPr>
          <w:p w14:paraId="15D831AE"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cstheme="minorHAnsi"/>
                <w:sz w:val="22"/>
                <w:szCs w:val="22"/>
              </w:rPr>
              <w:t>A Lei n.º 9.514, de 20 de novembro de 1997.</w:t>
            </w:r>
          </w:p>
        </w:tc>
      </w:tr>
      <w:tr w:rsidR="00E96B74" w:rsidRPr="008A2EA9" w14:paraId="4D7CA899" w14:textId="77777777" w:rsidTr="009E59F6">
        <w:tc>
          <w:tcPr>
            <w:tcW w:w="3256" w:type="dxa"/>
          </w:tcPr>
          <w:p w14:paraId="0D0527AC" w14:textId="24C46A95" w:rsidR="00E96B74" w:rsidRPr="00A57A15" w:rsidRDefault="00E96B74" w:rsidP="00E96B74">
            <w:pPr>
              <w:spacing w:before="120" w:after="120" w:line="300" w:lineRule="auto"/>
              <w:rPr>
                <w:rFonts w:ascii="Calibri" w:hAnsi="Calibri" w:cs="Calibri"/>
                <w:b/>
                <w:color w:val="000000"/>
                <w:sz w:val="22"/>
                <w:szCs w:val="22"/>
                <w:highlight w:val="yellow"/>
              </w:rPr>
            </w:pPr>
            <w:r>
              <w:rPr>
                <w:rFonts w:asciiTheme="minorHAnsi" w:hAnsiTheme="minorHAnsi" w:cstheme="minorHAnsi"/>
                <w:b/>
                <w:bCs/>
                <w:sz w:val="22"/>
                <w:szCs w:val="22"/>
              </w:rPr>
              <w:t>“Liberação”</w:t>
            </w:r>
          </w:p>
        </w:tc>
        <w:tc>
          <w:tcPr>
            <w:tcW w:w="6520" w:type="dxa"/>
          </w:tcPr>
          <w:p w14:paraId="19CFA1BE" w14:textId="3C8F79FF" w:rsidR="00E96B74" w:rsidRPr="00A57A15" w:rsidRDefault="00E96B74" w:rsidP="00E96B74">
            <w:pPr>
              <w:spacing w:before="120" w:after="120" w:line="300" w:lineRule="auto"/>
              <w:jc w:val="both"/>
              <w:rPr>
                <w:rFonts w:ascii="Calibri" w:hAnsi="Calibri"/>
                <w:color w:val="000000" w:themeColor="text1"/>
                <w:sz w:val="22"/>
                <w:highlight w:val="yellow"/>
              </w:rPr>
            </w:pPr>
            <w:r>
              <w:rPr>
                <w:rFonts w:asciiTheme="minorHAnsi" w:hAnsiTheme="minorHAnsi" w:cstheme="minorHAnsi"/>
                <w:sz w:val="22"/>
                <w:szCs w:val="22"/>
              </w:rPr>
              <w:t>Qualquer disponibilização de recursos de Integralização (</w:t>
            </w:r>
            <w:r w:rsidR="00015515">
              <w:rPr>
                <w:rFonts w:asciiTheme="minorHAnsi" w:hAnsiTheme="minorHAnsi" w:cstheme="minorHAnsi"/>
                <w:sz w:val="22"/>
                <w:szCs w:val="22"/>
              </w:rPr>
              <w:t>CRI</w:t>
            </w:r>
            <w:r>
              <w:rPr>
                <w:rFonts w:asciiTheme="minorHAnsi" w:hAnsiTheme="minorHAnsi" w:cstheme="minorHAnsi"/>
                <w:sz w:val="22"/>
                <w:szCs w:val="22"/>
              </w:rPr>
              <w:t>) à</w:t>
            </w:r>
            <w:r w:rsidR="00015515">
              <w:rPr>
                <w:rFonts w:asciiTheme="minorHAnsi" w:hAnsiTheme="minorHAnsi" w:cstheme="minorHAnsi"/>
                <w:sz w:val="22"/>
                <w:szCs w:val="22"/>
              </w:rPr>
              <w:t>s</w:t>
            </w:r>
            <w:r>
              <w:rPr>
                <w:rFonts w:asciiTheme="minorHAnsi" w:hAnsiTheme="minorHAnsi" w:cstheme="minorHAnsi"/>
                <w:sz w:val="22"/>
                <w:szCs w:val="22"/>
              </w:rPr>
              <w:t xml:space="preserve"> </w:t>
            </w:r>
            <w:r w:rsidR="00015515">
              <w:rPr>
                <w:rFonts w:asciiTheme="minorHAnsi" w:hAnsiTheme="minorHAnsi" w:cstheme="minorHAnsi"/>
                <w:sz w:val="22"/>
                <w:szCs w:val="22"/>
              </w:rPr>
              <w:t xml:space="preserve">Cedentes </w:t>
            </w:r>
            <w:r w:rsidRPr="00D81730">
              <w:rPr>
                <w:rFonts w:asciiTheme="minorHAnsi" w:hAnsiTheme="minorHAnsi" w:cstheme="minorHAnsi"/>
                <w:sz w:val="22"/>
                <w:szCs w:val="22"/>
              </w:rPr>
              <w:t>ou a terceiros, por conta e ordem da</w:t>
            </w:r>
            <w:r w:rsidR="00015515">
              <w:rPr>
                <w:rFonts w:asciiTheme="minorHAnsi" w:hAnsiTheme="minorHAnsi" w:cstheme="minorHAnsi"/>
                <w:sz w:val="22"/>
                <w:szCs w:val="22"/>
              </w:rPr>
              <w:t>s</w:t>
            </w:r>
            <w:r w:rsidRPr="00D81730">
              <w:rPr>
                <w:rFonts w:asciiTheme="minorHAnsi" w:hAnsiTheme="minorHAnsi" w:cstheme="minorHAnsi"/>
                <w:sz w:val="22"/>
                <w:szCs w:val="22"/>
              </w:rPr>
              <w:t xml:space="preserve"> </w:t>
            </w:r>
            <w:r w:rsidR="00015515">
              <w:rPr>
                <w:rFonts w:asciiTheme="minorHAnsi" w:hAnsiTheme="minorHAnsi" w:cstheme="minorHAnsi"/>
                <w:sz w:val="22"/>
                <w:szCs w:val="22"/>
              </w:rPr>
              <w:t>Cedentes</w:t>
            </w:r>
            <w:r w:rsidRPr="00D81730">
              <w:rPr>
                <w:rFonts w:asciiTheme="minorHAnsi" w:hAnsiTheme="minorHAnsi" w:cstheme="minorHAnsi"/>
                <w:sz w:val="22"/>
                <w:szCs w:val="22"/>
              </w:rPr>
              <w:t>, conforme estabelecido n</w:t>
            </w:r>
            <w:r w:rsidR="00015515">
              <w:rPr>
                <w:rFonts w:asciiTheme="minorHAnsi" w:hAnsiTheme="minorHAnsi" w:cstheme="minorHAnsi"/>
                <w:sz w:val="22"/>
                <w:szCs w:val="22"/>
              </w:rPr>
              <w:t>o Contrato de Cessão</w:t>
            </w:r>
            <w:r>
              <w:rPr>
                <w:rFonts w:asciiTheme="minorHAnsi" w:hAnsiTheme="minorHAnsi" w:cstheme="minorHAnsi"/>
                <w:sz w:val="22"/>
                <w:szCs w:val="22"/>
              </w:rPr>
              <w:t>.</w:t>
            </w:r>
          </w:p>
        </w:tc>
      </w:tr>
      <w:tr w:rsidR="00E96B74" w:rsidRPr="008A2EA9" w14:paraId="4AF4C8AB" w14:textId="77777777" w:rsidTr="009E59F6">
        <w:tc>
          <w:tcPr>
            <w:tcW w:w="3256" w:type="dxa"/>
          </w:tcPr>
          <w:p w14:paraId="425CE6B9" w14:textId="77777777" w:rsidR="00E96B74" w:rsidRPr="008A2EA9" w:rsidRDefault="00E96B74" w:rsidP="00E96B74">
            <w:pPr>
              <w:spacing w:before="120" w:after="120" w:line="300" w:lineRule="auto"/>
              <w:rPr>
                <w:rFonts w:ascii="Calibri" w:hAnsi="Calibri" w:cs="Calibri"/>
                <w:b/>
                <w:bCs/>
                <w:sz w:val="22"/>
                <w:szCs w:val="22"/>
              </w:rPr>
            </w:pPr>
            <w:r>
              <w:rPr>
                <w:rFonts w:ascii="Calibri" w:hAnsi="Calibri" w:cs="Calibri"/>
                <w:b/>
                <w:bCs/>
                <w:sz w:val="22"/>
                <w:szCs w:val="22"/>
              </w:rPr>
              <w:t>“MDA”</w:t>
            </w:r>
          </w:p>
        </w:tc>
        <w:tc>
          <w:tcPr>
            <w:tcW w:w="6520" w:type="dxa"/>
          </w:tcPr>
          <w:p w14:paraId="010C2BB1" w14:textId="77777777" w:rsidR="00E96B74" w:rsidRPr="008A2EA9" w:rsidRDefault="00E96B74" w:rsidP="00E96B74">
            <w:pPr>
              <w:spacing w:before="120" w:after="120" w:line="300" w:lineRule="auto"/>
              <w:jc w:val="both"/>
              <w:rPr>
                <w:rFonts w:ascii="Calibri" w:hAnsi="Calibri" w:cs="Calibri"/>
                <w:sz w:val="22"/>
                <w:szCs w:val="22"/>
              </w:rPr>
            </w:pPr>
            <w:r w:rsidRPr="002F4542">
              <w:rPr>
                <w:rFonts w:ascii="Calibri" w:hAnsi="Calibri" w:cs="Calibri"/>
                <w:sz w:val="22"/>
                <w:szCs w:val="22"/>
              </w:rPr>
              <w:t>Significa o MDA – Módulo de Distribuição de Ativos, ambiente de distribuição primária de títulos e valores mobiliários, administrado e operacionalizado pela B3</w:t>
            </w:r>
            <w:r>
              <w:rPr>
                <w:rFonts w:ascii="Calibri" w:hAnsi="Calibri" w:cs="Calibri"/>
                <w:sz w:val="22"/>
                <w:szCs w:val="22"/>
              </w:rPr>
              <w:t>.</w:t>
            </w:r>
          </w:p>
        </w:tc>
      </w:tr>
      <w:tr w:rsidR="00E96B74" w:rsidRPr="008A2EA9" w14:paraId="11C7228E" w14:textId="77777777" w:rsidTr="009E59F6">
        <w:tc>
          <w:tcPr>
            <w:tcW w:w="3256" w:type="dxa"/>
          </w:tcPr>
          <w:p w14:paraId="12F7C15B" w14:textId="77777777" w:rsidR="00E96B74" w:rsidRPr="008A2EA9" w:rsidRDefault="00E96B74" w:rsidP="00E96B74">
            <w:pPr>
              <w:spacing w:before="120" w:after="120" w:line="300" w:lineRule="auto"/>
              <w:rPr>
                <w:rFonts w:asciiTheme="minorHAnsi" w:hAnsiTheme="minorHAnsi"/>
                <w:b/>
                <w:sz w:val="22"/>
              </w:rPr>
            </w:pPr>
            <w:r w:rsidRPr="002B3B74">
              <w:rPr>
                <w:rFonts w:asciiTheme="minorHAnsi" w:hAnsiTheme="minorHAnsi" w:cstheme="minorHAnsi"/>
                <w:b/>
                <w:sz w:val="22"/>
                <w:szCs w:val="22"/>
              </w:rPr>
              <w:t>“Obrigações Garantidas”</w:t>
            </w:r>
          </w:p>
        </w:tc>
        <w:tc>
          <w:tcPr>
            <w:tcW w:w="6520" w:type="dxa"/>
          </w:tcPr>
          <w:p w14:paraId="45C1896A" w14:textId="77777777" w:rsidR="00E96B74" w:rsidRPr="002B3B74" w:rsidRDefault="00E96B74" w:rsidP="00E96B74">
            <w:pPr>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São, quando mencionadas em conjunto:</w:t>
            </w:r>
          </w:p>
          <w:p w14:paraId="19CB6CD4" w14:textId="109C8FF8" w:rsidR="00015515" w:rsidRPr="00015515" w:rsidRDefault="00015515" w:rsidP="009E59F6">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sz w:val="22"/>
                <w:szCs w:val="22"/>
              </w:rPr>
            </w:pPr>
            <w:r w:rsidRPr="00015515">
              <w:rPr>
                <w:rFonts w:asciiTheme="minorHAnsi" w:hAnsiTheme="minorHAnsi" w:cstheme="minorHAnsi"/>
                <w:sz w:val="22"/>
                <w:szCs w:val="22"/>
              </w:rPr>
              <w:t>Todas as obrigações, principais e acessórias, relativas ao pagamento (i)</w:t>
            </w:r>
            <w:r>
              <w:rPr>
                <w:rFonts w:asciiTheme="minorHAnsi" w:hAnsiTheme="minorHAnsi" w:cstheme="minorHAnsi"/>
                <w:sz w:val="22"/>
                <w:szCs w:val="22"/>
              </w:rPr>
              <w:t xml:space="preserve"> </w:t>
            </w:r>
            <w:r w:rsidRPr="00015515">
              <w:rPr>
                <w:rFonts w:asciiTheme="minorHAnsi" w:hAnsiTheme="minorHAnsi" w:cstheme="minorHAnsi"/>
                <w:sz w:val="22"/>
                <w:szCs w:val="22"/>
              </w:rPr>
              <w:t>dos Créditos Imobiliários, incluindo todos os seus acessórios, atualização monetária, juros remuneratórios, encargos, penalidades, as despesas com a excussão das Garantias, honorários advocatícios, os custos ordinários da Operação de Securitização, inclusive com os prestadores de serviços, e demais encargos contratuais e legais previstos e relacionados no Contrato de Cessão e nos demais Documentos da Operação, bem como (ii) de quaisquer obrigações pecuniárias, incorridas para a plena satisfação e integral recebimento dos Créditos Imobiliários nas condições constantes no Contrato de Cessão e nos demais</w:t>
            </w:r>
            <w:r>
              <w:rPr>
                <w:rFonts w:asciiTheme="minorHAnsi" w:hAnsiTheme="minorHAnsi" w:cstheme="minorHAnsi"/>
                <w:sz w:val="22"/>
                <w:szCs w:val="22"/>
              </w:rPr>
              <w:t xml:space="preserve"> </w:t>
            </w:r>
            <w:r w:rsidRPr="00015515">
              <w:rPr>
                <w:rFonts w:asciiTheme="minorHAnsi" w:hAnsiTheme="minorHAnsi" w:cstheme="minorHAnsi"/>
                <w:sz w:val="22"/>
                <w:szCs w:val="22"/>
              </w:rPr>
              <w:t>Documentos da Operação</w:t>
            </w:r>
            <w:r>
              <w:rPr>
                <w:rFonts w:asciiTheme="minorHAnsi" w:hAnsiTheme="minorHAnsi" w:cstheme="minorHAnsi"/>
                <w:sz w:val="22"/>
                <w:szCs w:val="22"/>
              </w:rPr>
              <w:t>;</w:t>
            </w:r>
          </w:p>
          <w:p w14:paraId="158C3084" w14:textId="77777777" w:rsidR="00E96B74" w:rsidRPr="002B3B74" w:rsidRDefault="00E96B74" w:rsidP="00E96B74">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sz w:val="22"/>
                <w:szCs w:val="22"/>
              </w:rPr>
            </w:pPr>
            <w:r w:rsidRPr="002B3B74">
              <w:rPr>
                <w:rFonts w:asciiTheme="minorHAnsi" w:hAnsiTheme="minorHAnsi" w:cstheme="minorHAnsi"/>
                <w:sz w:val="22"/>
                <w:szCs w:val="22"/>
              </w:rPr>
              <w:t>Obrigações pecuniárias, presentes e futuras, principais e acessórias, assumidas pela Securitizadora perante os Titulares dos CRI, incluindo incidência de tributos, além das despesas de cobrança e de intimação, conforme aplicável;</w:t>
            </w:r>
          </w:p>
          <w:p w14:paraId="3E2E007C" w14:textId="77777777" w:rsidR="00E96B74" w:rsidRPr="002B3B74" w:rsidRDefault="00E96B74" w:rsidP="00E96B74">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sz w:val="22"/>
                <w:szCs w:val="22"/>
              </w:rPr>
            </w:pPr>
            <w:r w:rsidRPr="002B3B74">
              <w:rPr>
                <w:rFonts w:asciiTheme="minorHAnsi" w:hAnsiTheme="minorHAnsi" w:cstheme="minorHAnsi"/>
                <w:sz w:val="22"/>
                <w:szCs w:val="22"/>
              </w:rPr>
              <w:t>Qualquer custo ou despesa incorrido pela Securitizadora ou pelo Agente Fiduciário em decorrência de processos, procedimentos e/ou outras medidas judiciais ou extrajudiciais necessários à salvaguarda de seus direitos;</w:t>
            </w:r>
          </w:p>
          <w:p w14:paraId="05D5684C" w14:textId="2F5F5BAF" w:rsidR="00E96B74" w:rsidRPr="002B3B74" w:rsidRDefault="00E96B74" w:rsidP="00E96B74">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sz w:val="22"/>
                <w:szCs w:val="22"/>
              </w:rPr>
            </w:pPr>
            <w:r w:rsidRPr="002B3B74">
              <w:rPr>
                <w:rFonts w:asciiTheme="minorHAnsi" w:hAnsiTheme="minorHAnsi" w:cstheme="minorHAnsi"/>
                <w:sz w:val="22"/>
                <w:szCs w:val="22"/>
              </w:rPr>
              <w:t>Qualquer outro montante devido pel</w:t>
            </w:r>
            <w:r w:rsidR="00015515">
              <w:rPr>
                <w:rFonts w:asciiTheme="minorHAnsi" w:hAnsiTheme="minorHAnsi" w:cstheme="minorHAnsi"/>
                <w:sz w:val="22"/>
                <w:szCs w:val="22"/>
              </w:rPr>
              <w:t xml:space="preserve">os Adquirentes </w:t>
            </w:r>
            <w:r w:rsidRPr="002B3B74">
              <w:rPr>
                <w:rFonts w:asciiTheme="minorHAnsi" w:hAnsiTheme="minorHAnsi" w:cstheme="minorHAnsi"/>
                <w:sz w:val="22"/>
                <w:szCs w:val="22"/>
              </w:rPr>
              <w:t>no âmbito dos Documentos da Operação;</w:t>
            </w:r>
          </w:p>
          <w:p w14:paraId="670ED784" w14:textId="77777777" w:rsidR="00E96B74" w:rsidRPr="002B3B74" w:rsidRDefault="00E96B74" w:rsidP="00E96B74">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sz w:val="22"/>
                <w:szCs w:val="22"/>
              </w:rPr>
            </w:pPr>
            <w:r w:rsidRPr="002B3B74">
              <w:rPr>
                <w:rFonts w:asciiTheme="minorHAnsi" w:hAnsiTheme="minorHAnsi" w:cstheme="minorHAnsi"/>
                <w:sz w:val="22"/>
                <w:szCs w:val="22"/>
              </w:rPr>
              <w:t>Qualquer custo ou Despesa da Operação; e</w:t>
            </w:r>
          </w:p>
          <w:p w14:paraId="3F6ECDBA" w14:textId="784D2316" w:rsidR="00E96B74" w:rsidRPr="002B3B74" w:rsidRDefault="00E96B74" w:rsidP="00E96B74">
            <w:pPr>
              <w:pStyle w:val="PargrafodaLista"/>
              <w:widowControl/>
              <w:numPr>
                <w:ilvl w:val="0"/>
                <w:numId w:val="65"/>
              </w:numPr>
              <w:tabs>
                <w:tab w:val="left" w:pos="890"/>
              </w:tabs>
              <w:suppressAutoHyphens/>
              <w:spacing w:before="120" w:after="120" w:line="300" w:lineRule="auto"/>
              <w:ind w:left="890" w:hanging="890"/>
              <w:jc w:val="both"/>
              <w:rPr>
                <w:rFonts w:asciiTheme="minorHAnsi" w:hAnsiTheme="minorHAnsi" w:cstheme="minorHAnsi"/>
                <w:bCs/>
                <w:sz w:val="22"/>
                <w:szCs w:val="22"/>
              </w:rPr>
            </w:pPr>
            <w:r w:rsidRPr="002B3B74">
              <w:rPr>
                <w:rFonts w:asciiTheme="minorHAnsi" w:hAnsiTheme="minorHAnsi" w:cstheme="minorHAnsi"/>
                <w:sz w:val="22"/>
                <w:szCs w:val="22"/>
              </w:rPr>
              <w:t xml:space="preserve">Inadimplemento no pagamento ou reembolso de qualquer outro montante devido e não pago, relacionado com os Créditos Imobiliários. </w:t>
            </w:r>
          </w:p>
          <w:p w14:paraId="18D72C31" w14:textId="4247ED04" w:rsidR="00E96B74" w:rsidRPr="008A2EA9" w:rsidRDefault="00E96B74" w:rsidP="00E96B74">
            <w:pPr>
              <w:spacing w:before="120" w:after="120" w:line="300" w:lineRule="auto"/>
              <w:jc w:val="both"/>
              <w:rPr>
                <w:rFonts w:asciiTheme="minorHAnsi" w:hAnsiTheme="minorHAnsi"/>
                <w:sz w:val="22"/>
              </w:rPr>
            </w:pPr>
            <w:r w:rsidRPr="002B3B74">
              <w:rPr>
                <w:rFonts w:asciiTheme="minorHAnsi" w:hAnsiTheme="minorHAnsi" w:cstheme="minorHAnsi"/>
                <w:sz w:val="22"/>
                <w:szCs w:val="22"/>
              </w:rPr>
              <w:t>A</w:t>
            </w:r>
            <w:r w:rsidRPr="002B3B74">
              <w:rPr>
                <w:rFonts w:asciiTheme="minorHAnsi" w:hAnsiTheme="minorHAnsi" w:cstheme="minorHAnsi"/>
                <w:bCs/>
                <w:sz w:val="22"/>
                <w:szCs w:val="22"/>
              </w:rPr>
              <w:t xml:space="preserve"> enunciação das Obrigações Garantidas não é exaustiva, sendo certo que a falta de menção específica neste instrumento, ou a inclusão de </w:t>
            </w:r>
            <w:r w:rsidRPr="002B3B74">
              <w:rPr>
                <w:rFonts w:asciiTheme="minorHAnsi" w:hAnsiTheme="minorHAnsi" w:cstheme="minorHAnsi"/>
                <w:bCs/>
                <w:sz w:val="22"/>
                <w:szCs w:val="22"/>
              </w:rPr>
              <w:lastRenderedPageBreak/>
              <w:t>referida obrigação nesta definição não significa a exclusão da responsabilidade pelo seu cumprimento</w:t>
            </w:r>
            <w:r w:rsidR="00015515">
              <w:rPr>
                <w:rFonts w:asciiTheme="minorHAnsi" w:hAnsiTheme="minorHAnsi" w:cstheme="minorHAnsi"/>
                <w:bCs/>
                <w:sz w:val="22"/>
                <w:szCs w:val="22"/>
              </w:rPr>
              <w:t>.</w:t>
            </w:r>
          </w:p>
        </w:tc>
      </w:tr>
      <w:tr w:rsidR="00E96B74" w:rsidRPr="008A2EA9" w14:paraId="30C6E1CC" w14:textId="77777777" w:rsidTr="009E59F6">
        <w:tc>
          <w:tcPr>
            <w:tcW w:w="3256" w:type="dxa"/>
          </w:tcPr>
          <w:p w14:paraId="1F855164" w14:textId="2AE62B8C" w:rsidR="00E96B74" w:rsidRPr="005F0136" w:rsidRDefault="00E96B74" w:rsidP="00E96B74">
            <w:pPr>
              <w:spacing w:before="120" w:after="120" w:line="300" w:lineRule="auto"/>
              <w:rPr>
                <w:rFonts w:asciiTheme="minorHAnsi" w:hAnsiTheme="minorHAnsi" w:cstheme="minorHAnsi"/>
                <w:b/>
                <w:sz w:val="22"/>
                <w:szCs w:val="22"/>
              </w:rPr>
            </w:pPr>
            <w:r w:rsidRPr="009A0336">
              <w:rPr>
                <w:rFonts w:ascii="Calibri" w:hAnsi="Calibri" w:cs="Calibri"/>
                <w:sz w:val="22"/>
                <w:szCs w:val="22"/>
              </w:rPr>
              <w:lastRenderedPageBreak/>
              <w:t>“</w:t>
            </w:r>
            <w:r w:rsidRPr="009A0336">
              <w:rPr>
                <w:rFonts w:ascii="Calibri" w:hAnsi="Calibri" w:cs="Calibri"/>
                <w:b/>
                <w:bCs/>
                <w:sz w:val="22"/>
                <w:szCs w:val="22"/>
              </w:rPr>
              <w:t>Oferta</w:t>
            </w:r>
            <w:r w:rsidRPr="009A0336">
              <w:rPr>
                <w:rFonts w:ascii="Calibri" w:hAnsi="Calibri" w:cs="Calibri"/>
                <w:sz w:val="22"/>
                <w:szCs w:val="22"/>
              </w:rPr>
              <w:t>”</w:t>
            </w:r>
          </w:p>
        </w:tc>
        <w:tc>
          <w:tcPr>
            <w:tcW w:w="6520" w:type="dxa"/>
          </w:tcPr>
          <w:p w14:paraId="58903ED2" w14:textId="344845D1" w:rsidR="00E96B74" w:rsidRPr="005F0136" w:rsidRDefault="00E96B74" w:rsidP="00E96B74">
            <w:pPr>
              <w:spacing w:before="120" w:after="120" w:line="300" w:lineRule="auto"/>
              <w:jc w:val="both"/>
              <w:rPr>
                <w:rFonts w:asciiTheme="minorHAnsi" w:hAnsiTheme="minorHAnsi" w:cstheme="minorHAnsi"/>
                <w:sz w:val="22"/>
                <w:szCs w:val="22"/>
              </w:rPr>
            </w:pPr>
            <w:r w:rsidRPr="009A0336">
              <w:rPr>
                <w:rFonts w:ascii="Calibri" w:hAnsi="Calibri" w:cs="Calibri"/>
                <w:sz w:val="22"/>
                <w:szCs w:val="22"/>
              </w:rPr>
              <w:t xml:space="preserve">A </w:t>
            </w:r>
            <w:r>
              <w:rPr>
                <w:rFonts w:ascii="Calibri" w:hAnsi="Calibri" w:cs="Calibri"/>
                <w:sz w:val="22"/>
                <w:szCs w:val="22"/>
              </w:rPr>
              <w:t xml:space="preserve">oferta </w:t>
            </w:r>
            <w:r w:rsidRPr="009A0336">
              <w:rPr>
                <w:rFonts w:ascii="Calibri" w:hAnsi="Calibri" w:cs="Calibri"/>
                <w:sz w:val="22"/>
                <w:szCs w:val="22"/>
              </w:rPr>
              <w:t xml:space="preserve">pública </w:t>
            </w:r>
            <w:r>
              <w:rPr>
                <w:rFonts w:ascii="Calibri" w:hAnsi="Calibri" w:cs="Calibri"/>
                <w:sz w:val="22"/>
                <w:szCs w:val="22"/>
              </w:rPr>
              <w:t xml:space="preserve">de distribuição </w:t>
            </w:r>
            <w:r w:rsidRPr="009A0336">
              <w:rPr>
                <w:rFonts w:ascii="Calibri" w:hAnsi="Calibri" w:cs="Calibri"/>
                <w:sz w:val="22"/>
                <w:szCs w:val="22"/>
              </w:rPr>
              <w:t>dos CRI, lastreados na</w:t>
            </w:r>
            <w:r w:rsidR="00015515">
              <w:rPr>
                <w:rFonts w:ascii="Calibri" w:hAnsi="Calibri" w:cs="Calibri"/>
                <w:sz w:val="22"/>
                <w:szCs w:val="22"/>
              </w:rPr>
              <w:t>s</w:t>
            </w:r>
            <w:r w:rsidRPr="009A0336">
              <w:rPr>
                <w:rFonts w:ascii="Calibri" w:hAnsi="Calibri" w:cs="Calibri"/>
                <w:sz w:val="22"/>
                <w:szCs w:val="22"/>
              </w:rPr>
              <w:t xml:space="preserve"> </w:t>
            </w:r>
            <w:r w:rsidR="00015515">
              <w:rPr>
                <w:rFonts w:ascii="Calibri" w:hAnsi="Calibri" w:cs="Calibri"/>
                <w:sz w:val="22"/>
                <w:szCs w:val="22"/>
              </w:rPr>
              <w:t>CCIs e nos Créditos Imobiliários</w:t>
            </w:r>
            <w:r w:rsidRPr="009A0336">
              <w:rPr>
                <w:rFonts w:ascii="Calibri" w:hAnsi="Calibri" w:cs="Calibri"/>
                <w:sz w:val="22"/>
                <w:szCs w:val="22"/>
              </w:rPr>
              <w:t xml:space="preserve">, nos termos da Resolução CVM 160 </w:t>
            </w:r>
            <w:bookmarkStart w:id="26" w:name="_Hlk160710601"/>
            <w:r w:rsidRPr="009A0336">
              <w:rPr>
                <w:rFonts w:ascii="Calibri" w:hAnsi="Calibri" w:cs="Calibri"/>
                <w:sz w:val="22"/>
                <w:szCs w:val="22"/>
              </w:rPr>
              <w:t>e das demais disposições legais e regulamentares pertinentes</w:t>
            </w:r>
            <w:bookmarkEnd w:id="26"/>
            <w:r w:rsidRPr="009A0336">
              <w:rPr>
                <w:rFonts w:ascii="Calibri" w:hAnsi="Calibri" w:cs="Calibri"/>
                <w:sz w:val="22"/>
                <w:szCs w:val="22"/>
              </w:rPr>
              <w:t xml:space="preserve">, </w:t>
            </w:r>
            <w:r w:rsidRPr="009A0336">
              <w:rPr>
                <w:rFonts w:asciiTheme="minorHAnsi" w:hAnsiTheme="minorHAnsi" w:cstheme="minorHAnsi"/>
                <w:sz w:val="22"/>
                <w:szCs w:val="22"/>
              </w:rPr>
              <w:t>a</w:t>
            </w:r>
            <w:r w:rsidRPr="009A0336">
              <w:rPr>
                <w:rFonts w:asciiTheme="minorHAnsi" w:hAnsiTheme="minorHAnsi"/>
                <w:sz w:val="22"/>
              </w:rPr>
              <w:t xml:space="preserve"> qual </w:t>
            </w:r>
            <w:r w:rsidRPr="009A0336">
              <w:rPr>
                <w:rFonts w:asciiTheme="minorHAnsi" w:hAnsiTheme="minorHAnsi" w:cstheme="minorHAnsi"/>
                <w:sz w:val="22"/>
                <w:szCs w:val="22"/>
              </w:rPr>
              <w:t xml:space="preserve">(i) é destinada a Investidores </w:t>
            </w:r>
            <w:r w:rsidR="00015515">
              <w:rPr>
                <w:rFonts w:asciiTheme="minorHAnsi" w:hAnsiTheme="minorHAnsi" w:cstheme="minorHAnsi"/>
                <w:sz w:val="22"/>
                <w:szCs w:val="22"/>
              </w:rPr>
              <w:t>Profissionais</w:t>
            </w:r>
            <w:r w:rsidRPr="009A0336">
              <w:rPr>
                <w:rFonts w:asciiTheme="minorHAnsi" w:hAnsiTheme="minorHAnsi" w:cstheme="minorHAnsi"/>
                <w:sz w:val="22"/>
                <w:szCs w:val="22"/>
              </w:rPr>
              <w:t xml:space="preserve">; </w:t>
            </w:r>
            <w:r w:rsidRPr="00C87EE6">
              <w:rPr>
                <w:rFonts w:asciiTheme="minorHAnsi" w:hAnsiTheme="minorHAnsi" w:cstheme="minorHAnsi"/>
                <w:sz w:val="22"/>
                <w:szCs w:val="22"/>
                <w:highlight w:val="yellow"/>
              </w:rPr>
              <w:t>(ii) será intermediada pelo Coordenador Líder</w:t>
            </w:r>
            <w:r w:rsidRPr="009A0336">
              <w:rPr>
                <w:rFonts w:asciiTheme="minorHAnsi" w:hAnsiTheme="minorHAnsi" w:cstheme="minorHAnsi"/>
                <w:sz w:val="22"/>
                <w:szCs w:val="22"/>
              </w:rPr>
              <w:t>; e (iii) não está sujeita à análise prévia da CVM e seu registro será obtido de forma automática, nos termos da Resolução da CVM 160</w:t>
            </w:r>
            <w:r w:rsidRPr="009A0336">
              <w:rPr>
                <w:rFonts w:asciiTheme="minorHAnsi" w:hAnsiTheme="minorHAnsi"/>
                <w:sz w:val="22"/>
              </w:rPr>
              <w:t>.</w:t>
            </w:r>
          </w:p>
        </w:tc>
      </w:tr>
      <w:tr w:rsidR="00E96B74" w:rsidRPr="008A2EA9" w14:paraId="1972C779" w14:textId="77777777" w:rsidTr="009E59F6">
        <w:tc>
          <w:tcPr>
            <w:tcW w:w="3256" w:type="dxa"/>
          </w:tcPr>
          <w:p w14:paraId="58D10AFA"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sz w:val="22"/>
                <w:szCs w:val="22"/>
              </w:rPr>
              <w:t>“Ônus” e o verbo correlato “Onerar”</w:t>
            </w:r>
          </w:p>
        </w:tc>
        <w:tc>
          <w:tcPr>
            <w:tcW w:w="6520" w:type="dxa"/>
            <w:vAlign w:val="center"/>
          </w:tcPr>
          <w:p w14:paraId="669EF7AD" w14:textId="77777777" w:rsidR="00E96B74" w:rsidRPr="005F0136" w:rsidRDefault="00E96B74" w:rsidP="00E96B74">
            <w:pPr>
              <w:spacing w:before="120" w:after="120" w:line="300" w:lineRule="auto"/>
              <w:jc w:val="both"/>
              <w:rPr>
                <w:rFonts w:asciiTheme="minorHAnsi" w:hAnsiTheme="minorHAnsi" w:cstheme="minorHAnsi"/>
                <w:sz w:val="22"/>
                <w:szCs w:val="22"/>
              </w:rPr>
            </w:pPr>
            <w:r w:rsidRPr="005F0136">
              <w:rPr>
                <w:rFonts w:asciiTheme="minorHAnsi" w:hAnsiTheme="minorHAnsi" w:cstheme="minorHAnsi"/>
                <w:sz w:val="22"/>
                <w:szCs w:val="22"/>
              </w:rPr>
              <w:t>É, para os fins deste instrumento:</w:t>
            </w:r>
          </w:p>
          <w:p w14:paraId="7B90A666" w14:textId="77777777" w:rsidR="00E96B74" w:rsidRPr="005F0136" w:rsidRDefault="00E96B74" w:rsidP="00E96B74">
            <w:pPr>
              <w:pStyle w:val="PargrafodaLista"/>
              <w:widowControl/>
              <w:numPr>
                <w:ilvl w:val="0"/>
                <w:numId w:val="44"/>
              </w:numPr>
              <w:tabs>
                <w:tab w:val="left" w:pos="890"/>
              </w:tabs>
              <w:suppressAutoHyphens/>
              <w:spacing w:before="120" w:after="120" w:line="300" w:lineRule="auto"/>
              <w:ind w:left="890" w:hanging="890"/>
              <w:jc w:val="both"/>
              <w:rPr>
                <w:rFonts w:asciiTheme="minorHAnsi" w:hAnsiTheme="minorHAnsi" w:cstheme="minorHAnsi"/>
                <w:sz w:val="22"/>
                <w:szCs w:val="22"/>
              </w:rPr>
            </w:pPr>
            <w:r w:rsidRPr="005F0136">
              <w:rPr>
                <w:rFonts w:asciiTheme="minorHAnsi" w:hAnsiTheme="minorHAnsi" w:cstheme="minorHAnsi"/>
                <w:sz w:val="22"/>
                <w:szCs w:val="22"/>
              </w:rPr>
              <w:t>Qualquer garantia (real ou fidejussória), cessão ou alienação fiduciária, penhora, arrolamento, arresto, sequestro, penhor, hipoteca, usufruto, arrendamento, vinculação de bens, direitos e opções, assunção de compromisso, concessão de privilégio, preferência ou prioridade, inclusive a promessa de realizar tais atos;</w:t>
            </w:r>
          </w:p>
          <w:p w14:paraId="774C8F3D" w14:textId="77777777" w:rsidR="00E96B74" w:rsidRPr="005F0136" w:rsidRDefault="00E96B74" w:rsidP="00E96B74">
            <w:pPr>
              <w:pStyle w:val="PargrafodaLista"/>
              <w:widowControl/>
              <w:numPr>
                <w:ilvl w:val="0"/>
                <w:numId w:val="44"/>
              </w:numPr>
              <w:tabs>
                <w:tab w:val="left" w:pos="890"/>
              </w:tabs>
              <w:suppressAutoHyphens/>
              <w:spacing w:before="120" w:after="120" w:line="300" w:lineRule="auto"/>
              <w:ind w:left="890" w:hanging="890"/>
              <w:jc w:val="both"/>
              <w:rPr>
                <w:rFonts w:asciiTheme="minorHAnsi" w:hAnsiTheme="minorHAnsi" w:cstheme="minorHAnsi"/>
                <w:sz w:val="22"/>
                <w:szCs w:val="22"/>
              </w:rPr>
            </w:pPr>
            <w:r w:rsidRPr="005F0136">
              <w:rPr>
                <w:rFonts w:asciiTheme="minorHAnsi" w:hAnsiTheme="minorHAnsi" w:cstheme="minorHAnsi"/>
                <w:sz w:val="22"/>
                <w:szCs w:val="22"/>
              </w:rPr>
              <w:t>Qualquer outro ônus, real ou não, gravame</w:t>
            </w:r>
            <w:bookmarkStart w:id="27" w:name="_DV_C302"/>
            <w:r w:rsidRPr="005F0136">
              <w:rPr>
                <w:rFonts w:asciiTheme="minorHAnsi" w:hAnsiTheme="minorHAnsi" w:cstheme="minorHAnsi"/>
                <w:sz w:val="22"/>
                <w:szCs w:val="22"/>
              </w:rPr>
              <w:t>; ou</w:t>
            </w:r>
            <w:bookmarkStart w:id="28" w:name="_DV_C304"/>
            <w:bookmarkEnd w:id="27"/>
          </w:p>
          <w:p w14:paraId="4F1FFE7C" w14:textId="77777777" w:rsidR="00E96B74" w:rsidRPr="008A2EA9" w:rsidRDefault="00E96B74" w:rsidP="00E96B74">
            <w:pPr>
              <w:pStyle w:val="PargrafodaLista"/>
              <w:widowControl/>
              <w:numPr>
                <w:ilvl w:val="0"/>
                <w:numId w:val="44"/>
              </w:numPr>
              <w:tabs>
                <w:tab w:val="left" w:pos="890"/>
              </w:tabs>
              <w:suppressAutoHyphens/>
              <w:spacing w:before="120" w:after="120" w:line="300" w:lineRule="auto"/>
              <w:ind w:left="890" w:hanging="890"/>
              <w:jc w:val="both"/>
              <w:rPr>
                <w:rFonts w:asciiTheme="minorHAnsi" w:hAnsiTheme="minorHAnsi"/>
                <w:sz w:val="22"/>
              </w:rPr>
            </w:pPr>
            <w:r w:rsidRPr="005F0136">
              <w:rPr>
                <w:rFonts w:asciiTheme="minorHAnsi" w:hAnsiTheme="minorHAnsi" w:cstheme="minorHAnsi"/>
                <w:sz w:val="22"/>
                <w:szCs w:val="22"/>
              </w:rPr>
              <w:t>Qualquer um dos atos, contratos ou instrumentos acima, com o mesmo efeito ou efeitos semelhantes, se e quando realizados no âmbito de jurisdições internacionais e/ou com relação a ativos localizados no exterior</w:t>
            </w:r>
            <w:bookmarkEnd w:id="28"/>
            <w:r w:rsidRPr="005F0136">
              <w:rPr>
                <w:rFonts w:asciiTheme="minorHAnsi" w:hAnsiTheme="minorHAnsi" w:cstheme="minorHAnsi"/>
                <w:sz w:val="22"/>
                <w:szCs w:val="22"/>
              </w:rPr>
              <w:t>.</w:t>
            </w:r>
          </w:p>
        </w:tc>
      </w:tr>
      <w:tr w:rsidR="00E96B74" w:rsidRPr="008A2EA9" w14:paraId="5FC2CE51" w14:textId="77777777" w:rsidTr="009E59F6">
        <w:tc>
          <w:tcPr>
            <w:tcW w:w="3256" w:type="dxa"/>
          </w:tcPr>
          <w:p w14:paraId="635B1A10"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bCs/>
                <w:sz w:val="22"/>
                <w:szCs w:val="22"/>
              </w:rPr>
              <w:t>“Operação”</w:t>
            </w:r>
          </w:p>
        </w:tc>
        <w:tc>
          <w:tcPr>
            <w:tcW w:w="6520" w:type="dxa"/>
          </w:tcPr>
          <w:p w14:paraId="3903BEFD" w14:textId="3EFB5380" w:rsidR="00E96B74" w:rsidRPr="008A2EA9" w:rsidRDefault="00E96B74" w:rsidP="00E96B74">
            <w:pPr>
              <w:spacing w:before="120" w:after="120" w:line="300" w:lineRule="auto"/>
              <w:jc w:val="both"/>
              <w:rPr>
                <w:rFonts w:asciiTheme="minorHAnsi" w:hAnsiTheme="minorHAnsi"/>
                <w:sz w:val="22"/>
              </w:rPr>
            </w:pPr>
            <w:r w:rsidRPr="005F0136">
              <w:rPr>
                <w:rFonts w:asciiTheme="minorHAnsi" w:hAnsiTheme="minorHAnsi" w:cstheme="minorHAnsi"/>
                <w:sz w:val="22"/>
                <w:szCs w:val="22"/>
              </w:rPr>
              <w:t xml:space="preserve">A operação estruturada, realizada por meio de securitização de recebíveis imobiliários, que envolve a </w:t>
            </w:r>
            <w:r w:rsidR="00015515">
              <w:rPr>
                <w:rFonts w:asciiTheme="minorHAnsi" w:hAnsiTheme="minorHAnsi" w:cstheme="minorHAnsi"/>
                <w:sz w:val="22"/>
                <w:szCs w:val="22"/>
              </w:rPr>
              <w:t>Cessão dos Créditos Imobiliários</w:t>
            </w:r>
            <w:r w:rsidRPr="005F0136">
              <w:rPr>
                <w:rFonts w:asciiTheme="minorHAnsi" w:hAnsiTheme="minorHAnsi" w:cstheme="minorHAnsi"/>
                <w:sz w:val="22"/>
                <w:szCs w:val="22"/>
              </w:rPr>
              <w:t xml:space="preserve">, a constituição das </w:t>
            </w:r>
            <w:r w:rsidR="00015515">
              <w:rPr>
                <w:rFonts w:asciiTheme="minorHAnsi" w:hAnsiTheme="minorHAnsi" w:cstheme="minorHAnsi"/>
                <w:sz w:val="22"/>
                <w:szCs w:val="22"/>
              </w:rPr>
              <w:t>CCI</w:t>
            </w:r>
            <w:r w:rsidR="00015515" w:rsidRPr="005F0136">
              <w:rPr>
                <w:rFonts w:asciiTheme="minorHAnsi" w:hAnsiTheme="minorHAnsi" w:cstheme="minorHAnsi"/>
                <w:sz w:val="22"/>
                <w:szCs w:val="22"/>
              </w:rPr>
              <w:t xml:space="preserve"> </w:t>
            </w:r>
            <w:r w:rsidRPr="005F0136">
              <w:rPr>
                <w:rFonts w:asciiTheme="minorHAnsi" w:hAnsiTheme="minorHAnsi" w:cstheme="minorHAnsi"/>
                <w:sz w:val="22"/>
                <w:szCs w:val="22"/>
              </w:rPr>
              <w:t>e emissão dos CRI</w:t>
            </w:r>
            <w:r>
              <w:rPr>
                <w:rFonts w:asciiTheme="minorHAnsi" w:hAnsiTheme="minorHAnsi" w:cstheme="minorHAnsi"/>
                <w:sz w:val="22"/>
                <w:szCs w:val="22"/>
              </w:rPr>
              <w:t xml:space="preserve">, </w:t>
            </w:r>
            <w:r w:rsidRPr="005F0136">
              <w:rPr>
                <w:rFonts w:asciiTheme="minorHAnsi" w:hAnsiTheme="minorHAnsi" w:cstheme="minorHAnsi"/>
                <w:sz w:val="22"/>
                <w:szCs w:val="22"/>
              </w:rPr>
              <w:t xml:space="preserve">aos quais os Créditos Imobiliários serão vinculados como lastro, </w:t>
            </w:r>
            <w:r w:rsidRPr="00D35B11">
              <w:rPr>
                <w:rFonts w:asciiTheme="minorHAnsi" w:hAnsiTheme="minorHAnsi" w:cstheme="minorHAnsi"/>
                <w:sz w:val="22"/>
                <w:szCs w:val="22"/>
              </w:rPr>
              <w:t xml:space="preserve">e a captação de recursos de terceiros no mercado de capitais brasileiro, bem como todas as condições constantes </w:t>
            </w:r>
            <w:r>
              <w:rPr>
                <w:rFonts w:asciiTheme="minorHAnsi" w:hAnsiTheme="minorHAnsi" w:cstheme="minorHAnsi"/>
                <w:sz w:val="22"/>
                <w:szCs w:val="22"/>
              </w:rPr>
              <w:t>neste</w:t>
            </w:r>
            <w:r w:rsidRPr="00D35B11">
              <w:rPr>
                <w:rFonts w:asciiTheme="minorHAnsi" w:hAnsiTheme="minorHAnsi" w:cstheme="minorHAnsi"/>
                <w:sz w:val="22"/>
                <w:szCs w:val="22"/>
              </w:rPr>
              <w:t xml:space="preserve"> instrumento e dos demais Documentos da Operação</w:t>
            </w:r>
            <w:r>
              <w:rPr>
                <w:rFonts w:asciiTheme="minorHAnsi" w:hAnsiTheme="minorHAnsi" w:cstheme="minorHAnsi"/>
                <w:sz w:val="22"/>
                <w:szCs w:val="22"/>
              </w:rPr>
              <w:t>.</w:t>
            </w:r>
          </w:p>
        </w:tc>
      </w:tr>
      <w:tr w:rsidR="00E96B74" w:rsidRPr="008A2EA9" w14:paraId="72310E6D" w14:textId="77777777" w:rsidTr="009E59F6">
        <w:tc>
          <w:tcPr>
            <w:tcW w:w="3256" w:type="dxa"/>
          </w:tcPr>
          <w:p w14:paraId="279408BF" w14:textId="50DBDDE1" w:rsidR="00E96B74" w:rsidRPr="005F0136" w:rsidRDefault="00E96B74" w:rsidP="00E96B74">
            <w:pPr>
              <w:spacing w:before="120" w:after="120" w:line="300" w:lineRule="auto"/>
              <w:rPr>
                <w:rFonts w:asciiTheme="minorHAnsi" w:hAnsiTheme="minorHAnsi" w:cstheme="minorHAnsi"/>
                <w:b/>
                <w:bCs/>
                <w:sz w:val="22"/>
                <w:szCs w:val="22"/>
              </w:rPr>
            </w:pPr>
            <w:r w:rsidRPr="002B3B74">
              <w:rPr>
                <w:rFonts w:asciiTheme="minorHAnsi" w:hAnsiTheme="minorHAnsi" w:cstheme="minorHAnsi"/>
                <w:b/>
                <w:bCs/>
                <w:sz w:val="22"/>
                <w:szCs w:val="22"/>
              </w:rPr>
              <w:t>“Opinião Legal”</w:t>
            </w:r>
          </w:p>
        </w:tc>
        <w:tc>
          <w:tcPr>
            <w:tcW w:w="6520" w:type="dxa"/>
          </w:tcPr>
          <w:p w14:paraId="7520462C" w14:textId="1DDBD1E3" w:rsidR="00E96B74" w:rsidRPr="005F0136" w:rsidRDefault="00E96B74" w:rsidP="00E96B74">
            <w:pPr>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O parecer legal (</w:t>
            </w:r>
            <w:r w:rsidRPr="002B3B74">
              <w:rPr>
                <w:rFonts w:asciiTheme="minorHAnsi" w:hAnsiTheme="minorHAnsi" w:cstheme="minorHAnsi"/>
                <w:i/>
                <w:iCs/>
                <w:sz w:val="22"/>
                <w:szCs w:val="22"/>
              </w:rPr>
              <w:t>legal</w:t>
            </w:r>
            <w:r>
              <w:rPr>
                <w:rFonts w:asciiTheme="minorHAnsi" w:hAnsiTheme="minorHAnsi" w:cstheme="minorHAnsi"/>
                <w:i/>
                <w:iCs/>
                <w:sz w:val="22"/>
                <w:szCs w:val="22"/>
              </w:rPr>
              <w:t xml:space="preserve"> opinion</w:t>
            </w:r>
            <w:r w:rsidRPr="002B3B74">
              <w:rPr>
                <w:rFonts w:asciiTheme="minorHAnsi" w:hAnsiTheme="minorHAnsi" w:cstheme="minorHAnsi"/>
                <w:sz w:val="22"/>
                <w:szCs w:val="22"/>
              </w:rPr>
              <w:t>) preparado pelos assessores legais da Operação, contendo a opinião dos referidos assessores a respeito da legalidade, validade, exequibilidade e adequação dos Documentos da Operação em relação às normas aplicáveis, confirmação dos poderes de representação dos signatários dos Documentos da Operação, e obtenção de todas as autorizações necessárias para sua celebração e assunção das obrigações neles previstas, sempre com base nas informações apresentadas.</w:t>
            </w:r>
          </w:p>
        </w:tc>
      </w:tr>
      <w:tr w:rsidR="00E96B74" w:rsidRPr="008A2EA9" w14:paraId="588BE9DA" w14:textId="77777777" w:rsidTr="009E59F6">
        <w:tc>
          <w:tcPr>
            <w:tcW w:w="3256" w:type="dxa"/>
          </w:tcPr>
          <w:p w14:paraId="4F71F488"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“Parte Relacionada”</w:t>
            </w:r>
          </w:p>
        </w:tc>
        <w:tc>
          <w:tcPr>
            <w:tcW w:w="6520" w:type="dxa"/>
          </w:tcPr>
          <w:p w14:paraId="61BEEFF4"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É, com relação a:</w:t>
            </w:r>
          </w:p>
          <w:p w14:paraId="750848B7" w14:textId="77777777" w:rsidR="00E96B74" w:rsidRPr="008A2EA9" w:rsidRDefault="00E96B74" w:rsidP="00E96B74">
            <w:pPr>
              <w:pStyle w:val="PargrafodaLista"/>
              <w:widowControl/>
              <w:numPr>
                <w:ilvl w:val="0"/>
                <w:numId w:val="55"/>
              </w:numPr>
              <w:spacing w:before="120" w:after="120" w:line="300" w:lineRule="auto"/>
              <w:ind w:left="735" w:hanging="735"/>
              <w:jc w:val="both"/>
              <w:rPr>
                <w:rFonts w:asciiTheme="minorHAnsi" w:hAnsiTheme="minorHAnsi"/>
                <w:sz w:val="22"/>
              </w:rPr>
            </w:pPr>
            <w:r w:rsidRPr="008A2EA9">
              <w:rPr>
                <w:rFonts w:asciiTheme="minorHAnsi" w:hAnsiTheme="minorHAnsi"/>
                <w:sz w:val="22"/>
              </w:rPr>
              <w:t>Uma pessoa, qualquer outra pessoa que:</w:t>
            </w:r>
          </w:p>
          <w:p w14:paraId="59DA95F5" w14:textId="77777777" w:rsidR="00E96B74" w:rsidRPr="008A2EA9" w:rsidRDefault="00E96B74" w:rsidP="00E96B74">
            <w:pPr>
              <w:pStyle w:val="PargrafodaLista"/>
              <w:widowControl/>
              <w:numPr>
                <w:ilvl w:val="0"/>
                <w:numId w:val="56"/>
              </w:numPr>
              <w:spacing w:before="120" w:after="120" w:line="300" w:lineRule="auto"/>
              <w:ind w:left="1302" w:hanging="567"/>
              <w:jc w:val="both"/>
              <w:rPr>
                <w:rFonts w:asciiTheme="minorHAnsi" w:hAnsiTheme="minorHAnsi"/>
                <w:sz w:val="22"/>
              </w:rPr>
            </w:pPr>
            <w:r w:rsidRPr="008A2EA9">
              <w:rPr>
                <w:rFonts w:asciiTheme="minorHAnsi" w:hAnsiTheme="minorHAnsi"/>
                <w:sz w:val="22"/>
              </w:rPr>
              <w:lastRenderedPageBreak/>
              <w:t>Detenha seu Controle;</w:t>
            </w:r>
          </w:p>
          <w:p w14:paraId="31B7AD0C" w14:textId="77777777" w:rsidR="00E96B74" w:rsidRPr="008A2EA9" w:rsidRDefault="00E96B74" w:rsidP="00E96B74">
            <w:pPr>
              <w:pStyle w:val="PargrafodaLista"/>
              <w:widowControl/>
              <w:numPr>
                <w:ilvl w:val="0"/>
                <w:numId w:val="56"/>
              </w:numPr>
              <w:spacing w:before="120" w:after="120" w:line="300" w:lineRule="auto"/>
              <w:ind w:left="1302" w:hanging="567"/>
              <w:jc w:val="both"/>
              <w:rPr>
                <w:rFonts w:asciiTheme="minorHAnsi" w:hAnsiTheme="minorHAnsi"/>
                <w:sz w:val="22"/>
              </w:rPr>
            </w:pPr>
            <w:r w:rsidRPr="008A2EA9">
              <w:rPr>
                <w:rFonts w:asciiTheme="minorHAnsi" w:hAnsiTheme="minorHAnsi"/>
                <w:sz w:val="22"/>
              </w:rPr>
              <w:t>Seja por ela Controlada;</w:t>
            </w:r>
          </w:p>
          <w:p w14:paraId="6E76856A" w14:textId="77777777" w:rsidR="00E96B74" w:rsidRPr="008A2EA9" w:rsidRDefault="00E96B74" w:rsidP="00E96B74">
            <w:pPr>
              <w:pStyle w:val="PargrafodaLista"/>
              <w:widowControl/>
              <w:numPr>
                <w:ilvl w:val="0"/>
                <w:numId w:val="56"/>
              </w:numPr>
              <w:spacing w:before="120" w:after="120" w:line="300" w:lineRule="auto"/>
              <w:ind w:left="1302" w:hanging="567"/>
              <w:jc w:val="both"/>
              <w:rPr>
                <w:rFonts w:asciiTheme="minorHAnsi" w:hAnsiTheme="minorHAnsi"/>
                <w:sz w:val="22"/>
              </w:rPr>
            </w:pPr>
            <w:r w:rsidRPr="008A2EA9">
              <w:rPr>
                <w:rFonts w:asciiTheme="minorHAnsi" w:hAnsiTheme="minorHAnsi"/>
                <w:sz w:val="22"/>
              </w:rPr>
              <w:t>Esteja sob Controle comum; e/ou</w:t>
            </w:r>
          </w:p>
          <w:p w14:paraId="53E92E77" w14:textId="77777777" w:rsidR="00E96B74" w:rsidRPr="008A2EA9" w:rsidRDefault="00E96B74" w:rsidP="00E96B74">
            <w:pPr>
              <w:pStyle w:val="PargrafodaLista"/>
              <w:widowControl/>
              <w:numPr>
                <w:ilvl w:val="0"/>
                <w:numId w:val="56"/>
              </w:numPr>
              <w:spacing w:before="120" w:after="120" w:line="300" w:lineRule="auto"/>
              <w:ind w:left="1302" w:hanging="567"/>
              <w:jc w:val="both"/>
              <w:rPr>
                <w:rFonts w:asciiTheme="minorHAnsi" w:hAnsiTheme="minorHAnsi"/>
                <w:sz w:val="22"/>
              </w:rPr>
            </w:pPr>
            <w:r w:rsidRPr="008A2EA9">
              <w:rPr>
                <w:rFonts w:asciiTheme="minorHAnsi" w:hAnsiTheme="minorHAnsi"/>
                <w:sz w:val="22"/>
              </w:rPr>
              <w:t>Seja com ela coligada;</w:t>
            </w:r>
          </w:p>
          <w:p w14:paraId="33A867EB" w14:textId="77777777" w:rsidR="00E96B74" w:rsidRPr="008A2EA9" w:rsidRDefault="00E96B74" w:rsidP="00E96B74">
            <w:pPr>
              <w:pStyle w:val="PargrafodaLista"/>
              <w:widowControl/>
              <w:numPr>
                <w:ilvl w:val="0"/>
                <w:numId w:val="55"/>
              </w:numPr>
              <w:spacing w:before="120" w:after="120" w:line="300" w:lineRule="auto"/>
              <w:ind w:left="735" w:hanging="735"/>
              <w:jc w:val="both"/>
              <w:rPr>
                <w:rFonts w:asciiTheme="minorHAnsi" w:hAnsiTheme="minorHAnsi"/>
                <w:sz w:val="22"/>
              </w:rPr>
            </w:pPr>
            <w:r w:rsidRPr="008A2EA9">
              <w:rPr>
                <w:rFonts w:asciiTheme="minorHAnsi" w:hAnsiTheme="minorHAnsi"/>
                <w:sz w:val="22"/>
              </w:rPr>
              <w:t>Determinada pessoa natural: os familiares até segundo grau; e/ou</w:t>
            </w:r>
          </w:p>
          <w:p w14:paraId="5EA7704C" w14:textId="77777777" w:rsidR="00E96B74" w:rsidRPr="008A2EA9" w:rsidRDefault="00E96B74" w:rsidP="00E96B74">
            <w:pPr>
              <w:pStyle w:val="PargrafodaLista"/>
              <w:widowControl/>
              <w:numPr>
                <w:ilvl w:val="0"/>
                <w:numId w:val="55"/>
              </w:numPr>
              <w:spacing w:before="120" w:after="120" w:line="300" w:lineRule="auto"/>
              <w:ind w:left="735" w:hanging="735"/>
              <w:jc w:val="both"/>
              <w:rPr>
                <w:rFonts w:asciiTheme="minorHAnsi" w:hAnsiTheme="minorHAnsi"/>
                <w:sz w:val="22"/>
              </w:rPr>
            </w:pPr>
            <w:r w:rsidRPr="008A2EA9">
              <w:rPr>
                <w:rFonts w:asciiTheme="minorHAnsi" w:hAnsiTheme="minorHAnsi"/>
                <w:sz w:val="22"/>
              </w:rPr>
              <w:t>Determinada pessoa jurídica: fundos de investimento exclusivo, ou entidade fechada de previdência complementar por ela patrocinada.</w:t>
            </w:r>
          </w:p>
        </w:tc>
      </w:tr>
      <w:tr w:rsidR="00E96B74" w:rsidRPr="008A2EA9" w14:paraId="5DE4AD1D" w14:textId="77777777" w:rsidTr="009E59F6">
        <w:tc>
          <w:tcPr>
            <w:tcW w:w="3256" w:type="dxa"/>
          </w:tcPr>
          <w:p w14:paraId="0A972CA9"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lastRenderedPageBreak/>
              <w:t>“Parte”</w:t>
            </w:r>
          </w:p>
        </w:tc>
        <w:tc>
          <w:tcPr>
            <w:tcW w:w="6520" w:type="dxa"/>
          </w:tcPr>
          <w:p w14:paraId="6499086A"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Cada signatário deste instrumento.</w:t>
            </w:r>
          </w:p>
        </w:tc>
      </w:tr>
      <w:tr w:rsidR="00E96B74" w:rsidRPr="008A2EA9" w14:paraId="353C80D6" w14:textId="77777777" w:rsidTr="009E59F6">
        <w:tc>
          <w:tcPr>
            <w:tcW w:w="3256" w:type="dxa"/>
          </w:tcPr>
          <w:p w14:paraId="581327B5" w14:textId="77777777" w:rsidR="00E96B74" w:rsidRPr="008A2EA9" w:rsidRDefault="00E96B74" w:rsidP="00E96B74">
            <w:pPr>
              <w:spacing w:before="120" w:after="120" w:line="300" w:lineRule="auto"/>
              <w:rPr>
                <w:rFonts w:asciiTheme="minorHAnsi" w:hAnsiTheme="minorHAnsi"/>
                <w:b/>
                <w:sz w:val="22"/>
              </w:rPr>
            </w:pPr>
            <w:r w:rsidRPr="000C6A48">
              <w:rPr>
                <w:rFonts w:ascii="Calibri" w:hAnsi="Calibri" w:cs="Calibri"/>
                <w:b/>
                <w:sz w:val="22"/>
                <w:szCs w:val="22"/>
              </w:rPr>
              <w:t>“Patrimônio Separado”</w:t>
            </w:r>
          </w:p>
        </w:tc>
        <w:tc>
          <w:tcPr>
            <w:tcW w:w="6520" w:type="dxa"/>
          </w:tcPr>
          <w:p w14:paraId="71E73EBD" w14:textId="77777777" w:rsidR="00E96B74" w:rsidRPr="000C6A48" w:rsidRDefault="00E96B74" w:rsidP="00E96B74">
            <w:pPr>
              <w:suppressAutoHyphens/>
              <w:spacing w:before="120" w:after="120" w:line="300" w:lineRule="auto"/>
              <w:jc w:val="both"/>
              <w:rPr>
                <w:rFonts w:ascii="Calibri" w:hAnsi="Calibri" w:cs="Calibri"/>
                <w:sz w:val="22"/>
                <w:szCs w:val="22"/>
              </w:rPr>
            </w:pPr>
            <w:r w:rsidRPr="000C6A48">
              <w:rPr>
                <w:rFonts w:ascii="Calibri" w:hAnsi="Calibri" w:cs="Calibri"/>
                <w:sz w:val="22"/>
                <w:szCs w:val="22"/>
              </w:rPr>
              <w:t>O patrimônio separado dos CRI a ser constituído pela Securitizadora, por meio da instituição de regime fiduciário, nos termos da Lei 14.430, o qual será composto pelos seguintes bens e direitos:</w:t>
            </w:r>
          </w:p>
          <w:p w14:paraId="4F5EDFC1" w14:textId="77777777" w:rsidR="00E96B74" w:rsidRPr="000C6A48" w:rsidRDefault="00E96B74" w:rsidP="00E96B74">
            <w:pPr>
              <w:pStyle w:val="PargrafodaLista"/>
              <w:widowControl/>
              <w:numPr>
                <w:ilvl w:val="0"/>
                <w:numId w:val="91"/>
              </w:numPr>
              <w:tabs>
                <w:tab w:val="left" w:pos="890"/>
              </w:tabs>
              <w:suppressAutoHyphens/>
              <w:spacing w:before="120" w:after="120" w:line="300" w:lineRule="auto"/>
              <w:ind w:left="890" w:hanging="890"/>
              <w:jc w:val="both"/>
              <w:rPr>
                <w:rFonts w:ascii="Calibri" w:hAnsi="Calibri" w:cs="Calibri"/>
                <w:sz w:val="22"/>
                <w:szCs w:val="22"/>
              </w:rPr>
            </w:pPr>
            <w:r w:rsidRPr="000C6A48">
              <w:rPr>
                <w:rFonts w:ascii="Calibri" w:hAnsi="Calibri" w:cs="Calibri"/>
                <w:sz w:val="22"/>
                <w:szCs w:val="22"/>
              </w:rPr>
              <w:t>Créditos Imobiliários;</w:t>
            </w:r>
          </w:p>
          <w:p w14:paraId="05BADC23" w14:textId="0FE54012" w:rsidR="00E96B74" w:rsidRPr="000C6A48" w:rsidRDefault="00E96B74" w:rsidP="00E96B74">
            <w:pPr>
              <w:pStyle w:val="PargrafodaLista"/>
              <w:widowControl/>
              <w:numPr>
                <w:ilvl w:val="0"/>
                <w:numId w:val="91"/>
              </w:numPr>
              <w:tabs>
                <w:tab w:val="left" w:pos="890"/>
              </w:tabs>
              <w:suppressAutoHyphens/>
              <w:spacing w:before="120" w:after="120" w:line="300" w:lineRule="auto"/>
              <w:ind w:left="890" w:hanging="890"/>
              <w:jc w:val="both"/>
              <w:rPr>
                <w:rFonts w:ascii="Calibri" w:hAnsi="Calibri" w:cs="Calibri"/>
                <w:bCs/>
                <w:sz w:val="22"/>
                <w:szCs w:val="22"/>
              </w:rPr>
            </w:pPr>
            <w:r w:rsidRPr="00090BAB">
              <w:rPr>
                <w:rFonts w:ascii="Calibri" w:hAnsi="Calibri" w:cs="Calibri"/>
                <w:sz w:val="22"/>
                <w:szCs w:val="22"/>
                <w:highlight w:val="yellow"/>
              </w:rPr>
              <w:t>Garantias</w:t>
            </w:r>
            <w:r w:rsidRPr="000C6A48">
              <w:rPr>
                <w:rFonts w:ascii="Calibri" w:hAnsi="Calibri" w:cs="Calibri"/>
                <w:sz w:val="22"/>
                <w:szCs w:val="22"/>
              </w:rPr>
              <w:t>;</w:t>
            </w:r>
          </w:p>
          <w:p w14:paraId="6C9BE934" w14:textId="77777777" w:rsidR="00E96B74" w:rsidRPr="00D83E62" w:rsidRDefault="00E96B74" w:rsidP="00E96B74">
            <w:pPr>
              <w:pStyle w:val="PargrafodaLista"/>
              <w:widowControl/>
              <w:numPr>
                <w:ilvl w:val="0"/>
                <w:numId w:val="91"/>
              </w:numPr>
              <w:tabs>
                <w:tab w:val="left" w:pos="890"/>
              </w:tabs>
              <w:suppressAutoHyphens/>
              <w:spacing w:before="120" w:after="120" w:line="300" w:lineRule="auto"/>
              <w:ind w:left="890" w:hanging="890"/>
              <w:jc w:val="both"/>
              <w:rPr>
                <w:rFonts w:ascii="Calibri" w:hAnsi="Calibri" w:cs="Calibri"/>
                <w:bCs/>
                <w:sz w:val="22"/>
                <w:szCs w:val="22"/>
              </w:rPr>
            </w:pPr>
            <w:r>
              <w:rPr>
                <w:rFonts w:ascii="Calibri" w:hAnsi="Calibri" w:cs="Calibri"/>
                <w:sz w:val="22"/>
                <w:szCs w:val="22"/>
              </w:rPr>
              <w:t>Conta Centralizadora</w:t>
            </w:r>
            <w:r w:rsidRPr="000C6A48">
              <w:rPr>
                <w:rFonts w:ascii="Calibri" w:hAnsi="Calibri" w:cs="Calibri"/>
                <w:sz w:val="22"/>
                <w:szCs w:val="22"/>
              </w:rPr>
              <w:t>;</w:t>
            </w:r>
          </w:p>
          <w:p w14:paraId="3D3DFC59" w14:textId="2A0EEFA3" w:rsidR="00E96B74" w:rsidRDefault="00E96B74" w:rsidP="00E96B74">
            <w:pPr>
              <w:pStyle w:val="PargrafodaLista"/>
              <w:widowControl/>
              <w:numPr>
                <w:ilvl w:val="0"/>
                <w:numId w:val="91"/>
              </w:numPr>
              <w:tabs>
                <w:tab w:val="left" w:pos="890"/>
              </w:tabs>
              <w:suppressAutoHyphens/>
              <w:spacing w:before="120" w:after="120" w:line="300" w:lineRule="auto"/>
              <w:ind w:left="890" w:hanging="890"/>
              <w:jc w:val="both"/>
              <w:rPr>
                <w:rFonts w:ascii="Calibri" w:hAnsi="Calibri" w:cs="Calibri"/>
                <w:sz w:val="22"/>
                <w:szCs w:val="22"/>
              </w:rPr>
            </w:pPr>
            <w:r>
              <w:rPr>
                <w:rFonts w:ascii="Calibri" w:hAnsi="Calibri" w:cs="Calibri"/>
                <w:sz w:val="22"/>
                <w:szCs w:val="22"/>
              </w:rPr>
              <w:t>Q</w:t>
            </w:r>
            <w:r w:rsidRPr="000C6A48">
              <w:rPr>
                <w:rFonts w:ascii="Calibri" w:hAnsi="Calibri" w:cs="Calibri"/>
                <w:sz w:val="22"/>
                <w:szCs w:val="22"/>
              </w:rPr>
              <w:t>uaisquer valores existentes na conta mencionada no item anterior, incluindo valores dos Fundos; e</w:t>
            </w:r>
          </w:p>
          <w:p w14:paraId="0E06C83D" w14:textId="77777777" w:rsidR="00E96B74" w:rsidRPr="00566507" w:rsidRDefault="00E96B74" w:rsidP="00E96B74">
            <w:pPr>
              <w:pStyle w:val="PargrafodaLista"/>
              <w:widowControl/>
              <w:numPr>
                <w:ilvl w:val="0"/>
                <w:numId w:val="91"/>
              </w:numPr>
              <w:tabs>
                <w:tab w:val="left" w:pos="890"/>
              </w:tabs>
              <w:suppressAutoHyphens/>
              <w:spacing w:before="120" w:after="120" w:line="300" w:lineRule="auto"/>
              <w:ind w:left="890" w:hanging="890"/>
              <w:jc w:val="both"/>
              <w:rPr>
                <w:rFonts w:ascii="Calibri" w:hAnsi="Calibri" w:cs="Calibri"/>
                <w:sz w:val="22"/>
                <w:szCs w:val="22"/>
              </w:rPr>
            </w:pPr>
            <w:commentRangeStart w:id="29"/>
            <w:r w:rsidRPr="00090BAB">
              <w:rPr>
                <w:rFonts w:ascii="Calibri" w:hAnsi="Calibri" w:cs="Calibri"/>
                <w:sz w:val="22"/>
                <w:szCs w:val="22"/>
                <w:highlight w:val="yellow"/>
              </w:rPr>
              <w:t>Rendimentos líquidos auferidos com Investimentos Permitidos, referente aos Fundos.</w:t>
            </w:r>
            <w:commentRangeEnd w:id="29"/>
            <w:r w:rsidR="00344420">
              <w:rPr>
                <w:rStyle w:val="Refdecomentrio"/>
                <w:rFonts w:eastAsia="MS Mincho"/>
                <w:lang w:val="en-US"/>
              </w:rPr>
              <w:commentReference w:id="29"/>
            </w:r>
          </w:p>
        </w:tc>
      </w:tr>
      <w:tr w:rsidR="00E96B74" w:rsidRPr="008A2EA9" w14:paraId="6EB741D6" w14:textId="77777777" w:rsidTr="009E59F6">
        <w:tc>
          <w:tcPr>
            <w:tcW w:w="3256" w:type="dxa"/>
          </w:tcPr>
          <w:p w14:paraId="6D275FD1"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“Períodos de Capitalização”</w:t>
            </w:r>
          </w:p>
        </w:tc>
        <w:tc>
          <w:tcPr>
            <w:tcW w:w="6520" w:type="dxa"/>
          </w:tcPr>
          <w:p w14:paraId="1A93B91C"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 intervalo de tempo que se inicia na:</w:t>
            </w:r>
          </w:p>
          <w:p w14:paraId="3031151B" w14:textId="1A0D85EA" w:rsidR="00E96B74" w:rsidRPr="008A2EA9" w:rsidRDefault="00E96B74" w:rsidP="00E96B74">
            <w:pPr>
              <w:pStyle w:val="PargrafodaLista"/>
              <w:widowControl/>
              <w:numPr>
                <w:ilvl w:val="0"/>
                <w:numId w:val="45"/>
              </w:numPr>
              <w:spacing w:before="120" w:after="120" w:line="300" w:lineRule="auto"/>
              <w:ind w:left="885" w:hanging="885"/>
              <w:jc w:val="both"/>
              <w:rPr>
                <w:rFonts w:asciiTheme="minorHAnsi" w:hAnsiTheme="minorHAnsi"/>
                <w:sz w:val="22"/>
              </w:rPr>
            </w:pPr>
            <w:r w:rsidRPr="008A2EA9">
              <w:rPr>
                <w:rFonts w:asciiTheme="minorHAnsi" w:hAnsiTheme="minorHAnsi"/>
                <w:sz w:val="22"/>
              </w:rPr>
              <w:t>Primeira Data de Integralização</w:t>
            </w:r>
            <w:r>
              <w:rPr>
                <w:rFonts w:asciiTheme="minorHAnsi" w:hAnsiTheme="minorHAnsi"/>
                <w:sz w:val="22"/>
              </w:rPr>
              <w:t xml:space="preserve"> (CRI)</w:t>
            </w:r>
            <w:r w:rsidRPr="008A2EA9">
              <w:rPr>
                <w:rFonts w:ascii="Calibri" w:hAnsi="Calibri" w:cs="Calibri"/>
                <w:sz w:val="22"/>
                <w:szCs w:val="22"/>
              </w:rPr>
              <w:t xml:space="preserve"> </w:t>
            </w:r>
            <w:r w:rsidRPr="008A2EA9">
              <w:rPr>
                <w:rFonts w:asciiTheme="minorHAnsi" w:hAnsiTheme="minorHAnsi"/>
                <w:sz w:val="22"/>
              </w:rPr>
              <w:t>(inclusive), e termina na primeira Data de Pagamento de Remuneração, no caso do primeiro Período de Capitalização (exclusive); ou</w:t>
            </w:r>
          </w:p>
          <w:p w14:paraId="66036D8B" w14:textId="77777777" w:rsidR="00E96B74" w:rsidRPr="008A2EA9" w:rsidRDefault="00E96B74" w:rsidP="00E96B74">
            <w:pPr>
              <w:pStyle w:val="PargrafodaLista"/>
              <w:widowControl/>
              <w:numPr>
                <w:ilvl w:val="0"/>
                <w:numId w:val="45"/>
              </w:numPr>
              <w:spacing w:before="120" w:after="120" w:line="300" w:lineRule="auto"/>
              <w:ind w:left="885" w:hanging="885"/>
              <w:jc w:val="both"/>
              <w:rPr>
                <w:rFonts w:asciiTheme="minorHAnsi" w:hAnsiTheme="minorHAnsi"/>
                <w:sz w:val="22"/>
              </w:rPr>
            </w:pPr>
            <w:r w:rsidRPr="008A2EA9">
              <w:rPr>
                <w:rFonts w:asciiTheme="minorHAnsi" w:hAnsiTheme="minorHAnsi"/>
                <w:sz w:val="22"/>
              </w:rPr>
              <w:t>Última Data de Pagamento de Remuneração (inclusive), e termina na Data de Pagamento de Remuneração do respectivo período (exclusive), no caso dos demais Períodos de Capitalização.</w:t>
            </w:r>
          </w:p>
          <w:p w14:paraId="2C8E6B4D" w14:textId="676082A8" w:rsidR="00E96B74" w:rsidRPr="008A2EA9" w:rsidRDefault="00E96B74" w:rsidP="00E96B74">
            <w:pPr>
              <w:suppressAutoHyphens/>
              <w:spacing w:before="120" w:after="120" w:line="300" w:lineRule="auto"/>
              <w:jc w:val="both"/>
              <w:rPr>
                <w:rFonts w:asciiTheme="minorHAnsi" w:hAnsiTheme="minorHAnsi"/>
                <w:sz w:val="22"/>
              </w:rPr>
            </w:pPr>
            <w:r w:rsidRPr="008A2EA9">
              <w:rPr>
                <w:rFonts w:asciiTheme="minorHAnsi" w:hAnsiTheme="minorHAnsi"/>
                <w:sz w:val="22"/>
              </w:rPr>
              <w:t xml:space="preserve">Cada Período de Capitalização sucede o anterior sem solução de continuidade, até a Data de Vencimento, ou de resgate antecipado </w:t>
            </w:r>
            <w:r w:rsidRPr="008A2EA9">
              <w:rPr>
                <w:rFonts w:asciiTheme="minorHAnsi" w:hAnsiTheme="minorHAnsi" w:cstheme="minorHAnsi"/>
                <w:sz w:val="22"/>
                <w:szCs w:val="22"/>
              </w:rPr>
              <w:t>dos CRI</w:t>
            </w:r>
            <w:r w:rsidRPr="008A2EA9">
              <w:rPr>
                <w:rFonts w:asciiTheme="minorHAnsi" w:hAnsiTheme="minorHAnsi"/>
                <w:sz w:val="22"/>
              </w:rPr>
              <w:t>, conforme o caso.</w:t>
            </w:r>
          </w:p>
        </w:tc>
      </w:tr>
      <w:tr w:rsidR="00E96B74" w:rsidRPr="008A2EA9" w14:paraId="5286D6E6" w14:textId="77777777" w:rsidTr="009E59F6">
        <w:tc>
          <w:tcPr>
            <w:tcW w:w="3256" w:type="dxa"/>
          </w:tcPr>
          <w:p w14:paraId="076598EB" w14:textId="77777777" w:rsidR="00E96B74" w:rsidRPr="008A2EA9" w:rsidRDefault="00E96B74" w:rsidP="00E96B74">
            <w:pPr>
              <w:spacing w:before="120" w:after="120" w:line="300" w:lineRule="auto"/>
              <w:rPr>
                <w:rFonts w:asciiTheme="minorHAnsi" w:hAnsiTheme="minorHAnsi" w:cstheme="minorHAnsi"/>
                <w:b/>
                <w:bCs/>
                <w:sz w:val="22"/>
                <w:szCs w:val="22"/>
              </w:rPr>
            </w:pPr>
            <w:r w:rsidRPr="008A2EA9">
              <w:rPr>
                <w:rFonts w:ascii="Calibri" w:hAnsi="Calibri" w:cs="Calibri"/>
                <w:b/>
                <w:bCs/>
                <w:sz w:val="22"/>
                <w:szCs w:val="22"/>
              </w:rPr>
              <w:t>“Pessoas Vinculadas”</w:t>
            </w:r>
          </w:p>
        </w:tc>
        <w:tc>
          <w:tcPr>
            <w:tcW w:w="6520" w:type="dxa"/>
          </w:tcPr>
          <w:p w14:paraId="5FA831AE" w14:textId="7C81680E" w:rsidR="00E96B74" w:rsidRPr="008A2EA9" w:rsidRDefault="00E96B74" w:rsidP="00E96B74">
            <w:pPr>
              <w:spacing w:before="120" w:after="120" w:line="300" w:lineRule="auto"/>
              <w:jc w:val="both"/>
              <w:rPr>
                <w:rFonts w:asciiTheme="minorHAnsi" w:hAnsiTheme="minorHAnsi" w:cstheme="minorHAnsi"/>
                <w:sz w:val="22"/>
                <w:szCs w:val="22"/>
              </w:rPr>
            </w:pPr>
            <w:r w:rsidRPr="008A2EA9">
              <w:rPr>
                <w:rFonts w:ascii="Calibri" w:hAnsi="Calibri" w:cs="Calibri"/>
                <w:sz w:val="22"/>
                <w:szCs w:val="22"/>
              </w:rPr>
              <w:t xml:space="preserve">São, nos termos da Resolução CVM n.º 173, de 29 de novembro de 2022 e da Resolução CVM 60, os controladores pessoa física ou jurídica, diretos ou indiretos, ou administradores do Coordenador Líder, da </w:t>
            </w:r>
            <w:r w:rsidRPr="008A2EA9">
              <w:rPr>
                <w:rFonts w:ascii="Calibri" w:hAnsi="Calibri" w:cs="Calibri"/>
                <w:sz w:val="22"/>
                <w:szCs w:val="22"/>
              </w:rPr>
              <w:lastRenderedPageBreak/>
              <w:t xml:space="preserve">Emissora, </w:t>
            </w:r>
            <w:r w:rsidR="00015515">
              <w:rPr>
                <w:rFonts w:ascii="Calibri" w:hAnsi="Calibri" w:cs="Calibri"/>
                <w:sz w:val="22"/>
                <w:szCs w:val="22"/>
              </w:rPr>
              <w:t>Cedentes</w:t>
            </w:r>
            <w:r w:rsidRPr="008A2EA9">
              <w:rPr>
                <w:rFonts w:ascii="Calibri" w:hAnsi="Calibri" w:cs="Calibri"/>
                <w:sz w:val="22"/>
                <w:szCs w:val="22"/>
              </w:rPr>
              <w:t>, bem como seus cônjuges ou companheiros, seus ascendentes, descendentes e colaterais até o 2º (segundo) grau, sociedades por eles controladas direta ou indiretamente e, quando atuando na emissão ou distribuição, as demais pessoas consideradas vinculadas na regulamentação da CVM que dispõe sobre normas e procedimentos a serem observados nas operações realizadas com valores mobiliários em mercados regulamentados.</w:t>
            </w:r>
          </w:p>
        </w:tc>
      </w:tr>
      <w:tr w:rsidR="00E96B74" w:rsidRPr="008A2EA9" w14:paraId="1EA4A3EC" w14:textId="77777777" w:rsidTr="009E59F6">
        <w:tc>
          <w:tcPr>
            <w:tcW w:w="3256" w:type="dxa"/>
          </w:tcPr>
          <w:p w14:paraId="19EF049B" w14:textId="77777777" w:rsidR="00E96B74" w:rsidRPr="008A2EA9" w:rsidRDefault="00E96B74" w:rsidP="00E96B74">
            <w:pPr>
              <w:spacing w:before="120" w:after="120" w:line="300" w:lineRule="auto"/>
              <w:rPr>
                <w:rFonts w:asciiTheme="minorHAnsi" w:hAnsiTheme="minorHAnsi"/>
                <w:b/>
                <w:sz w:val="22"/>
              </w:rPr>
            </w:pPr>
            <w:r w:rsidRPr="008A2EA9">
              <w:rPr>
                <w:rFonts w:ascii="Calibri" w:hAnsi="Calibri" w:cs="Calibri"/>
                <w:b/>
                <w:bCs/>
                <w:sz w:val="22"/>
                <w:szCs w:val="22"/>
              </w:rPr>
              <w:lastRenderedPageBreak/>
              <w:t>“PMT”</w:t>
            </w:r>
          </w:p>
        </w:tc>
        <w:tc>
          <w:tcPr>
            <w:tcW w:w="6520" w:type="dxa"/>
          </w:tcPr>
          <w:p w14:paraId="019079FE" w14:textId="41FCF84C" w:rsidR="00E96B74" w:rsidRPr="008A2EA9" w:rsidRDefault="00E96B74" w:rsidP="00E96B74">
            <w:pPr>
              <w:spacing w:before="120" w:after="120" w:line="300" w:lineRule="auto"/>
              <w:jc w:val="both"/>
              <w:rPr>
                <w:rFonts w:asciiTheme="minorHAnsi" w:hAnsiTheme="minorHAnsi"/>
                <w:sz w:val="22"/>
              </w:rPr>
            </w:pPr>
            <w:r w:rsidRPr="008A2EA9">
              <w:rPr>
                <w:rFonts w:ascii="Calibri" w:hAnsi="Calibri" w:cs="Calibri"/>
                <w:sz w:val="22"/>
                <w:szCs w:val="22"/>
              </w:rPr>
              <w:t xml:space="preserve">O valor a ser pagos aos Titulares dos CRI em uma respectiva Data de Pagamento (inclusive em razão do pagamento de Remuneração e/ou de </w:t>
            </w:r>
            <w:r>
              <w:rPr>
                <w:rFonts w:ascii="Calibri" w:hAnsi="Calibri" w:cs="Calibri"/>
                <w:sz w:val="22"/>
                <w:szCs w:val="22"/>
              </w:rPr>
              <w:t>A</w:t>
            </w:r>
            <w:r w:rsidRPr="008A2EA9">
              <w:rPr>
                <w:rFonts w:ascii="Calibri" w:hAnsi="Calibri" w:cs="Calibri"/>
                <w:sz w:val="22"/>
                <w:szCs w:val="22"/>
              </w:rPr>
              <w:t>mortização</w:t>
            </w:r>
            <w:r>
              <w:rPr>
                <w:rFonts w:ascii="Calibri" w:hAnsi="Calibri" w:cs="Calibri"/>
                <w:sz w:val="22"/>
                <w:szCs w:val="22"/>
              </w:rPr>
              <w:t xml:space="preserve"> Ordinária</w:t>
            </w:r>
            <w:r w:rsidRPr="008A2EA9">
              <w:rPr>
                <w:rFonts w:ascii="Calibri" w:hAnsi="Calibri" w:cs="Calibri"/>
                <w:sz w:val="22"/>
                <w:szCs w:val="22"/>
              </w:rPr>
              <w:t>), conforme aplicável, e de acordo com o disposto neste instrumento e no Lastro.</w:t>
            </w:r>
          </w:p>
        </w:tc>
      </w:tr>
      <w:tr w:rsidR="00E96B74" w:rsidRPr="008A2EA9" w14:paraId="52D4FB21" w14:textId="77777777" w:rsidTr="009E59F6">
        <w:tc>
          <w:tcPr>
            <w:tcW w:w="3256" w:type="dxa"/>
          </w:tcPr>
          <w:p w14:paraId="2D315361"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bCs/>
                <w:sz w:val="22"/>
                <w:szCs w:val="22"/>
              </w:rPr>
              <w:t>“Preço de Integralização”</w:t>
            </w:r>
          </w:p>
        </w:tc>
        <w:tc>
          <w:tcPr>
            <w:tcW w:w="6520" w:type="dxa"/>
          </w:tcPr>
          <w:p w14:paraId="283925BB" w14:textId="101C2A6E" w:rsidR="00E96B74" w:rsidRDefault="00E96B74" w:rsidP="00E96B74">
            <w:pPr>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Na primeira Data de Integralização (CRI), o</w:t>
            </w:r>
            <w:r w:rsidRPr="002B3B74">
              <w:rPr>
                <w:rFonts w:asciiTheme="minorHAnsi" w:hAnsiTheme="minorHAnsi" w:cstheme="minorHAnsi"/>
                <w:sz w:val="22"/>
                <w:szCs w:val="22"/>
              </w:rPr>
              <w:t xml:space="preserve">s </w:t>
            </w:r>
            <w:r>
              <w:rPr>
                <w:rFonts w:asciiTheme="minorHAnsi" w:hAnsiTheme="minorHAnsi" w:cstheme="minorHAnsi"/>
                <w:sz w:val="22"/>
                <w:szCs w:val="22"/>
              </w:rPr>
              <w:t>CRI</w:t>
            </w:r>
            <w:r w:rsidRPr="002B3B74">
              <w:rPr>
                <w:rFonts w:asciiTheme="minorHAnsi" w:hAnsiTheme="minorHAnsi" w:cstheme="minorHAnsi"/>
                <w:sz w:val="22"/>
                <w:szCs w:val="22"/>
              </w:rPr>
              <w:t xml:space="preserve"> serão integralizadas pelo Valor Nominal Unitário</w:t>
            </w:r>
            <w:r>
              <w:rPr>
                <w:rFonts w:asciiTheme="minorHAnsi" w:hAnsiTheme="minorHAnsi" w:cstheme="minorHAnsi"/>
                <w:sz w:val="22"/>
                <w:szCs w:val="22"/>
              </w:rPr>
              <w:t xml:space="preserve"> de</w:t>
            </w:r>
            <w:r>
              <w:t xml:space="preserve"> </w:t>
            </w:r>
            <w:r w:rsidRPr="00DE7C03">
              <w:rPr>
                <w:rFonts w:asciiTheme="minorHAnsi" w:hAnsiTheme="minorHAnsi" w:cstheme="minorHAnsi"/>
                <w:sz w:val="22"/>
                <w:szCs w:val="22"/>
              </w:rPr>
              <w:t>acordo com as normas de liquidação e procedimentos aplicáveis da B3</w:t>
            </w:r>
            <w:r>
              <w:rPr>
                <w:rFonts w:asciiTheme="minorHAnsi" w:hAnsiTheme="minorHAnsi" w:cstheme="minorHAnsi"/>
                <w:sz w:val="22"/>
                <w:szCs w:val="22"/>
              </w:rPr>
              <w:t>, e,</w:t>
            </w:r>
            <w:r w:rsidRPr="00DE7C03">
              <w:rPr>
                <w:rFonts w:asciiTheme="minorHAnsi" w:hAnsiTheme="minorHAnsi" w:cstheme="minorHAnsi"/>
                <w:sz w:val="22"/>
                <w:szCs w:val="22"/>
              </w:rPr>
              <w:t xml:space="preserve"> em qualquer outra data posterior à Primeira Data de Integralização</w:t>
            </w:r>
            <w:r>
              <w:rPr>
                <w:rFonts w:asciiTheme="minorHAnsi" w:hAnsiTheme="minorHAnsi" w:cstheme="minorHAnsi"/>
                <w:sz w:val="22"/>
                <w:szCs w:val="22"/>
              </w:rPr>
              <w:t xml:space="preserve"> CRI</w:t>
            </w:r>
            <w:r w:rsidRPr="00DE7C03">
              <w:rPr>
                <w:rFonts w:asciiTheme="minorHAnsi" w:hAnsiTheme="minorHAnsi" w:cstheme="minorHAnsi"/>
                <w:sz w:val="22"/>
                <w:szCs w:val="22"/>
              </w:rPr>
              <w:t xml:space="preserve"> (cada uma, uma “Data de Integralização”), pelo Valor Nominal Unitário acrescido da remuneração, calculada nos termos d</w:t>
            </w:r>
            <w:r>
              <w:rPr>
                <w:rFonts w:asciiTheme="minorHAnsi" w:hAnsiTheme="minorHAnsi" w:cstheme="minorHAnsi"/>
                <w:sz w:val="22"/>
                <w:szCs w:val="22"/>
              </w:rPr>
              <w:t>este instrumento</w:t>
            </w:r>
            <w:r w:rsidRPr="00DE7C03">
              <w:rPr>
                <w:rFonts w:asciiTheme="minorHAnsi" w:hAnsiTheme="minorHAnsi" w:cstheme="minorHAnsi"/>
                <w:sz w:val="22"/>
                <w:szCs w:val="22"/>
              </w:rPr>
              <w:t xml:space="preserve">, em atendimento às chamadas de capital encaminhadas pela </w:t>
            </w:r>
            <w:r>
              <w:rPr>
                <w:rFonts w:asciiTheme="minorHAnsi" w:hAnsiTheme="minorHAnsi" w:cstheme="minorHAnsi"/>
                <w:sz w:val="22"/>
                <w:szCs w:val="22"/>
              </w:rPr>
              <w:t>Securitizadora</w:t>
            </w:r>
            <w:r w:rsidRPr="00DE7C03">
              <w:rPr>
                <w:rFonts w:asciiTheme="minorHAnsi" w:hAnsiTheme="minorHAnsi" w:cstheme="minorHAnsi"/>
                <w:sz w:val="22"/>
                <w:szCs w:val="22"/>
              </w:rPr>
              <w:t xml:space="preserve"> aos </w:t>
            </w:r>
            <w:r>
              <w:rPr>
                <w:rFonts w:asciiTheme="minorHAnsi" w:hAnsiTheme="minorHAnsi" w:cstheme="minorHAnsi"/>
                <w:sz w:val="22"/>
                <w:szCs w:val="22"/>
              </w:rPr>
              <w:t>Titulares de CRI</w:t>
            </w:r>
            <w:r w:rsidRPr="00DE7C03">
              <w:rPr>
                <w:rFonts w:asciiTheme="minorHAnsi" w:hAnsiTheme="minorHAnsi" w:cstheme="minorHAnsi"/>
                <w:sz w:val="22"/>
                <w:szCs w:val="22"/>
              </w:rPr>
              <w:t>, com cópia para o Agente Fiduciário, que acontecerão fora do âmbito da B3 (“</w:t>
            </w:r>
            <w:r w:rsidRPr="00F52751">
              <w:rPr>
                <w:rFonts w:asciiTheme="minorHAnsi" w:hAnsiTheme="minorHAnsi" w:cstheme="minorHAnsi"/>
                <w:sz w:val="22"/>
                <w:szCs w:val="22"/>
                <w:u w:val="single"/>
              </w:rPr>
              <w:t>Chamadas de Capital</w:t>
            </w:r>
            <w:r w:rsidRPr="00DE7C03">
              <w:rPr>
                <w:rFonts w:asciiTheme="minorHAnsi" w:hAnsiTheme="minorHAnsi" w:cstheme="minorHAnsi"/>
                <w:sz w:val="22"/>
                <w:szCs w:val="22"/>
              </w:rPr>
              <w:t>”), sendo que as integralizações decorrentes das Chamadas de Capital ocorrerão, necessariamente, no âmbito da B3</w:t>
            </w:r>
            <w:r w:rsidRPr="002B3B74">
              <w:rPr>
                <w:rFonts w:asciiTheme="minorHAnsi" w:hAnsiTheme="minorHAnsi" w:cstheme="minorHAnsi"/>
                <w:sz w:val="22"/>
                <w:szCs w:val="22"/>
              </w:rPr>
              <w:t>.</w:t>
            </w:r>
            <w:r>
              <w:rPr>
                <w:rFonts w:asciiTheme="minorHAnsi" w:hAnsiTheme="minorHAnsi" w:cstheme="minorHAnsi"/>
                <w:sz w:val="22"/>
                <w:szCs w:val="22"/>
              </w:rPr>
              <w:t xml:space="preserve"> </w:t>
            </w:r>
          </w:p>
          <w:p w14:paraId="58586985" w14:textId="5F0F3C99" w:rsidR="00E96B74" w:rsidRPr="008A2EA9" w:rsidRDefault="00E96B74" w:rsidP="00E96B74">
            <w:pPr>
              <w:spacing w:before="120" w:after="120" w:line="300" w:lineRule="auto"/>
              <w:jc w:val="both"/>
              <w:rPr>
                <w:rFonts w:asciiTheme="minorHAnsi" w:hAnsiTheme="minorHAnsi"/>
                <w:sz w:val="22"/>
              </w:rPr>
            </w:pPr>
            <w:r>
              <w:rPr>
                <w:rFonts w:asciiTheme="minorHAnsi" w:hAnsiTheme="minorHAnsi" w:cstheme="minorHAnsi"/>
                <w:sz w:val="22"/>
                <w:szCs w:val="22"/>
              </w:rPr>
              <w:t>O</w:t>
            </w:r>
            <w:r w:rsidRPr="00DE7C03">
              <w:rPr>
                <w:rFonts w:asciiTheme="minorHAnsi" w:hAnsiTheme="minorHAnsi" w:cstheme="minorHAnsi"/>
                <w:sz w:val="22"/>
                <w:szCs w:val="22"/>
              </w:rPr>
              <w:t xml:space="preserve">s </w:t>
            </w:r>
            <w:r>
              <w:rPr>
                <w:rFonts w:asciiTheme="minorHAnsi" w:hAnsiTheme="minorHAnsi" w:cstheme="minorHAnsi"/>
                <w:sz w:val="22"/>
                <w:szCs w:val="22"/>
              </w:rPr>
              <w:t xml:space="preserve">CRI </w:t>
            </w:r>
            <w:r w:rsidRPr="00DE7C03">
              <w:rPr>
                <w:rFonts w:asciiTheme="minorHAnsi" w:hAnsiTheme="minorHAnsi" w:cstheme="minorHAnsi"/>
                <w:sz w:val="22"/>
                <w:szCs w:val="22"/>
              </w:rPr>
              <w:t>poderão ser subscrit</w:t>
            </w:r>
            <w:r>
              <w:rPr>
                <w:rFonts w:asciiTheme="minorHAnsi" w:hAnsiTheme="minorHAnsi" w:cstheme="minorHAnsi"/>
                <w:sz w:val="22"/>
                <w:szCs w:val="22"/>
              </w:rPr>
              <w:t>o</w:t>
            </w:r>
            <w:r w:rsidRPr="00DE7C03">
              <w:rPr>
                <w:rFonts w:asciiTheme="minorHAnsi" w:hAnsiTheme="minorHAnsi" w:cstheme="minorHAnsi"/>
                <w:sz w:val="22"/>
                <w:szCs w:val="22"/>
              </w:rPr>
              <w:t>s e integralizad</w:t>
            </w:r>
            <w:r>
              <w:rPr>
                <w:rFonts w:asciiTheme="minorHAnsi" w:hAnsiTheme="minorHAnsi" w:cstheme="minorHAnsi"/>
                <w:sz w:val="22"/>
                <w:szCs w:val="22"/>
              </w:rPr>
              <w:t>o</w:t>
            </w:r>
            <w:r w:rsidRPr="00DE7C03">
              <w:rPr>
                <w:rFonts w:asciiTheme="minorHAnsi" w:hAnsiTheme="minorHAnsi" w:cstheme="minorHAnsi"/>
                <w:sz w:val="22"/>
                <w:szCs w:val="22"/>
              </w:rPr>
              <w:t>s com ágio e/ou deságio, a ser definido no ato de subscrição e/ou integralização d</w:t>
            </w:r>
            <w:r>
              <w:rPr>
                <w:rFonts w:asciiTheme="minorHAnsi" w:hAnsiTheme="minorHAnsi" w:cstheme="minorHAnsi"/>
                <w:sz w:val="22"/>
                <w:szCs w:val="22"/>
              </w:rPr>
              <w:t>o</w:t>
            </w:r>
            <w:r w:rsidRPr="00DE7C03">
              <w:rPr>
                <w:rFonts w:asciiTheme="minorHAnsi" w:hAnsiTheme="minorHAnsi" w:cstheme="minorHAnsi"/>
                <w:sz w:val="22"/>
                <w:szCs w:val="22"/>
              </w:rPr>
              <w:t>s</w:t>
            </w:r>
            <w:r>
              <w:rPr>
                <w:rFonts w:asciiTheme="minorHAnsi" w:hAnsiTheme="minorHAnsi" w:cstheme="minorHAnsi"/>
                <w:sz w:val="22"/>
                <w:szCs w:val="22"/>
              </w:rPr>
              <w:t xml:space="preserve"> CRI</w:t>
            </w:r>
            <w:r w:rsidRPr="00DE7C03">
              <w:rPr>
                <w:rFonts w:asciiTheme="minorHAnsi" w:hAnsiTheme="minorHAnsi" w:cstheme="minorHAnsi"/>
                <w:sz w:val="22"/>
                <w:szCs w:val="22"/>
              </w:rPr>
              <w:t>, desde que aplicado de forma igualitária entre tod</w:t>
            </w:r>
            <w:r>
              <w:rPr>
                <w:rFonts w:asciiTheme="minorHAnsi" w:hAnsiTheme="minorHAnsi" w:cstheme="minorHAnsi"/>
                <w:sz w:val="22"/>
                <w:szCs w:val="22"/>
              </w:rPr>
              <w:t>o</w:t>
            </w:r>
            <w:r w:rsidRPr="00DE7C03">
              <w:rPr>
                <w:rFonts w:asciiTheme="minorHAnsi" w:hAnsiTheme="minorHAnsi" w:cstheme="minorHAnsi"/>
                <w:sz w:val="22"/>
                <w:szCs w:val="22"/>
              </w:rPr>
              <w:t xml:space="preserve">s </w:t>
            </w:r>
            <w:r>
              <w:rPr>
                <w:rFonts w:asciiTheme="minorHAnsi" w:hAnsiTheme="minorHAnsi" w:cstheme="minorHAnsi"/>
                <w:sz w:val="22"/>
                <w:szCs w:val="22"/>
              </w:rPr>
              <w:t>o</w:t>
            </w:r>
            <w:r w:rsidRPr="00DE7C03">
              <w:rPr>
                <w:rFonts w:asciiTheme="minorHAnsi" w:hAnsiTheme="minorHAnsi" w:cstheme="minorHAnsi"/>
                <w:sz w:val="22"/>
                <w:szCs w:val="22"/>
              </w:rPr>
              <w:t xml:space="preserve">s </w:t>
            </w:r>
            <w:r>
              <w:rPr>
                <w:rFonts w:asciiTheme="minorHAnsi" w:hAnsiTheme="minorHAnsi" w:cstheme="minorHAnsi"/>
                <w:sz w:val="22"/>
                <w:szCs w:val="22"/>
              </w:rPr>
              <w:t>CRI</w:t>
            </w:r>
            <w:r w:rsidRPr="00DE7C03">
              <w:rPr>
                <w:rFonts w:asciiTheme="minorHAnsi" w:hAnsiTheme="minorHAnsi" w:cstheme="minorHAnsi"/>
                <w:sz w:val="22"/>
                <w:szCs w:val="22"/>
              </w:rPr>
              <w:t xml:space="preserve"> em cada data de integralização</w:t>
            </w:r>
            <w:r>
              <w:rPr>
                <w:rFonts w:asciiTheme="minorHAnsi" w:hAnsiTheme="minorHAnsi" w:cstheme="minorHAnsi"/>
                <w:sz w:val="22"/>
                <w:szCs w:val="22"/>
              </w:rPr>
              <w:t>.</w:t>
            </w:r>
          </w:p>
        </w:tc>
      </w:tr>
      <w:tr w:rsidR="00E96B74" w:rsidRPr="008A2EA9" w14:paraId="5F0E47B4" w14:textId="77777777" w:rsidTr="009E59F6">
        <w:tc>
          <w:tcPr>
            <w:tcW w:w="3256" w:type="dxa"/>
          </w:tcPr>
          <w:p w14:paraId="37E12D26" w14:textId="38A853C8" w:rsidR="00E96B74" w:rsidRDefault="00E96B74" w:rsidP="00E96B74">
            <w:pPr>
              <w:spacing w:before="120" w:after="120" w:line="300" w:lineRule="auto"/>
              <w:rPr>
                <w:rFonts w:asciiTheme="minorHAnsi" w:hAnsiTheme="minorHAnsi" w:cstheme="minorHAnsi"/>
                <w:b/>
                <w:sz w:val="22"/>
              </w:rPr>
            </w:pPr>
            <w:r>
              <w:rPr>
                <w:rFonts w:asciiTheme="minorHAnsi" w:hAnsiTheme="minorHAnsi" w:cstheme="minorHAnsi"/>
                <w:b/>
                <w:bCs/>
                <w:sz w:val="22"/>
                <w:szCs w:val="22"/>
              </w:rPr>
              <w:t>“Razões de Garantia”</w:t>
            </w:r>
          </w:p>
        </w:tc>
        <w:tc>
          <w:tcPr>
            <w:tcW w:w="6520" w:type="dxa"/>
          </w:tcPr>
          <w:p w14:paraId="548DCD6A" w14:textId="57708C91" w:rsidR="00E96B74" w:rsidRDefault="00A92D7F" w:rsidP="00E96B74">
            <w:pPr>
              <w:widowControl/>
              <w:spacing w:before="120" w:after="120" w:line="300" w:lineRule="auto"/>
              <w:jc w:val="both"/>
              <w:rPr>
                <w:rFonts w:asciiTheme="minorHAnsi" w:hAnsiTheme="minorHAnsi" w:cstheme="minorHAnsi"/>
                <w:sz w:val="22"/>
              </w:rPr>
            </w:pPr>
            <w:r w:rsidRPr="00162E57">
              <w:rPr>
                <w:rFonts w:ascii="Calibri" w:hAnsi="Calibri" w:cs="Calibri"/>
                <w:bCs/>
                <w:smallCaps/>
                <w:sz w:val="22"/>
                <w:szCs w:val="22"/>
              </w:rPr>
              <w:t>[</w:t>
            </w:r>
            <w:r w:rsidRPr="001F723D">
              <w:rPr>
                <w:rFonts w:ascii="Calibri" w:hAnsi="Calibri" w:cs="Calibri"/>
                <w:b/>
                <w:smallCaps/>
                <w:sz w:val="22"/>
                <w:szCs w:val="22"/>
                <w:highlight w:val="yellow"/>
              </w:rPr>
              <w:t>•</w:t>
            </w:r>
            <w:r w:rsidRPr="00162E57">
              <w:rPr>
                <w:rFonts w:ascii="Calibri" w:hAnsi="Calibri" w:cs="Calibri"/>
                <w:bCs/>
                <w:smallCaps/>
                <w:sz w:val="22"/>
                <w:szCs w:val="22"/>
              </w:rPr>
              <w:t>]</w:t>
            </w:r>
          </w:p>
        </w:tc>
      </w:tr>
      <w:tr w:rsidR="00E96B74" w:rsidRPr="008A2EA9" w14:paraId="4BEEEF45" w14:textId="77777777" w:rsidTr="009E59F6">
        <w:tc>
          <w:tcPr>
            <w:tcW w:w="3256" w:type="dxa"/>
          </w:tcPr>
          <w:p w14:paraId="07FDD397" w14:textId="77777777" w:rsidR="00E96B74" w:rsidRPr="00E44D37" w:rsidRDefault="00E96B74" w:rsidP="00E96B74">
            <w:pPr>
              <w:spacing w:before="120" w:after="120" w:line="300" w:lineRule="auto"/>
              <w:rPr>
                <w:rFonts w:ascii="Calibri" w:hAnsi="Calibri" w:cs="Calibri"/>
                <w:b/>
                <w:bCs/>
                <w:sz w:val="22"/>
                <w:szCs w:val="22"/>
              </w:rPr>
            </w:pPr>
            <w:r>
              <w:rPr>
                <w:rFonts w:ascii="Calibri" w:hAnsi="Calibri" w:cs="Calibri"/>
                <w:b/>
                <w:bCs/>
                <w:sz w:val="22"/>
                <w:szCs w:val="22"/>
              </w:rPr>
              <w:t>“Regime Fiduciário”</w:t>
            </w:r>
          </w:p>
        </w:tc>
        <w:tc>
          <w:tcPr>
            <w:tcW w:w="6520" w:type="dxa"/>
          </w:tcPr>
          <w:p w14:paraId="2FAAF111" w14:textId="3686DC6A" w:rsidR="00E96B74" w:rsidRPr="00E44D37" w:rsidRDefault="00E96B74" w:rsidP="00E96B74">
            <w:pPr>
              <w:spacing w:before="120" w:after="120" w:line="300" w:lineRule="auto"/>
              <w:jc w:val="both"/>
              <w:rPr>
                <w:rFonts w:ascii="Calibri" w:hAnsi="Calibri" w:cs="Calibri"/>
                <w:sz w:val="22"/>
                <w:szCs w:val="22"/>
              </w:rPr>
            </w:pPr>
            <w:r w:rsidRPr="000122CE">
              <w:rPr>
                <w:rFonts w:ascii="Calibri" w:hAnsi="Calibri" w:cs="Calibri"/>
                <w:sz w:val="22"/>
                <w:szCs w:val="22"/>
              </w:rPr>
              <w:t xml:space="preserve">O regime fiduciário instituído pela Securitizadora sobre os </w:t>
            </w:r>
            <w:r>
              <w:rPr>
                <w:rFonts w:ascii="Calibri" w:hAnsi="Calibri" w:cs="Calibri"/>
                <w:sz w:val="22"/>
                <w:szCs w:val="22"/>
              </w:rPr>
              <w:t>Créditos Imobiliários</w:t>
            </w:r>
            <w:r w:rsidRPr="000122CE">
              <w:rPr>
                <w:rFonts w:ascii="Calibri" w:hAnsi="Calibri" w:cs="Calibri"/>
                <w:sz w:val="22"/>
                <w:szCs w:val="22"/>
              </w:rPr>
              <w:t xml:space="preserve">, as Garantias, sobre </w:t>
            </w:r>
            <w:r>
              <w:rPr>
                <w:rFonts w:ascii="Calibri" w:hAnsi="Calibri" w:cs="Calibri"/>
                <w:sz w:val="22"/>
                <w:szCs w:val="22"/>
              </w:rPr>
              <w:t>a Conta Centralizadora</w:t>
            </w:r>
            <w:r w:rsidRPr="000122CE">
              <w:rPr>
                <w:rFonts w:ascii="Calibri" w:hAnsi="Calibri" w:cs="Calibri"/>
                <w:sz w:val="22"/>
                <w:szCs w:val="22"/>
              </w:rPr>
              <w:t>, e quaisquer valores que venham a ser depositados n</w:t>
            </w:r>
            <w:r>
              <w:rPr>
                <w:rFonts w:ascii="Calibri" w:hAnsi="Calibri" w:cs="Calibri"/>
                <w:sz w:val="22"/>
                <w:szCs w:val="22"/>
              </w:rPr>
              <w:t>essas contas</w:t>
            </w:r>
            <w:r w:rsidRPr="000122CE">
              <w:rPr>
                <w:rFonts w:ascii="Calibri" w:hAnsi="Calibri" w:cs="Calibri"/>
                <w:sz w:val="22"/>
                <w:szCs w:val="22"/>
              </w:rPr>
              <w:t>, nos termos da Lei 14.430 e d</w:t>
            </w:r>
            <w:r>
              <w:rPr>
                <w:rFonts w:ascii="Calibri" w:hAnsi="Calibri" w:cs="Calibri"/>
                <w:sz w:val="22"/>
                <w:szCs w:val="22"/>
              </w:rPr>
              <w:t>este instrumento.</w:t>
            </w:r>
          </w:p>
        </w:tc>
      </w:tr>
      <w:tr w:rsidR="00E96B74" w:rsidRPr="008A2EA9" w14:paraId="39536DDC" w14:textId="77777777" w:rsidTr="009E59F6">
        <w:tc>
          <w:tcPr>
            <w:tcW w:w="3256" w:type="dxa"/>
          </w:tcPr>
          <w:p w14:paraId="4E789294"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“Remuneração”</w:t>
            </w:r>
          </w:p>
        </w:tc>
        <w:tc>
          <w:tcPr>
            <w:tcW w:w="6520" w:type="dxa"/>
          </w:tcPr>
          <w:p w14:paraId="029C180D"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remuneração a que farão jus os CRI, calculada nos termos da Cláusula “</w:t>
            </w:r>
            <w:r w:rsidRPr="008A2EA9">
              <w:rPr>
                <w:rFonts w:asciiTheme="minorHAnsi" w:hAnsiTheme="minorHAnsi"/>
                <w:sz w:val="22"/>
                <w:u w:val="single"/>
              </w:rPr>
              <w:t>Remuneração</w:t>
            </w:r>
            <w:r w:rsidRPr="008A2EA9">
              <w:rPr>
                <w:rFonts w:asciiTheme="minorHAnsi" w:hAnsiTheme="minorHAnsi"/>
                <w:sz w:val="22"/>
              </w:rPr>
              <w:t>”.</w:t>
            </w:r>
          </w:p>
        </w:tc>
      </w:tr>
      <w:tr w:rsidR="00E96B74" w:rsidRPr="008A2EA9" w14:paraId="532EDD45" w14:textId="77777777" w:rsidTr="009E59F6">
        <w:tc>
          <w:tcPr>
            <w:tcW w:w="3256" w:type="dxa"/>
          </w:tcPr>
          <w:p w14:paraId="50AA612C"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“Representantes”</w:t>
            </w:r>
          </w:p>
        </w:tc>
        <w:tc>
          <w:tcPr>
            <w:tcW w:w="6520" w:type="dxa"/>
          </w:tcPr>
          <w:p w14:paraId="335EB412"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As sociedades integrantes do grupo econômico de uma sociedade, bem como respectivos sócios, acionistas, quotistas, conselheiros, diretores, procuradores, funcionários, e quaisquer terceiros, incluindo assessores ou prestadores de serviço agindo em seus respectivos benefícios.</w:t>
            </w:r>
          </w:p>
        </w:tc>
      </w:tr>
      <w:tr w:rsidR="00E96B74" w:rsidRPr="008A2EA9" w14:paraId="04D2D1CB" w14:textId="77777777" w:rsidTr="009E59F6">
        <w:tc>
          <w:tcPr>
            <w:tcW w:w="3256" w:type="dxa"/>
          </w:tcPr>
          <w:p w14:paraId="47EB8BE3"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cstheme="minorHAnsi"/>
                <w:b/>
                <w:sz w:val="22"/>
                <w:szCs w:val="22"/>
              </w:rPr>
              <w:lastRenderedPageBreak/>
              <w:t>“Resolução CVM 160”</w:t>
            </w:r>
          </w:p>
        </w:tc>
        <w:tc>
          <w:tcPr>
            <w:tcW w:w="6520" w:type="dxa"/>
          </w:tcPr>
          <w:p w14:paraId="32626BEB"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cstheme="minorHAnsi"/>
                <w:sz w:val="22"/>
                <w:szCs w:val="22"/>
              </w:rPr>
              <w:t>A Resolução CVM n.º 160, de 13 de julho de 2022.</w:t>
            </w:r>
          </w:p>
        </w:tc>
      </w:tr>
      <w:tr w:rsidR="00E96B74" w:rsidRPr="008A2EA9" w14:paraId="0370EA56" w14:textId="77777777" w:rsidTr="009E59F6">
        <w:tc>
          <w:tcPr>
            <w:tcW w:w="3256" w:type="dxa"/>
          </w:tcPr>
          <w:p w14:paraId="26C70DCC"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“Resolução CVM 17”</w:t>
            </w:r>
          </w:p>
        </w:tc>
        <w:tc>
          <w:tcPr>
            <w:tcW w:w="6520" w:type="dxa"/>
          </w:tcPr>
          <w:p w14:paraId="3D6915AA"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Resolução da CVM n.º 17, de 9 de fevereiro de 2021.</w:t>
            </w:r>
          </w:p>
        </w:tc>
      </w:tr>
      <w:tr w:rsidR="00E96B74" w:rsidRPr="008A2EA9" w14:paraId="28BD9ED0" w14:textId="77777777" w:rsidTr="009E59F6">
        <w:tc>
          <w:tcPr>
            <w:tcW w:w="3256" w:type="dxa"/>
          </w:tcPr>
          <w:p w14:paraId="1DDA94F9" w14:textId="77777777" w:rsidR="00E96B74" w:rsidRPr="008A2EA9" w:rsidRDefault="00E96B74" w:rsidP="00E96B74">
            <w:pPr>
              <w:spacing w:before="120" w:after="120" w:line="300" w:lineRule="auto"/>
              <w:rPr>
                <w:rFonts w:asciiTheme="minorHAnsi" w:hAnsiTheme="minorHAnsi" w:cstheme="minorHAnsi"/>
                <w:b/>
                <w:sz w:val="22"/>
                <w:szCs w:val="22"/>
              </w:rPr>
            </w:pPr>
            <w:r>
              <w:rPr>
                <w:rFonts w:asciiTheme="minorHAnsi" w:hAnsiTheme="minorHAnsi" w:cstheme="minorHAnsi"/>
                <w:b/>
                <w:sz w:val="22"/>
              </w:rPr>
              <w:t>“Resolução CVM 194”</w:t>
            </w:r>
          </w:p>
        </w:tc>
        <w:tc>
          <w:tcPr>
            <w:tcW w:w="6520" w:type="dxa"/>
          </w:tcPr>
          <w:p w14:paraId="6591E2FB" w14:textId="77777777" w:rsidR="00E96B74" w:rsidRPr="008A2EA9" w:rsidRDefault="00E96B74" w:rsidP="00E96B74">
            <w:pPr>
              <w:spacing w:before="120" w:after="120" w:line="300" w:lineRule="auto"/>
              <w:jc w:val="both"/>
              <w:rPr>
                <w:rFonts w:asciiTheme="minorHAnsi" w:hAnsiTheme="minorHAnsi" w:cstheme="minorHAnsi"/>
                <w:sz w:val="22"/>
                <w:szCs w:val="22"/>
              </w:rPr>
            </w:pPr>
            <w:r w:rsidRPr="008A2EA9">
              <w:rPr>
                <w:rFonts w:asciiTheme="minorHAnsi" w:hAnsiTheme="minorHAnsi"/>
                <w:sz w:val="22"/>
              </w:rPr>
              <w:t xml:space="preserve">A Resolução da CVM n.º </w:t>
            </w:r>
            <w:r>
              <w:rPr>
                <w:rFonts w:asciiTheme="minorHAnsi" w:hAnsiTheme="minorHAnsi"/>
                <w:sz w:val="22"/>
              </w:rPr>
              <w:t>194</w:t>
            </w:r>
            <w:r w:rsidRPr="008A2EA9">
              <w:rPr>
                <w:rFonts w:asciiTheme="minorHAnsi" w:hAnsiTheme="minorHAnsi"/>
                <w:sz w:val="22"/>
              </w:rPr>
              <w:t xml:space="preserve">, de </w:t>
            </w:r>
            <w:r>
              <w:rPr>
                <w:rFonts w:asciiTheme="minorHAnsi" w:hAnsiTheme="minorHAnsi"/>
                <w:sz w:val="22"/>
              </w:rPr>
              <w:t>17</w:t>
            </w:r>
            <w:r w:rsidRPr="008A2EA9">
              <w:rPr>
                <w:rFonts w:asciiTheme="minorHAnsi" w:hAnsiTheme="minorHAnsi"/>
                <w:sz w:val="22"/>
              </w:rPr>
              <w:t xml:space="preserve"> de </w:t>
            </w:r>
            <w:r>
              <w:rPr>
                <w:rFonts w:asciiTheme="minorHAnsi" w:hAnsiTheme="minorHAnsi"/>
                <w:sz w:val="22"/>
              </w:rPr>
              <w:t xml:space="preserve">novembro </w:t>
            </w:r>
            <w:r w:rsidRPr="008A2EA9">
              <w:rPr>
                <w:rFonts w:asciiTheme="minorHAnsi" w:hAnsiTheme="minorHAnsi"/>
                <w:sz w:val="22"/>
              </w:rPr>
              <w:t>de 202</w:t>
            </w:r>
            <w:r>
              <w:rPr>
                <w:rFonts w:asciiTheme="minorHAnsi" w:hAnsiTheme="minorHAnsi"/>
                <w:sz w:val="22"/>
              </w:rPr>
              <w:t>3</w:t>
            </w:r>
            <w:r w:rsidRPr="008A2EA9">
              <w:rPr>
                <w:rFonts w:asciiTheme="minorHAnsi" w:hAnsiTheme="minorHAnsi"/>
                <w:sz w:val="22"/>
              </w:rPr>
              <w:t>.</w:t>
            </w:r>
          </w:p>
        </w:tc>
      </w:tr>
      <w:tr w:rsidR="00E96B74" w:rsidRPr="008A2EA9" w14:paraId="69F96606" w14:textId="77777777" w:rsidTr="009E59F6">
        <w:tc>
          <w:tcPr>
            <w:tcW w:w="3256" w:type="dxa"/>
          </w:tcPr>
          <w:p w14:paraId="0D824D0F"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“Resolução CVM 30”</w:t>
            </w:r>
          </w:p>
        </w:tc>
        <w:tc>
          <w:tcPr>
            <w:tcW w:w="6520" w:type="dxa"/>
          </w:tcPr>
          <w:p w14:paraId="5AD2F477"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Resolução da CVM n.º 30, de 11 de maio de 2021.</w:t>
            </w:r>
          </w:p>
        </w:tc>
      </w:tr>
      <w:tr w:rsidR="00E96B74" w:rsidRPr="008A2EA9" w14:paraId="43332E40" w14:textId="77777777" w:rsidTr="009E59F6">
        <w:tc>
          <w:tcPr>
            <w:tcW w:w="3256" w:type="dxa"/>
          </w:tcPr>
          <w:p w14:paraId="1FCBEA7E"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“Resolução CVM 60”</w:t>
            </w:r>
          </w:p>
        </w:tc>
        <w:tc>
          <w:tcPr>
            <w:tcW w:w="6520" w:type="dxa"/>
          </w:tcPr>
          <w:p w14:paraId="6CEFB658"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A Resolução da CVM n.º 60, de 23 de dezembro de 2021</w:t>
            </w:r>
            <w:r>
              <w:rPr>
                <w:rFonts w:asciiTheme="minorHAnsi" w:hAnsiTheme="minorHAnsi"/>
                <w:sz w:val="22"/>
              </w:rPr>
              <w:t>, conforme alterada</w:t>
            </w:r>
            <w:r w:rsidRPr="008A2EA9">
              <w:rPr>
                <w:rFonts w:asciiTheme="minorHAnsi" w:hAnsiTheme="minorHAnsi"/>
                <w:sz w:val="22"/>
              </w:rPr>
              <w:t>.</w:t>
            </w:r>
          </w:p>
        </w:tc>
      </w:tr>
      <w:tr w:rsidR="00E96B74" w:rsidRPr="008A2EA9" w14:paraId="2ACD15F9" w14:textId="77777777" w:rsidTr="009E59F6">
        <w:tc>
          <w:tcPr>
            <w:tcW w:w="3256" w:type="dxa"/>
          </w:tcPr>
          <w:p w14:paraId="1D8236D4" w14:textId="77777777" w:rsidR="00E96B74" w:rsidRPr="008A2EA9" w:rsidRDefault="00E96B74" w:rsidP="00E96B74">
            <w:pPr>
              <w:spacing w:before="120" w:after="120" w:line="300" w:lineRule="auto"/>
              <w:rPr>
                <w:rFonts w:ascii="Calibri" w:hAnsi="Calibri" w:cs="Calibri"/>
                <w:b/>
                <w:bCs/>
                <w:sz w:val="22"/>
                <w:szCs w:val="22"/>
              </w:rPr>
            </w:pPr>
            <w:r w:rsidRPr="005F0136">
              <w:rPr>
                <w:rFonts w:asciiTheme="minorHAnsi" w:hAnsiTheme="minorHAnsi" w:cstheme="minorHAnsi"/>
                <w:b/>
                <w:bCs/>
                <w:sz w:val="22"/>
                <w:szCs w:val="22"/>
              </w:rPr>
              <w:t>“RGI”</w:t>
            </w:r>
          </w:p>
        </w:tc>
        <w:tc>
          <w:tcPr>
            <w:tcW w:w="6520" w:type="dxa"/>
          </w:tcPr>
          <w:p w14:paraId="277E13DF" w14:textId="77777777" w:rsidR="00E96B74" w:rsidRPr="008A2EA9" w:rsidRDefault="00E96B74" w:rsidP="00E96B74">
            <w:pPr>
              <w:spacing w:before="120" w:after="120" w:line="300" w:lineRule="auto"/>
              <w:jc w:val="both"/>
              <w:rPr>
                <w:rFonts w:ascii="Calibri" w:hAnsi="Calibri" w:cs="Calibri"/>
                <w:sz w:val="22"/>
                <w:szCs w:val="22"/>
              </w:rPr>
            </w:pPr>
            <w:r w:rsidRPr="005F0136">
              <w:rPr>
                <w:rFonts w:asciiTheme="minorHAnsi" w:hAnsiTheme="minorHAnsi" w:cstheme="minorHAnsi"/>
                <w:sz w:val="22"/>
                <w:szCs w:val="22"/>
              </w:rPr>
              <w:t>Cartório de Registro de Imóveis</w:t>
            </w:r>
          </w:p>
        </w:tc>
      </w:tr>
      <w:tr w:rsidR="00E96B74" w:rsidRPr="008A2EA9" w14:paraId="1013EBA7" w14:textId="77777777" w:rsidTr="009E59F6">
        <w:tc>
          <w:tcPr>
            <w:tcW w:w="3256" w:type="dxa"/>
          </w:tcPr>
          <w:p w14:paraId="18D0C1A2" w14:textId="77777777" w:rsidR="00E96B74" w:rsidRPr="008A2EA9" w:rsidRDefault="00E96B74" w:rsidP="00E96B74">
            <w:pPr>
              <w:spacing w:before="120" w:after="120" w:line="300" w:lineRule="auto"/>
              <w:rPr>
                <w:rFonts w:ascii="Calibri" w:hAnsi="Calibri" w:cs="Calibri"/>
                <w:b/>
                <w:bCs/>
                <w:sz w:val="22"/>
                <w:szCs w:val="22"/>
              </w:rPr>
            </w:pPr>
            <w:r w:rsidRPr="005F0136">
              <w:rPr>
                <w:rFonts w:asciiTheme="minorHAnsi" w:hAnsiTheme="minorHAnsi" w:cstheme="minorHAnsi"/>
                <w:b/>
                <w:bCs/>
                <w:sz w:val="22"/>
                <w:szCs w:val="22"/>
              </w:rPr>
              <w:t>“RTD”</w:t>
            </w:r>
          </w:p>
        </w:tc>
        <w:tc>
          <w:tcPr>
            <w:tcW w:w="6520" w:type="dxa"/>
          </w:tcPr>
          <w:p w14:paraId="1BA124F7" w14:textId="77777777" w:rsidR="00E96B74" w:rsidRPr="008A2EA9" w:rsidRDefault="00E96B74" w:rsidP="00E96B74">
            <w:pPr>
              <w:spacing w:before="120" w:after="120" w:line="300" w:lineRule="auto"/>
              <w:jc w:val="both"/>
              <w:rPr>
                <w:rFonts w:ascii="Calibri" w:hAnsi="Calibri" w:cs="Calibri"/>
                <w:sz w:val="22"/>
                <w:szCs w:val="22"/>
              </w:rPr>
            </w:pPr>
            <w:r w:rsidRPr="005F0136">
              <w:rPr>
                <w:rFonts w:asciiTheme="minorHAnsi" w:hAnsiTheme="minorHAnsi" w:cstheme="minorHAnsi"/>
                <w:sz w:val="22"/>
                <w:szCs w:val="22"/>
              </w:rPr>
              <w:t>Cartório de Registro de Títulos e Documentos</w:t>
            </w:r>
          </w:p>
        </w:tc>
      </w:tr>
      <w:tr w:rsidR="00E96B74" w:rsidRPr="008A2EA9" w14:paraId="2A14436F" w14:textId="77777777" w:rsidTr="009E59F6">
        <w:tc>
          <w:tcPr>
            <w:tcW w:w="3256" w:type="dxa"/>
          </w:tcPr>
          <w:p w14:paraId="674429ED"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“Securitizadora” ou “Emissora”</w:t>
            </w:r>
          </w:p>
        </w:tc>
        <w:tc>
          <w:tcPr>
            <w:tcW w:w="6520" w:type="dxa"/>
          </w:tcPr>
          <w:p w14:paraId="3D095525" w14:textId="7B90A4B7" w:rsidR="00E96B74" w:rsidRPr="008A2EA9" w:rsidRDefault="00E96B74" w:rsidP="00E96B74">
            <w:pPr>
              <w:spacing w:before="120" w:after="120" w:line="300" w:lineRule="auto"/>
              <w:jc w:val="both"/>
              <w:rPr>
                <w:rFonts w:asciiTheme="minorHAnsi" w:hAnsiTheme="minorHAnsi"/>
                <w:sz w:val="22"/>
              </w:rPr>
            </w:pPr>
            <w:bookmarkStart w:id="30" w:name="_Hlk529539719"/>
            <w:r w:rsidRPr="008A2EA9">
              <w:rPr>
                <w:rFonts w:asciiTheme="minorHAnsi" w:hAnsiTheme="minorHAnsi"/>
                <w:sz w:val="22"/>
              </w:rPr>
              <w:t>A</w:t>
            </w:r>
            <w:bookmarkEnd w:id="30"/>
            <w:r w:rsidRPr="008A2EA9">
              <w:rPr>
                <w:rFonts w:asciiTheme="minorHAnsi" w:hAnsiTheme="minorHAnsi"/>
                <w:sz w:val="22"/>
              </w:rPr>
              <w:t xml:space="preserve"> </w:t>
            </w:r>
            <w:r>
              <w:rPr>
                <w:rFonts w:asciiTheme="minorHAnsi" w:hAnsiTheme="minorHAnsi"/>
                <w:b/>
                <w:bCs/>
                <w:sz w:val="22"/>
              </w:rPr>
              <w:t>Travessia</w:t>
            </w:r>
            <w:r w:rsidRPr="008A2EA9">
              <w:rPr>
                <w:rFonts w:asciiTheme="minorHAnsi" w:hAnsiTheme="minorHAnsi"/>
                <w:sz w:val="22"/>
              </w:rPr>
              <w:t>.</w:t>
            </w:r>
          </w:p>
        </w:tc>
      </w:tr>
      <w:tr w:rsidR="00E96B74" w:rsidRPr="008A2EA9" w14:paraId="72F0BCE5" w14:textId="77777777" w:rsidTr="009E59F6">
        <w:tc>
          <w:tcPr>
            <w:tcW w:w="3256" w:type="dxa"/>
          </w:tcPr>
          <w:p w14:paraId="2688D9AF" w14:textId="1635B1FB" w:rsidR="00E96B74" w:rsidRPr="008A2EA9" w:rsidRDefault="00E96B74" w:rsidP="00E96B74">
            <w:pPr>
              <w:spacing w:before="120" w:after="120" w:line="300" w:lineRule="auto"/>
              <w:rPr>
                <w:rFonts w:asciiTheme="minorHAnsi" w:hAnsiTheme="minorHAnsi"/>
                <w:b/>
                <w:sz w:val="22"/>
              </w:rPr>
            </w:pPr>
            <w:r>
              <w:rPr>
                <w:rFonts w:asciiTheme="minorHAnsi" w:hAnsiTheme="minorHAnsi" w:cstheme="minorHAnsi"/>
                <w:b/>
                <w:sz w:val="22"/>
                <w:szCs w:val="22"/>
              </w:rPr>
              <w:t>“Série Única”</w:t>
            </w:r>
          </w:p>
        </w:tc>
        <w:tc>
          <w:tcPr>
            <w:tcW w:w="6520" w:type="dxa"/>
          </w:tcPr>
          <w:p w14:paraId="6B13D574" w14:textId="1D3BF323" w:rsidR="00E96B74" w:rsidRPr="008A2EA9" w:rsidRDefault="00E96B74" w:rsidP="00E96B74">
            <w:pPr>
              <w:spacing w:before="120" w:after="120" w:line="300" w:lineRule="auto"/>
              <w:jc w:val="both"/>
              <w:rPr>
                <w:rFonts w:asciiTheme="minorHAnsi" w:hAnsiTheme="minorHAnsi"/>
                <w:sz w:val="22"/>
              </w:rPr>
            </w:pPr>
            <w:r w:rsidRPr="00A92D7F">
              <w:rPr>
                <w:rFonts w:asciiTheme="minorHAnsi" w:hAnsiTheme="minorHAnsi" w:cstheme="minorHAnsi"/>
                <w:sz w:val="22"/>
                <w:szCs w:val="22"/>
                <w:highlight w:val="yellow"/>
              </w:rPr>
              <w:t>A série única dos CRI.</w:t>
            </w:r>
          </w:p>
        </w:tc>
      </w:tr>
      <w:tr w:rsidR="00E96B74" w:rsidRPr="008A2EA9" w14:paraId="16F67E3D" w14:textId="77777777" w:rsidTr="009E59F6">
        <w:tc>
          <w:tcPr>
            <w:tcW w:w="3256" w:type="dxa"/>
          </w:tcPr>
          <w:p w14:paraId="037FF738" w14:textId="77777777" w:rsidR="00E96B74" w:rsidRPr="00A7400E" w:rsidRDefault="00E96B74" w:rsidP="00E96B74">
            <w:pPr>
              <w:spacing w:before="120" w:after="120" w:line="300" w:lineRule="auto"/>
              <w:rPr>
                <w:rFonts w:asciiTheme="minorHAnsi" w:hAnsiTheme="minorHAnsi" w:cstheme="minorHAnsi"/>
                <w:b/>
                <w:bCs/>
                <w:sz w:val="22"/>
                <w:szCs w:val="22"/>
              </w:rPr>
            </w:pPr>
            <w:r w:rsidRPr="00A7400E">
              <w:rPr>
                <w:rFonts w:ascii="Calibri" w:hAnsi="Calibri"/>
                <w:b/>
                <w:sz w:val="22"/>
              </w:rPr>
              <w:t>“</w:t>
            </w:r>
            <w:r w:rsidRPr="00A7400E">
              <w:rPr>
                <w:rFonts w:asciiTheme="minorHAnsi" w:hAnsiTheme="minorHAnsi" w:cstheme="minorHAnsi"/>
                <w:b/>
                <w:bCs/>
                <w:sz w:val="22"/>
                <w:szCs w:val="22"/>
              </w:rPr>
              <w:t>Taxa DI</w:t>
            </w:r>
            <w:r w:rsidRPr="00A7400E">
              <w:rPr>
                <w:rFonts w:asciiTheme="minorHAnsi" w:hAnsiTheme="minorHAnsi"/>
                <w:b/>
                <w:sz w:val="22"/>
              </w:rPr>
              <w:t>”</w:t>
            </w:r>
          </w:p>
        </w:tc>
        <w:tc>
          <w:tcPr>
            <w:tcW w:w="6520" w:type="dxa"/>
          </w:tcPr>
          <w:p w14:paraId="5F3BDF68" w14:textId="77777777" w:rsidR="00E96B74" w:rsidRPr="00A7400E" w:rsidRDefault="00E96B74" w:rsidP="00E96B74">
            <w:pPr>
              <w:spacing w:before="120" w:after="120" w:line="300" w:lineRule="auto"/>
              <w:jc w:val="both"/>
              <w:rPr>
                <w:rFonts w:asciiTheme="minorHAnsi" w:hAnsiTheme="minorHAnsi" w:cstheme="minorHAnsi"/>
                <w:sz w:val="22"/>
                <w:szCs w:val="22"/>
              </w:rPr>
            </w:pPr>
            <w:r w:rsidRPr="00A7400E">
              <w:rPr>
                <w:rFonts w:asciiTheme="minorHAnsi" w:hAnsiTheme="minorHAnsi" w:cstheme="minorHAnsi"/>
                <w:sz w:val="22"/>
                <w:szCs w:val="22"/>
              </w:rPr>
              <w:t>A variação acumulada das taxas médias diárias dos DI - Depósitos Interfinanceiros de um dia, “</w:t>
            </w:r>
            <w:r w:rsidRPr="00A7400E">
              <w:rPr>
                <w:rFonts w:asciiTheme="minorHAnsi" w:hAnsiTheme="minorHAnsi" w:cstheme="minorHAnsi"/>
                <w:i/>
                <w:sz w:val="22"/>
                <w:szCs w:val="22"/>
              </w:rPr>
              <w:t>over extra grupo</w:t>
            </w:r>
            <w:r w:rsidRPr="00A7400E">
              <w:rPr>
                <w:rFonts w:asciiTheme="minorHAnsi" w:hAnsiTheme="minorHAnsi" w:cstheme="minorHAnsi"/>
                <w:sz w:val="22"/>
                <w:szCs w:val="22"/>
              </w:rPr>
              <w:t xml:space="preserve">”, expressa na forma percentual ao ano, base 252 (duzentos e cinquenta e dois) Dias Úteis, calculada e divulgada diariamente pela </w:t>
            </w:r>
            <w:r w:rsidRPr="00A7400E">
              <w:rPr>
                <w:rFonts w:asciiTheme="minorHAnsi" w:hAnsiTheme="minorHAnsi" w:cstheme="minorHAnsi"/>
                <w:bCs/>
                <w:color w:val="000000"/>
                <w:sz w:val="22"/>
                <w:szCs w:val="22"/>
              </w:rPr>
              <w:t>B3 S.A. – Brasil, Bolsa, Balcão – Balcão B3</w:t>
            </w:r>
            <w:r w:rsidRPr="00A7400E">
              <w:rPr>
                <w:rFonts w:asciiTheme="minorHAnsi" w:hAnsiTheme="minorHAnsi" w:cstheme="minorHAnsi"/>
                <w:sz w:val="22"/>
                <w:szCs w:val="22"/>
              </w:rPr>
              <w:t>, por meio do informativo diário disponível na página na internet (</w:t>
            </w:r>
            <w:hyperlink r:id="rId17" w:history="1">
              <w:r w:rsidRPr="00A7400E">
                <w:rPr>
                  <w:rStyle w:val="Hyperlink"/>
                  <w:rFonts w:asciiTheme="minorHAnsi" w:hAnsiTheme="minorHAnsi" w:cstheme="minorHAnsi"/>
                  <w:sz w:val="22"/>
                  <w:szCs w:val="22"/>
                </w:rPr>
                <w:t>http://www.b3.com.br</w:t>
              </w:r>
            </w:hyperlink>
            <w:r w:rsidRPr="00A7400E">
              <w:rPr>
                <w:rFonts w:asciiTheme="minorHAnsi" w:hAnsiTheme="minorHAnsi" w:cstheme="minorHAnsi"/>
                <w:sz w:val="22"/>
                <w:szCs w:val="22"/>
              </w:rPr>
              <w:t>).</w:t>
            </w:r>
          </w:p>
        </w:tc>
      </w:tr>
      <w:tr w:rsidR="00E96B74" w:rsidRPr="008A2EA9" w14:paraId="41EE88D3" w14:textId="77777777" w:rsidTr="009E59F6">
        <w:tc>
          <w:tcPr>
            <w:tcW w:w="3256" w:type="dxa"/>
          </w:tcPr>
          <w:p w14:paraId="6A9D5532" w14:textId="1EED7125" w:rsidR="00E96B74" w:rsidRPr="00A7400E" w:rsidRDefault="00E96B74" w:rsidP="00E96B74">
            <w:pPr>
              <w:spacing w:before="120" w:after="120" w:line="300" w:lineRule="auto"/>
              <w:rPr>
                <w:rFonts w:ascii="Calibri" w:hAnsi="Calibri"/>
                <w:b/>
                <w:sz w:val="22"/>
              </w:rPr>
            </w:pPr>
            <w:r w:rsidRPr="002B3B74">
              <w:rPr>
                <w:rFonts w:asciiTheme="minorHAnsi" w:hAnsiTheme="minorHAnsi" w:cstheme="minorHAnsi"/>
                <w:b/>
                <w:bCs/>
                <w:sz w:val="22"/>
                <w:szCs w:val="22"/>
              </w:rPr>
              <w:t>“TED”</w:t>
            </w:r>
          </w:p>
        </w:tc>
        <w:tc>
          <w:tcPr>
            <w:tcW w:w="6520" w:type="dxa"/>
          </w:tcPr>
          <w:p w14:paraId="30DA4DFC" w14:textId="161A555C" w:rsidR="00E96B74" w:rsidRPr="00A7400E" w:rsidRDefault="00E96B74" w:rsidP="00E96B74">
            <w:pPr>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Transferência Eletrônica Disponível</w:t>
            </w:r>
          </w:p>
        </w:tc>
      </w:tr>
      <w:tr w:rsidR="00E96B74" w:rsidRPr="008A2EA9" w14:paraId="3ECB4023" w14:textId="77777777" w:rsidTr="009E59F6">
        <w:tc>
          <w:tcPr>
            <w:tcW w:w="3256" w:type="dxa"/>
          </w:tcPr>
          <w:p w14:paraId="09559B64"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“Termo de Securitização”</w:t>
            </w:r>
          </w:p>
        </w:tc>
        <w:tc>
          <w:tcPr>
            <w:tcW w:w="6520" w:type="dxa"/>
          </w:tcPr>
          <w:p w14:paraId="34370BC4"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 presente instrumento.</w:t>
            </w:r>
          </w:p>
        </w:tc>
      </w:tr>
      <w:tr w:rsidR="00E96B74" w:rsidRPr="008A2EA9" w14:paraId="6D30C1B6" w14:textId="77777777" w:rsidTr="009E59F6">
        <w:tc>
          <w:tcPr>
            <w:tcW w:w="3256" w:type="dxa"/>
          </w:tcPr>
          <w:p w14:paraId="166841B4"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“Titulares dos CRI”</w:t>
            </w:r>
          </w:p>
        </w:tc>
        <w:tc>
          <w:tcPr>
            <w:tcW w:w="6520" w:type="dxa"/>
          </w:tcPr>
          <w:p w14:paraId="38AD58B4" w14:textId="16B16C4C" w:rsidR="00E96B74" w:rsidRPr="00E4600C" w:rsidRDefault="00E96B74" w:rsidP="00E96B74">
            <w:pPr>
              <w:spacing w:before="120" w:after="120" w:line="300" w:lineRule="auto"/>
              <w:jc w:val="both"/>
              <w:rPr>
                <w:rFonts w:asciiTheme="minorHAnsi" w:hAnsiTheme="minorHAnsi"/>
                <w:sz w:val="22"/>
              </w:rPr>
            </w:pPr>
            <w:r w:rsidRPr="00EB1BD0">
              <w:rPr>
                <w:rFonts w:asciiTheme="minorHAnsi" w:hAnsiTheme="minorHAnsi"/>
                <w:sz w:val="22"/>
              </w:rPr>
              <w:t>Significa os Investidores que tenham subscrito e integralizado os CRI no âmbito da Oferta ou qualquer outro investidor que venha a ser titular de CRI, nos termos deste instrumento.</w:t>
            </w:r>
          </w:p>
        </w:tc>
      </w:tr>
      <w:tr w:rsidR="00E96B74" w:rsidRPr="008A2EA9" w14:paraId="79A9AB63" w14:textId="77777777" w:rsidTr="009E59F6">
        <w:tc>
          <w:tcPr>
            <w:tcW w:w="3256" w:type="dxa"/>
          </w:tcPr>
          <w:p w14:paraId="102902D1" w14:textId="489FD9B8" w:rsidR="00E96B74" w:rsidRPr="002B3B74" w:rsidRDefault="00E96B74" w:rsidP="00E96B74">
            <w:pPr>
              <w:spacing w:before="120" w:after="120" w:line="300" w:lineRule="auto"/>
              <w:rPr>
                <w:rFonts w:asciiTheme="minorHAnsi" w:hAnsiTheme="minorHAnsi" w:cstheme="minorHAnsi"/>
                <w:b/>
                <w:sz w:val="22"/>
                <w:szCs w:val="22"/>
              </w:rPr>
            </w:pPr>
            <w:r w:rsidRPr="002B3B74">
              <w:rPr>
                <w:rFonts w:asciiTheme="minorHAnsi" w:hAnsiTheme="minorHAnsi" w:cstheme="minorHAnsi"/>
                <w:b/>
                <w:bCs/>
                <w:sz w:val="22"/>
                <w:szCs w:val="22"/>
              </w:rPr>
              <w:t>“Valor das Despesas Iniciais”</w:t>
            </w:r>
          </w:p>
        </w:tc>
        <w:tc>
          <w:tcPr>
            <w:tcW w:w="6520" w:type="dxa"/>
          </w:tcPr>
          <w:p w14:paraId="105DCDB7" w14:textId="37703F5C" w:rsidR="00E96B74" w:rsidRPr="00E254A8" w:rsidRDefault="00E96B74" w:rsidP="00E96B74">
            <w:pPr>
              <w:widowControl/>
              <w:autoSpaceDE/>
              <w:autoSpaceDN/>
              <w:adjustRightInd/>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 xml:space="preserve">O valor de todas as Despesas Iniciais somadas, conforme indicado no </w:t>
            </w:r>
            <w:r w:rsidRPr="002B3B74">
              <w:rPr>
                <w:rFonts w:asciiTheme="minorHAnsi" w:hAnsiTheme="minorHAnsi" w:cstheme="minorHAnsi"/>
                <w:sz w:val="22"/>
              </w:rPr>
              <w:t xml:space="preserve">Anexo </w:t>
            </w:r>
            <w:r w:rsidRPr="002B3B74">
              <w:rPr>
                <w:rFonts w:asciiTheme="minorHAnsi" w:hAnsiTheme="minorHAnsi" w:cstheme="minorHAnsi"/>
                <w:sz w:val="22"/>
                <w:szCs w:val="22"/>
              </w:rPr>
              <w:t>“</w:t>
            </w:r>
            <w:r w:rsidRPr="002B3B74">
              <w:rPr>
                <w:rFonts w:asciiTheme="minorHAnsi" w:hAnsiTheme="minorHAnsi" w:cstheme="minorHAnsi"/>
                <w:sz w:val="22"/>
                <w:szCs w:val="22"/>
                <w:u w:val="single"/>
              </w:rPr>
              <w:t>Despesas da Operação</w:t>
            </w:r>
            <w:r w:rsidRPr="002B3B74">
              <w:rPr>
                <w:rFonts w:asciiTheme="minorHAnsi" w:hAnsiTheme="minorHAnsi" w:cstheme="minorHAnsi"/>
                <w:sz w:val="22"/>
                <w:szCs w:val="22"/>
              </w:rPr>
              <w:t>”.</w:t>
            </w:r>
          </w:p>
        </w:tc>
      </w:tr>
      <w:tr w:rsidR="00E96B74" w:rsidRPr="008A2EA9" w14:paraId="4A245132" w14:textId="77777777" w:rsidTr="009E59F6">
        <w:tc>
          <w:tcPr>
            <w:tcW w:w="3256" w:type="dxa"/>
          </w:tcPr>
          <w:p w14:paraId="184A9FE6" w14:textId="77777777" w:rsidR="00E96B74" w:rsidRPr="005F0136" w:rsidRDefault="00E96B74" w:rsidP="00E96B74">
            <w:pPr>
              <w:spacing w:before="120" w:after="120" w:line="300" w:lineRule="auto"/>
              <w:rPr>
                <w:rFonts w:asciiTheme="minorHAnsi" w:hAnsiTheme="minorHAnsi" w:cstheme="minorHAnsi"/>
                <w:b/>
                <w:bCs/>
                <w:sz w:val="22"/>
                <w:szCs w:val="22"/>
              </w:rPr>
            </w:pPr>
            <w:r w:rsidRPr="002B3B74">
              <w:rPr>
                <w:rFonts w:asciiTheme="minorHAnsi" w:hAnsiTheme="minorHAnsi" w:cstheme="minorHAnsi"/>
                <w:b/>
                <w:sz w:val="22"/>
                <w:szCs w:val="22"/>
              </w:rPr>
              <w:t>“Valor de Constituição do Fundo de Despesas”</w:t>
            </w:r>
          </w:p>
        </w:tc>
        <w:tc>
          <w:tcPr>
            <w:tcW w:w="6520" w:type="dxa"/>
          </w:tcPr>
          <w:p w14:paraId="01E50603" w14:textId="497CA2AD" w:rsidR="00E96B74" w:rsidRPr="005F0136" w:rsidRDefault="00E96B74" w:rsidP="00E96B74">
            <w:pPr>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 xml:space="preserve">O valor necessário para constituição do Fundo de Despesas, o qual é equivalente a </w:t>
            </w:r>
            <w:r>
              <w:rPr>
                <w:rFonts w:asciiTheme="minorHAnsi" w:hAnsiTheme="minorHAnsi" w:cstheme="minorHAnsi"/>
                <w:sz w:val="22"/>
                <w:szCs w:val="22"/>
              </w:rPr>
              <w:t xml:space="preserve">R$ </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Pr>
                <w:rFonts w:asciiTheme="minorHAnsi" w:hAnsiTheme="minorHAnsi" w:cstheme="minorHAnsi"/>
                <w:sz w:val="22"/>
                <w:szCs w:val="22"/>
              </w:rPr>
              <w:t xml:space="preserve"> (</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Pr>
                <w:rFonts w:asciiTheme="minorHAnsi" w:hAnsiTheme="minorHAnsi" w:cstheme="minorHAnsi"/>
                <w:sz w:val="22"/>
                <w:szCs w:val="22"/>
              </w:rPr>
              <w:t>).</w:t>
            </w:r>
          </w:p>
        </w:tc>
      </w:tr>
      <w:tr w:rsidR="00151BDD" w:rsidRPr="008A2EA9" w14:paraId="4DACD971" w14:textId="77777777" w:rsidTr="004208D3">
        <w:tc>
          <w:tcPr>
            <w:tcW w:w="3256" w:type="dxa"/>
          </w:tcPr>
          <w:p w14:paraId="75FE55FA" w14:textId="5C66C835" w:rsidR="00151BDD" w:rsidRPr="005F0136" w:rsidRDefault="00151BDD" w:rsidP="00E96B74">
            <w:pPr>
              <w:spacing w:before="120" w:after="120" w:line="300" w:lineRule="auto"/>
              <w:rPr>
                <w:rFonts w:asciiTheme="minorHAnsi" w:hAnsiTheme="minorHAnsi" w:cstheme="minorHAnsi"/>
                <w:b/>
                <w:bCs/>
                <w:sz w:val="22"/>
                <w:szCs w:val="22"/>
              </w:rPr>
            </w:pPr>
            <w:r>
              <w:rPr>
                <w:rFonts w:asciiTheme="minorHAnsi" w:hAnsiTheme="minorHAnsi" w:cstheme="minorHAnsi"/>
                <w:b/>
                <w:bCs/>
                <w:sz w:val="22"/>
                <w:szCs w:val="22"/>
              </w:rPr>
              <w:t>“Valor de Cessão”</w:t>
            </w:r>
          </w:p>
        </w:tc>
        <w:tc>
          <w:tcPr>
            <w:tcW w:w="6520" w:type="dxa"/>
          </w:tcPr>
          <w:p w14:paraId="3935528E" w14:textId="40032452" w:rsidR="00151BDD" w:rsidRPr="005F0136" w:rsidRDefault="00283CB2" w:rsidP="00E96B74">
            <w:pPr>
              <w:spacing w:before="120" w:after="120" w:line="300" w:lineRule="auto"/>
              <w:jc w:val="both"/>
              <w:rPr>
                <w:rFonts w:asciiTheme="minorHAnsi" w:hAnsiTheme="minorHAnsi" w:cstheme="minorHAnsi"/>
                <w:sz w:val="22"/>
                <w:szCs w:val="22"/>
              </w:rPr>
            </w:pPr>
            <w:r>
              <w:rPr>
                <w:rFonts w:asciiTheme="minorHAnsi" w:hAnsiTheme="minorHAnsi" w:cstheme="minorHAnsi"/>
                <w:sz w:val="22"/>
                <w:szCs w:val="22"/>
              </w:rPr>
              <w:t>Trata-se do valor a ser pago pela Emissora às Cedentes nos termos do Contrato de Cessão, pela aquisição dos Créditos Imobiliários.</w:t>
            </w:r>
          </w:p>
        </w:tc>
      </w:tr>
      <w:tr w:rsidR="00E96B74" w:rsidRPr="008A2EA9" w14:paraId="3CF2E9F1" w14:textId="77777777" w:rsidTr="009E59F6">
        <w:tc>
          <w:tcPr>
            <w:tcW w:w="3256" w:type="dxa"/>
          </w:tcPr>
          <w:p w14:paraId="4CD1B0C7" w14:textId="77777777" w:rsidR="00E96B74" w:rsidRPr="008A2EA9" w:rsidRDefault="00E96B74" w:rsidP="00E96B74">
            <w:pPr>
              <w:spacing w:before="120" w:after="120" w:line="300" w:lineRule="auto"/>
              <w:rPr>
                <w:rFonts w:asciiTheme="minorHAnsi" w:hAnsiTheme="minorHAnsi"/>
                <w:b/>
                <w:sz w:val="22"/>
              </w:rPr>
            </w:pPr>
            <w:r w:rsidRPr="005F0136">
              <w:rPr>
                <w:rFonts w:asciiTheme="minorHAnsi" w:hAnsiTheme="minorHAnsi" w:cstheme="minorHAnsi"/>
                <w:b/>
                <w:bCs/>
                <w:sz w:val="22"/>
                <w:szCs w:val="22"/>
              </w:rPr>
              <w:t>“Valor de Pagamento Antecipado”</w:t>
            </w:r>
          </w:p>
        </w:tc>
        <w:tc>
          <w:tcPr>
            <w:tcW w:w="6520" w:type="dxa"/>
          </w:tcPr>
          <w:p w14:paraId="23779098" w14:textId="333265A2" w:rsidR="00E96B74" w:rsidRPr="008A2EA9" w:rsidRDefault="00E96B74" w:rsidP="00E96B74">
            <w:pPr>
              <w:spacing w:before="120" w:after="120" w:line="300" w:lineRule="auto"/>
              <w:jc w:val="both"/>
              <w:rPr>
                <w:rFonts w:asciiTheme="minorHAnsi" w:hAnsiTheme="minorHAnsi"/>
                <w:sz w:val="22"/>
              </w:rPr>
            </w:pPr>
            <w:r w:rsidRPr="005F0136">
              <w:rPr>
                <w:rFonts w:asciiTheme="minorHAnsi" w:hAnsiTheme="minorHAnsi" w:cstheme="minorHAnsi"/>
                <w:sz w:val="22"/>
                <w:szCs w:val="22"/>
              </w:rPr>
              <w:t xml:space="preserve">O Valor Nominal Unitário (ou, conforme o caso, o Valor Nominal Unitário atualizado, se aplicável) </w:t>
            </w:r>
            <w:r>
              <w:rPr>
                <w:rFonts w:asciiTheme="minorHAnsi" w:hAnsiTheme="minorHAnsi" w:cstheme="minorHAnsi"/>
                <w:sz w:val="22"/>
                <w:szCs w:val="22"/>
              </w:rPr>
              <w:t>dos CRI</w:t>
            </w:r>
            <w:r w:rsidRPr="005F0136">
              <w:rPr>
                <w:rFonts w:asciiTheme="minorHAnsi" w:hAnsiTheme="minorHAnsi" w:cstheme="minorHAnsi"/>
                <w:sz w:val="22"/>
                <w:szCs w:val="22"/>
              </w:rPr>
              <w:t xml:space="preserve"> objeto de </w:t>
            </w:r>
            <w:r>
              <w:rPr>
                <w:rFonts w:asciiTheme="minorHAnsi" w:hAnsiTheme="minorHAnsi" w:cstheme="minorHAnsi"/>
                <w:sz w:val="22"/>
                <w:szCs w:val="22"/>
              </w:rPr>
              <w:t>a</w:t>
            </w:r>
            <w:r w:rsidRPr="005F0136">
              <w:rPr>
                <w:rFonts w:asciiTheme="minorHAnsi" w:hAnsiTheme="minorHAnsi" w:cstheme="minorHAnsi"/>
                <w:sz w:val="22"/>
                <w:szCs w:val="22"/>
              </w:rPr>
              <w:t xml:space="preserve">mortização </w:t>
            </w:r>
            <w:r>
              <w:rPr>
                <w:rFonts w:asciiTheme="minorHAnsi" w:hAnsiTheme="minorHAnsi" w:cstheme="minorHAnsi"/>
                <w:sz w:val="22"/>
                <w:szCs w:val="22"/>
              </w:rPr>
              <w:t>e</w:t>
            </w:r>
            <w:r w:rsidRPr="005F0136">
              <w:rPr>
                <w:rFonts w:asciiTheme="minorHAnsi" w:hAnsiTheme="minorHAnsi" w:cstheme="minorHAnsi"/>
                <w:sz w:val="22"/>
                <w:szCs w:val="22"/>
              </w:rPr>
              <w:t xml:space="preserve">xtraordinária </w:t>
            </w:r>
            <w:r w:rsidRPr="00A86FED">
              <w:rPr>
                <w:rFonts w:asciiTheme="minorHAnsi" w:hAnsiTheme="minorHAnsi" w:cstheme="minorHAnsi"/>
                <w:sz w:val="22"/>
                <w:szCs w:val="22"/>
              </w:rPr>
              <w:t xml:space="preserve">ou de resgate antecipado, acrescido da respectiva </w:t>
            </w:r>
            <w:r w:rsidRPr="00A86FED">
              <w:rPr>
                <w:rFonts w:asciiTheme="minorHAnsi" w:hAnsiTheme="minorHAnsi" w:cstheme="minorHAnsi"/>
                <w:sz w:val="22"/>
                <w:szCs w:val="22"/>
              </w:rPr>
              <w:lastRenderedPageBreak/>
              <w:t xml:space="preserve">Remuneração, calculada </w:t>
            </w:r>
            <w:r w:rsidRPr="00A86FED">
              <w:rPr>
                <w:rFonts w:asciiTheme="minorHAnsi" w:hAnsiTheme="minorHAnsi" w:cstheme="minorHAnsi"/>
                <w:i/>
                <w:iCs/>
                <w:sz w:val="22"/>
                <w:szCs w:val="22"/>
              </w:rPr>
              <w:t>pro rata temporis</w:t>
            </w:r>
            <w:r w:rsidRPr="00A86FED">
              <w:rPr>
                <w:rFonts w:asciiTheme="minorHAnsi" w:hAnsiTheme="minorHAnsi" w:cstheme="minorHAnsi"/>
                <w:sz w:val="22"/>
                <w:szCs w:val="22"/>
              </w:rPr>
              <w:t xml:space="preserve"> desde a primeira Data de Integralização (CRI), ou da última Data de Pagamento da respectiva Remuneração, conforme o caso, até a data</w:t>
            </w:r>
            <w:r w:rsidRPr="005F0136">
              <w:rPr>
                <w:rFonts w:asciiTheme="minorHAnsi" w:hAnsiTheme="minorHAnsi" w:cstheme="minorHAnsi"/>
                <w:sz w:val="22"/>
                <w:szCs w:val="22"/>
              </w:rPr>
              <w:t xml:space="preserve"> do efetivo pagamento, bem como de eventuais multas, prêmios, penalidades, juros, e quaisquer outros valores </w:t>
            </w:r>
            <w:r w:rsidRPr="006E6661">
              <w:rPr>
                <w:rFonts w:asciiTheme="minorHAnsi" w:hAnsiTheme="minorHAnsi" w:cstheme="minorHAnsi"/>
                <w:sz w:val="22"/>
                <w:szCs w:val="22"/>
              </w:rPr>
              <w:t xml:space="preserve">eventualmente devidos nos termos </w:t>
            </w:r>
            <w:r>
              <w:rPr>
                <w:rFonts w:asciiTheme="minorHAnsi" w:hAnsiTheme="minorHAnsi" w:cstheme="minorHAnsi"/>
                <w:sz w:val="22"/>
                <w:szCs w:val="22"/>
              </w:rPr>
              <w:t>do Lastro</w:t>
            </w:r>
            <w:r w:rsidRPr="006E6661">
              <w:rPr>
                <w:rFonts w:asciiTheme="minorHAnsi" w:hAnsiTheme="minorHAnsi" w:cstheme="minorHAnsi"/>
                <w:sz w:val="22"/>
                <w:szCs w:val="22"/>
              </w:rPr>
              <w:t xml:space="preserve"> e dos Documentos da Operação</w:t>
            </w:r>
            <w:r>
              <w:rPr>
                <w:rFonts w:asciiTheme="minorHAnsi" w:hAnsiTheme="minorHAnsi" w:cstheme="minorHAnsi"/>
                <w:sz w:val="22"/>
                <w:szCs w:val="22"/>
              </w:rPr>
              <w:t>.</w:t>
            </w:r>
          </w:p>
        </w:tc>
      </w:tr>
      <w:tr w:rsidR="00E96B74" w:rsidRPr="008A2EA9" w14:paraId="7D4AE5A0" w14:textId="77777777" w:rsidTr="009E59F6">
        <w:tc>
          <w:tcPr>
            <w:tcW w:w="3256" w:type="dxa"/>
          </w:tcPr>
          <w:p w14:paraId="4E058A68" w14:textId="77777777" w:rsidR="00E96B74" w:rsidRDefault="00E96B74" w:rsidP="00E96B74">
            <w:pPr>
              <w:spacing w:before="120" w:after="120" w:line="300" w:lineRule="auto"/>
              <w:rPr>
                <w:rFonts w:asciiTheme="minorHAnsi" w:hAnsiTheme="minorHAnsi" w:cstheme="minorHAnsi"/>
                <w:b/>
                <w:sz w:val="22"/>
                <w:szCs w:val="22"/>
              </w:rPr>
            </w:pPr>
            <w:r w:rsidRPr="002B3B74">
              <w:rPr>
                <w:rFonts w:asciiTheme="minorHAnsi" w:hAnsiTheme="minorHAnsi" w:cstheme="minorHAnsi"/>
                <w:b/>
                <w:sz w:val="22"/>
                <w:szCs w:val="22"/>
              </w:rPr>
              <w:lastRenderedPageBreak/>
              <w:t>“Valor Mínimo do Fundo de Despesas”</w:t>
            </w:r>
          </w:p>
        </w:tc>
        <w:tc>
          <w:tcPr>
            <w:tcW w:w="6520" w:type="dxa"/>
          </w:tcPr>
          <w:p w14:paraId="459B990A" w14:textId="139E67E8" w:rsidR="00E96B74" w:rsidRDefault="00E96B74" w:rsidP="00E96B74">
            <w:pPr>
              <w:spacing w:before="120" w:after="120" w:line="300" w:lineRule="auto"/>
              <w:jc w:val="both"/>
              <w:rPr>
                <w:rFonts w:asciiTheme="minorHAnsi" w:hAnsiTheme="minorHAnsi" w:cstheme="minorHAnsi"/>
                <w:sz w:val="22"/>
                <w:szCs w:val="22"/>
              </w:rPr>
            </w:pPr>
            <w:r w:rsidRPr="002B3B74">
              <w:rPr>
                <w:rFonts w:asciiTheme="minorHAnsi" w:hAnsiTheme="minorHAnsi" w:cstheme="minorHAnsi"/>
                <w:sz w:val="22"/>
                <w:szCs w:val="22"/>
              </w:rPr>
              <w:t xml:space="preserve">O montante mínimo que deve existir no Fundo de Despesas, o qual é equivalente a </w:t>
            </w:r>
            <w:r>
              <w:rPr>
                <w:rFonts w:asciiTheme="minorHAnsi" w:hAnsiTheme="minorHAnsi" w:cstheme="minorHAnsi"/>
                <w:sz w:val="22"/>
                <w:szCs w:val="22"/>
              </w:rPr>
              <w:t xml:space="preserve">R$ </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Pr>
                <w:rFonts w:asciiTheme="minorHAnsi" w:hAnsiTheme="minorHAnsi" w:cstheme="minorHAnsi"/>
                <w:sz w:val="22"/>
                <w:szCs w:val="22"/>
              </w:rPr>
              <w:t xml:space="preserve"> (</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Pr>
                <w:rFonts w:asciiTheme="minorHAnsi" w:hAnsiTheme="minorHAnsi" w:cstheme="minorHAnsi"/>
                <w:sz w:val="22"/>
                <w:szCs w:val="22"/>
              </w:rPr>
              <w:t>).</w:t>
            </w:r>
          </w:p>
        </w:tc>
      </w:tr>
      <w:tr w:rsidR="00E96B74" w:rsidRPr="008A2EA9" w14:paraId="2FDDA422" w14:textId="77777777" w:rsidTr="009E59F6">
        <w:tc>
          <w:tcPr>
            <w:tcW w:w="3256" w:type="dxa"/>
          </w:tcPr>
          <w:p w14:paraId="2E7031F5" w14:textId="3FDC0C91" w:rsidR="00E96B74" w:rsidRPr="002B3B74" w:rsidRDefault="00E96B74" w:rsidP="00E96B74">
            <w:pPr>
              <w:spacing w:before="120" w:after="120" w:line="300" w:lineRule="auto"/>
              <w:rPr>
                <w:rFonts w:asciiTheme="minorHAnsi" w:hAnsiTheme="minorHAnsi" w:cstheme="minorHAnsi"/>
                <w:b/>
                <w:sz w:val="22"/>
                <w:szCs w:val="22"/>
              </w:rPr>
            </w:pPr>
            <w:r w:rsidRPr="00E63F6F">
              <w:rPr>
                <w:rFonts w:asciiTheme="minorHAnsi" w:hAnsiTheme="minorHAnsi" w:cstheme="minorHAnsi"/>
                <w:b/>
                <w:sz w:val="22"/>
                <w:szCs w:val="22"/>
              </w:rPr>
              <w:t>“Valor Mínimo do Fundo de Reserva”</w:t>
            </w:r>
          </w:p>
        </w:tc>
        <w:tc>
          <w:tcPr>
            <w:tcW w:w="6520" w:type="dxa"/>
          </w:tcPr>
          <w:p w14:paraId="2139577A" w14:textId="2EAF4DB0" w:rsidR="00E96B74" w:rsidRPr="00B12622" w:rsidRDefault="00E96B74" w:rsidP="00E96B74">
            <w:pPr>
              <w:spacing w:before="120" w:after="120" w:line="300" w:lineRule="auto"/>
              <w:jc w:val="both"/>
              <w:rPr>
                <w:rFonts w:asciiTheme="minorHAnsi" w:hAnsiTheme="minorHAnsi"/>
                <w:sz w:val="22"/>
              </w:rPr>
            </w:pPr>
            <w:r w:rsidRPr="002B3B74">
              <w:rPr>
                <w:rFonts w:asciiTheme="minorHAnsi" w:hAnsiTheme="minorHAnsi" w:cstheme="minorHAnsi"/>
                <w:sz w:val="22"/>
                <w:szCs w:val="22"/>
              </w:rPr>
              <w:t xml:space="preserve">O montante mínimo que deve existir no Fundo de </w:t>
            </w:r>
            <w:r>
              <w:rPr>
                <w:rFonts w:asciiTheme="minorHAnsi" w:hAnsiTheme="minorHAnsi" w:cstheme="minorHAnsi"/>
                <w:sz w:val="22"/>
                <w:szCs w:val="22"/>
              </w:rPr>
              <w:t>Reserva,</w:t>
            </w:r>
            <w:r w:rsidRPr="002B3B74">
              <w:rPr>
                <w:rFonts w:asciiTheme="minorHAnsi" w:hAnsiTheme="minorHAnsi" w:cstheme="minorHAnsi"/>
                <w:sz w:val="22"/>
                <w:szCs w:val="22"/>
              </w:rPr>
              <w:t xml:space="preserve"> o qual </w:t>
            </w:r>
            <w:r>
              <w:rPr>
                <w:rFonts w:asciiTheme="minorHAnsi" w:hAnsiTheme="minorHAnsi" w:cstheme="minorHAnsi"/>
                <w:sz w:val="22"/>
                <w:szCs w:val="22"/>
              </w:rPr>
              <w:t>deverá ser</w:t>
            </w:r>
            <w:r w:rsidRPr="002B3B74">
              <w:rPr>
                <w:rFonts w:asciiTheme="minorHAnsi" w:hAnsiTheme="minorHAnsi" w:cstheme="minorHAnsi"/>
                <w:sz w:val="22"/>
                <w:szCs w:val="22"/>
              </w:rPr>
              <w:t xml:space="preserve"> equivalente </w:t>
            </w:r>
            <w:r>
              <w:rPr>
                <w:rFonts w:asciiTheme="minorHAnsi" w:hAnsiTheme="minorHAnsi" w:cstheme="minorHAnsi"/>
                <w:sz w:val="22"/>
                <w:szCs w:val="22"/>
              </w:rPr>
              <w:t xml:space="preserve">à </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sidR="00151BDD">
              <w:rPr>
                <w:rFonts w:asciiTheme="minorHAnsi" w:hAnsiTheme="minorHAnsi" w:cstheme="minorHAnsi"/>
                <w:sz w:val="22"/>
                <w:szCs w:val="22"/>
              </w:rPr>
              <w:t xml:space="preserve"> </w:t>
            </w:r>
            <w:r>
              <w:rPr>
                <w:rFonts w:asciiTheme="minorHAnsi" w:hAnsiTheme="minorHAnsi" w:cstheme="minorHAnsi"/>
                <w:sz w:val="22"/>
                <w:szCs w:val="22"/>
              </w:rPr>
              <w:t>(</w:t>
            </w:r>
            <w:r w:rsidR="003A146F">
              <w:rPr>
                <w:rFonts w:asciiTheme="minorHAnsi" w:hAnsiTheme="minorHAnsi" w:cstheme="minorHAnsi"/>
                <w:sz w:val="22"/>
                <w:szCs w:val="22"/>
              </w:rPr>
              <w:t>[</w:t>
            </w:r>
            <w:r w:rsidR="003A146F" w:rsidRPr="003A146F">
              <w:rPr>
                <w:rFonts w:asciiTheme="minorHAnsi" w:hAnsiTheme="minorHAnsi" w:cstheme="minorHAnsi"/>
                <w:sz w:val="22"/>
                <w:szCs w:val="22"/>
                <w:highlight w:val="yellow"/>
              </w:rPr>
              <w:t>•</w:t>
            </w:r>
            <w:r w:rsidR="003A146F">
              <w:rPr>
                <w:rFonts w:asciiTheme="minorHAnsi" w:hAnsiTheme="minorHAnsi" w:cstheme="minorHAnsi"/>
                <w:sz w:val="22"/>
                <w:szCs w:val="22"/>
              </w:rPr>
              <w:t>]</w:t>
            </w:r>
            <w:r>
              <w:rPr>
                <w:rFonts w:asciiTheme="minorHAnsi" w:hAnsiTheme="minorHAnsi" w:cstheme="minorHAnsi"/>
                <w:sz w:val="22"/>
                <w:szCs w:val="22"/>
              </w:rPr>
              <w:t>) PMT seguinte, que será composta pela Amortização Ordinária programada somada aos Juros do</w:t>
            </w:r>
            <w:r w:rsidR="00151BDD">
              <w:rPr>
                <w:rFonts w:asciiTheme="minorHAnsi" w:hAnsiTheme="minorHAnsi" w:cstheme="minorHAnsi"/>
                <w:sz w:val="22"/>
                <w:szCs w:val="22"/>
              </w:rPr>
              <w:t>(s)</w:t>
            </w:r>
            <w:r>
              <w:rPr>
                <w:rFonts w:asciiTheme="minorHAnsi" w:hAnsiTheme="minorHAnsi" w:cstheme="minorHAnsi"/>
                <w:sz w:val="22"/>
                <w:szCs w:val="22"/>
              </w:rPr>
              <w:t xml:space="preserve"> período</w:t>
            </w:r>
            <w:r w:rsidR="00151BDD">
              <w:rPr>
                <w:rFonts w:asciiTheme="minorHAnsi" w:hAnsiTheme="minorHAnsi" w:cstheme="minorHAnsi"/>
                <w:sz w:val="22"/>
                <w:szCs w:val="22"/>
              </w:rPr>
              <w:t>(s)</w:t>
            </w:r>
            <w:r>
              <w:rPr>
                <w:rFonts w:asciiTheme="minorHAnsi" w:hAnsiTheme="minorHAnsi" w:cstheme="minorHAnsi"/>
                <w:sz w:val="22"/>
                <w:szCs w:val="22"/>
              </w:rPr>
              <w:t xml:space="preserve"> subsequente</w:t>
            </w:r>
            <w:r w:rsidR="00151BDD">
              <w:rPr>
                <w:rFonts w:asciiTheme="minorHAnsi" w:hAnsiTheme="minorHAnsi" w:cstheme="minorHAnsi"/>
                <w:sz w:val="22"/>
                <w:szCs w:val="22"/>
              </w:rPr>
              <w:t>(s)</w:t>
            </w:r>
            <w:r w:rsidRPr="00E63F6F">
              <w:rPr>
                <w:rFonts w:asciiTheme="minorHAnsi" w:hAnsiTheme="minorHAnsi"/>
                <w:sz w:val="22"/>
              </w:rPr>
              <w:t>.</w:t>
            </w:r>
          </w:p>
        </w:tc>
      </w:tr>
      <w:tr w:rsidR="00E96B74" w:rsidRPr="008A2EA9" w14:paraId="3BBFE39E" w14:textId="77777777" w:rsidTr="009E59F6">
        <w:tc>
          <w:tcPr>
            <w:tcW w:w="3256" w:type="dxa"/>
          </w:tcPr>
          <w:p w14:paraId="65F06917" w14:textId="77777777" w:rsidR="00E96B74" w:rsidRPr="008A2EA9" w:rsidRDefault="00E96B74" w:rsidP="00E96B74">
            <w:pPr>
              <w:spacing w:before="120" w:after="120" w:line="300" w:lineRule="auto"/>
              <w:rPr>
                <w:rFonts w:asciiTheme="minorHAnsi" w:hAnsiTheme="minorHAnsi"/>
                <w:b/>
                <w:sz w:val="22"/>
              </w:rPr>
            </w:pPr>
            <w:r w:rsidRPr="008A2EA9">
              <w:rPr>
                <w:rFonts w:asciiTheme="minorHAnsi" w:hAnsiTheme="minorHAnsi"/>
                <w:b/>
                <w:sz w:val="22"/>
              </w:rPr>
              <w:t>“Valor Nominal Unitário”</w:t>
            </w:r>
          </w:p>
        </w:tc>
        <w:tc>
          <w:tcPr>
            <w:tcW w:w="6520" w:type="dxa"/>
          </w:tcPr>
          <w:p w14:paraId="52FC7FCE" w14:textId="77777777" w:rsidR="00E96B74" w:rsidRPr="008A2EA9" w:rsidRDefault="00E96B74" w:rsidP="00E96B74">
            <w:pPr>
              <w:spacing w:before="120" w:after="120" w:line="300" w:lineRule="auto"/>
              <w:jc w:val="both"/>
              <w:rPr>
                <w:rFonts w:asciiTheme="minorHAnsi" w:hAnsiTheme="minorHAnsi"/>
                <w:sz w:val="22"/>
              </w:rPr>
            </w:pPr>
            <w:r w:rsidRPr="008A2EA9">
              <w:rPr>
                <w:rFonts w:asciiTheme="minorHAnsi" w:hAnsiTheme="minorHAnsi"/>
                <w:sz w:val="22"/>
              </w:rPr>
              <w:t>O valor nominal unitário dos CRI, estipulado na Cláusula “</w:t>
            </w:r>
            <w:r w:rsidRPr="008A2EA9">
              <w:rPr>
                <w:rFonts w:asciiTheme="minorHAnsi" w:hAnsiTheme="minorHAnsi"/>
                <w:sz w:val="22"/>
                <w:u w:val="single"/>
              </w:rPr>
              <w:t>Características dos CRI</w:t>
            </w:r>
            <w:r w:rsidRPr="008A2EA9">
              <w:rPr>
                <w:rFonts w:asciiTheme="minorHAnsi" w:hAnsiTheme="minorHAnsi"/>
                <w:sz w:val="22"/>
              </w:rPr>
              <w:t>”</w:t>
            </w:r>
            <w:r w:rsidRPr="008A2EA9">
              <w:rPr>
                <w:rFonts w:asciiTheme="minorHAnsi" w:hAnsiTheme="minorHAnsi" w:cstheme="minorHAnsi"/>
                <w:sz w:val="22"/>
                <w:szCs w:val="22"/>
              </w:rPr>
              <w:t>.</w:t>
            </w:r>
          </w:p>
        </w:tc>
      </w:tr>
    </w:tbl>
    <w:p w14:paraId="58A1A73C" w14:textId="77777777" w:rsidR="00561732" w:rsidRPr="008A2EA9" w:rsidRDefault="00561732" w:rsidP="00C01A00">
      <w:pPr>
        <w:pStyle w:val="PargrafodaLista"/>
        <w:numPr>
          <w:ilvl w:val="0"/>
          <w:numId w:val="34"/>
        </w:numPr>
        <w:tabs>
          <w:tab w:val="left" w:pos="851"/>
        </w:tabs>
        <w:suppressAutoHyphens/>
        <w:spacing w:before="240" w:after="240" w:line="300" w:lineRule="auto"/>
        <w:ind w:left="0" w:firstLine="0"/>
        <w:jc w:val="both"/>
        <w:rPr>
          <w:rFonts w:ascii="Calibri" w:hAnsi="Calibri" w:cs="Calibri"/>
          <w:sz w:val="22"/>
          <w:szCs w:val="22"/>
        </w:rPr>
      </w:pPr>
      <w:bookmarkStart w:id="31" w:name="_DV_M83"/>
      <w:bookmarkStart w:id="32" w:name="_Hlk63367748"/>
      <w:bookmarkStart w:id="33" w:name="_Toc110076261"/>
      <w:bookmarkStart w:id="34" w:name="_Toc165713865"/>
      <w:bookmarkStart w:id="35" w:name="_Toc168723723"/>
      <w:bookmarkEnd w:id="18"/>
      <w:bookmarkEnd w:id="19"/>
      <w:bookmarkEnd w:id="31"/>
      <w:r w:rsidRPr="008A2EA9">
        <w:rPr>
          <w:rFonts w:ascii="Calibri" w:hAnsi="Calibri" w:cs="Calibri"/>
          <w:sz w:val="22"/>
          <w:szCs w:val="22"/>
          <w:u w:val="single"/>
        </w:rPr>
        <w:t>Regras de Interpretação</w:t>
      </w:r>
      <w:r w:rsidRPr="008A2EA9">
        <w:rPr>
          <w:rFonts w:ascii="Calibri" w:hAnsi="Calibri" w:cs="Calibri"/>
          <w:sz w:val="22"/>
          <w:szCs w:val="22"/>
        </w:rPr>
        <w:t xml:space="preserve">. O </w:t>
      </w:r>
      <w:r w:rsidRPr="008A2EA9">
        <w:rPr>
          <w:rFonts w:ascii="Calibri" w:hAnsi="Calibri"/>
          <w:sz w:val="22"/>
        </w:rPr>
        <w:t>presente</w:t>
      </w:r>
      <w:r w:rsidRPr="008A2EA9">
        <w:rPr>
          <w:rFonts w:ascii="Calibri" w:hAnsi="Calibri" w:cs="Calibri"/>
          <w:sz w:val="22"/>
          <w:szCs w:val="22"/>
        </w:rPr>
        <w:t xml:space="preserve"> instrumento deve ser lido e interpretado de acordo com as seguintes determinações:</w:t>
      </w:r>
    </w:p>
    <w:p w14:paraId="4C9981BC"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Sempre que exigido pelo contexto, as definições contidas neste instrumento serão aplicadas e interpretadas tanto no singular quanto no plural e o gênero masculino incluirá o feminino e vice-versa;</w:t>
      </w:r>
    </w:p>
    <w:p w14:paraId="6F544730" w14:textId="77777777" w:rsidR="006D13DE" w:rsidRPr="008A2EA9" w:rsidRDefault="006D13DE"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Sempre que exigido pelo contexto, as definições contidas neste instrumento valerão para gênero masculino e para o gênero feminino;</w:t>
      </w:r>
    </w:p>
    <w:p w14:paraId="4B1E7F2A"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pacing w:val="1"/>
          <w:sz w:val="22"/>
          <w:szCs w:val="22"/>
        </w:rPr>
        <w:t>Qu</w:t>
      </w:r>
      <w:r w:rsidRPr="008A2EA9">
        <w:rPr>
          <w:rFonts w:ascii="Calibri" w:hAnsi="Calibri" w:cs="Calibri"/>
          <w:sz w:val="22"/>
          <w:szCs w:val="22"/>
        </w:rPr>
        <w:t>a</w:t>
      </w:r>
      <w:r w:rsidRPr="008A2EA9">
        <w:rPr>
          <w:rFonts w:ascii="Calibri" w:hAnsi="Calibri" w:cs="Calibri"/>
          <w:spacing w:val="1"/>
          <w:sz w:val="22"/>
          <w:szCs w:val="22"/>
        </w:rPr>
        <w:t>lqu</w:t>
      </w:r>
      <w:r w:rsidRPr="008A2EA9">
        <w:rPr>
          <w:rFonts w:ascii="Calibri" w:hAnsi="Calibri" w:cs="Calibri"/>
          <w:spacing w:val="-1"/>
          <w:sz w:val="22"/>
          <w:szCs w:val="22"/>
        </w:rPr>
        <w:t>e</w:t>
      </w:r>
      <w:r w:rsidRPr="008A2EA9">
        <w:rPr>
          <w:rFonts w:ascii="Calibri" w:hAnsi="Calibri" w:cs="Calibri"/>
          <w:sz w:val="22"/>
          <w:szCs w:val="22"/>
        </w:rPr>
        <w:t>r</w:t>
      </w:r>
      <w:r w:rsidRPr="008A2EA9">
        <w:rPr>
          <w:rFonts w:ascii="Calibri" w:hAnsi="Calibri" w:cs="Calibri"/>
          <w:spacing w:val="14"/>
          <w:sz w:val="22"/>
          <w:szCs w:val="22"/>
        </w:rPr>
        <w:t xml:space="preserve"> </w:t>
      </w:r>
      <w:r w:rsidRPr="008A2EA9">
        <w:rPr>
          <w:rFonts w:ascii="Calibri" w:hAnsi="Calibri" w:cs="Calibri"/>
          <w:spacing w:val="1"/>
          <w:sz w:val="22"/>
          <w:szCs w:val="22"/>
        </w:rPr>
        <w:t>r</w:t>
      </w:r>
      <w:r w:rsidRPr="008A2EA9">
        <w:rPr>
          <w:rFonts w:ascii="Calibri" w:hAnsi="Calibri" w:cs="Calibri"/>
          <w:spacing w:val="-1"/>
          <w:sz w:val="22"/>
          <w:szCs w:val="22"/>
        </w:rPr>
        <w:t>e</w:t>
      </w:r>
      <w:r w:rsidRPr="008A2EA9">
        <w:rPr>
          <w:rFonts w:ascii="Calibri" w:hAnsi="Calibri" w:cs="Calibri"/>
          <w:spacing w:val="2"/>
          <w:sz w:val="22"/>
          <w:szCs w:val="22"/>
        </w:rPr>
        <w:t>f</w:t>
      </w:r>
      <w:r w:rsidRPr="008A2EA9">
        <w:rPr>
          <w:rFonts w:ascii="Calibri" w:hAnsi="Calibri" w:cs="Calibri"/>
          <w:spacing w:val="-1"/>
          <w:sz w:val="22"/>
          <w:szCs w:val="22"/>
        </w:rPr>
        <w:t>e</w:t>
      </w:r>
      <w:r w:rsidRPr="008A2EA9">
        <w:rPr>
          <w:rFonts w:ascii="Calibri" w:hAnsi="Calibri" w:cs="Calibri"/>
          <w:spacing w:val="1"/>
          <w:sz w:val="22"/>
          <w:szCs w:val="22"/>
        </w:rPr>
        <w:t>r</w:t>
      </w:r>
      <w:r w:rsidRPr="008A2EA9">
        <w:rPr>
          <w:rFonts w:ascii="Calibri" w:hAnsi="Calibri" w:cs="Calibri"/>
          <w:spacing w:val="-1"/>
          <w:sz w:val="22"/>
          <w:szCs w:val="22"/>
        </w:rPr>
        <w:t>ê</w:t>
      </w:r>
      <w:r w:rsidRPr="008A2EA9">
        <w:rPr>
          <w:rFonts w:ascii="Calibri" w:hAnsi="Calibri" w:cs="Calibri"/>
          <w:spacing w:val="1"/>
          <w:sz w:val="22"/>
          <w:szCs w:val="22"/>
        </w:rPr>
        <w:t>n</w:t>
      </w:r>
      <w:r w:rsidRPr="008A2EA9">
        <w:rPr>
          <w:rFonts w:ascii="Calibri" w:hAnsi="Calibri" w:cs="Calibri"/>
          <w:sz w:val="22"/>
          <w:szCs w:val="22"/>
        </w:rPr>
        <w:t>cia</w:t>
      </w:r>
      <w:r w:rsidRPr="008A2EA9">
        <w:rPr>
          <w:rFonts w:ascii="Calibri" w:hAnsi="Calibri" w:cs="Calibri"/>
          <w:spacing w:val="17"/>
          <w:sz w:val="22"/>
          <w:szCs w:val="22"/>
        </w:rPr>
        <w:t xml:space="preserve"> </w:t>
      </w:r>
      <w:r w:rsidRPr="008A2EA9">
        <w:rPr>
          <w:rFonts w:ascii="Calibri" w:hAnsi="Calibri" w:cs="Calibri"/>
          <w:sz w:val="22"/>
          <w:szCs w:val="22"/>
        </w:rPr>
        <w:t>a</w:t>
      </w:r>
      <w:r w:rsidRPr="008A2EA9">
        <w:rPr>
          <w:rFonts w:ascii="Calibri" w:hAnsi="Calibri" w:cs="Calibri"/>
          <w:spacing w:val="18"/>
          <w:sz w:val="22"/>
          <w:szCs w:val="22"/>
        </w:rPr>
        <w:t xml:space="preserve"> </w:t>
      </w:r>
      <w:r w:rsidRPr="008A2EA9">
        <w:rPr>
          <w:rFonts w:ascii="Calibri" w:hAnsi="Calibri" w:cs="Calibri"/>
          <w:spacing w:val="2"/>
          <w:sz w:val="22"/>
          <w:szCs w:val="22"/>
        </w:rPr>
        <w:t>“</w:t>
      </w:r>
      <w:r w:rsidRPr="008A2EA9">
        <w:rPr>
          <w:rFonts w:ascii="Calibri" w:hAnsi="Calibri" w:cs="Calibri"/>
          <w:spacing w:val="1"/>
          <w:sz w:val="22"/>
          <w:szCs w:val="22"/>
          <w:u w:val="single"/>
        </w:rPr>
        <w:t>R</w:t>
      </w:r>
      <w:r w:rsidRPr="008A2EA9">
        <w:rPr>
          <w:rFonts w:ascii="Calibri" w:hAnsi="Calibri" w:cs="Calibri"/>
          <w:sz w:val="22"/>
          <w:szCs w:val="22"/>
          <w:u w:val="single"/>
        </w:rPr>
        <w:t>$</w:t>
      </w:r>
      <w:r w:rsidRPr="008A2EA9">
        <w:rPr>
          <w:rFonts w:ascii="Calibri" w:hAnsi="Calibri" w:cs="Calibri"/>
          <w:sz w:val="22"/>
          <w:szCs w:val="22"/>
        </w:rPr>
        <w:t>”</w:t>
      </w:r>
      <w:r w:rsidRPr="008A2EA9">
        <w:rPr>
          <w:rFonts w:ascii="Calibri" w:hAnsi="Calibri" w:cs="Calibri"/>
          <w:spacing w:val="16"/>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u</w:t>
      </w:r>
      <w:r w:rsidRPr="008A2EA9">
        <w:rPr>
          <w:rFonts w:ascii="Calibri" w:hAnsi="Calibri" w:cs="Calibri"/>
          <w:spacing w:val="16"/>
          <w:sz w:val="22"/>
          <w:szCs w:val="22"/>
        </w:rPr>
        <w:t xml:space="preserve"> “</w:t>
      </w:r>
      <w:r w:rsidRPr="008A2EA9">
        <w:rPr>
          <w:rFonts w:ascii="Calibri" w:hAnsi="Calibri" w:cs="Calibri"/>
          <w:spacing w:val="1"/>
          <w:sz w:val="22"/>
          <w:szCs w:val="22"/>
          <w:u w:val="single"/>
        </w:rPr>
        <w:t>R</w:t>
      </w:r>
      <w:r w:rsidRPr="008A2EA9">
        <w:rPr>
          <w:rFonts w:ascii="Calibri" w:hAnsi="Calibri" w:cs="Calibri"/>
          <w:spacing w:val="-1"/>
          <w:sz w:val="22"/>
          <w:szCs w:val="22"/>
          <w:u w:val="single"/>
        </w:rPr>
        <w:t>e</w:t>
      </w:r>
      <w:r w:rsidRPr="008A2EA9">
        <w:rPr>
          <w:rFonts w:ascii="Calibri" w:hAnsi="Calibri" w:cs="Calibri"/>
          <w:sz w:val="22"/>
          <w:szCs w:val="22"/>
          <w:u w:val="single"/>
        </w:rPr>
        <w:t>a</w:t>
      </w:r>
      <w:r w:rsidRPr="008A2EA9">
        <w:rPr>
          <w:rFonts w:ascii="Calibri" w:hAnsi="Calibri" w:cs="Calibri"/>
          <w:spacing w:val="3"/>
          <w:sz w:val="22"/>
          <w:szCs w:val="22"/>
          <w:u w:val="single"/>
        </w:rPr>
        <w:t>i</w:t>
      </w:r>
      <w:r w:rsidRPr="008A2EA9">
        <w:rPr>
          <w:rFonts w:ascii="Calibri" w:hAnsi="Calibri" w:cs="Calibri"/>
          <w:sz w:val="22"/>
          <w:szCs w:val="22"/>
          <w:u w:val="single"/>
        </w:rPr>
        <w:t>s</w:t>
      </w:r>
      <w:r w:rsidRPr="008A2EA9">
        <w:rPr>
          <w:rFonts w:ascii="Calibri" w:hAnsi="Calibri" w:cs="Calibri"/>
          <w:sz w:val="22"/>
          <w:szCs w:val="22"/>
        </w:rPr>
        <w:t>”</w:t>
      </w:r>
      <w:r w:rsidRPr="008A2EA9">
        <w:rPr>
          <w:rFonts w:ascii="Calibri" w:hAnsi="Calibri" w:cs="Calibri"/>
          <w:spacing w:val="17"/>
          <w:sz w:val="22"/>
          <w:szCs w:val="22"/>
        </w:rPr>
        <w:t xml:space="preserve"> </w:t>
      </w:r>
      <w:r w:rsidRPr="008A2EA9">
        <w:rPr>
          <w:rFonts w:ascii="Calibri" w:hAnsi="Calibri" w:cs="Calibri"/>
          <w:spacing w:val="1"/>
          <w:sz w:val="22"/>
          <w:szCs w:val="22"/>
        </w:rPr>
        <w:t>de</w:t>
      </w:r>
      <w:r w:rsidRPr="008A2EA9">
        <w:rPr>
          <w:rFonts w:ascii="Calibri" w:hAnsi="Calibri" w:cs="Calibri"/>
          <w:sz w:val="22"/>
          <w:szCs w:val="22"/>
        </w:rPr>
        <w:t>v</w:t>
      </w:r>
      <w:r w:rsidRPr="008A2EA9">
        <w:rPr>
          <w:rFonts w:ascii="Calibri" w:hAnsi="Calibri" w:cs="Calibri"/>
          <w:spacing w:val="1"/>
          <w:sz w:val="22"/>
          <w:szCs w:val="22"/>
        </w:rPr>
        <w:t>e</w:t>
      </w:r>
      <w:r w:rsidRPr="008A2EA9">
        <w:rPr>
          <w:rFonts w:ascii="Calibri" w:hAnsi="Calibri" w:cs="Calibri"/>
          <w:spacing w:val="-1"/>
          <w:sz w:val="22"/>
          <w:szCs w:val="22"/>
        </w:rPr>
        <w:t>r</w:t>
      </w:r>
      <w:r w:rsidRPr="008A2EA9">
        <w:rPr>
          <w:rFonts w:ascii="Calibri" w:hAnsi="Calibri" w:cs="Calibri"/>
          <w:sz w:val="22"/>
          <w:szCs w:val="22"/>
        </w:rPr>
        <w:t>á</w:t>
      </w:r>
      <w:r w:rsidRPr="008A2EA9">
        <w:rPr>
          <w:rFonts w:ascii="Calibri" w:hAnsi="Calibri" w:cs="Calibri"/>
          <w:spacing w:val="17"/>
          <w:sz w:val="22"/>
          <w:szCs w:val="22"/>
        </w:rPr>
        <w:t xml:space="preserve"> </w:t>
      </w:r>
      <w:r w:rsidRPr="008A2EA9">
        <w:rPr>
          <w:rFonts w:ascii="Calibri" w:hAnsi="Calibri" w:cs="Calibri"/>
          <w:sz w:val="22"/>
          <w:szCs w:val="22"/>
        </w:rPr>
        <w:t>sig</w:t>
      </w:r>
      <w:r w:rsidRPr="008A2EA9">
        <w:rPr>
          <w:rFonts w:ascii="Calibri" w:hAnsi="Calibri" w:cs="Calibri"/>
          <w:spacing w:val="1"/>
          <w:sz w:val="22"/>
          <w:szCs w:val="22"/>
        </w:rPr>
        <w:t>n</w:t>
      </w:r>
      <w:r w:rsidRPr="008A2EA9">
        <w:rPr>
          <w:rFonts w:ascii="Calibri" w:hAnsi="Calibri" w:cs="Calibri"/>
          <w:sz w:val="22"/>
          <w:szCs w:val="22"/>
        </w:rPr>
        <w:t>ificar</w:t>
      </w:r>
      <w:r w:rsidRPr="008A2EA9">
        <w:rPr>
          <w:rFonts w:ascii="Calibri" w:hAnsi="Calibri" w:cs="Calibri"/>
          <w:spacing w:val="14"/>
          <w:sz w:val="22"/>
          <w:szCs w:val="22"/>
        </w:rPr>
        <w:t xml:space="preserve"> </w:t>
      </w:r>
      <w:r w:rsidRPr="008A2EA9">
        <w:rPr>
          <w:rFonts w:ascii="Calibri" w:hAnsi="Calibri" w:cs="Calibri"/>
          <w:sz w:val="22"/>
          <w:szCs w:val="22"/>
        </w:rPr>
        <w:t>a</w:t>
      </w:r>
      <w:r w:rsidRPr="008A2EA9">
        <w:rPr>
          <w:rFonts w:ascii="Calibri" w:hAnsi="Calibri" w:cs="Calibri"/>
          <w:spacing w:val="15"/>
          <w:sz w:val="22"/>
          <w:szCs w:val="22"/>
        </w:rPr>
        <w:t xml:space="preserve"> </w:t>
      </w:r>
      <w:r w:rsidRPr="008A2EA9">
        <w:rPr>
          <w:rFonts w:ascii="Calibri" w:hAnsi="Calibri" w:cs="Calibri"/>
          <w:spacing w:val="3"/>
          <w:sz w:val="22"/>
          <w:szCs w:val="22"/>
        </w:rPr>
        <w:t>m</w:t>
      </w:r>
      <w:r w:rsidRPr="008A2EA9">
        <w:rPr>
          <w:rFonts w:ascii="Calibri" w:hAnsi="Calibri" w:cs="Calibri"/>
          <w:spacing w:val="-1"/>
          <w:sz w:val="22"/>
          <w:szCs w:val="22"/>
        </w:rPr>
        <w:t>oe</w:t>
      </w:r>
      <w:r w:rsidRPr="008A2EA9">
        <w:rPr>
          <w:rFonts w:ascii="Calibri" w:hAnsi="Calibri" w:cs="Calibri"/>
          <w:spacing w:val="1"/>
          <w:sz w:val="22"/>
          <w:szCs w:val="22"/>
        </w:rPr>
        <w:t>d</w:t>
      </w:r>
      <w:r w:rsidRPr="008A2EA9">
        <w:rPr>
          <w:rFonts w:ascii="Calibri" w:hAnsi="Calibri" w:cs="Calibri"/>
          <w:sz w:val="22"/>
          <w:szCs w:val="22"/>
        </w:rPr>
        <w:t>a c</w:t>
      </w:r>
      <w:r w:rsidRPr="008A2EA9">
        <w:rPr>
          <w:rFonts w:ascii="Calibri" w:hAnsi="Calibri" w:cs="Calibri"/>
          <w:spacing w:val="1"/>
          <w:sz w:val="22"/>
          <w:szCs w:val="22"/>
        </w:rPr>
        <w:t>o</w:t>
      </w:r>
      <w:r w:rsidRPr="008A2EA9">
        <w:rPr>
          <w:rFonts w:ascii="Calibri" w:hAnsi="Calibri" w:cs="Calibri"/>
          <w:spacing w:val="-1"/>
          <w:sz w:val="22"/>
          <w:szCs w:val="22"/>
        </w:rPr>
        <w:t>r</w:t>
      </w:r>
      <w:r w:rsidRPr="008A2EA9">
        <w:rPr>
          <w:rFonts w:ascii="Calibri" w:hAnsi="Calibri" w:cs="Calibri"/>
          <w:spacing w:val="1"/>
          <w:sz w:val="22"/>
          <w:szCs w:val="22"/>
        </w:rPr>
        <w:t>r</w:t>
      </w:r>
      <w:r w:rsidRPr="008A2EA9">
        <w:rPr>
          <w:rFonts w:ascii="Calibri" w:hAnsi="Calibri" w:cs="Calibri"/>
          <w:spacing w:val="-1"/>
          <w:sz w:val="22"/>
          <w:szCs w:val="22"/>
        </w:rPr>
        <w:t>e</w:t>
      </w:r>
      <w:r w:rsidRPr="008A2EA9">
        <w:rPr>
          <w:rFonts w:ascii="Calibri" w:hAnsi="Calibri" w:cs="Calibri"/>
          <w:spacing w:val="1"/>
          <w:sz w:val="22"/>
          <w:szCs w:val="22"/>
        </w:rPr>
        <w:t>nt</w:t>
      </w:r>
      <w:r w:rsidRPr="008A2EA9">
        <w:rPr>
          <w:rFonts w:ascii="Calibri" w:hAnsi="Calibri" w:cs="Calibri"/>
          <w:sz w:val="22"/>
          <w:szCs w:val="22"/>
        </w:rPr>
        <w:t>e</w:t>
      </w:r>
      <w:r w:rsidRPr="008A2EA9">
        <w:rPr>
          <w:rFonts w:ascii="Calibri" w:hAnsi="Calibri" w:cs="Calibri"/>
          <w:spacing w:val="4"/>
          <w:sz w:val="22"/>
          <w:szCs w:val="22"/>
        </w:rPr>
        <w:t xml:space="preserve"> </w:t>
      </w:r>
      <w:r w:rsidRPr="008A2EA9">
        <w:rPr>
          <w:rFonts w:ascii="Calibri" w:hAnsi="Calibri" w:cs="Calibri"/>
          <w:sz w:val="22"/>
          <w:szCs w:val="22"/>
        </w:rPr>
        <w:t>da</w:t>
      </w:r>
      <w:r w:rsidRPr="008A2EA9">
        <w:rPr>
          <w:rFonts w:ascii="Calibri" w:hAnsi="Calibri" w:cs="Calibri"/>
          <w:spacing w:val="3"/>
          <w:sz w:val="22"/>
          <w:szCs w:val="22"/>
        </w:rPr>
        <w:t xml:space="preserve"> </w:t>
      </w:r>
      <w:r w:rsidRPr="008A2EA9">
        <w:rPr>
          <w:rFonts w:ascii="Calibri" w:hAnsi="Calibri" w:cs="Calibri"/>
          <w:sz w:val="22"/>
          <w:szCs w:val="22"/>
        </w:rPr>
        <w:t>R</w:t>
      </w:r>
      <w:r w:rsidRPr="008A2EA9">
        <w:rPr>
          <w:rFonts w:ascii="Calibri" w:hAnsi="Calibri" w:cs="Calibri"/>
          <w:spacing w:val="-1"/>
          <w:sz w:val="22"/>
          <w:szCs w:val="22"/>
        </w:rPr>
        <w:t>e</w:t>
      </w:r>
      <w:r w:rsidRPr="008A2EA9">
        <w:rPr>
          <w:rFonts w:ascii="Calibri" w:hAnsi="Calibri" w:cs="Calibri"/>
          <w:spacing w:val="1"/>
          <w:sz w:val="22"/>
          <w:szCs w:val="22"/>
        </w:rPr>
        <w:t>púb</w:t>
      </w:r>
      <w:r w:rsidRPr="008A2EA9">
        <w:rPr>
          <w:rFonts w:ascii="Calibri" w:hAnsi="Calibri" w:cs="Calibri"/>
          <w:sz w:val="22"/>
          <w:szCs w:val="22"/>
        </w:rPr>
        <w:t xml:space="preserve">lica </w:t>
      </w:r>
      <w:r w:rsidRPr="008A2EA9">
        <w:rPr>
          <w:rFonts w:ascii="Calibri" w:hAnsi="Calibri" w:cs="Calibri"/>
          <w:spacing w:val="3"/>
          <w:sz w:val="22"/>
          <w:szCs w:val="22"/>
        </w:rPr>
        <w:t>F</w:t>
      </w:r>
      <w:r w:rsidRPr="008A2EA9">
        <w:rPr>
          <w:rFonts w:ascii="Calibri" w:hAnsi="Calibri" w:cs="Calibri"/>
          <w:spacing w:val="-1"/>
          <w:sz w:val="22"/>
          <w:szCs w:val="22"/>
        </w:rPr>
        <w:t>e</w:t>
      </w:r>
      <w:r w:rsidRPr="008A2EA9">
        <w:rPr>
          <w:rFonts w:ascii="Calibri" w:hAnsi="Calibri" w:cs="Calibri"/>
          <w:spacing w:val="1"/>
          <w:sz w:val="22"/>
          <w:szCs w:val="22"/>
        </w:rPr>
        <w:t>de</w:t>
      </w:r>
      <w:r w:rsidRPr="008A2EA9">
        <w:rPr>
          <w:rFonts w:ascii="Calibri" w:hAnsi="Calibri" w:cs="Calibri"/>
          <w:spacing w:val="-1"/>
          <w:sz w:val="22"/>
          <w:szCs w:val="22"/>
        </w:rPr>
        <w:t>r</w:t>
      </w:r>
      <w:r w:rsidRPr="008A2EA9">
        <w:rPr>
          <w:rFonts w:ascii="Calibri" w:hAnsi="Calibri" w:cs="Calibri"/>
          <w:sz w:val="22"/>
          <w:szCs w:val="22"/>
        </w:rPr>
        <w:t>a</w:t>
      </w:r>
      <w:r w:rsidRPr="008A2EA9">
        <w:rPr>
          <w:rFonts w:ascii="Calibri" w:hAnsi="Calibri" w:cs="Calibri"/>
          <w:spacing w:val="1"/>
          <w:sz w:val="22"/>
          <w:szCs w:val="22"/>
        </w:rPr>
        <w:t>t</w:t>
      </w:r>
      <w:r w:rsidRPr="008A2EA9">
        <w:rPr>
          <w:rFonts w:ascii="Calibri" w:hAnsi="Calibri" w:cs="Calibri"/>
          <w:sz w:val="22"/>
          <w:szCs w:val="22"/>
        </w:rPr>
        <w:t>iva</w:t>
      </w:r>
      <w:r w:rsidRPr="008A2EA9">
        <w:rPr>
          <w:rFonts w:ascii="Calibri" w:hAnsi="Calibri" w:cs="Calibri"/>
          <w:spacing w:val="2"/>
          <w:sz w:val="22"/>
          <w:szCs w:val="22"/>
        </w:rPr>
        <w:t xml:space="preserve"> d</w:t>
      </w:r>
      <w:r w:rsidRPr="008A2EA9">
        <w:rPr>
          <w:rFonts w:ascii="Calibri" w:hAnsi="Calibri" w:cs="Calibri"/>
          <w:sz w:val="22"/>
          <w:szCs w:val="22"/>
        </w:rPr>
        <w:t xml:space="preserve">o </w:t>
      </w:r>
      <w:r w:rsidRPr="008A2EA9">
        <w:rPr>
          <w:rFonts w:ascii="Calibri" w:hAnsi="Calibri" w:cs="Calibri"/>
          <w:spacing w:val="2"/>
          <w:sz w:val="22"/>
          <w:szCs w:val="22"/>
        </w:rPr>
        <w:t>B</w:t>
      </w:r>
      <w:r w:rsidRPr="008A2EA9">
        <w:rPr>
          <w:rFonts w:ascii="Calibri" w:hAnsi="Calibri" w:cs="Calibri"/>
          <w:spacing w:val="-1"/>
          <w:w w:val="101"/>
          <w:sz w:val="22"/>
          <w:szCs w:val="22"/>
        </w:rPr>
        <w:t>r</w:t>
      </w:r>
      <w:r w:rsidRPr="008A2EA9">
        <w:rPr>
          <w:rFonts w:ascii="Calibri" w:hAnsi="Calibri" w:cs="Calibri"/>
          <w:sz w:val="22"/>
          <w:szCs w:val="22"/>
        </w:rPr>
        <w:t>asil;</w:t>
      </w:r>
    </w:p>
    <w:p w14:paraId="6C015E59"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O</w:t>
      </w:r>
      <w:r w:rsidRPr="008A2EA9">
        <w:rPr>
          <w:rFonts w:ascii="Calibri" w:hAnsi="Calibri" w:cs="Calibri"/>
          <w:spacing w:val="11"/>
          <w:sz w:val="22"/>
          <w:szCs w:val="22"/>
        </w:rPr>
        <w:t xml:space="preserve"> </w:t>
      </w:r>
      <w:r w:rsidRPr="008A2EA9">
        <w:rPr>
          <w:rFonts w:ascii="Calibri" w:hAnsi="Calibri" w:cs="Calibri"/>
          <w:spacing w:val="1"/>
          <w:sz w:val="22"/>
          <w:szCs w:val="22"/>
        </w:rPr>
        <w:t>pr</w:t>
      </w:r>
      <w:r w:rsidRPr="008A2EA9">
        <w:rPr>
          <w:rFonts w:ascii="Calibri" w:hAnsi="Calibri" w:cs="Calibri"/>
          <w:spacing w:val="-1"/>
          <w:sz w:val="22"/>
          <w:szCs w:val="22"/>
        </w:rPr>
        <w:t>e</w:t>
      </w:r>
      <w:r w:rsidRPr="008A2EA9">
        <w:rPr>
          <w:rFonts w:ascii="Calibri" w:hAnsi="Calibri" w:cs="Calibri"/>
          <w:sz w:val="22"/>
          <w:szCs w:val="22"/>
        </w:rPr>
        <w:t>â</w:t>
      </w:r>
      <w:r w:rsidRPr="008A2EA9">
        <w:rPr>
          <w:rFonts w:ascii="Calibri" w:hAnsi="Calibri" w:cs="Calibri"/>
          <w:spacing w:val="1"/>
          <w:sz w:val="22"/>
          <w:szCs w:val="22"/>
        </w:rPr>
        <w:t>m</w:t>
      </w:r>
      <w:r w:rsidRPr="008A2EA9">
        <w:rPr>
          <w:rFonts w:ascii="Calibri" w:hAnsi="Calibri" w:cs="Calibri"/>
          <w:spacing w:val="2"/>
          <w:sz w:val="22"/>
          <w:szCs w:val="22"/>
        </w:rPr>
        <w:t>b</w:t>
      </w:r>
      <w:r w:rsidRPr="008A2EA9">
        <w:rPr>
          <w:rFonts w:ascii="Calibri" w:hAnsi="Calibri" w:cs="Calibri"/>
          <w:spacing w:val="1"/>
          <w:sz w:val="22"/>
          <w:szCs w:val="22"/>
        </w:rPr>
        <w:t>u</w:t>
      </w:r>
      <w:r w:rsidRPr="008A2EA9">
        <w:rPr>
          <w:rFonts w:ascii="Calibri" w:hAnsi="Calibri" w:cs="Calibri"/>
          <w:sz w:val="22"/>
          <w:szCs w:val="22"/>
        </w:rPr>
        <w:t>lo</w:t>
      </w:r>
      <w:r w:rsidRPr="008A2EA9">
        <w:rPr>
          <w:rFonts w:ascii="Calibri" w:hAnsi="Calibri" w:cs="Calibri"/>
          <w:spacing w:val="14"/>
          <w:sz w:val="22"/>
          <w:szCs w:val="22"/>
        </w:rPr>
        <w:t xml:space="preserve"> </w:t>
      </w:r>
      <w:r w:rsidRPr="008A2EA9">
        <w:rPr>
          <w:rFonts w:ascii="Calibri" w:hAnsi="Calibri" w:cs="Calibri"/>
          <w:sz w:val="22"/>
          <w:szCs w:val="22"/>
        </w:rPr>
        <w:t>e</w:t>
      </w:r>
      <w:r w:rsidRPr="008A2EA9">
        <w:rPr>
          <w:rFonts w:ascii="Calibri" w:hAnsi="Calibri" w:cs="Calibri"/>
          <w:spacing w:val="13"/>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13"/>
          <w:sz w:val="22"/>
          <w:szCs w:val="22"/>
        </w:rPr>
        <w:t xml:space="preserve"> A</w:t>
      </w:r>
      <w:r w:rsidRPr="008A2EA9">
        <w:rPr>
          <w:rFonts w:ascii="Calibri" w:hAnsi="Calibri" w:cs="Calibri"/>
          <w:spacing w:val="4"/>
          <w:sz w:val="22"/>
          <w:szCs w:val="22"/>
        </w:rPr>
        <w:t>n</w:t>
      </w:r>
      <w:r w:rsidRPr="008A2EA9">
        <w:rPr>
          <w:rFonts w:ascii="Calibri" w:hAnsi="Calibri" w:cs="Calibri"/>
          <w:spacing w:val="1"/>
          <w:sz w:val="22"/>
          <w:szCs w:val="22"/>
        </w:rPr>
        <w:t>e</w:t>
      </w:r>
      <w:r w:rsidRPr="008A2EA9">
        <w:rPr>
          <w:rFonts w:ascii="Calibri" w:hAnsi="Calibri" w:cs="Calibri"/>
          <w:sz w:val="22"/>
          <w:szCs w:val="22"/>
        </w:rPr>
        <w:t>x</w:t>
      </w:r>
      <w:r w:rsidRPr="008A2EA9">
        <w:rPr>
          <w:rFonts w:ascii="Calibri" w:hAnsi="Calibri" w:cs="Calibri"/>
          <w:spacing w:val="-1"/>
          <w:sz w:val="22"/>
          <w:szCs w:val="22"/>
        </w:rPr>
        <w:t>o</w:t>
      </w:r>
      <w:r w:rsidRPr="008A2EA9">
        <w:rPr>
          <w:rFonts w:ascii="Calibri" w:hAnsi="Calibri" w:cs="Calibri"/>
          <w:sz w:val="22"/>
          <w:szCs w:val="22"/>
        </w:rPr>
        <w:t>s que</w:t>
      </w:r>
      <w:r w:rsidRPr="008A2EA9">
        <w:rPr>
          <w:rFonts w:ascii="Calibri" w:hAnsi="Calibri" w:cs="Calibri"/>
          <w:spacing w:val="13"/>
          <w:sz w:val="22"/>
          <w:szCs w:val="22"/>
        </w:rPr>
        <w:t xml:space="preserve"> </w:t>
      </w:r>
      <w:r w:rsidRPr="008A2EA9">
        <w:rPr>
          <w:rFonts w:ascii="Calibri" w:hAnsi="Calibri" w:cs="Calibri"/>
          <w:sz w:val="22"/>
          <w:szCs w:val="22"/>
        </w:rPr>
        <w:t>i</w:t>
      </w:r>
      <w:r w:rsidRPr="008A2EA9">
        <w:rPr>
          <w:rFonts w:ascii="Calibri" w:hAnsi="Calibri" w:cs="Calibri"/>
          <w:spacing w:val="1"/>
          <w:sz w:val="22"/>
          <w:szCs w:val="22"/>
        </w:rPr>
        <w:t>n</w:t>
      </w:r>
      <w:r w:rsidRPr="008A2EA9">
        <w:rPr>
          <w:rFonts w:ascii="Calibri" w:hAnsi="Calibri" w:cs="Calibri"/>
          <w:spacing w:val="3"/>
          <w:sz w:val="22"/>
          <w:szCs w:val="22"/>
        </w:rPr>
        <w:t>t</w:t>
      </w:r>
      <w:r w:rsidRPr="008A2EA9">
        <w:rPr>
          <w:rFonts w:ascii="Calibri" w:hAnsi="Calibri" w:cs="Calibri"/>
          <w:spacing w:val="-1"/>
          <w:sz w:val="22"/>
          <w:szCs w:val="22"/>
        </w:rPr>
        <w:t>e</w:t>
      </w:r>
      <w:r w:rsidRPr="008A2EA9">
        <w:rPr>
          <w:rFonts w:ascii="Calibri" w:hAnsi="Calibri" w:cs="Calibri"/>
          <w:spacing w:val="1"/>
          <w:sz w:val="22"/>
          <w:szCs w:val="22"/>
        </w:rPr>
        <w:t>g</w:t>
      </w:r>
      <w:r w:rsidRPr="008A2EA9">
        <w:rPr>
          <w:rFonts w:ascii="Calibri" w:hAnsi="Calibri" w:cs="Calibri"/>
          <w:spacing w:val="-1"/>
          <w:sz w:val="22"/>
          <w:szCs w:val="22"/>
        </w:rPr>
        <w:t>r</w:t>
      </w:r>
      <w:r w:rsidRPr="008A2EA9">
        <w:rPr>
          <w:rFonts w:ascii="Calibri" w:hAnsi="Calibri" w:cs="Calibri"/>
          <w:sz w:val="22"/>
          <w:szCs w:val="22"/>
        </w:rPr>
        <w:t>am</w:t>
      </w:r>
      <w:r w:rsidRPr="008A2EA9">
        <w:rPr>
          <w:rFonts w:ascii="Calibri" w:hAnsi="Calibri" w:cs="Calibri"/>
          <w:spacing w:val="15"/>
          <w:sz w:val="22"/>
          <w:szCs w:val="22"/>
        </w:rPr>
        <w:t xml:space="preserve"> </w:t>
      </w:r>
      <w:r w:rsidRPr="008A2EA9">
        <w:rPr>
          <w:rFonts w:ascii="Calibri" w:hAnsi="Calibri" w:cs="Calibri"/>
          <w:spacing w:val="-1"/>
          <w:sz w:val="22"/>
          <w:szCs w:val="22"/>
        </w:rPr>
        <w:t>e</w:t>
      </w:r>
      <w:r w:rsidRPr="008A2EA9">
        <w:rPr>
          <w:rFonts w:ascii="Calibri" w:hAnsi="Calibri" w:cs="Calibri"/>
          <w:sz w:val="22"/>
          <w:szCs w:val="22"/>
        </w:rPr>
        <w:t xml:space="preserve">ste instrumento </w:t>
      </w:r>
      <w:r w:rsidRPr="008A2EA9">
        <w:rPr>
          <w:rFonts w:ascii="Calibri" w:hAnsi="Calibri" w:cs="Calibri"/>
          <w:spacing w:val="1"/>
          <w:sz w:val="22"/>
          <w:szCs w:val="22"/>
        </w:rPr>
        <w:t>d</w:t>
      </w:r>
      <w:r w:rsidRPr="008A2EA9">
        <w:rPr>
          <w:rFonts w:ascii="Calibri" w:hAnsi="Calibri" w:cs="Calibri"/>
          <w:spacing w:val="-1"/>
          <w:sz w:val="22"/>
          <w:szCs w:val="22"/>
        </w:rPr>
        <w:t>e</w:t>
      </w:r>
      <w:r w:rsidRPr="008A2EA9">
        <w:rPr>
          <w:rFonts w:ascii="Calibri" w:hAnsi="Calibri" w:cs="Calibri"/>
          <w:spacing w:val="2"/>
          <w:sz w:val="22"/>
          <w:szCs w:val="22"/>
        </w:rPr>
        <w:t>v</w:t>
      </w:r>
      <w:r w:rsidRPr="008A2EA9">
        <w:rPr>
          <w:rFonts w:ascii="Calibri" w:hAnsi="Calibri" w:cs="Calibri"/>
          <w:spacing w:val="-1"/>
          <w:sz w:val="22"/>
          <w:szCs w:val="22"/>
        </w:rPr>
        <w:t>er</w:t>
      </w:r>
      <w:r w:rsidRPr="008A2EA9">
        <w:rPr>
          <w:rFonts w:ascii="Calibri" w:hAnsi="Calibri" w:cs="Calibri"/>
          <w:spacing w:val="2"/>
          <w:sz w:val="22"/>
          <w:szCs w:val="22"/>
        </w:rPr>
        <w:t>ã</w:t>
      </w:r>
      <w:r w:rsidRPr="008A2EA9">
        <w:rPr>
          <w:rFonts w:ascii="Calibri" w:hAnsi="Calibri" w:cs="Calibri"/>
          <w:sz w:val="22"/>
          <w:szCs w:val="22"/>
        </w:rPr>
        <w:t>o vi</w:t>
      </w:r>
      <w:r w:rsidRPr="008A2EA9">
        <w:rPr>
          <w:rFonts w:ascii="Calibri" w:hAnsi="Calibri" w:cs="Calibri"/>
          <w:spacing w:val="3"/>
          <w:sz w:val="22"/>
          <w:szCs w:val="22"/>
        </w:rPr>
        <w:t>g</w:t>
      </w:r>
      <w:r w:rsidRPr="008A2EA9">
        <w:rPr>
          <w:rFonts w:ascii="Calibri" w:hAnsi="Calibri" w:cs="Calibri"/>
          <w:spacing w:val="-1"/>
          <w:sz w:val="22"/>
          <w:szCs w:val="22"/>
        </w:rPr>
        <w:t>or</w:t>
      </w:r>
      <w:r w:rsidRPr="008A2EA9">
        <w:rPr>
          <w:rFonts w:ascii="Calibri" w:hAnsi="Calibri" w:cs="Calibri"/>
          <w:spacing w:val="2"/>
          <w:sz w:val="22"/>
          <w:szCs w:val="22"/>
        </w:rPr>
        <w:t>a</w:t>
      </w:r>
      <w:r w:rsidRPr="008A2EA9">
        <w:rPr>
          <w:rFonts w:ascii="Calibri" w:hAnsi="Calibri" w:cs="Calibri"/>
          <w:sz w:val="22"/>
          <w:szCs w:val="22"/>
        </w:rPr>
        <w:t>r</w:t>
      </w:r>
      <w:r w:rsidRPr="008A2EA9">
        <w:rPr>
          <w:rFonts w:ascii="Calibri" w:hAnsi="Calibri" w:cs="Calibri"/>
          <w:spacing w:val="1"/>
          <w:sz w:val="22"/>
          <w:szCs w:val="22"/>
        </w:rPr>
        <w:t xml:space="preserve"> </w:t>
      </w:r>
      <w:r w:rsidRPr="008A2EA9">
        <w:rPr>
          <w:rFonts w:ascii="Calibri" w:hAnsi="Calibri" w:cs="Calibri"/>
          <w:sz w:val="22"/>
          <w:szCs w:val="22"/>
        </w:rPr>
        <w:t>e</w:t>
      </w:r>
      <w:r w:rsidRPr="008A2EA9">
        <w:rPr>
          <w:rFonts w:ascii="Calibri" w:hAnsi="Calibri" w:cs="Calibri"/>
          <w:spacing w:val="1"/>
          <w:sz w:val="22"/>
          <w:szCs w:val="22"/>
        </w:rPr>
        <w:t xml:space="preserve"> </w:t>
      </w:r>
      <w:r w:rsidRPr="008A2EA9">
        <w:rPr>
          <w:rFonts w:ascii="Calibri" w:hAnsi="Calibri" w:cs="Calibri"/>
          <w:spacing w:val="3"/>
          <w:sz w:val="22"/>
          <w:szCs w:val="22"/>
        </w:rPr>
        <w:t>p</w:t>
      </w:r>
      <w:r w:rsidRPr="008A2EA9">
        <w:rPr>
          <w:rFonts w:ascii="Calibri" w:hAnsi="Calibri" w:cs="Calibri"/>
          <w:spacing w:val="-1"/>
          <w:sz w:val="22"/>
          <w:szCs w:val="22"/>
        </w:rPr>
        <w:t>ro</w:t>
      </w:r>
      <w:r w:rsidRPr="008A2EA9">
        <w:rPr>
          <w:rFonts w:ascii="Calibri" w:hAnsi="Calibri" w:cs="Calibri"/>
          <w:spacing w:val="1"/>
          <w:sz w:val="22"/>
          <w:szCs w:val="22"/>
        </w:rPr>
        <w:t>duz</w:t>
      </w:r>
      <w:r w:rsidRPr="008A2EA9">
        <w:rPr>
          <w:rFonts w:ascii="Calibri" w:hAnsi="Calibri" w:cs="Calibri"/>
          <w:sz w:val="22"/>
          <w:szCs w:val="22"/>
        </w:rPr>
        <w:t>ir</w:t>
      </w:r>
      <w:r w:rsidRPr="008A2EA9">
        <w:rPr>
          <w:rFonts w:ascii="Calibri" w:hAnsi="Calibri" w:cs="Calibri"/>
          <w:spacing w:val="4"/>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1"/>
          <w:sz w:val="22"/>
          <w:szCs w:val="22"/>
        </w:rPr>
        <w:t xml:space="preserve"> </w:t>
      </w:r>
      <w:r w:rsidRPr="008A2EA9">
        <w:rPr>
          <w:rFonts w:ascii="Calibri" w:hAnsi="Calibri" w:cs="Calibri"/>
          <w:spacing w:val="3"/>
          <w:sz w:val="22"/>
          <w:szCs w:val="22"/>
        </w:rPr>
        <w:t>m</w:t>
      </w:r>
      <w:r w:rsidRPr="008A2EA9">
        <w:rPr>
          <w:rFonts w:ascii="Calibri" w:hAnsi="Calibri" w:cs="Calibri"/>
          <w:spacing w:val="-1"/>
          <w:sz w:val="22"/>
          <w:szCs w:val="22"/>
        </w:rPr>
        <w:t>e</w:t>
      </w:r>
      <w:r w:rsidRPr="008A2EA9">
        <w:rPr>
          <w:rFonts w:ascii="Calibri" w:hAnsi="Calibri" w:cs="Calibri"/>
          <w:sz w:val="22"/>
          <w:szCs w:val="22"/>
        </w:rPr>
        <w:t>s</w:t>
      </w:r>
      <w:r w:rsidRPr="008A2EA9">
        <w:rPr>
          <w:rFonts w:ascii="Calibri" w:hAnsi="Calibri" w:cs="Calibri"/>
          <w:spacing w:val="2"/>
          <w:sz w:val="22"/>
          <w:szCs w:val="22"/>
        </w:rPr>
        <w:t>m</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5"/>
          <w:sz w:val="22"/>
          <w:szCs w:val="22"/>
        </w:rPr>
        <w:t xml:space="preserve"> </w:t>
      </w:r>
      <w:r w:rsidRPr="008A2EA9">
        <w:rPr>
          <w:rFonts w:ascii="Calibri" w:hAnsi="Calibri" w:cs="Calibri"/>
          <w:spacing w:val="-1"/>
          <w:sz w:val="22"/>
          <w:szCs w:val="22"/>
        </w:rPr>
        <w:t>e</w:t>
      </w:r>
      <w:r w:rsidRPr="008A2EA9">
        <w:rPr>
          <w:rFonts w:ascii="Calibri" w:hAnsi="Calibri" w:cs="Calibri"/>
          <w:spacing w:val="2"/>
          <w:sz w:val="22"/>
          <w:szCs w:val="22"/>
        </w:rPr>
        <w:t>f</w:t>
      </w:r>
      <w:r w:rsidRPr="008A2EA9">
        <w:rPr>
          <w:rFonts w:ascii="Calibri" w:hAnsi="Calibri" w:cs="Calibri"/>
          <w:spacing w:val="-1"/>
          <w:sz w:val="22"/>
          <w:szCs w:val="22"/>
        </w:rPr>
        <w:t>e</w:t>
      </w:r>
      <w:r w:rsidRPr="008A2EA9">
        <w:rPr>
          <w:rFonts w:ascii="Calibri" w:hAnsi="Calibri" w:cs="Calibri"/>
          <w:sz w:val="22"/>
          <w:szCs w:val="22"/>
        </w:rPr>
        <w:t>i</w:t>
      </w:r>
      <w:r w:rsidRPr="008A2EA9">
        <w:rPr>
          <w:rFonts w:ascii="Calibri" w:hAnsi="Calibri" w:cs="Calibri"/>
          <w:spacing w:val="1"/>
          <w:sz w:val="22"/>
          <w:szCs w:val="22"/>
        </w:rPr>
        <w:t>t</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4"/>
          <w:sz w:val="22"/>
          <w:szCs w:val="22"/>
        </w:rPr>
        <w:t xml:space="preserve">, direitos e obrigações, </w:t>
      </w:r>
      <w:r w:rsidRPr="008A2EA9">
        <w:rPr>
          <w:rFonts w:ascii="Calibri" w:hAnsi="Calibri" w:cs="Calibri"/>
          <w:sz w:val="22"/>
          <w:szCs w:val="22"/>
        </w:rPr>
        <w:t>c</w:t>
      </w:r>
      <w:r w:rsidRPr="008A2EA9">
        <w:rPr>
          <w:rFonts w:ascii="Calibri" w:hAnsi="Calibri" w:cs="Calibri"/>
          <w:spacing w:val="-2"/>
          <w:sz w:val="22"/>
          <w:szCs w:val="22"/>
        </w:rPr>
        <w:t>o</w:t>
      </w:r>
      <w:r w:rsidRPr="008A2EA9">
        <w:rPr>
          <w:rFonts w:ascii="Calibri" w:hAnsi="Calibri" w:cs="Calibri"/>
          <w:spacing w:val="3"/>
          <w:sz w:val="22"/>
          <w:szCs w:val="22"/>
        </w:rPr>
        <w:t>m</w:t>
      </w:r>
      <w:r w:rsidRPr="008A2EA9">
        <w:rPr>
          <w:rFonts w:ascii="Calibri" w:hAnsi="Calibri" w:cs="Calibri"/>
          <w:sz w:val="22"/>
          <w:szCs w:val="22"/>
        </w:rPr>
        <w:t>o</w:t>
      </w:r>
      <w:r w:rsidRPr="008A2EA9">
        <w:rPr>
          <w:rFonts w:ascii="Calibri" w:hAnsi="Calibri" w:cs="Calibri"/>
          <w:spacing w:val="4"/>
          <w:sz w:val="22"/>
          <w:szCs w:val="22"/>
        </w:rPr>
        <w:t xml:space="preserve"> </w:t>
      </w:r>
      <w:r w:rsidRPr="008A2EA9">
        <w:rPr>
          <w:rFonts w:ascii="Calibri" w:hAnsi="Calibri" w:cs="Calibri"/>
          <w:sz w:val="22"/>
          <w:szCs w:val="22"/>
        </w:rPr>
        <w:t>se</w:t>
      </w:r>
      <w:r w:rsidRPr="008A2EA9">
        <w:rPr>
          <w:rFonts w:ascii="Calibri" w:hAnsi="Calibri" w:cs="Calibri"/>
          <w:spacing w:val="1"/>
          <w:sz w:val="22"/>
          <w:szCs w:val="22"/>
        </w:rPr>
        <w:t xml:space="preserve"> </w:t>
      </w:r>
      <w:r w:rsidRPr="008A2EA9">
        <w:rPr>
          <w:rFonts w:ascii="Calibri" w:hAnsi="Calibri" w:cs="Calibri"/>
          <w:spacing w:val="-1"/>
          <w:sz w:val="22"/>
          <w:szCs w:val="22"/>
        </w:rPr>
        <w:t>e</w:t>
      </w:r>
      <w:r w:rsidRPr="008A2EA9">
        <w:rPr>
          <w:rFonts w:ascii="Calibri" w:hAnsi="Calibri" w:cs="Calibri"/>
          <w:sz w:val="22"/>
          <w:szCs w:val="22"/>
        </w:rPr>
        <w:t>st</w:t>
      </w:r>
      <w:r w:rsidRPr="008A2EA9">
        <w:rPr>
          <w:rFonts w:ascii="Calibri" w:hAnsi="Calibri" w:cs="Calibri"/>
          <w:spacing w:val="3"/>
          <w:sz w:val="22"/>
          <w:szCs w:val="22"/>
        </w:rPr>
        <w:t>i</w:t>
      </w:r>
      <w:r w:rsidRPr="008A2EA9">
        <w:rPr>
          <w:rFonts w:ascii="Calibri" w:hAnsi="Calibri" w:cs="Calibri"/>
          <w:sz w:val="22"/>
          <w:szCs w:val="22"/>
        </w:rPr>
        <w:t>v</w:t>
      </w:r>
      <w:r w:rsidRPr="008A2EA9">
        <w:rPr>
          <w:rFonts w:ascii="Calibri" w:hAnsi="Calibri" w:cs="Calibri"/>
          <w:spacing w:val="-1"/>
          <w:sz w:val="22"/>
          <w:szCs w:val="22"/>
        </w:rPr>
        <w:t>e</w:t>
      </w:r>
      <w:r w:rsidRPr="008A2EA9">
        <w:rPr>
          <w:rFonts w:ascii="Calibri" w:hAnsi="Calibri" w:cs="Calibri"/>
          <w:spacing w:val="2"/>
          <w:w w:val="101"/>
          <w:sz w:val="22"/>
          <w:szCs w:val="22"/>
        </w:rPr>
        <w:t>s</w:t>
      </w:r>
      <w:r w:rsidRPr="008A2EA9">
        <w:rPr>
          <w:rFonts w:ascii="Calibri" w:hAnsi="Calibri" w:cs="Calibri"/>
          <w:sz w:val="22"/>
          <w:szCs w:val="22"/>
        </w:rPr>
        <w:t xml:space="preserve">sem </w:t>
      </w:r>
      <w:r w:rsidRPr="008A2EA9">
        <w:rPr>
          <w:rFonts w:ascii="Calibri" w:hAnsi="Calibri" w:cs="Calibri"/>
          <w:spacing w:val="-1"/>
          <w:sz w:val="22"/>
          <w:szCs w:val="22"/>
        </w:rPr>
        <w:t>e</w:t>
      </w:r>
      <w:r w:rsidRPr="008A2EA9">
        <w:rPr>
          <w:rFonts w:ascii="Calibri" w:hAnsi="Calibri" w:cs="Calibri"/>
          <w:sz w:val="22"/>
          <w:szCs w:val="22"/>
        </w:rPr>
        <w:t>xp</w:t>
      </w:r>
      <w:r w:rsidRPr="008A2EA9">
        <w:rPr>
          <w:rFonts w:ascii="Calibri" w:hAnsi="Calibri" w:cs="Calibri"/>
          <w:spacing w:val="2"/>
          <w:sz w:val="22"/>
          <w:szCs w:val="22"/>
        </w:rPr>
        <w:t>r</w:t>
      </w:r>
      <w:r w:rsidRPr="008A2EA9">
        <w:rPr>
          <w:rFonts w:ascii="Calibri" w:hAnsi="Calibri" w:cs="Calibri"/>
          <w:spacing w:val="1"/>
          <w:sz w:val="22"/>
          <w:szCs w:val="22"/>
        </w:rPr>
        <w:t>e</w:t>
      </w:r>
      <w:r w:rsidRPr="008A2EA9">
        <w:rPr>
          <w:rFonts w:ascii="Calibri" w:hAnsi="Calibri" w:cs="Calibri"/>
          <w:sz w:val="22"/>
          <w:szCs w:val="22"/>
        </w:rPr>
        <w:t>s</w:t>
      </w:r>
      <w:r w:rsidRPr="008A2EA9">
        <w:rPr>
          <w:rFonts w:ascii="Calibri" w:hAnsi="Calibri" w:cs="Calibri"/>
          <w:spacing w:val="-1"/>
          <w:sz w:val="22"/>
          <w:szCs w:val="22"/>
        </w:rPr>
        <w:t>s</w:t>
      </w:r>
      <w:r w:rsidRPr="008A2EA9">
        <w:rPr>
          <w:rFonts w:ascii="Calibri" w:hAnsi="Calibri" w:cs="Calibri"/>
          <w:sz w:val="22"/>
          <w:szCs w:val="22"/>
        </w:rPr>
        <w:t>a</w:t>
      </w:r>
      <w:r w:rsidRPr="008A2EA9">
        <w:rPr>
          <w:rFonts w:ascii="Calibri" w:hAnsi="Calibri" w:cs="Calibri"/>
          <w:spacing w:val="3"/>
          <w:sz w:val="22"/>
          <w:szCs w:val="22"/>
        </w:rPr>
        <w:t>m</w:t>
      </w:r>
      <w:r w:rsidRPr="008A2EA9">
        <w:rPr>
          <w:rFonts w:ascii="Calibri" w:hAnsi="Calibri" w:cs="Calibri"/>
          <w:spacing w:val="-1"/>
          <w:sz w:val="22"/>
          <w:szCs w:val="22"/>
        </w:rPr>
        <w:t>e</w:t>
      </w:r>
      <w:r w:rsidRPr="008A2EA9">
        <w:rPr>
          <w:rFonts w:ascii="Calibri" w:hAnsi="Calibri" w:cs="Calibri"/>
          <w:spacing w:val="1"/>
          <w:sz w:val="22"/>
          <w:szCs w:val="22"/>
        </w:rPr>
        <w:t>nt</w:t>
      </w:r>
      <w:r w:rsidRPr="008A2EA9">
        <w:rPr>
          <w:rFonts w:ascii="Calibri" w:hAnsi="Calibri" w:cs="Calibri"/>
          <w:sz w:val="22"/>
          <w:szCs w:val="22"/>
        </w:rPr>
        <w:t>e</w:t>
      </w:r>
      <w:r w:rsidRPr="008A2EA9">
        <w:rPr>
          <w:rFonts w:ascii="Calibri" w:hAnsi="Calibri" w:cs="Calibri"/>
          <w:spacing w:val="-4"/>
          <w:sz w:val="22"/>
          <w:szCs w:val="22"/>
        </w:rPr>
        <w:t xml:space="preserve"> </w:t>
      </w:r>
      <w:r w:rsidRPr="008A2EA9">
        <w:rPr>
          <w:rFonts w:ascii="Calibri" w:hAnsi="Calibri" w:cs="Calibri"/>
          <w:spacing w:val="1"/>
          <w:sz w:val="22"/>
          <w:szCs w:val="22"/>
        </w:rPr>
        <w:t>pr</w:t>
      </w:r>
      <w:r w:rsidRPr="008A2EA9">
        <w:rPr>
          <w:rFonts w:ascii="Calibri" w:hAnsi="Calibri" w:cs="Calibri"/>
          <w:spacing w:val="-1"/>
          <w:sz w:val="22"/>
          <w:szCs w:val="22"/>
        </w:rPr>
        <w:t>e</w:t>
      </w:r>
      <w:r w:rsidRPr="008A2EA9">
        <w:rPr>
          <w:rFonts w:ascii="Calibri" w:hAnsi="Calibri" w:cs="Calibri"/>
          <w:sz w:val="22"/>
          <w:szCs w:val="22"/>
        </w:rPr>
        <w:t>vis</w:t>
      </w:r>
      <w:r w:rsidRPr="008A2EA9">
        <w:rPr>
          <w:rFonts w:ascii="Calibri" w:hAnsi="Calibri" w:cs="Calibri"/>
          <w:spacing w:val="2"/>
          <w:sz w:val="22"/>
          <w:szCs w:val="22"/>
        </w:rPr>
        <w:t>t</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5"/>
          <w:sz w:val="22"/>
          <w:szCs w:val="22"/>
        </w:rPr>
        <w:t xml:space="preserve"> </w:t>
      </w:r>
      <w:r w:rsidRPr="008A2EA9">
        <w:rPr>
          <w:rFonts w:ascii="Calibri" w:hAnsi="Calibri" w:cs="Calibri"/>
          <w:spacing w:val="1"/>
          <w:sz w:val="22"/>
          <w:szCs w:val="22"/>
        </w:rPr>
        <w:t>n</w:t>
      </w:r>
      <w:r w:rsidRPr="008A2EA9">
        <w:rPr>
          <w:rFonts w:ascii="Calibri" w:hAnsi="Calibri" w:cs="Calibri"/>
          <w:sz w:val="22"/>
          <w:szCs w:val="22"/>
        </w:rPr>
        <w:t>o</w:t>
      </w:r>
      <w:r w:rsidRPr="008A2EA9">
        <w:rPr>
          <w:rFonts w:ascii="Calibri" w:hAnsi="Calibri" w:cs="Calibri"/>
          <w:spacing w:val="-6"/>
          <w:sz w:val="22"/>
          <w:szCs w:val="22"/>
        </w:rPr>
        <w:t xml:space="preserve"> </w:t>
      </w:r>
      <w:r w:rsidRPr="008A2EA9">
        <w:rPr>
          <w:rFonts w:ascii="Calibri" w:hAnsi="Calibri" w:cs="Calibri"/>
          <w:spacing w:val="-1"/>
          <w:sz w:val="22"/>
          <w:szCs w:val="22"/>
        </w:rPr>
        <w:t>corpo</w:t>
      </w:r>
      <w:r w:rsidRPr="008A2EA9">
        <w:rPr>
          <w:rFonts w:ascii="Calibri" w:hAnsi="Calibri" w:cs="Calibri"/>
          <w:spacing w:val="-4"/>
          <w:sz w:val="22"/>
          <w:szCs w:val="22"/>
        </w:rPr>
        <w:t xml:space="preserve"> </w:t>
      </w:r>
      <w:r w:rsidRPr="008A2EA9">
        <w:rPr>
          <w:rFonts w:ascii="Calibri" w:hAnsi="Calibri" w:cs="Calibri"/>
          <w:spacing w:val="1"/>
          <w:sz w:val="22"/>
          <w:szCs w:val="22"/>
        </w:rPr>
        <w:t>de</w:t>
      </w:r>
      <w:r w:rsidRPr="008A2EA9">
        <w:rPr>
          <w:rFonts w:ascii="Calibri" w:hAnsi="Calibri" w:cs="Calibri"/>
          <w:sz w:val="22"/>
          <w:szCs w:val="22"/>
        </w:rPr>
        <w:t>ste instrumento,</w:t>
      </w:r>
      <w:r w:rsidRPr="008A2EA9">
        <w:rPr>
          <w:rFonts w:ascii="Calibri" w:hAnsi="Calibri" w:cs="Calibri"/>
          <w:spacing w:val="-3"/>
          <w:sz w:val="22"/>
          <w:szCs w:val="22"/>
        </w:rPr>
        <w:t xml:space="preserve"> </w:t>
      </w:r>
      <w:r w:rsidRPr="008A2EA9">
        <w:rPr>
          <w:rFonts w:ascii="Calibri" w:hAnsi="Calibri" w:cs="Calibri"/>
          <w:spacing w:val="2"/>
          <w:sz w:val="22"/>
          <w:szCs w:val="22"/>
        </w:rPr>
        <w:t>s</w:t>
      </w:r>
      <w:r w:rsidRPr="008A2EA9">
        <w:rPr>
          <w:rFonts w:ascii="Calibri" w:hAnsi="Calibri" w:cs="Calibri"/>
          <w:spacing w:val="-1"/>
          <w:sz w:val="22"/>
          <w:szCs w:val="22"/>
        </w:rPr>
        <w:t>e</w:t>
      </w:r>
      <w:r w:rsidRPr="008A2EA9">
        <w:rPr>
          <w:rFonts w:ascii="Calibri" w:hAnsi="Calibri" w:cs="Calibri"/>
          <w:spacing w:val="1"/>
          <w:sz w:val="22"/>
          <w:szCs w:val="22"/>
        </w:rPr>
        <w:t>nd</w:t>
      </w:r>
      <w:r w:rsidRPr="008A2EA9">
        <w:rPr>
          <w:rFonts w:ascii="Calibri" w:hAnsi="Calibri" w:cs="Calibri"/>
          <w:sz w:val="22"/>
          <w:szCs w:val="22"/>
        </w:rPr>
        <w:t>o</w:t>
      </w:r>
      <w:r w:rsidRPr="008A2EA9">
        <w:rPr>
          <w:rFonts w:ascii="Calibri" w:hAnsi="Calibri" w:cs="Calibri"/>
          <w:spacing w:val="-4"/>
          <w:sz w:val="22"/>
          <w:szCs w:val="22"/>
        </w:rPr>
        <w:t xml:space="preserve"> </w:t>
      </w:r>
      <w:r w:rsidRPr="008A2EA9">
        <w:rPr>
          <w:rFonts w:ascii="Calibri" w:hAnsi="Calibri" w:cs="Calibri"/>
          <w:sz w:val="22"/>
          <w:szCs w:val="22"/>
        </w:rPr>
        <w:t>ce</w:t>
      </w:r>
      <w:r w:rsidRPr="008A2EA9">
        <w:rPr>
          <w:rFonts w:ascii="Calibri" w:hAnsi="Calibri" w:cs="Calibri"/>
          <w:spacing w:val="-1"/>
          <w:sz w:val="22"/>
          <w:szCs w:val="22"/>
        </w:rPr>
        <w:t>r</w:t>
      </w:r>
      <w:r w:rsidRPr="008A2EA9">
        <w:rPr>
          <w:rFonts w:ascii="Calibri" w:hAnsi="Calibri" w:cs="Calibri"/>
          <w:spacing w:val="1"/>
          <w:sz w:val="22"/>
          <w:szCs w:val="22"/>
        </w:rPr>
        <w:t>t</w:t>
      </w:r>
      <w:r w:rsidRPr="008A2EA9">
        <w:rPr>
          <w:rFonts w:ascii="Calibri" w:hAnsi="Calibri" w:cs="Calibri"/>
          <w:sz w:val="22"/>
          <w:szCs w:val="22"/>
        </w:rPr>
        <w:t>o</w:t>
      </w:r>
      <w:r w:rsidRPr="008A2EA9">
        <w:rPr>
          <w:rFonts w:ascii="Calibri" w:hAnsi="Calibri" w:cs="Calibri"/>
          <w:spacing w:val="-5"/>
          <w:sz w:val="22"/>
          <w:szCs w:val="22"/>
        </w:rPr>
        <w:t xml:space="preserve"> </w:t>
      </w:r>
      <w:r w:rsidRPr="008A2EA9">
        <w:rPr>
          <w:rFonts w:ascii="Calibri" w:hAnsi="Calibri" w:cs="Calibri"/>
          <w:spacing w:val="1"/>
          <w:sz w:val="22"/>
          <w:szCs w:val="22"/>
        </w:rPr>
        <w:t>qu</w:t>
      </w:r>
      <w:r w:rsidRPr="008A2EA9">
        <w:rPr>
          <w:rFonts w:ascii="Calibri" w:hAnsi="Calibri" w:cs="Calibri"/>
          <w:sz w:val="22"/>
          <w:szCs w:val="22"/>
        </w:rPr>
        <w:t xml:space="preserve">e </w:t>
      </w:r>
      <w:r w:rsidRPr="008A2EA9">
        <w:rPr>
          <w:rFonts w:ascii="Calibri" w:hAnsi="Calibri" w:cs="Calibri"/>
          <w:spacing w:val="1"/>
          <w:sz w:val="22"/>
          <w:szCs w:val="22"/>
        </w:rPr>
        <w:t>qu</w:t>
      </w:r>
      <w:r w:rsidRPr="008A2EA9">
        <w:rPr>
          <w:rFonts w:ascii="Calibri" w:hAnsi="Calibri" w:cs="Calibri"/>
          <w:sz w:val="22"/>
          <w:szCs w:val="22"/>
        </w:rPr>
        <w:t>a</w:t>
      </w:r>
      <w:r w:rsidRPr="008A2EA9">
        <w:rPr>
          <w:rFonts w:ascii="Calibri" w:hAnsi="Calibri" w:cs="Calibri"/>
          <w:spacing w:val="1"/>
          <w:sz w:val="22"/>
          <w:szCs w:val="22"/>
        </w:rPr>
        <w:t>lqu</w:t>
      </w:r>
      <w:r w:rsidRPr="008A2EA9">
        <w:rPr>
          <w:rFonts w:ascii="Calibri" w:hAnsi="Calibri" w:cs="Calibri"/>
          <w:spacing w:val="-1"/>
          <w:sz w:val="22"/>
          <w:szCs w:val="22"/>
        </w:rPr>
        <w:t>e</w:t>
      </w:r>
      <w:r w:rsidRPr="008A2EA9">
        <w:rPr>
          <w:rFonts w:ascii="Calibri" w:hAnsi="Calibri" w:cs="Calibri"/>
          <w:sz w:val="22"/>
          <w:szCs w:val="22"/>
        </w:rPr>
        <w:t>r</w:t>
      </w:r>
      <w:r w:rsidRPr="008A2EA9">
        <w:rPr>
          <w:rFonts w:ascii="Calibri" w:hAnsi="Calibri" w:cs="Calibri"/>
          <w:spacing w:val="1"/>
          <w:sz w:val="22"/>
          <w:szCs w:val="22"/>
        </w:rPr>
        <w:t xml:space="preserve"> r</w:t>
      </w:r>
      <w:r w:rsidRPr="008A2EA9">
        <w:rPr>
          <w:rFonts w:ascii="Calibri" w:hAnsi="Calibri" w:cs="Calibri"/>
          <w:spacing w:val="-1"/>
          <w:sz w:val="22"/>
          <w:szCs w:val="22"/>
        </w:rPr>
        <w:t>e</w:t>
      </w:r>
      <w:r w:rsidRPr="008A2EA9">
        <w:rPr>
          <w:rFonts w:ascii="Calibri" w:hAnsi="Calibri" w:cs="Calibri"/>
          <w:spacing w:val="2"/>
          <w:sz w:val="22"/>
          <w:szCs w:val="22"/>
        </w:rPr>
        <w:t>f</w:t>
      </w:r>
      <w:r w:rsidRPr="008A2EA9">
        <w:rPr>
          <w:rFonts w:ascii="Calibri" w:hAnsi="Calibri" w:cs="Calibri"/>
          <w:spacing w:val="1"/>
          <w:sz w:val="22"/>
          <w:szCs w:val="22"/>
        </w:rPr>
        <w:t>e</w:t>
      </w:r>
      <w:r w:rsidRPr="008A2EA9">
        <w:rPr>
          <w:rFonts w:ascii="Calibri" w:hAnsi="Calibri" w:cs="Calibri"/>
          <w:spacing w:val="-1"/>
          <w:sz w:val="22"/>
          <w:szCs w:val="22"/>
        </w:rPr>
        <w:t>rê</w:t>
      </w:r>
      <w:r w:rsidRPr="008A2EA9">
        <w:rPr>
          <w:rFonts w:ascii="Calibri" w:hAnsi="Calibri" w:cs="Calibri"/>
          <w:spacing w:val="1"/>
          <w:sz w:val="22"/>
          <w:szCs w:val="22"/>
        </w:rPr>
        <w:t>n</w:t>
      </w:r>
      <w:r w:rsidRPr="008A2EA9">
        <w:rPr>
          <w:rFonts w:ascii="Calibri" w:hAnsi="Calibri" w:cs="Calibri"/>
          <w:sz w:val="22"/>
          <w:szCs w:val="22"/>
        </w:rPr>
        <w:t>cia</w:t>
      </w:r>
      <w:r w:rsidRPr="008A2EA9">
        <w:rPr>
          <w:rFonts w:ascii="Calibri" w:hAnsi="Calibri" w:cs="Calibri"/>
          <w:spacing w:val="6"/>
          <w:sz w:val="22"/>
          <w:szCs w:val="22"/>
        </w:rPr>
        <w:t xml:space="preserve"> </w:t>
      </w:r>
      <w:r w:rsidRPr="008A2EA9">
        <w:rPr>
          <w:rFonts w:ascii="Calibri" w:hAnsi="Calibri" w:cs="Calibri"/>
          <w:sz w:val="22"/>
          <w:szCs w:val="22"/>
        </w:rPr>
        <w:t>a</w:t>
      </w:r>
      <w:r w:rsidRPr="008A2EA9">
        <w:rPr>
          <w:rFonts w:ascii="Calibri" w:hAnsi="Calibri" w:cs="Calibri"/>
          <w:spacing w:val="4"/>
          <w:sz w:val="22"/>
          <w:szCs w:val="22"/>
        </w:rPr>
        <w:t xml:space="preserve"> </w:t>
      </w:r>
      <w:r w:rsidRPr="008A2EA9">
        <w:rPr>
          <w:rFonts w:ascii="Calibri" w:hAnsi="Calibri" w:cs="Calibri"/>
          <w:spacing w:val="1"/>
          <w:sz w:val="22"/>
          <w:szCs w:val="22"/>
        </w:rPr>
        <w:t>e</w:t>
      </w:r>
      <w:r w:rsidRPr="008A2EA9">
        <w:rPr>
          <w:rFonts w:ascii="Calibri" w:hAnsi="Calibri" w:cs="Calibri"/>
          <w:sz w:val="22"/>
          <w:szCs w:val="22"/>
        </w:rPr>
        <w:t xml:space="preserve">ste instrumento </w:t>
      </w:r>
      <w:r w:rsidRPr="008A2EA9">
        <w:rPr>
          <w:rFonts w:ascii="Calibri" w:hAnsi="Calibri" w:cs="Calibri"/>
          <w:spacing w:val="1"/>
          <w:sz w:val="22"/>
          <w:szCs w:val="22"/>
        </w:rPr>
        <w:t>de</w:t>
      </w:r>
      <w:r w:rsidRPr="008A2EA9">
        <w:rPr>
          <w:rFonts w:ascii="Calibri" w:hAnsi="Calibri" w:cs="Calibri"/>
          <w:sz w:val="22"/>
          <w:szCs w:val="22"/>
        </w:rPr>
        <w:t>ve</w:t>
      </w:r>
      <w:r w:rsidRPr="008A2EA9">
        <w:rPr>
          <w:rFonts w:ascii="Calibri" w:hAnsi="Calibri" w:cs="Calibri"/>
          <w:spacing w:val="2"/>
          <w:sz w:val="22"/>
          <w:szCs w:val="22"/>
        </w:rPr>
        <w:t xml:space="preserve"> </w:t>
      </w:r>
      <w:r w:rsidRPr="008A2EA9">
        <w:rPr>
          <w:rFonts w:ascii="Calibri" w:hAnsi="Calibri" w:cs="Calibri"/>
          <w:sz w:val="22"/>
          <w:szCs w:val="22"/>
        </w:rPr>
        <w:t>i</w:t>
      </w:r>
      <w:r w:rsidRPr="008A2EA9">
        <w:rPr>
          <w:rFonts w:ascii="Calibri" w:hAnsi="Calibri" w:cs="Calibri"/>
          <w:spacing w:val="1"/>
          <w:sz w:val="22"/>
          <w:szCs w:val="22"/>
        </w:rPr>
        <w:t>n</w:t>
      </w:r>
      <w:r w:rsidRPr="008A2EA9">
        <w:rPr>
          <w:rFonts w:ascii="Calibri" w:hAnsi="Calibri" w:cs="Calibri"/>
          <w:sz w:val="22"/>
          <w:szCs w:val="22"/>
        </w:rPr>
        <w:t>cl</w:t>
      </w:r>
      <w:r w:rsidRPr="008A2EA9">
        <w:rPr>
          <w:rFonts w:ascii="Calibri" w:hAnsi="Calibri" w:cs="Calibri"/>
          <w:spacing w:val="1"/>
          <w:sz w:val="22"/>
          <w:szCs w:val="22"/>
        </w:rPr>
        <w:t>u</w:t>
      </w:r>
      <w:r w:rsidRPr="008A2EA9">
        <w:rPr>
          <w:rFonts w:ascii="Calibri" w:hAnsi="Calibri" w:cs="Calibri"/>
          <w:sz w:val="22"/>
          <w:szCs w:val="22"/>
        </w:rPr>
        <w:t>ir</w:t>
      </w:r>
      <w:r w:rsidRPr="008A2EA9">
        <w:rPr>
          <w:rFonts w:ascii="Calibri" w:hAnsi="Calibri" w:cs="Calibri"/>
          <w:spacing w:val="1"/>
          <w:sz w:val="22"/>
          <w:szCs w:val="22"/>
        </w:rPr>
        <w:t xml:space="preserve"> </w:t>
      </w:r>
      <w:r w:rsidRPr="008A2EA9">
        <w:rPr>
          <w:rFonts w:ascii="Calibri" w:hAnsi="Calibri" w:cs="Calibri"/>
          <w:spacing w:val="10"/>
          <w:sz w:val="22"/>
          <w:szCs w:val="22"/>
        </w:rPr>
        <w:t>t</w:t>
      </w:r>
      <w:r w:rsidRPr="008A2EA9">
        <w:rPr>
          <w:rFonts w:ascii="Calibri" w:hAnsi="Calibri" w:cs="Calibri"/>
          <w:spacing w:val="-1"/>
          <w:sz w:val="22"/>
          <w:szCs w:val="22"/>
        </w:rPr>
        <w:t>o</w:t>
      </w:r>
      <w:r w:rsidRPr="008A2EA9">
        <w:rPr>
          <w:rFonts w:ascii="Calibri" w:hAnsi="Calibri" w:cs="Calibri"/>
          <w:spacing w:val="1"/>
          <w:sz w:val="22"/>
          <w:szCs w:val="22"/>
        </w:rPr>
        <w:t>do</w:t>
      </w:r>
      <w:r w:rsidRPr="008A2EA9">
        <w:rPr>
          <w:rFonts w:ascii="Calibri" w:hAnsi="Calibri" w:cs="Calibri"/>
          <w:sz w:val="22"/>
          <w:szCs w:val="22"/>
        </w:rPr>
        <w:t>s</w:t>
      </w:r>
      <w:r w:rsidRPr="008A2EA9">
        <w:rPr>
          <w:rFonts w:ascii="Calibri" w:hAnsi="Calibri" w:cs="Calibri"/>
          <w:spacing w:val="2"/>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2"/>
          <w:sz w:val="22"/>
          <w:szCs w:val="22"/>
        </w:rPr>
        <w:t xml:space="preserve"> </w:t>
      </w:r>
      <w:r w:rsidRPr="008A2EA9">
        <w:rPr>
          <w:rFonts w:ascii="Calibri" w:hAnsi="Calibri" w:cs="Calibri"/>
          <w:spacing w:val="3"/>
          <w:sz w:val="22"/>
          <w:szCs w:val="22"/>
        </w:rPr>
        <w:t>i</w:t>
      </w:r>
      <w:r w:rsidRPr="008A2EA9">
        <w:rPr>
          <w:rFonts w:ascii="Calibri" w:hAnsi="Calibri" w:cs="Calibri"/>
          <w:spacing w:val="1"/>
          <w:sz w:val="22"/>
          <w:szCs w:val="22"/>
        </w:rPr>
        <w:t>t</w:t>
      </w:r>
      <w:r w:rsidRPr="008A2EA9">
        <w:rPr>
          <w:rFonts w:ascii="Calibri" w:hAnsi="Calibri" w:cs="Calibri"/>
          <w:spacing w:val="-1"/>
          <w:sz w:val="22"/>
          <w:szCs w:val="22"/>
        </w:rPr>
        <w:t>e</w:t>
      </w:r>
      <w:r w:rsidRPr="008A2EA9">
        <w:rPr>
          <w:rFonts w:ascii="Calibri" w:hAnsi="Calibri" w:cs="Calibri"/>
          <w:spacing w:val="1"/>
          <w:sz w:val="22"/>
          <w:szCs w:val="22"/>
        </w:rPr>
        <w:t>n</w:t>
      </w:r>
      <w:r w:rsidRPr="008A2EA9">
        <w:rPr>
          <w:rFonts w:ascii="Calibri" w:hAnsi="Calibri" w:cs="Calibri"/>
          <w:sz w:val="22"/>
          <w:szCs w:val="22"/>
        </w:rPr>
        <w:t>s</w:t>
      </w:r>
      <w:r w:rsidRPr="008A2EA9">
        <w:rPr>
          <w:rFonts w:ascii="Calibri" w:hAnsi="Calibri" w:cs="Calibri"/>
          <w:spacing w:val="2"/>
          <w:sz w:val="22"/>
          <w:szCs w:val="22"/>
        </w:rPr>
        <w:t xml:space="preserve"> </w:t>
      </w:r>
      <w:r w:rsidRPr="008A2EA9">
        <w:rPr>
          <w:rFonts w:ascii="Calibri" w:hAnsi="Calibri" w:cs="Calibri"/>
          <w:spacing w:val="1"/>
          <w:sz w:val="22"/>
          <w:szCs w:val="22"/>
        </w:rPr>
        <w:t>d</w:t>
      </w:r>
      <w:r w:rsidRPr="008A2EA9">
        <w:rPr>
          <w:rFonts w:ascii="Calibri" w:hAnsi="Calibri" w:cs="Calibri"/>
          <w:sz w:val="22"/>
          <w:szCs w:val="22"/>
        </w:rPr>
        <w:t xml:space="preserve">o </w:t>
      </w:r>
      <w:r w:rsidRPr="008A2EA9">
        <w:rPr>
          <w:rFonts w:ascii="Calibri" w:hAnsi="Calibri" w:cs="Calibri"/>
          <w:spacing w:val="1"/>
          <w:sz w:val="22"/>
          <w:szCs w:val="22"/>
        </w:rPr>
        <w:t>p</w:t>
      </w:r>
      <w:r w:rsidRPr="008A2EA9">
        <w:rPr>
          <w:rFonts w:ascii="Calibri" w:hAnsi="Calibri" w:cs="Calibri"/>
          <w:spacing w:val="-1"/>
          <w:sz w:val="22"/>
          <w:szCs w:val="22"/>
        </w:rPr>
        <w:t>re</w:t>
      </w:r>
      <w:r w:rsidRPr="008A2EA9">
        <w:rPr>
          <w:rFonts w:ascii="Calibri" w:hAnsi="Calibri" w:cs="Calibri"/>
          <w:sz w:val="22"/>
          <w:szCs w:val="22"/>
        </w:rPr>
        <w:t>â</w:t>
      </w:r>
      <w:r w:rsidRPr="008A2EA9">
        <w:rPr>
          <w:rFonts w:ascii="Calibri" w:hAnsi="Calibri" w:cs="Calibri"/>
          <w:spacing w:val="1"/>
          <w:sz w:val="22"/>
          <w:szCs w:val="22"/>
        </w:rPr>
        <w:t>mbu</w:t>
      </w:r>
      <w:r w:rsidRPr="008A2EA9">
        <w:rPr>
          <w:rFonts w:ascii="Calibri" w:hAnsi="Calibri" w:cs="Calibri"/>
          <w:sz w:val="22"/>
          <w:szCs w:val="22"/>
        </w:rPr>
        <w:t>lo</w:t>
      </w:r>
      <w:r w:rsidRPr="008A2EA9">
        <w:rPr>
          <w:rFonts w:ascii="Calibri" w:hAnsi="Calibri" w:cs="Calibri"/>
          <w:spacing w:val="3"/>
          <w:sz w:val="22"/>
          <w:szCs w:val="22"/>
        </w:rPr>
        <w:t xml:space="preserve"> </w:t>
      </w:r>
      <w:r w:rsidRPr="008A2EA9">
        <w:rPr>
          <w:rFonts w:ascii="Calibri" w:hAnsi="Calibri" w:cs="Calibri"/>
          <w:sz w:val="22"/>
          <w:szCs w:val="22"/>
        </w:rPr>
        <w:t>e</w:t>
      </w:r>
      <w:r w:rsidRPr="008A2EA9">
        <w:rPr>
          <w:rFonts w:ascii="Calibri" w:hAnsi="Calibri" w:cs="Calibri"/>
          <w:spacing w:val="1"/>
          <w:sz w:val="22"/>
          <w:szCs w:val="22"/>
        </w:rPr>
        <w:t xml:space="preserve"> </w:t>
      </w:r>
      <w:r w:rsidRPr="008A2EA9">
        <w:rPr>
          <w:rFonts w:ascii="Calibri" w:hAnsi="Calibri" w:cs="Calibri"/>
          <w:sz w:val="22"/>
          <w:szCs w:val="22"/>
        </w:rPr>
        <w:t>t</w:t>
      </w:r>
      <w:r w:rsidRPr="008A2EA9">
        <w:rPr>
          <w:rFonts w:ascii="Calibri" w:hAnsi="Calibri" w:cs="Calibri"/>
          <w:spacing w:val="-1"/>
          <w:sz w:val="22"/>
          <w:szCs w:val="22"/>
        </w:rPr>
        <w:t>o</w:t>
      </w:r>
      <w:r w:rsidRPr="008A2EA9">
        <w:rPr>
          <w:rFonts w:ascii="Calibri" w:hAnsi="Calibri" w:cs="Calibri"/>
          <w:spacing w:val="3"/>
          <w:sz w:val="22"/>
          <w:szCs w:val="22"/>
        </w:rPr>
        <w:t>d</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3"/>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s</w:t>
      </w:r>
      <w:r w:rsidRPr="008A2EA9">
        <w:rPr>
          <w:rFonts w:ascii="Calibri" w:hAnsi="Calibri" w:cs="Calibri"/>
          <w:spacing w:val="3"/>
          <w:sz w:val="22"/>
          <w:szCs w:val="22"/>
        </w:rPr>
        <w:t xml:space="preserve"> A</w:t>
      </w:r>
      <w:r w:rsidRPr="008A2EA9">
        <w:rPr>
          <w:rFonts w:ascii="Calibri" w:hAnsi="Calibri" w:cs="Calibri"/>
          <w:spacing w:val="1"/>
          <w:sz w:val="22"/>
          <w:szCs w:val="22"/>
        </w:rPr>
        <w:t>n</w:t>
      </w:r>
      <w:r w:rsidRPr="008A2EA9">
        <w:rPr>
          <w:rFonts w:ascii="Calibri" w:hAnsi="Calibri" w:cs="Calibri"/>
          <w:spacing w:val="-1"/>
          <w:sz w:val="22"/>
          <w:szCs w:val="22"/>
        </w:rPr>
        <w:t>e</w:t>
      </w:r>
      <w:r w:rsidRPr="008A2EA9">
        <w:rPr>
          <w:rFonts w:ascii="Calibri" w:hAnsi="Calibri" w:cs="Calibri"/>
          <w:sz w:val="22"/>
          <w:szCs w:val="22"/>
        </w:rPr>
        <w:t>x</w:t>
      </w:r>
      <w:r w:rsidRPr="008A2EA9">
        <w:rPr>
          <w:rFonts w:ascii="Calibri" w:hAnsi="Calibri" w:cs="Calibri"/>
          <w:spacing w:val="1"/>
          <w:sz w:val="22"/>
          <w:szCs w:val="22"/>
        </w:rPr>
        <w:t>o</w:t>
      </w:r>
      <w:r w:rsidRPr="008A2EA9">
        <w:rPr>
          <w:rFonts w:ascii="Calibri" w:hAnsi="Calibri" w:cs="Calibri"/>
          <w:sz w:val="22"/>
          <w:szCs w:val="22"/>
        </w:rPr>
        <w:t>s;</w:t>
      </w:r>
    </w:p>
    <w:p w14:paraId="0B8D7259"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color w:val="000000" w:themeColor="text1"/>
          <w:sz w:val="22"/>
          <w:szCs w:val="22"/>
        </w:rPr>
        <w:t>O Código da Operação existe em cada instrumento envolvido na Operação (incluindo este), celebrado ou a ser celebrado, de forma que não exista dúvida de que um determinado instrumento que carregue esse código integra a Operação e, portanto, integra a definição de “Documentos da Operação”, eliminando, inclusive, eventuais dúvidas de referências feitas a um determinado Documento da Operação, por outro;</w:t>
      </w:r>
    </w:p>
    <w:p w14:paraId="4C68771B"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pacing w:val="-1"/>
          <w:sz w:val="22"/>
          <w:szCs w:val="22"/>
        </w:rPr>
        <w:t>R</w:t>
      </w:r>
      <w:r w:rsidRPr="008A2EA9">
        <w:rPr>
          <w:rFonts w:ascii="Calibri" w:hAnsi="Calibri" w:cs="Calibri"/>
          <w:spacing w:val="1"/>
          <w:sz w:val="22"/>
          <w:szCs w:val="22"/>
        </w:rPr>
        <w:t>e</w:t>
      </w:r>
      <w:r w:rsidRPr="008A2EA9">
        <w:rPr>
          <w:rFonts w:ascii="Calibri" w:hAnsi="Calibri" w:cs="Calibri"/>
          <w:sz w:val="22"/>
          <w:szCs w:val="22"/>
        </w:rPr>
        <w:t>f</w:t>
      </w:r>
      <w:r w:rsidRPr="008A2EA9">
        <w:rPr>
          <w:rFonts w:ascii="Calibri" w:hAnsi="Calibri" w:cs="Calibri"/>
          <w:spacing w:val="1"/>
          <w:sz w:val="22"/>
          <w:szCs w:val="22"/>
        </w:rPr>
        <w:t>e</w:t>
      </w:r>
      <w:r w:rsidRPr="008A2EA9">
        <w:rPr>
          <w:rFonts w:ascii="Calibri" w:hAnsi="Calibri" w:cs="Calibri"/>
          <w:spacing w:val="-1"/>
          <w:sz w:val="22"/>
          <w:szCs w:val="22"/>
        </w:rPr>
        <w:t>rê</w:t>
      </w:r>
      <w:r w:rsidRPr="008A2EA9">
        <w:rPr>
          <w:rFonts w:ascii="Calibri" w:hAnsi="Calibri" w:cs="Calibri"/>
          <w:spacing w:val="3"/>
          <w:sz w:val="22"/>
          <w:szCs w:val="22"/>
        </w:rPr>
        <w:t>n</w:t>
      </w:r>
      <w:r w:rsidRPr="008A2EA9">
        <w:rPr>
          <w:rFonts w:ascii="Calibri" w:hAnsi="Calibri" w:cs="Calibri"/>
          <w:sz w:val="22"/>
          <w:szCs w:val="22"/>
        </w:rPr>
        <w:t>cias</w:t>
      </w:r>
      <w:r w:rsidRPr="008A2EA9">
        <w:rPr>
          <w:rFonts w:ascii="Calibri" w:hAnsi="Calibri" w:cs="Calibri"/>
          <w:spacing w:val="63"/>
          <w:sz w:val="22"/>
          <w:szCs w:val="22"/>
        </w:rPr>
        <w:t xml:space="preserve"> </w:t>
      </w:r>
      <w:r w:rsidRPr="008A2EA9">
        <w:rPr>
          <w:rFonts w:ascii="Calibri" w:hAnsi="Calibri" w:cs="Calibri"/>
          <w:sz w:val="22"/>
          <w:szCs w:val="22"/>
        </w:rPr>
        <w:t>a</w:t>
      </w:r>
      <w:r w:rsidRPr="008A2EA9">
        <w:rPr>
          <w:rFonts w:ascii="Calibri" w:hAnsi="Calibri" w:cs="Calibri"/>
          <w:spacing w:val="62"/>
          <w:sz w:val="22"/>
          <w:szCs w:val="22"/>
        </w:rPr>
        <w:t xml:space="preserve"> </w:t>
      </w:r>
      <w:r w:rsidRPr="008A2EA9">
        <w:rPr>
          <w:rFonts w:ascii="Calibri" w:hAnsi="Calibri" w:cs="Calibri"/>
          <w:spacing w:val="1"/>
          <w:sz w:val="22"/>
          <w:szCs w:val="22"/>
        </w:rPr>
        <w:t>qu</w:t>
      </w:r>
      <w:r w:rsidRPr="008A2EA9">
        <w:rPr>
          <w:rFonts w:ascii="Calibri" w:hAnsi="Calibri" w:cs="Calibri"/>
          <w:sz w:val="22"/>
          <w:szCs w:val="22"/>
        </w:rPr>
        <w:t>alq</w:t>
      </w:r>
      <w:r w:rsidRPr="008A2EA9">
        <w:rPr>
          <w:rFonts w:ascii="Calibri" w:hAnsi="Calibri"/>
          <w:spacing w:val="1"/>
          <w:sz w:val="22"/>
        </w:rPr>
        <w:t>u</w:t>
      </w:r>
      <w:r w:rsidRPr="008A2EA9">
        <w:rPr>
          <w:rFonts w:ascii="Calibri" w:hAnsi="Calibri"/>
          <w:spacing w:val="-1"/>
          <w:sz w:val="22"/>
        </w:rPr>
        <w:t>e</w:t>
      </w:r>
      <w:r w:rsidRPr="008A2EA9">
        <w:rPr>
          <w:rFonts w:ascii="Calibri" w:hAnsi="Calibri" w:cs="Calibri"/>
          <w:sz w:val="22"/>
          <w:szCs w:val="22"/>
        </w:rPr>
        <w:t>r</w:t>
      </w:r>
      <w:r w:rsidRPr="008A2EA9">
        <w:rPr>
          <w:rFonts w:ascii="Calibri" w:hAnsi="Calibri"/>
          <w:spacing w:val="61"/>
          <w:sz w:val="22"/>
        </w:rPr>
        <w:t xml:space="preserve"> </w:t>
      </w:r>
      <w:r w:rsidRPr="008A2EA9">
        <w:rPr>
          <w:rFonts w:ascii="Calibri" w:hAnsi="Calibri" w:cs="Calibri"/>
          <w:spacing w:val="1"/>
          <w:sz w:val="22"/>
          <w:szCs w:val="22"/>
        </w:rPr>
        <w:t>D</w:t>
      </w:r>
      <w:r w:rsidRPr="008A2EA9">
        <w:rPr>
          <w:rFonts w:ascii="Calibri" w:hAnsi="Calibri" w:cs="Calibri"/>
          <w:spacing w:val="-1"/>
          <w:sz w:val="22"/>
          <w:szCs w:val="22"/>
        </w:rPr>
        <w:t>o</w:t>
      </w:r>
      <w:r w:rsidRPr="008A2EA9">
        <w:rPr>
          <w:rFonts w:ascii="Calibri" w:hAnsi="Calibri" w:cs="Calibri"/>
          <w:sz w:val="22"/>
          <w:szCs w:val="22"/>
        </w:rPr>
        <w:t>cu</w:t>
      </w:r>
      <w:r w:rsidRPr="008A2EA9">
        <w:rPr>
          <w:rFonts w:ascii="Calibri" w:hAnsi="Calibri" w:cs="Calibri"/>
          <w:spacing w:val="1"/>
          <w:sz w:val="22"/>
          <w:szCs w:val="22"/>
        </w:rPr>
        <w:t>m</w:t>
      </w:r>
      <w:r w:rsidRPr="008A2EA9">
        <w:rPr>
          <w:rFonts w:ascii="Calibri" w:hAnsi="Calibri" w:cs="Calibri"/>
          <w:spacing w:val="-1"/>
          <w:sz w:val="22"/>
          <w:szCs w:val="22"/>
        </w:rPr>
        <w:t>e</w:t>
      </w:r>
      <w:r w:rsidRPr="008A2EA9">
        <w:rPr>
          <w:rFonts w:ascii="Calibri" w:hAnsi="Calibri" w:cs="Calibri"/>
          <w:spacing w:val="1"/>
          <w:sz w:val="22"/>
          <w:szCs w:val="22"/>
        </w:rPr>
        <w:t>n</w:t>
      </w:r>
      <w:r w:rsidRPr="008A2EA9">
        <w:rPr>
          <w:rFonts w:ascii="Calibri" w:hAnsi="Calibri" w:cs="Calibri"/>
          <w:spacing w:val="3"/>
          <w:sz w:val="22"/>
          <w:szCs w:val="22"/>
        </w:rPr>
        <w:t>t</w:t>
      </w:r>
      <w:r w:rsidRPr="008A2EA9">
        <w:rPr>
          <w:rFonts w:ascii="Calibri" w:hAnsi="Calibri" w:cs="Calibri"/>
          <w:spacing w:val="-1"/>
          <w:sz w:val="22"/>
          <w:szCs w:val="22"/>
        </w:rPr>
        <w:t xml:space="preserve">o da Operação </w:t>
      </w:r>
      <w:r w:rsidRPr="008A2EA9">
        <w:rPr>
          <w:rFonts w:ascii="Calibri" w:hAnsi="Calibri" w:cs="Calibri"/>
          <w:spacing w:val="3"/>
          <w:sz w:val="22"/>
          <w:szCs w:val="22"/>
        </w:rPr>
        <w:t>d</w:t>
      </w:r>
      <w:r w:rsidRPr="008A2EA9">
        <w:rPr>
          <w:rFonts w:ascii="Calibri" w:hAnsi="Calibri" w:cs="Calibri"/>
          <w:spacing w:val="-1"/>
          <w:sz w:val="22"/>
          <w:szCs w:val="22"/>
        </w:rPr>
        <w:t>e</w:t>
      </w:r>
      <w:r w:rsidRPr="008A2EA9">
        <w:rPr>
          <w:rFonts w:ascii="Calibri" w:hAnsi="Calibri" w:cs="Calibri"/>
          <w:spacing w:val="2"/>
          <w:sz w:val="22"/>
          <w:szCs w:val="22"/>
        </w:rPr>
        <w:t>v</w:t>
      </w:r>
      <w:r w:rsidRPr="008A2EA9">
        <w:rPr>
          <w:rFonts w:ascii="Calibri" w:hAnsi="Calibri" w:cs="Calibri"/>
          <w:spacing w:val="-1"/>
          <w:sz w:val="22"/>
          <w:szCs w:val="22"/>
        </w:rPr>
        <w:t>e</w:t>
      </w:r>
      <w:r w:rsidRPr="008A2EA9">
        <w:rPr>
          <w:rFonts w:ascii="Calibri" w:hAnsi="Calibri" w:cs="Calibri"/>
          <w:sz w:val="22"/>
          <w:szCs w:val="22"/>
        </w:rPr>
        <w:t>m</w:t>
      </w:r>
      <w:r w:rsidRPr="008A2EA9">
        <w:rPr>
          <w:rFonts w:ascii="Calibri" w:hAnsi="Calibri" w:cs="Calibri"/>
          <w:spacing w:val="5"/>
          <w:sz w:val="22"/>
          <w:szCs w:val="22"/>
        </w:rPr>
        <w:t xml:space="preserve"> </w:t>
      </w:r>
      <w:r w:rsidRPr="008A2EA9">
        <w:rPr>
          <w:rFonts w:ascii="Calibri" w:hAnsi="Calibri" w:cs="Calibri"/>
          <w:spacing w:val="2"/>
          <w:sz w:val="22"/>
          <w:szCs w:val="22"/>
        </w:rPr>
        <w:t>s</w:t>
      </w:r>
      <w:r w:rsidRPr="008A2EA9">
        <w:rPr>
          <w:rFonts w:ascii="Calibri" w:hAnsi="Calibri" w:cs="Calibri"/>
          <w:spacing w:val="-1"/>
          <w:sz w:val="22"/>
          <w:szCs w:val="22"/>
        </w:rPr>
        <w:t>e</w:t>
      </w:r>
      <w:r w:rsidRPr="008A2EA9">
        <w:rPr>
          <w:rFonts w:ascii="Calibri" w:hAnsi="Calibri" w:cs="Calibri"/>
          <w:sz w:val="22"/>
          <w:szCs w:val="22"/>
        </w:rPr>
        <w:t>r</w:t>
      </w:r>
      <w:r w:rsidRPr="008A2EA9">
        <w:rPr>
          <w:rFonts w:ascii="Calibri" w:hAnsi="Calibri" w:cs="Calibri"/>
          <w:spacing w:val="3"/>
          <w:sz w:val="22"/>
          <w:szCs w:val="22"/>
        </w:rPr>
        <w:t xml:space="preserve"> </w:t>
      </w:r>
      <w:r w:rsidRPr="008A2EA9">
        <w:rPr>
          <w:rFonts w:ascii="Calibri" w:hAnsi="Calibri" w:cs="Calibri"/>
          <w:sz w:val="22"/>
          <w:szCs w:val="22"/>
        </w:rPr>
        <w:t>i</w:t>
      </w:r>
      <w:r w:rsidRPr="008A2EA9">
        <w:rPr>
          <w:rFonts w:ascii="Calibri" w:hAnsi="Calibri" w:cs="Calibri"/>
          <w:spacing w:val="1"/>
          <w:sz w:val="22"/>
          <w:szCs w:val="22"/>
        </w:rPr>
        <w:t>nt</w:t>
      </w:r>
      <w:r w:rsidRPr="008A2EA9">
        <w:rPr>
          <w:rFonts w:ascii="Calibri" w:hAnsi="Calibri" w:cs="Calibri"/>
          <w:spacing w:val="-1"/>
          <w:sz w:val="22"/>
          <w:szCs w:val="22"/>
        </w:rPr>
        <w:t>er</w:t>
      </w:r>
      <w:r w:rsidRPr="008A2EA9">
        <w:rPr>
          <w:rFonts w:ascii="Calibri" w:hAnsi="Calibri" w:cs="Calibri"/>
          <w:spacing w:val="3"/>
          <w:sz w:val="22"/>
          <w:szCs w:val="22"/>
        </w:rPr>
        <w:t>p</w:t>
      </w:r>
      <w:r w:rsidRPr="008A2EA9">
        <w:rPr>
          <w:rFonts w:ascii="Calibri" w:hAnsi="Calibri" w:cs="Calibri"/>
          <w:spacing w:val="-1"/>
          <w:sz w:val="22"/>
          <w:szCs w:val="22"/>
        </w:rPr>
        <w:t>re</w:t>
      </w:r>
      <w:r w:rsidRPr="008A2EA9">
        <w:rPr>
          <w:rFonts w:ascii="Calibri" w:hAnsi="Calibri" w:cs="Calibri"/>
          <w:spacing w:val="1"/>
          <w:sz w:val="22"/>
          <w:szCs w:val="22"/>
        </w:rPr>
        <w:t>t</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pacing w:val="2"/>
          <w:sz w:val="22"/>
          <w:szCs w:val="22"/>
        </w:rPr>
        <w:t>a</w:t>
      </w:r>
      <w:r w:rsidRPr="008A2EA9">
        <w:rPr>
          <w:rFonts w:ascii="Calibri" w:hAnsi="Calibri" w:cs="Calibri"/>
          <w:sz w:val="22"/>
          <w:szCs w:val="22"/>
        </w:rPr>
        <w:t>s</w:t>
      </w:r>
      <w:r w:rsidRPr="008A2EA9">
        <w:rPr>
          <w:rFonts w:ascii="Calibri" w:hAnsi="Calibri" w:cs="Calibri"/>
          <w:spacing w:val="2"/>
          <w:sz w:val="22"/>
          <w:szCs w:val="22"/>
        </w:rPr>
        <w:t xml:space="preserve"> c</w:t>
      </w:r>
      <w:r w:rsidRPr="008A2EA9">
        <w:rPr>
          <w:rFonts w:ascii="Calibri" w:hAnsi="Calibri" w:cs="Calibri"/>
          <w:spacing w:val="-1"/>
          <w:sz w:val="22"/>
          <w:szCs w:val="22"/>
        </w:rPr>
        <w:t>o</w:t>
      </w:r>
      <w:r w:rsidRPr="008A2EA9">
        <w:rPr>
          <w:rFonts w:ascii="Calibri" w:hAnsi="Calibri" w:cs="Calibri"/>
          <w:spacing w:val="3"/>
          <w:sz w:val="22"/>
          <w:szCs w:val="22"/>
        </w:rPr>
        <w:t>m</w:t>
      </w:r>
      <w:r w:rsidRPr="008A2EA9">
        <w:rPr>
          <w:rFonts w:ascii="Calibri" w:hAnsi="Calibri" w:cs="Calibri"/>
          <w:sz w:val="22"/>
          <w:szCs w:val="22"/>
        </w:rPr>
        <w:t>o</w:t>
      </w:r>
      <w:r w:rsidRPr="008A2EA9">
        <w:rPr>
          <w:rFonts w:ascii="Calibri" w:hAnsi="Calibri" w:cs="Calibri"/>
          <w:spacing w:val="2"/>
          <w:sz w:val="22"/>
          <w:szCs w:val="22"/>
        </w:rPr>
        <w:t xml:space="preserve"> </w:t>
      </w:r>
      <w:r w:rsidRPr="008A2EA9">
        <w:rPr>
          <w:rFonts w:ascii="Calibri" w:hAnsi="Calibri" w:cs="Calibri"/>
          <w:spacing w:val="-1"/>
          <w:sz w:val="22"/>
          <w:szCs w:val="22"/>
        </w:rPr>
        <w:t>r</w:t>
      </w:r>
      <w:r w:rsidRPr="008A2EA9">
        <w:rPr>
          <w:rFonts w:ascii="Calibri" w:hAnsi="Calibri" w:cs="Calibri"/>
          <w:spacing w:val="1"/>
          <w:sz w:val="22"/>
          <w:szCs w:val="22"/>
        </w:rPr>
        <w:t>e</w:t>
      </w:r>
      <w:r w:rsidRPr="008A2EA9">
        <w:rPr>
          <w:rFonts w:ascii="Calibri" w:hAnsi="Calibri" w:cs="Calibri"/>
          <w:sz w:val="22"/>
          <w:szCs w:val="22"/>
        </w:rPr>
        <w:t>f</w:t>
      </w:r>
      <w:r w:rsidRPr="008A2EA9">
        <w:rPr>
          <w:rFonts w:ascii="Calibri" w:hAnsi="Calibri" w:cs="Calibri"/>
          <w:spacing w:val="1"/>
          <w:sz w:val="22"/>
          <w:szCs w:val="22"/>
        </w:rPr>
        <w:t>e</w:t>
      </w:r>
      <w:r w:rsidRPr="008A2EA9">
        <w:rPr>
          <w:rFonts w:ascii="Calibri" w:hAnsi="Calibri" w:cs="Calibri"/>
          <w:spacing w:val="-1"/>
          <w:sz w:val="22"/>
          <w:szCs w:val="22"/>
        </w:rPr>
        <w:t>rê</w:t>
      </w:r>
      <w:r w:rsidRPr="008A2EA9">
        <w:rPr>
          <w:rFonts w:ascii="Calibri" w:hAnsi="Calibri" w:cs="Calibri"/>
          <w:spacing w:val="1"/>
          <w:sz w:val="22"/>
          <w:szCs w:val="22"/>
        </w:rPr>
        <w:t>n</w:t>
      </w:r>
      <w:r w:rsidRPr="008A2EA9">
        <w:rPr>
          <w:rFonts w:ascii="Calibri" w:hAnsi="Calibri" w:cs="Calibri"/>
          <w:sz w:val="22"/>
          <w:szCs w:val="22"/>
        </w:rPr>
        <w:t>ci</w:t>
      </w:r>
      <w:r w:rsidRPr="008A2EA9">
        <w:rPr>
          <w:rFonts w:ascii="Calibri" w:hAnsi="Calibri" w:cs="Calibri"/>
          <w:spacing w:val="2"/>
          <w:sz w:val="22"/>
          <w:szCs w:val="22"/>
        </w:rPr>
        <w:t>a</w:t>
      </w:r>
      <w:r w:rsidRPr="008A2EA9">
        <w:rPr>
          <w:rFonts w:ascii="Calibri" w:hAnsi="Calibri" w:cs="Calibri"/>
          <w:sz w:val="22"/>
          <w:szCs w:val="22"/>
        </w:rPr>
        <w:t>s</w:t>
      </w:r>
      <w:r w:rsidRPr="008A2EA9">
        <w:rPr>
          <w:rFonts w:ascii="Calibri" w:hAnsi="Calibri" w:cs="Calibri"/>
          <w:spacing w:val="2"/>
          <w:sz w:val="22"/>
          <w:szCs w:val="22"/>
        </w:rPr>
        <w:t xml:space="preserve"> </w:t>
      </w:r>
      <w:r w:rsidRPr="008A2EA9">
        <w:rPr>
          <w:rFonts w:ascii="Calibri" w:hAnsi="Calibri"/>
          <w:sz w:val="22"/>
        </w:rPr>
        <w:t>ao</w:t>
      </w:r>
      <w:r w:rsidRPr="008A2EA9">
        <w:rPr>
          <w:rFonts w:ascii="Calibri" w:hAnsi="Calibri" w:cs="Calibri"/>
          <w:spacing w:val="2"/>
          <w:sz w:val="22"/>
          <w:szCs w:val="22"/>
        </w:rPr>
        <w:t xml:space="preserve"> </w:t>
      </w:r>
      <w:r w:rsidRPr="008A2EA9">
        <w:rPr>
          <w:rFonts w:ascii="Calibri" w:hAnsi="Calibri" w:cs="Calibri"/>
          <w:spacing w:val="1"/>
          <w:sz w:val="22"/>
          <w:szCs w:val="22"/>
        </w:rPr>
        <w:t>D</w:t>
      </w:r>
      <w:r w:rsidRPr="008A2EA9">
        <w:rPr>
          <w:rFonts w:ascii="Calibri" w:hAnsi="Calibri" w:cs="Calibri"/>
          <w:spacing w:val="-1"/>
          <w:sz w:val="22"/>
          <w:szCs w:val="22"/>
        </w:rPr>
        <w:t>o</w:t>
      </w:r>
      <w:r w:rsidRPr="008A2EA9">
        <w:rPr>
          <w:rFonts w:ascii="Calibri" w:hAnsi="Calibri" w:cs="Calibri"/>
          <w:sz w:val="22"/>
          <w:szCs w:val="22"/>
        </w:rPr>
        <w:t>cu</w:t>
      </w:r>
      <w:r w:rsidRPr="008A2EA9">
        <w:rPr>
          <w:rFonts w:ascii="Calibri" w:hAnsi="Calibri" w:cs="Calibri"/>
          <w:spacing w:val="1"/>
          <w:sz w:val="22"/>
          <w:szCs w:val="22"/>
        </w:rPr>
        <w:t>m</w:t>
      </w:r>
      <w:r w:rsidRPr="008A2EA9">
        <w:rPr>
          <w:rFonts w:ascii="Calibri" w:hAnsi="Calibri" w:cs="Calibri"/>
          <w:spacing w:val="-1"/>
          <w:sz w:val="22"/>
          <w:szCs w:val="22"/>
        </w:rPr>
        <w:t>e</w:t>
      </w:r>
      <w:r w:rsidRPr="008A2EA9">
        <w:rPr>
          <w:rFonts w:ascii="Calibri" w:hAnsi="Calibri" w:cs="Calibri"/>
          <w:spacing w:val="1"/>
          <w:sz w:val="22"/>
          <w:szCs w:val="22"/>
        </w:rPr>
        <w:t>n</w:t>
      </w:r>
      <w:r w:rsidRPr="008A2EA9">
        <w:rPr>
          <w:rFonts w:ascii="Calibri" w:hAnsi="Calibri" w:cs="Calibri"/>
          <w:spacing w:val="3"/>
          <w:sz w:val="22"/>
          <w:szCs w:val="22"/>
        </w:rPr>
        <w:t>t</w:t>
      </w:r>
      <w:r w:rsidRPr="008A2EA9">
        <w:rPr>
          <w:rFonts w:ascii="Calibri" w:hAnsi="Calibri" w:cs="Calibri"/>
          <w:spacing w:val="-1"/>
          <w:sz w:val="22"/>
          <w:szCs w:val="22"/>
        </w:rPr>
        <w:t>o da Operação</w:t>
      </w:r>
      <w:r w:rsidRPr="008A2EA9">
        <w:rPr>
          <w:rFonts w:ascii="Calibri" w:hAnsi="Calibri" w:cs="Calibri"/>
          <w:sz w:val="22"/>
          <w:szCs w:val="22"/>
        </w:rPr>
        <w:t xml:space="preserve">, </w:t>
      </w:r>
      <w:r w:rsidRPr="008A2EA9">
        <w:rPr>
          <w:rFonts w:ascii="Calibri" w:hAnsi="Calibri" w:cs="Calibri"/>
          <w:spacing w:val="2"/>
          <w:sz w:val="22"/>
          <w:szCs w:val="22"/>
        </w:rPr>
        <w:t>c</w:t>
      </w:r>
      <w:r w:rsidRPr="008A2EA9">
        <w:rPr>
          <w:rFonts w:ascii="Calibri" w:hAnsi="Calibri" w:cs="Calibri"/>
          <w:spacing w:val="-1"/>
          <w:sz w:val="22"/>
          <w:szCs w:val="22"/>
        </w:rPr>
        <w:t>o</w:t>
      </w:r>
      <w:r w:rsidRPr="008A2EA9">
        <w:rPr>
          <w:rFonts w:ascii="Calibri" w:hAnsi="Calibri" w:cs="Calibri"/>
          <w:spacing w:val="1"/>
          <w:sz w:val="22"/>
          <w:szCs w:val="22"/>
        </w:rPr>
        <w:t>n</w:t>
      </w:r>
      <w:r w:rsidRPr="008A2EA9">
        <w:rPr>
          <w:rFonts w:ascii="Calibri" w:hAnsi="Calibri" w:cs="Calibri"/>
          <w:sz w:val="22"/>
          <w:szCs w:val="22"/>
        </w:rPr>
        <w:t>f</w:t>
      </w:r>
      <w:r w:rsidRPr="008A2EA9">
        <w:rPr>
          <w:rFonts w:ascii="Calibri" w:hAnsi="Calibri" w:cs="Calibri"/>
          <w:spacing w:val="1"/>
          <w:sz w:val="22"/>
          <w:szCs w:val="22"/>
        </w:rPr>
        <w:t>o</w:t>
      </w:r>
      <w:r w:rsidRPr="008A2EA9">
        <w:rPr>
          <w:rFonts w:ascii="Calibri" w:hAnsi="Calibri" w:cs="Calibri"/>
          <w:spacing w:val="-1"/>
          <w:sz w:val="22"/>
          <w:szCs w:val="22"/>
        </w:rPr>
        <w:t>r</w:t>
      </w:r>
      <w:r w:rsidRPr="008A2EA9">
        <w:rPr>
          <w:rFonts w:ascii="Calibri" w:hAnsi="Calibri" w:cs="Calibri"/>
          <w:spacing w:val="3"/>
          <w:sz w:val="22"/>
          <w:szCs w:val="22"/>
        </w:rPr>
        <w:t>m</w:t>
      </w:r>
      <w:r w:rsidRPr="008A2EA9">
        <w:rPr>
          <w:rFonts w:ascii="Calibri" w:hAnsi="Calibri" w:cs="Calibri"/>
          <w:sz w:val="22"/>
          <w:szCs w:val="22"/>
        </w:rPr>
        <w:t xml:space="preserve">e </w:t>
      </w:r>
      <w:r w:rsidRPr="008A2EA9">
        <w:rPr>
          <w:rFonts w:ascii="Calibri" w:hAnsi="Calibri" w:cs="Calibri"/>
          <w:spacing w:val="2"/>
          <w:sz w:val="22"/>
          <w:szCs w:val="22"/>
        </w:rPr>
        <w:t>a</w:t>
      </w:r>
      <w:r w:rsidRPr="008A2EA9">
        <w:rPr>
          <w:rFonts w:ascii="Calibri" w:hAnsi="Calibri" w:cs="Calibri"/>
          <w:spacing w:val="1"/>
          <w:sz w:val="22"/>
          <w:szCs w:val="22"/>
        </w:rPr>
        <w:t>d</w:t>
      </w:r>
      <w:r w:rsidRPr="008A2EA9">
        <w:rPr>
          <w:rFonts w:ascii="Calibri" w:hAnsi="Calibri" w:cs="Calibri"/>
          <w:sz w:val="22"/>
          <w:szCs w:val="22"/>
        </w:rPr>
        <w:t>i</w:t>
      </w:r>
      <w:r w:rsidRPr="008A2EA9">
        <w:rPr>
          <w:rFonts w:ascii="Calibri" w:hAnsi="Calibri" w:cs="Calibri"/>
          <w:spacing w:val="1"/>
          <w:sz w:val="22"/>
          <w:szCs w:val="22"/>
        </w:rPr>
        <w:t>t</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pacing w:val="-1"/>
          <w:sz w:val="22"/>
          <w:szCs w:val="22"/>
        </w:rPr>
        <w:t>o</w:t>
      </w:r>
      <w:r w:rsidRPr="008A2EA9">
        <w:rPr>
          <w:rFonts w:ascii="Calibri" w:hAnsi="Calibri" w:cs="Calibri"/>
          <w:sz w:val="22"/>
          <w:szCs w:val="22"/>
        </w:rPr>
        <w:t>, mod</w:t>
      </w:r>
      <w:r w:rsidRPr="008A2EA9">
        <w:rPr>
          <w:rFonts w:ascii="Calibri" w:hAnsi="Calibri" w:cs="Calibri"/>
          <w:spacing w:val="1"/>
          <w:sz w:val="22"/>
          <w:szCs w:val="22"/>
        </w:rPr>
        <w:t>i</w:t>
      </w:r>
      <w:r w:rsidRPr="008A2EA9">
        <w:rPr>
          <w:rFonts w:ascii="Calibri" w:hAnsi="Calibri" w:cs="Calibri"/>
          <w:sz w:val="22"/>
          <w:szCs w:val="22"/>
        </w:rPr>
        <w:t>fica</w:t>
      </w:r>
      <w:r w:rsidRPr="008A2EA9">
        <w:rPr>
          <w:rFonts w:ascii="Calibri" w:hAnsi="Calibri" w:cs="Calibri"/>
          <w:spacing w:val="3"/>
          <w:sz w:val="22"/>
          <w:szCs w:val="22"/>
        </w:rPr>
        <w:t>d</w:t>
      </w:r>
      <w:r w:rsidRPr="008A2EA9">
        <w:rPr>
          <w:rFonts w:ascii="Calibri" w:hAnsi="Calibri" w:cs="Calibri"/>
          <w:spacing w:val="-1"/>
          <w:sz w:val="22"/>
          <w:szCs w:val="22"/>
        </w:rPr>
        <w:t>o</w:t>
      </w:r>
      <w:r w:rsidRPr="008A2EA9">
        <w:rPr>
          <w:rFonts w:ascii="Calibri" w:hAnsi="Calibri" w:cs="Calibri"/>
          <w:sz w:val="22"/>
          <w:szCs w:val="22"/>
        </w:rPr>
        <w:t>,</w:t>
      </w:r>
      <w:r w:rsidRPr="008A2EA9">
        <w:rPr>
          <w:rFonts w:ascii="Calibri" w:hAnsi="Calibri" w:cs="Calibri"/>
          <w:spacing w:val="2"/>
          <w:sz w:val="22"/>
          <w:szCs w:val="22"/>
        </w:rPr>
        <w:t xml:space="preserve"> </w:t>
      </w:r>
      <w:r w:rsidRPr="008A2EA9">
        <w:rPr>
          <w:rFonts w:ascii="Calibri" w:hAnsi="Calibri" w:cs="Calibri"/>
          <w:spacing w:val="-1"/>
          <w:w w:val="101"/>
          <w:sz w:val="22"/>
          <w:szCs w:val="22"/>
        </w:rPr>
        <w:t>r</w:t>
      </w:r>
      <w:r w:rsidRPr="008A2EA9">
        <w:rPr>
          <w:rFonts w:ascii="Calibri" w:hAnsi="Calibri" w:cs="Calibri"/>
          <w:spacing w:val="-1"/>
          <w:sz w:val="22"/>
          <w:szCs w:val="22"/>
        </w:rPr>
        <w:t>e</w:t>
      </w:r>
      <w:r w:rsidRPr="008A2EA9">
        <w:rPr>
          <w:rFonts w:ascii="Calibri" w:hAnsi="Calibri" w:cs="Calibri"/>
          <w:spacing w:val="1"/>
          <w:sz w:val="22"/>
          <w:szCs w:val="22"/>
        </w:rPr>
        <w:t>p</w:t>
      </w:r>
      <w:r w:rsidRPr="008A2EA9">
        <w:rPr>
          <w:rFonts w:ascii="Calibri" w:hAnsi="Calibri" w:cs="Calibri"/>
          <w:spacing w:val="2"/>
          <w:sz w:val="22"/>
          <w:szCs w:val="22"/>
        </w:rPr>
        <w:t>a</w:t>
      </w:r>
      <w:r w:rsidRPr="008A2EA9">
        <w:rPr>
          <w:rFonts w:ascii="Calibri" w:hAnsi="Calibri" w:cs="Calibri"/>
          <w:sz w:val="22"/>
          <w:szCs w:val="22"/>
        </w:rPr>
        <w:t>ct</w:t>
      </w:r>
      <w:r w:rsidRPr="008A2EA9">
        <w:rPr>
          <w:rFonts w:ascii="Calibri" w:hAnsi="Calibri" w:cs="Calibri"/>
          <w:spacing w:val="1"/>
          <w:sz w:val="22"/>
          <w:szCs w:val="22"/>
        </w:rPr>
        <w:t>u</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pacing w:val="-1"/>
          <w:sz w:val="22"/>
          <w:szCs w:val="22"/>
        </w:rPr>
        <w:t>o</w:t>
      </w:r>
      <w:r w:rsidRPr="008A2EA9">
        <w:rPr>
          <w:rFonts w:ascii="Calibri" w:hAnsi="Calibri" w:cs="Calibri"/>
          <w:w w:val="101"/>
          <w:sz w:val="22"/>
          <w:szCs w:val="22"/>
        </w:rPr>
        <w:t xml:space="preserve">, </w:t>
      </w:r>
      <w:r w:rsidRPr="008A2EA9">
        <w:rPr>
          <w:rFonts w:ascii="Calibri" w:hAnsi="Calibri" w:cs="Calibri"/>
          <w:spacing w:val="-1"/>
          <w:sz w:val="22"/>
          <w:szCs w:val="22"/>
        </w:rPr>
        <w:t>complementado</w:t>
      </w:r>
      <w:r w:rsidRPr="008A2EA9">
        <w:rPr>
          <w:rFonts w:ascii="Calibri" w:hAnsi="Calibri" w:cs="Calibri"/>
          <w:spacing w:val="4"/>
          <w:sz w:val="22"/>
          <w:szCs w:val="22"/>
        </w:rPr>
        <w:t xml:space="preserve"> </w:t>
      </w:r>
      <w:r w:rsidRPr="008A2EA9">
        <w:rPr>
          <w:rFonts w:ascii="Calibri" w:hAnsi="Calibri" w:cs="Calibri"/>
          <w:spacing w:val="-1"/>
          <w:sz w:val="22"/>
          <w:szCs w:val="22"/>
        </w:rPr>
        <w:t>o</w:t>
      </w:r>
      <w:r w:rsidRPr="008A2EA9">
        <w:rPr>
          <w:rFonts w:ascii="Calibri" w:hAnsi="Calibri" w:cs="Calibri"/>
          <w:sz w:val="22"/>
          <w:szCs w:val="22"/>
        </w:rPr>
        <w:t>u</w:t>
      </w:r>
      <w:r w:rsidRPr="008A2EA9">
        <w:rPr>
          <w:rFonts w:ascii="Calibri" w:hAnsi="Calibri" w:cs="Calibri"/>
          <w:spacing w:val="3"/>
          <w:sz w:val="22"/>
          <w:szCs w:val="22"/>
        </w:rPr>
        <w:t xml:space="preserve"> </w:t>
      </w:r>
      <w:r w:rsidRPr="008A2EA9">
        <w:rPr>
          <w:rFonts w:ascii="Calibri" w:hAnsi="Calibri" w:cs="Calibri"/>
          <w:sz w:val="22"/>
          <w:szCs w:val="22"/>
        </w:rPr>
        <w:t>su</w:t>
      </w:r>
      <w:r w:rsidRPr="008A2EA9">
        <w:rPr>
          <w:rFonts w:ascii="Calibri" w:hAnsi="Calibri" w:cs="Calibri"/>
          <w:spacing w:val="1"/>
          <w:sz w:val="22"/>
          <w:szCs w:val="22"/>
        </w:rPr>
        <w:t>b</w:t>
      </w:r>
      <w:r w:rsidRPr="008A2EA9">
        <w:rPr>
          <w:rFonts w:ascii="Calibri" w:hAnsi="Calibri" w:cs="Calibri"/>
          <w:spacing w:val="2"/>
          <w:sz w:val="22"/>
          <w:szCs w:val="22"/>
        </w:rPr>
        <w:t>s</w:t>
      </w:r>
      <w:r w:rsidRPr="008A2EA9">
        <w:rPr>
          <w:rFonts w:ascii="Calibri" w:hAnsi="Calibri" w:cs="Calibri"/>
          <w:spacing w:val="1"/>
          <w:sz w:val="22"/>
          <w:szCs w:val="22"/>
        </w:rPr>
        <w:t>t</w:t>
      </w:r>
      <w:r w:rsidRPr="008A2EA9">
        <w:rPr>
          <w:rFonts w:ascii="Calibri" w:hAnsi="Calibri" w:cs="Calibri"/>
          <w:sz w:val="22"/>
          <w:szCs w:val="22"/>
        </w:rPr>
        <w:t>i</w:t>
      </w:r>
      <w:r w:rsidRPr="008A2EA9">
        <w:rPr>
          <w:rFonts w:ascii="Calibri" w:hAnsi="Calibri" w:cs="Calibri"/>
          <w:spacing w:val="1"/>
          <w:sz w:val="22"/>
          <w:szCs w:val="22"/>
        </w:rPr>
        <w:t>tu</w:t>
      </w:r>
      <w:r w:rsidRPr="008A2EA9">
        <w:rPr>
          <w:rFonts w:ascii="Calibri" w:hAnsi="Calibri" w:cs="Calibri"/>
          <w:sz w:val="22"/>
          <w:szCs w:val="22"/>
        </w:rPr>
        <w:t>í</w:t>
      </w:r>
      <w:r w:rsidRPr="008A2EA9">
        <w:rPr>
          <w:rFonts w:ascii="Calibri" w:hAnsi="Calibri" w:cs="Calibri"/>
          <w:spacing w:val="1"/>
          <w:sz w:val="22"/>
          <w:szCs w:val="22"/>
        </w:rPr>
        <w:t>d</w:t>
      </w:r>
      <w:r w:rsidRPr="008A2EA9">
        <w:rPr>
          <w:rFonts w:ascii="Calibri" w:hAnsi="Calibri" w:cs="Calibri"/>
          <w:spacing w:val="-1"/>
          <w:sz w:val="22"/>
          <w:szCs w:val="22"/>
        </w:rPr>
        <w:t>o</w:t>
      </w:r>
      <w:r w:rsidRPr="008A2EA9">
        <w:rPr>
          <w:rFonts w:ascii="Calibri" w:hAnsi="Calibri" w:cs="Calibri"/>
          <w:sz w:val="22"/>
          <w:szCs w:val="22"/>
        </w:rPr>
        <w:t>,</w:t>
      </w:r>
      <w:r w:rsidRPr="008A2EA9">
        <w:rPr>
          <w:rFonts w:ascii="Calibri" w:hAnsi="Calibri" w:cs="Calibri"/>
          <w:spacing w:val="2"/>
          <w:sz w:val="22"/>
          <w:szCs w:val="22"/>
        </w:rPr>
        <w:t xml:space="preserve"> </w:t>
      </w:r>
      <w:r w:rsidRPr="008A2EA9">
        <w:rPr>
          <w:rFonts w:ascii="Calibri" w:hAnsi="Calibri" w:cs="Calibri"/>
          <w:spacing w:val="1"/>
          <w:sz w:val="22"/>
          <w:szCs w:val="22"/>
        </w:rPr>
        <w:t>d</w:t>
      </w:r>
      <w:r w:rsidRPr="008A2EA9">
        <w:rPr>
          <w:rFonts w:ascii="Calibri" w:hAnsi="Calibri" w:cs="Calibri"/>
          <w:sz w:val="22"/>
          <w:szCs w:val="22"/>
        </w:rPr>
        <w:t xml:space="preserve">e </w:t>
      </w:r>
      <w:r w:rsidRPr="008A2EA9">
        <w:rPr>
          <w:rFonts w:ascii="Calibri" w:hAnsi="Calibri" w:cs="Calibri"/>
          <w:spacing w:val="2"/>
          <w:sz w:val="22"/>
          <w:szCs w:val="22"/>
        </w:rPr>
        <w:t>t</w:t>
      </w:r>
      <w:r w:rsidRPr="008A2EA9">
        <w:rPr>
          <w:rFonts w:ascii="Calibri" w:hAnsi="Calibri" w:cs="Calibri"/>
          <w:spacing w:val="-1"/>
          <w:sz w:val="22"/>
          <w:szCs w:val="22"/>
        </w:rPr>
        <w:t>e</w:t>
      </w:r>
      <w:r w:rsidRPr="008A2EA9">
        <w:rPr>
          <w:rFonts w:ascii="Calibri" w:hAnsi="Calibri" w:cs="Calibri"/>
          <w:sz w:val="22"/>
          <w:szCs w:val="22"/>
        </w:rPr>
        <w:t>m</w:t>
      </w:r>
      <w:r w:rsidRPr="008A2EA9">
        <w:rPr>
          <w:rFonts w:ascii="Calibri" w:hAnsi="Calibri" w:cs="Calibri"/>
          <w:spacing w:val="1"/>
          <w:sz w:val="22"/>
          <w:szCs w:val="22"/>
        </w:rPr>
        <w:t>po</w:t>
      </w:r>
      <w:r w:rsidRPr="008A2EA9">
        <w:rPr>
          <w:rFonts w:ascii="Calibri" w:hAnsi="Calibri" w:cs="Calibri"/>
          <w:sz w:val="22"/>
          <w:szCs w:val="22"/>
        </w:rPr>
        <w:t>s</w:t>
      </w:r>
      <w:r w:rsidRPr="008A2EA9">
        <w:rPr>
          <w:rFonts w:ascii="Calibri" w:hAnsi="Calibri" w:cs="Calibri"/>
          <w:spacing w:val="3"/>
          <w:sz w:val="22"/>
          <w:szCs w:val="22"/>
        </w:rPr>
        <w:t xml:space="preserve"> </w:t>
      </w:r>
      <w:r w:rsidRPr="008A2EA9">
        <w:rPr>
          <w:rFonts w:ascii="Calibri" w:hAnsi="Calibri" w:cs="Calibri"/>
          <w:spacing w:val="-1"/>
          <w:sz w:val="22"/>
          <w:szCs w:val="22"/>
        </w:rPr>
        <w:t>e</w:t>
      </w:r>
      <w:r w:rsidRPr="008A2EA9">
        <w:rPr>
          <w:rFonts w:ascii="Calibri" w:hAnsi="Calibri" w:cs="Calibri"/>
          <w:sz w:val="22"/>
          <w:szCs w:val="22"/>
        </w:rPr>
        <w:t>m</w:t>
      </w:r>
      <w:r w:rsidRPr="008A2EA9">
        <w:rPr>
          <w:rFonts w:ascii="Calibri" w:hAnsi="Calibri" w:cs="Calibri"/>
          <w:spacing w:val="1"/>
          <w:sz w:val="22"/>
          <w:szCs w:val="22"/>
        </w:rPr>
        <w:t xml:space="preserve"> </w:t>
      </w:r>
      <w:r w:rsidRPr="008A2EA9">
        <w:rPr>
          <w:rFonts w:ascii="Calibri" w:hAnsi="Calibri" w:cs="Calibri"/>
          <w:spacing w:val="3"/>
          <w:sz w:val="22"/>
          <w:szCs w:val="22"/>
        </w:rPr>
        <w:t>t</w:t>
      </w:r>
      <w:r w:rsidRPr="008A2EA9">
        <w:rPr>
          <w:rFonts w:ascii="Calibri" w:hAnsi="Calibri" w:cs="Calibri"/>
          <w:spacing w:val="-1"/>
          <w:sz w:val="22"/>
          <w:szCs w:val="22"/>
        </w:rPr>
        <w:t>e</w:t>
      </w:r>
      <w:r w:rsidRPr="008A2EA9">
        <w:rPr>
          <w:rFonts w:ascii="Calibri" w:hAnsi="Calibri" w:cs="Calibri"/>
          <w:sz w:val="22"/>
          <w:szCs w:val="22"/>
        </w:rPr>
        <w:t>m</w:t>
      </w:r>
      <w:r w:rsidRPr="008A2EA9">
        <w:rPr>
          <w:rFonts w:ascii="Calibri" w:hAnsi="Calibri" w:cs="Calibri"/>
          <w:spacing w:val="1"/>
          <w:sz w:val="22"/>
          <w:szCs w:val="22"/>
        </w:rPr>
        <w:t>po</w:t>
      </w:r>
      <w:r w:rsidRPr="008A2EA9">
        <w:rPr>
          <w:rFonts w:ascii="Calibri" w:hAnsi="Calibri" w:cs="Calibri"/>
          <w:sz w:val="22"/>
          <w:szCs w:val="22"/>
        </w:rPr>
        <w:t>s;</w:t>
      </w:r>
    </w:p>
    <w:p w14:paraId="5EAE182E"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pacing w:val="1"/>
          <w:sz w:val="22"/>
          <w:szCs w:val="22"/>
        </w:rPr>
        <w:lastRenderedPageBreak/>
        <w:t>Qu</w:t>
      </w:r>
      <w:r w:rsidRPr="008A2EA9">
        <w:rPr>
          <w:rFonts w:ascii="Calibri" w:hAnsi="Calibri" w:cs="Calibri"/>
          <w:sz w:val="22"/>
          <w:szCs w:val="22"/>
        </w:rPr>
        <w:t>a</w:t>
      </w:r>
      <w:r w:rsidRPr="008A2EA9">
        <w:rPr>
          <w:rFonts w:ascii="Calibri" w:hAnsi="Calibri" w:cs="Calibri"/>
          <w:spacing w:val="1"/>
          <w:sz w:val="22"/>
          <w:szCs w:val="22"/>
        </w:rPr>
        <w:t>nd</w:t>
      </w:r>
      <w:r w:rsidRPr="008A2EA9">
        <w:rPr>
          <w:rFonts w:ascii="Calibri" w:hAnsi="Calibri" w:cs="Calibri"/>
          <w:sz w:val="22"/>
          <w:szCs w:val="22"/>
        </w:rPr>
        <w:t>o a</w:t>
      </w:r>
      <w:r w:rsidRPr="008A2EA9">
        <w:rPr>
          <w:rFonts w:ascii="Calibri" w:hAnsi="Calibri" w:cs="Calibri"/>
          <w:spacing w:val="1"/>
          <w:sz w:val="22"/>
          <w:szCs w:val="22"/>
        </w:rPr>
        <w:t xml:space="preserve"> </w:t>
      </w:r>
      <w:r w:rsidRPr="008A2EA9">
        <w:rPr>
          <w:rFonts w:ascii="Calibri" w:hAnsi="Calibri" w:cs="Calibri"/>
          <w:sz w:val="22"/>
          <w:szCs w:val="22"/>
        </w:rPr>
        <w:t>i</w:t>
      </w:r>
      <w:r w:rsidRPr="008A2EA9">
        <w:rPr>
          <w:rFonts w:ascii="Calibri" w:hAnsi="Calibri" w:cs="Calibri"/>
          <w:spacing w:val="1"/>
          <w:sz w:val="22"/>
          <w:szCs w:val="22"/>
        </w:rPr>
        <w:t>nd</w:t>
      </w:r>
      <w:r w:rsidRPr="008A2EA9">
        <w:rPr>
          <w:rFonts w:ascii="Calibri" w:hAnsi="Calibri" w:cs="Calibri"/>
          <w:sz w:val="22"/>
          <w:szCs w:val="22"/>
        </w:rPr>
        <w:t>ica</w:t>
      </w:r>
      <w:r w:rsidRPr="008A2EA9">
        <w:rPr>
          <w:rFonts w:ascii="Calibri" w:hAnsi="Calibri" w:cs="Calibri"/>
          <w:spacing w:val="-1"/>
          <w:sz w:val="22"/>
          <w:szCs w:val="22"/>
        </w:rPr>
        <w:t>ç</w:t>
      </w:r>
      <w:r w:rsidRPr="008A2EA9">
        <w:rPr>
          <w:rFonts w:ascii="Calibri" w:hAnsi="Calibri" w:cs="Calibri"/>
          <w:sz w:val="22"/>
          <w:szCs w:val="22"/>
        </w:rPr>
        <w:t>ão</w:t>
      </w:r>
      <w:r w:rsidRPr="008A2EA9">
        <w:rPr>
          <w:rFonts w:ascii="Calibri" w:hAnsi="Calibri" w:cs="Calibri"/>
          <w:spacing w:val="1"/>
          <w:sz w:val="22"/>
          <w:szCs w:val="22"/>
        </w:rPr>
        <w:t xml:space="preserve"> </w:t>
      </w:r>
      <w:r w:rsidRPr="008A2EA9">
        <w:rPr>
          <w:rFonts w:ascii="Calibri" w:hAnsi="Calibri" w:cs="Calibri"/>
          <w:spacing w:val="3"/>
          <w:sz w:val="22"/>
          <w:szCs w:val="22"/>
        </w:rPr>
        <w:t>d</w:t>
      </w:r>
      <w:r w:rsidRPr="008A2EA9">
        <w:rPr>
          <w:rFonts w:ascii="Calibri" w:hAnsi="Calibri" w:cs="Calibri"/>
          <w:sz w:val="22"/>
          <w:szCs w:val="22"/>
        </w:rPr>
        <w:t>e</w:t>
      </w:r>
      <w:r w:rsidRPr="008A2EA9">
        <w:rPr>
          <w:rFonts w:ascii="Calibri" w:hAnsi="Calibri" w:cs="Calibri"/>
          <w:spacing w:val="2"/>
          <w:sz w:val="22"/>
          <w:szCs w:val="22"/>
        </w:rPr>
        <w:t xml:space="preserve"> </w:t>
      </w:r>
      <w:r w:rsidRPr="008A2EA9">
        <w:rPr>
          <w:rFonts w:ascii="Calibri" w:hAnsi="Calibri" w:cs="Calibri"/>
          <w:spacing w:val="1"/>
          <w:sz w:val="22"/>
          <w:szCs w:val="22"/>
        </w:rPr>
        <w:t>p</w:t>
      </w:r>
      <w:r w:rsidRPr="008A2EA9">
        <w:rPr>
          <w:rFonts w:ascii="Calibri" w:hAnsi="Calibri" w:cs="Calibri"/>
          <w:spacing w:val="-1"/>
          <w:sz w:val="22"/>
          <w:szCs w:val="22"/>
        </w:rPr>
        <w:t>r</w:t>
      </w:r>
      <w:r w:rsidRPr="008A2EA9">
        <w:rPr>
          <w:rFonts w:ascii="Calibri" w:hAnsi="Calibri" w:cs="Calibri"/>
          <w:sz w:val="22"/>
          <w:szCs w:val="22"/>
        </w:rPr>
        <w:t>a</w:t>
      </w:r>
      <w:r w:rsidRPr="008A2EA9">
        <w:rPr>
          <w:rFonts w:ascii="Calibri" w:hAnsi="Calibri" w:cs="Calibri"/>
          <w:spacing w:val="1"/>
          <w:sz w:val="22"/>
          <w:szCs w:val="22"/>
        </w:rPr>
        <w:t>z</w:t>
      </w:r>
      <w:r w:rsidRPr="008A2EA9">
        <w:rPr>
          <w:rFonts w:ascii="Calibri" w:hAnsi="Calibri" w:cs="Calibri"/>
          <w:sz w:val="22"/>
          <w:szCs w:val="22"/>
        </w:rPr>
        <w:t>o</w:t>
      </w:r>
      <w:r w:rsidRPr="008A2EA9">
        <w:rPr>
          <w:rFonts w:ascii="Calibri" w:hAnsi="Calibri" w:cs="Calibri"/>
          <w:spacing w:val="1"/>
          <w:sz w:val="22"/>
          <w:szCs w:val="22"/>
        </w:rPr>
        <w:t xml:space="preserve"> </w:t>
      </w:r>
      <w:r w:rsidRPr="008A2EA9">
        <w:rPr>
          <w:rFonts w:ascii="Calibri" w:hAnsi="Calibri" w:cs="Calibri"/>
          <w:spacing w:val="2"/>
          <w:sz w:val="22"/>
          <w:szCs w:val="22"/>
        </w:rPr>
        <w:t>c</w:t>
      </w:r>
      <w:r w:rsidRPr="008A2EA9">
        <w:rPr>
          <w:rFonts w:ascii="Calibri" w:hAnsi="Calibri" w:cs="Calibri"/>
          <w:spacing w:val="-1"/>
          <w:sz w:val="22"/>
          <w:szCs w:val="22"/>
        </w:rPr>
        <w:t>o</w:t>
      </w:r>
      <w:r w:rsidRPr="008A2EA9">
        <w:rPr>
          <w:rFonts w:ascii="Calibri" w:hAnsi="Calibri" w:cs="Calibri"/>
          <w:spacing w:val="1"/>
          <w:sz w:val="22"/>
          <w:szCs w:val="22"/>
        </w:rPr>
        <w:t>nt</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z w:val="22"/>
          <w:szCs w:val="22"/>
        </w:rPr>
        <w:t>o</w:t>
      </w:r>
      <w:r w:rsidRPr="008A2EA9">
        <w:rPr>
          <w:rFonts w:ascii="Calibri" w:hAnsi="Calibri" w:cs="Calibri"/>
          <w:spacing w:val="1"/>
          <w:sz w:val="22"/>
          <w:szCs w:val="22"/>
        </w:rPr>
        <w:t xml:space="preserve"> </w:t>
      </w:r>
      <w:r w:rsidRPr="008A2EA9">
        <w:rPr>
          <w:rFonts w:ascii="Calibri" w:hAnsi="Calibri" w:cs="Calibri"/>
          <w:spacing w:val="3"/>
          <w:sz w:val="22"/>
          <w:szCs w:val="22"/>
        </w:rPr>
        <w:t>p</w:t>
      </w:r>
      <w:r w:rsidRPr="008A2EA9">
        <w:rPr>
          <w:rFonts w:ascii="Calibri" w:hAnsi="Calibri" w:cs="Calibri"/>
          <w:spacing w:val="-1"/>
          <w:sz w:val="22"/>
          <w:szCs w:val="22"/>
        </w:rPr>
        <w:t>o</w:t>
      </w:r>
      <w:r w:rsidRPr="008A2EA9">
        <w:rPr>
          <w:rFonts w:ascii="Calibri" w:hAnsi="Calibri" w:cs="Calibri"/>
          <w:sz w:val="22"/>
          <w:szCs w:val="22"/>
        </w:rPr>
        <w:t>r</w:t>
      </w:r>
      <w:r w:rsidRPr="008A2EA9">
        <w:rPr>
          <w:rFonts w:ascii="Calibri" w:hAnsi="Calibri" w:cs="Calibri"/>
          <w:spacing w:val="3"/>
          <w:sz w:val="22"/>
          <w:szCs w:val="22"/>
        </w:rPr>
        <w:t xml:space="preserve"> </w:t>
      </w:r>
      <w:r w:rsidRPr="008A2EA9">
        <w:rPr>
          <w:rFonts w:ascii="Calibri" w:hAnsi="Calibri" w:cs="Calibri"/>
          <w:spacing w:val="1"/>
          <w:sz w:val="22"/>
          <w:szCs w:val="22"/>
        </w:rPr>
        <w:t>d</w:t>
      </w:r>
      <w:r w:rsidRPr="008A2EA9">
        <w:rPr>
          <w:rFonts w:ascii="Calibri" w:hAnsi="Calibri" w:cs="Calibri"/>
          <w:sz w:val="22"/>
          <w:szCs w:val="22"/>
        </w:rPr>
        <w:t>ia</w:t>
      </w:r>
      <w:r w:rsidRPr="008A2EA9">
        <w:rPr>
          <w:rFonts w:ascii="Calibri" w:hAnsi="Calibri" w:cs="Calibri"/>
          <w:spacing w:val="1"/>
          <w:sz w:val="22"/>
          <w:szCs w:val="22"/>
        </w:rPr>
        <w:t xml:space="preserve"> no presente instrumento n</w:t>
      </w:r>
      <w:r w:rsidRPr="008A2EA9">
        <w:rPr>
          <w:rFonts w:ascii="Calibri" w:hAnsi="Calibri" w:cs="Calibri"/>
          <w:spacing w:val="2"/>
          <w:sz w:val="22"/>
          <w:szCs w:val="22"/>
        </w:rPr>
        <w:t>ã</w:t>
      </w:r>
      <w:r w:rsidRPr="008A2EA9">
        <w:rPr>
          <w:rFonts w:ascii="Calibri" w:hAnsi="Calibri" w:cs="Calibri"/>
          <w:sz w:val="22"/>
          <w:szCs w:val="22"/>
        </w:rPr>
        <w:t>o</w:t>
      </w:r>
      <w:r w:rsidRPr="008A2EA9">
        <w:rPr>
          <w:rFonts w:ascii="Calibri" w:hAnsi="Calibri" w:cs="Calibri"/>
          <w:spacing w:val="11"/>
          <w:sz w:val="22"/>
          <w:szCs w:val="22"/>
        </w:rPr>
        <w:t xml:space="preserve"> </w:t>
      </w:r>
      <w:r w:rsidRPr="008A2EA9">
        <w:rPr>
          <w:rFonts w:ascii="Calibri" w:hAnsi="Calibri" w:cs="Calibri"/>
          <w:sz w:val="22"/>
          <w:szCs w:val="22"/>
        </w:rPr>
        <w:t>vi</w:t>
      </w:r>
      <w:r w:rsidRPr="008A2EA9">
        <w:rPr>
          <w:rFonts w:ascii="Calibri" w:hAnsi="Calibri" w:cs="Calibri"/>
          <w:spacing w:val="1"/>
          <w:sz w:val="22"/>
          <w:szCs w:val="22"/>
        </w:rPr>
        <w:t>e</w:t>
      </w:r>
      <w:r w:rsidRPr="008A2EA9">
        <w:rPr>
          <w:rFonts w:ascii="Calibri" w:hAnsi="Calibri" w:cs="Calibri"/>
          <w:sz w:val="22"/>
          <w:szCs w:val="22"/>
        </w:rPr>
        <w:t>r</w:t>
      </w:r>
      <w:r w:rsidRPr="008A2EA9">
        <w:rPr>
          <w:rFonts w:ascii="Calibri" w:hAnsi="Calibri" w:cs="Calibri"/>
          <w:spacing w:val="9"/>
          <w:sz w:val="22"/>
          <w:szCs w:val="22"/>
        </w:rPr>
        <w:t xml:space="preserve"> </w:t>
      </w:r>
      <w:r w:rsidRPr="008A2EA9">
        <w:rPr>
          <w:rFonts w:ascii="Calibri" w:hAnsi="Calibri" w:cs="Calibri"/>
          <w:sz w:val="22"/>
          <w:szCs w:val="22"/>
        </w:rPr>
        <w:t>a</w:t>
      </w:r>
      <w:r w:rsidRPr="008A2EA9">
        <w:rPr>
          <w:rFonts w:ascii="Calibri" w:hAnsi="Calibri" w:cs="Calibri"/>
          <w:spacing w:val="2"/>
          <w:sz w:val="22"/>
          <w:szCs w:val="22"/>
        </w:rPr>
        <w:t>c</w:t>
      </w:r>
      <w:r w:rsidRPr="008A2EA9">
        <w:rPr>
          <w:rFonts w:ascii="Calibri" w:hAnsi="Calibri" w:cs="Calibri"/>
          <w:spacing w:val="-1"/>
          <w:sz w:val="22"/>
          <w:szCs w:val="22"/>
        </w:rPr>
        <w:t>o</w:t>
      </w:r>
      <w:r w:rsidRPr="008A2EA9">
        <w:rPr>
          <w:rFonts w:ascii="Calibri" w:hAnsi="Calibri" w:cs="Calibri"/>
          <w:sz w:val="22"/>
          <w:szCs w:val="22"/>
        </w:rPr>
        <w:t>m</w:t>
      </w:r>
      <w:r w:rsidRPr="008A2EA9">
        <w:rPr>
          <w:rFonts w:ascii="Calibri" w:hAnsi="Calibri" w:cs="Calibri"/>
          <w:spacing w:val="1"/>
          <w:sz w:val="22"/>
          <w:szCs w:val="22"/>
        </w:rPr>
        <w:t>p</w:t>
      </w:r>
      <w:r w:rsidRPr="008A2EA9">
        <w:rPr>
          <w:rFonts w:ascii="Calibri" w:hAnsi="Calibri" w:cs="Calibri"/>
          <w:sz w:val="22"/>
          <w:szCs w:val="22"/>
        </w:rPr>
        <w:t>a</w:t>
      </w:r>
      <w:r w:rsidRPr="008A2EA9">
        <w:rPr>
          <w:rFonts w:ascii="Calibri" w:hAnsi="Calibri" w:cs="Calibri"/>
          <w:spacing w:val="1"/>
          <w:sz w:val="22"/>
          <w:szCs w:val="22"/>
        </w:rPr>
        <w:t>nh</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z w:val="22"/>
          <w:szCs w:val="22"/>
        </w:rPr>
        <w:t>a</w:t>
      </w:r>
      <w:r w:rsidRPr="008A2EA9">
        <w:rPr>
          <w:rFonts w:ascii="Calibri" w:hAnsi="Calibri" w:cs="Calibri"/>
          <w:spacing w:val="10"/>
          <w:sz w:val="22"/>
          <w:szCs w:val="22"/>
        </w:rPr>
        <w:t xml:space="preserve"> </w:t>
      </w:r>
      <w:r w:rsidRPr="008A2EA9">
        <w:rPr>
          <w:rFonts w:ascii="Calibri" w:hAnsi="Calibri" w:cs="Calibri"/>
          <w:spacing w:val="1"/>
          <w:sz w:val="22"/>
          <w:szCs w:val="22"/>
        </w:rPr>
        <w:t>d</w:t>
      </w:r>
      <w:r w:rsidRPr="008A2EA9">
        <w:rPr>
          <w:rFonts w:ascii="Calibri" w:hAnsi="Calibri" w:cs="Calibri"/>
          <w:sz w:val="22"/>
          <w:szCs w:val="22"/>
        </w:rPr>
        <w:t>a</w:t>
      </w:r>
      <w:r w:rsidRPr="008A2EA9">
        <w:rPr>
          <w:rFonts w:ascii="Calibri" w:hAnsi="Calibri" w:cs="Calibri"/>
          <w:spacing w:val="10"/>
          <w:sz w:val="22"/>
          <w:szCs w:val="22"/>
        </w:rPr>
        <w:t xml:space="preserve"> </w:t>
      </w:r>
      <w:r w:rsidRPr="008A2EA9">
        <w:rPr>
          <w:rFonts w:ascii="Calibri" w:hAnsi="Calibri" w:cs="Calibri"/>
          <w:sz w:val="22"/>
          <w:szCs w:val="22"/>
        </w:rPr>
        <w:t>i</w:t>
      </w:r>
      <w:r w:rsidRPr="008A2EA9">
        <w:rPr>
          <w:rFonts w:ascii="Calibri" w:hAnsi="Calibri" w:cs="Calibri"/>
          <w:spacing w:val="1"/>
          <w:sz w:val="22"/>
          <w:szCs w:val="22"/>
        </w:rPr>
        <w:t>nd</w:t>
      </w:r>
      <w:r w:rsidRPr="008A2EA9">
        <w:rPr>
          <w:rFonts w:ascii="Calibri" w:hAnsi="Calibri" w:cs="Calibri"/>
          <w:sz w:val="22"/>
          <w:szCs w:val="22"/>
        </w:rPr>
        <w:t>ica</w:t>
      </w:r>
      <w:r w:rsidRPr="008A2EA9">
        <w:rPr>
          <w:rFonts w:ascii="Calibri" w:hAnsi="Calibri" w:cs="Calibri"/>
          <w:spacing w:val="-1"/>
          <w:sz w:val="22"/>
          <w:szCs w:val="22"/>
        </w:rPr>
        <w:t>ç</w:t>
      </w:r>
      <w:r w:rsidRPr="008A2EA9">
        <w:rPr>
          <w:rFonts w:ascii="Calibri" w:hAnsi="Calibri" w:cs="Calibri"/>
          <w:spacing w:val="2"/>
          <w:sz w:val="22"/>
          <w:szCs w:val="22"/>
        </w:rPr>
        <w:t>ã</w:t>
      </w:r>
      <w:r w:rsidRPr="008A2EA9">
        <w:rPr>
          <w:rFonts w:ascii="Calibri" w:hAnsi="Calibri" w:cs="Calibri"/>
          <w:sz w:val="22"/>
          <w:szCs w:val="22"/>
        </w:rPr>
        <w:t>o</w:t>
      </w:r>
      <w:r w:rsidRPr="008A2EA9">
        <w:rPr>
          <w:rFonts w:ascii="Calibri" w:hAnsi="Calibri" w:cs="Calibri"/>
          <w:spacing w:val="8"/>
          <w:sz w:val="22"/>
          <w:szCs w:val="22"/>
        </w:rPr>
        <w:t xml:space="preserve"> </w:t>
      </w:r>
      <w:r w:rsidRPr="008A2EA9">
        <w:rPr>
          <w:rFonts w:ascii="Calibri" w:hAnsi="Calibri" w:cs="Calibri"/>
          <w:spacing w:val="3"/>
          <w:sz w:val="22"/>
          <w:szCs w:val="22"/>
        </w:rPr>
        <w:t>d</w:t>
      </w:r>
      <w:r w:rsidRPr="008A2EA9">
        <w:rPr>
          <w:rFonts w:ascii="Calibri" w:hAnsi="Calibri" w:cs="Calibri"/>
          <w:sz w:val="22"/>
          <w:szCs w:val="22"/>
        </w:rPr>
        <w:t>e</w:t>
      </w:r>
      <w:r w:rsidRPr="008A2EA9">
        <w:rPr>
          <w:rFonts w:ascii="Calibri" w:hAnsi="Calibri" w:cs="Calibri"/>
          <w:spacing w:val="13"/>
          <w:sz w:val="22"/>
          <w:szCs w:val="22"/>
        </w:rPr>
        <w:t xml:space="preserve"> </w:t>
      </w:r>
      <w:r w:rsidRPr="008A2EA9">
        <w:rPr>
          <w:rFonts w:ascii="Calibri" w:hAnsi="Calibri" w:cs="Calibri"/>
          <w:sz w:val="22"/>
          <w:szCs w:val="22"/>
        </w:rPr>
        <w:t>“Dia</w:t>
      </w:r>
      <w:r w:rsidRPr="008A2EA9">
        <w:rPr>
          <w:rFonts w:ascii="Calibri" w:hAnsi="Calibri" w:cs="Calibri"/>
          <w:spacing w:val="13"/>
          <w:sz w:val="22"/>
          <w:szCs w:val="22"/>
        </w:rPr>
        <w:t xml:space="preserve"> </w:t>
      </w:r>
      <w:r w:rsidRPr="008A2EA9">
        <w:rPr>
          <w:rFonts w:ascii="Calibri" w:hAnsi="Calibri" w:cs="Calibri"/>
          <w:sz w:val="22"/>
          <w:szCs w:val="22"/>
        </w:rPr>
        <w:t>Ú</w:t>
      </w:r>
      <w:r w:rsidRPr="008A2EA9">
        <w:rPr>
          <w:rFonts w:ascii="Calibri" w:hAnsi="Calibri" w:cs="Calibri"/>
          <w:spacing w:val="1"/>
          <w:sz w:val="22"/>
          <w:szCs w:val="22"/>
        </w:rPr>
        <w:t>t</w:t>
      </w:r>
      <w:r w:rsidRPr="008A2EA9">
        <w:rPr>
          <w:rFonts w:ascii="Calibri" w:hAnsi="Calibri" w:cs="Calibri"/>
          <w:sz w:val="22"/>
          <w:szCs w:val="22"/>
        </w:rPr>
        <w:t>i</w:t>
      </w:r>
      <w:r w:rsidRPr="008A2EA9">
        <w:rPr>
          <w:rFonts w:ascii="Calibri" w:hAnsi="Calibri" w:cs="Calibri"/>
          <w:spacing w:val="1"/>
          <w:sz w:val="22"/>
          <w:szCs w:val="22"/>
        </w:rPr>
        <w:t>l”</w:t>
      </w:r>
      <w:r w:rsidRPr="008A2EA9">
        <w:rPr>
          <w:rFonts w:ascii="Calibri" w:hAnsi="Calibri" w:cs="Calibri"/>
          <w:sz w:val="22"/>
          <w:szCs w:val="22"/>
        </w:rPr>
        <w:t xml:space="preserve"> (ou “Dias Úteis”),</w:t>
      </w:r>
      <w:r w:rsidRPr="008A2EA9">
        <w:rPr>
          <w:rFonts w:ascii="Calibri" w:hAnsi="Calibri" w:cs="Calibri"/>
          <w:spacing w:val="13"/>
          <w:sz w:val="22"/>
          <w:szCs w:val="22"/>
        </w:rPr>
        <w:t xml:space="preserve"> </w:t>
      </w:r>
      <w:r w:rsidRPr="008A2EA9">
        <w:rPr>
          <w:rFonts w:ascii="Calibri" w:hAnsi="Calibri" w:cs="Calibri"/>
          <w:spacing w:val="-1"/>
          <w:sz w:val="22"/>
          <w:szCs w:val="22"/>
        </w:rPr>
        <w:t>e</w:t>
      </w:r>
      <w:r w:rsidRPr="008A2EA9">
        <w:rPr>
          <w:rFonts w:ascii="Calibri" w:hAnsi="Calibri" w:cs="Calibri"/>
          <w:spacing w:val="1"/>
          <w:sz w:val="22"/>
          <w:szCs w:val="22"/>
        </w:rPr>
        <w:t>nt</w:t>
      </w:r>
      <w:r w:rsidRPr="008A2EA9">
        <w:rPr>
          <w:rFonts w:ascii="Calibri" w:hAnsi="Calibri" w:cs="Calibri"/>
          <w:spacing w:val="-1"/>
          <w:sz w:val="22"/>
          <w:szCs w:val="22"/>
        </w:rPr>
        <w:t>e</w:t>
      </w:r>
      <w:r w:rsidRPr="008A2EA9">
        <w:rPr>
          <w:rFonts w:ascii="Calibri" w:hAnsi="Calibri" w:cs="Calibri"/>
          <w:spacing w:val="1"/>
          <w:sz w:val="22"/>
          <w:szCs w:val="22"/>
        </w:rPr>
        <w:t>nd</w:t>
      </w:r>
      <w:r w:rsidRPr="008A2EA9">
        <w:rPr>
          <w:rFonts w:ascii="Calibri" w:hAnsi="Calibri" w:cs="Calibri"/>
          <w:spacing w:val="3"/>
          <w:sz w:val="22"/>
          <w:szCs w:val="22"/>
        </w:rPr>
        <w:t>e</w:t>
      </w:r>
      <w:r w:rsidRPr="008A2EA9">
        <w:rPr>
          <w:rFonts w:ascii="Calibri" w:hAnsi="Calibri" w:cs="Calibri"/>
          <w:spacing w:val="1"/>
          <w:sz w:val="22"/>
          <w:szCs w:val="22"/>
        </w:rPr>
        <w:t>-</w:t>
      </w:r>
      <w:r w:rsidRPr="008A2EA9">
        <w:rPr>
          <w:rFonts w:ascii="Calibri" w:hAnsi="Calibri" w:cs="Calibri"/>
          <w:sz w:val="22"/>
          <w:szCs w:val="22"/>
        </w:rPr>
        <w:t>se</w:t>
      </w:r>
      <w:r w:rsidRPr="008A2EA9">
        <w:rPr>
          <w:rFonts w:ascii="Calibri" w:hAnsi="Calibri" w:cs="Calibri"/>
          <w:spacing w:val="8"/>
          <w:sz w:val="22"/>
          <w:szCs w:val="22"/>
        </w:rPr>
        <w:t xml:space="preserve"> </w:t>
      </w:r>
      <w:r w:rsidRPr="008A2EA9">
        <w:rPr>
          <w:rFonts w:ascii="Calibri" w:hAnsi="Calibri" w:cs="Calibri"/>
          <w:spacing w:val="1"/>
          <w:sz w:val="22"/>
          <w:szCs w:val="22"/>
        </w:rPr>
        <w:t>q</w:t>
      </w:r>
      <w:r w:rsidRPr="008A2EA9">
        <w:rPr>
          <w:rFonts w:ascii="Calibri" w:hAnsi="Calibri" w:cs="Calibri"/>
          <w:spacing w:val="6"/>
          <w:sz w:val="22"/>
          <w:szCs w:val="22"/>
        </w:rPr>
        <w:t>u</w:t>
      </w:r>
      <w:r w:rsidRPr="008A2EA9">
        <w:rPr>
          <w:rFonts w:ascii="Calibri" w:hAnsi="Calibri" w:cs="Calibri"/>
          <w:sz w:val="22"/>
          <w:szCs w:val="22"/>
        </w:rPr>
        <w:t>e o p</w:t>
      </w:r>
      <w:r w:rsidRPr="008A2EA9">
        <w:rPr>
          <w:rFonts w:ascii="Calibri" w:hAnsi="Calibri" w:cs="Calibri"/>
          <w:spacing w:val="-1"/>
          <w:sz w:val="22"/>
          <w:szCs w:val="22"/>
        </w:rPr>
        <w:t>r</w:t>
      </w:r>
      <w:r w:rsidRPr="008A2EA9">
        <w:rPr>
          <w:rFonts w:ascii="Calibri" w:hAnsi="Calibri" w:cs="Calibri"/>
          <w:sz w:val="22"/>
          <w:szCs w:val="22"/>
        </w:rPr>
        <w:t>a</w:t>
      </w:r>
      <w:r w:rsidRPr="008A2EA9">
        <w:rPr>
          <w:rFonts w:ascii="Calibri" w:hAnsi="Calibri" w:cs="Calibri"/>
          <w:spacing w:val="3"/>
          <w:sz w:val="22"/>
          <w:szCs w:val="22"/>
        </w:rPr>
        <w:t>z</w:t>
      </w:r>
      <w:r w:rsidRPr="008A2EA9">
        <w:rPr>
          <w:rFonts w:ascii="Calibri" w:hAnsi="Calibri" w:cs="Calibri"/>
          <w:sz w:val="22"/>
          <w:szCs w:val="22"/>
        </w:rPr>
        <w:t>o</w:t>
      </w:r>
      <w:r w:rsidRPr="008A2EA9">
        <w:rPr>
          <w:rFonts w:ascii="Calibri" w:hAnsi="Calibri" w:cs="Calibri"/>
          <w:spacing w:val="1"/>
          <w:sz w:val="22"/>
          <w:szCs w:val="22"/>
        </w:rPr>
        <w:t xml:space="preserve"> </w:t>
      </w:r>
      <w:r w:rsidRPr="008A2EA9">
        <w:rPr>
          <w:rFonts w:ascii="Calibri" w:hAnsi="Calibri" w:cs="Calibri"/>
          <w:sz w:val="22"/>
          <w:szCs w:val="22"/>
        </w:rPr>
        <w:t xml:space="preserve">é </w:t>
      </w:r>
      <w:r w:rsidRPr="008A2EA9">
        <w:rPr>
          <w:rFonts w:ascii="Calibri" w:hAnsi="Calibri" w:cs="Calibri"/>
          <w:spacing w:val="1"/>
          <w:sz w:val="22"/>
          <w:szCs w:val="22"/>
        </w:rPr>
        <w:t>c</w:t>
      </w:r>
      <w:r w:rsidRPr="008A2EA9">
        <w:rPr>
          <w:rFonts w:ascii="Calibri" w:hAnsi="Calibri" w:cs="Calibri"/>
          <w:spacing w:val="-1"/>
          <w:sz w:val="22"/>
          <w:szCs w:val="22"/>
        </w:rPr>
        <w:t>o</w:t>
      </w:r>
      <w:r w:rsidRPr="008A2EA9">
        <w:rPr>
          <w:rFonts w:ascii="Calibri" w:hAnsi="Calibri" w:cs="Calibri"/>
          <w:spacing w:val="1"/>
          <w:sz w:val="22"/>
          <w:szCs w:val="22"/>
        </w:rPr>
        <w:t>nt</w:t>
      </w:r>
      <w:r w:rsidRPr="008A2EA9">
        <w:rPr>
          <w:rFonts w:ascii="Calibri" w:hAnsi="Calibri" w:cs="Calibri"/>
          <w:sz w:val="22"/>
          <w:szCs w:val="22"/>
        </w:rPr>
        <w:t>a</w:t>
      </w:r>
      <w:r w:rsidRPr="008A2EA9">
        <w:rPr>
          <w:rFonts w:ascii="Calibri" w:hAnsi="Calibri" w:cs="Calibri"/>
          <w:spacing w:val="1"/>
          <w:sz w:val="22"/>
          <w:szCs w:val="22"/>
        </w:rPr>
        <w:t>d</w:t>
      </w:r>
      <w:r w:rsidRPr="008A2EA9">
        <w:rPr>
          <w:rFonts w:ascii="Calibri" w:hAnsi="Calibri" w:cs="Calibri"/>
          <w:sz w:val="22"/>
          <w:szCs w:val="22"/>
        </w:rPr>
        <w:t>o</w:t>
      </w:r>
      <w:r w:rsidRPr="008A2EA9">
        <w:rPr>
          <w:rFonts w:ascii="Calibri" w:hAnsi="Calibri" w:cs="Calibri"/>
          <w:spacing w:val="2"/>
          <w:sz w:val="22"/>
          <w:szCs w:val="22"/>
        </w:rPr>
        <w:t xml:space="preserve"> </w:t>
      </w:r>
      <w:r w:rsidRPr="008A2EA9">
        <w:rPr>
          <w:rFonts w:ascii="Calibri" w:hAnsi="Calibri" w:cs="Calibri"/>
          <w:spacing w:val="-1"/>
          <w:sz w:val="22"/>
          <w:szCs w:val="22"/>
        </w:rPr>
        <w:t>e</w:t>
      </w:r>
      <w:r w:rsidRPr="008A2EA9">
        <w:rPr>
          <w:rFonts w:ascii="Calibri" w:hAnsi="Calibri" w:cs="Calibri"/>
          <w:sz w:val="22"/>
          <w:szCs w:val="22"/>
        </w:rPr>
        <w:t>m</w:t>
      </w:r>
      <w:r w:rsidRPr="008A2EA9">
        <w:rPr>
          <w:rFonts w:ascii="Calibri" w:hAnsi="Calibri" w:cs="Calibri"/>
          <w:spacing w:val="1"/>
          <w:sz w:val="22"/>
          <w:szCs w:val="22"/>
        </w:rPr>
        <w:t xml:space="preserve"> d</w:t>
      </w:r>
      <w:r w:rsidRPr="008A2EA9">
        <w:rPr>
          <w:rFonts w:ascii="Calibri" w:hAnsi="Calibri" w:cs="Calibri"/>
          <w:spacing w:val="3"/>
          <w:sz w:val="22"/>
          <w:szCs w:val="22"/>
        </w:rPr>
        <w:t>i</w:t>
      </w:r>
      <w:r w:rsidRPr="008A2EA9">
        <w:rPr>
          <w:rFonts w:ascii="Calibri" w:hAnsi="Calibri" w:cs="Calibri"/>
          <w:sz w:val="22"/>
          <w:szCs w:val="22"/>
        </w:rPr>
        <w:t xml:space="preserve">as </w:t>
      </w:r>
      <w:r w:rsidRPr="008A2EA9">
        <w:rPr>
          <w:rFonts w:ascii="Calibri" w:hAnsi="Calibri" w:cs="Calibri"/>
          <w:spacing w:val="2"/>
          <w:w w:val="101"/>
          <w:sz w:val="22"/>
          <w:szCs w:val="22"/>
        </w:rPr>
        <w:t>c</w:t>
      </w:r>
      <w:r w:rsidRPr="008A2EA9">
        <w:rPr>
          <w:rFonts w:ascii="Calibri" w:hAnsi="Calibri" w:cs="Calibri"/>
          <w:spacing w:val="-1"/>
          <w:sz w:val="22"/>
          <w:szCs w:val="22"/>
        </w:rPr>
        <w:t>o</w:t>
      </w:r>
      <w:r w:rsidRPr="008A2EA9">
        <w:rPr>
          <w:rFonts w:ascii="Calibri" w:hAnsi="Calibri" w:cs="Calibri"/>
          <w:spacing w:val="1"/>
          <w:w w:val="101"/>
          <w:sz w:val="22"/>
          <w:szCs w:val="22"/>
        </w:rPr>
        <w:t>r</w:t>
      </w:r>
      <w:r w:rsidRPr="008A2EA9">
        <w:rPr>
          <w:rFonts w:ascii="Calibri" w:hAnsi="Calibri" w:cs="Calibri"/>
          <w:spacing w:val="-1"/>
          <w:w w:val="101"/>
          <w:sz w:val="22"/>
          <w:szCs w:val="22"/>
        </w:rPr>
        <w:t>r</w:t>
      </w:r>
      <w:r w:rsidRPr="008A2EA9">
        <w:rPr>
          <w:rFonts w:ascii="Calibri" w:hAnsi="Calibri" w:cs="Calibri"/>
          <w:sz w:val="22"/>
          <w:szCs w:val="22"/>
        </w:rPr>
        <w:t>i</w:t>
      </w:r>
      <w:r w:rsidRPr="008A2EA9">
        <w:rPr>
          <w:rFonts w:ascii="Calibri" w:hAnsi="Calibri" w:cs="Calibri"/>
          <w:spacing w:val="1"/>
          <w:sz w:val="22"/>
          <w:szCs w:val="22"/>
        </w:rPr>
        <w:t>do</w:t>
      </w:r>
      <w:r w:rsidRPr="008A2EA9">
        <w:rPr>
          <w:rFonts w:ascii="Calibri" w:hAnsi="Calibri" w:cs="Calibri"/>
          <w:sz w:val="22"/>
          <w:szCs w:val="22"/>
        </w:rPr>
        <w:t>s;</w:t>
      </w:r>
    </w:p>
    <w:p w14:paraId="57E28097" w14:textId="10B39E23"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As expressões “deste instrumento”, “neste instrumento”, “presente instrumento”, “conforme previsto neste instrumento” e palavras e expressões de significado semelhante, quando empregadas neste instrumento, a não ser que de outra forma exigido pelo contexto, referem-se a este documento como um todo e não a uma disposição específica dele;</w:t>
      </w:r>
    </w:p>
    <w:p w14:paraId="276BFF91" w14:textId="64D9637A"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Salvo se de outra forma expressamente estabelecido neste instrumento, referências a “Capítulo”, “Cláusula”, “subcláusula”, “item”, “alínea”, “adendo” e/ou “Anexo”, são referências aos capítulos, cláusulas, subcláusulas, itens, alíneas adendo e/ou anexos deste instrumento;</w:t>
      </w:r>
    </w:p>
    <w:p w14:paraId="753827ED" w14:textId="215047BF"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Salvo se de outra forma expressamente estabelecido neste instrumento, referências a um determinado Capítulo englobam todas as respectivas Cláusulas, subcláusulas, itens e alíneas do Capítulo; e referências a uma determinada Cláusula englobam todas as respectivas subcláusulas, itens e alíneas da Cláusula;</w:t>
      </w:r>
    </w:p>
    <w:p w14:paraId="0660AF87"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Todos os termos aqui definidos terão as definições a eles atribuídas neste instrumento quando utilizados em qualquer certificado ou documento celebrado ou formalizado de acordo com os termos aqui previstos;</w:t>
      </w:r>
    </w:p>
    <w:p w14:paraId="463A8E68"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Os cabeçalhos e títulos deste instrumento servem apenas para conveniência de referência e não limitarão ou afetarão o significado dos dispositivos aos quais se aplicam;</w:t>
      </w:r>
    </w:p>
    <w:p w14:paraId="4F7606BE"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Os termos “inclusive”, “incluindo”, “particularmente”, “especialmente” e outros termos semelhantes serão interpretados como se estivessem acompanhados do termo “exemplificativamente”;</w:t>
      </w:r>
    </w:p>
    <w:p w14:paraId="7DED947D"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Referências a qualquer documento ou outros instrumentos incluem todas as suas alterações, substituições, consolidações e respectivas complementações, salvo se expressamente disposto de forma diferente;</w:t>
      </w:r>
    </w:p>
    <w:p w14:paraId="1E668E13"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Referências a disposições legais serão interpretadas como referências às disposições vigente, conforme respectivamente alteradas, estendidas, consolidadas ou reformuladas;</w:t>
      </w:r>
    </w:p>
    <w:p w14:paraId="5F6542BF"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Todas as referências a quaisquer Partes incluem seus Representantes, bem como seus sucessores e cessionários devidamente autorizados;</w:t>
      </w:r>
    </w:p>
    <w:p w14:paraId="4ABE7D0B" w14:textId="77777777" w:rsidR="00561732"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As palavras e as expressões eventualmente sem definição neste instrumento e nos Documentos da Operação, deverão ser compreendidas e interpretadas, com os usos, costumes e práticas do mercado de capitais brasileiro; e</w:t>
      </w:r>
    </w:p>
    <w:p w14:paraId="3FE264E2" w14:textId="04D517CE" w:rsidR="00C842A3" w:rsidRPr="008A2EA9" w:rsidRDefault="00561732" w:rsidP="00C01A00">
      <w:pPr>
        <w:pStyle w:val="PargrafodaLista"/>
        <w:widowControl/>
        <w:numPr>
          <w:ilvl w:val="0"/>
          <w:numId w:val="46"/>
        </w:numPr>
        <w:tabs>
          <w:tab w:val="left" w:pos="1701"/>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lastRenderedPageBreak/>
        <w:t>Na hipótese de incongruências, diferenças ou discrepâncias entre os termos e/ou regras dispostos neste instrumento e os termos e/ou regras dispostas em outro Documento da Operação, prevalecerão os termos e regras d</w:t>
      </w:r>
      <w:r w:rsidR="0086275B" w:rsidRPr="008A2EA9">
        <w:rPr>
          <w:rFonts w:ascii="Calibri" w:hAnsi="Calibri" w:cs="Calibri"/>
          <w:sz w:val="22"/>
          <w:szCs w:val="22"/>
        </w:rPr>
        <w:t>o Lastro</w:t>
      </w:r>
      <w:r w:rsidR="00C842A3" w:rsidRPr="008A2EA9">
        <w:rPr>
          <w:rFonts w:ascii="Calibri" w:hAnsi="Calibri" w:cs="Calibri"/>
          <w:sz w:val="22"/>
          <w:szCs w:val="22"/>
        </w:rPr>
        <w:t>.</w:t>
      </w:r>
    </w:p>
    <w:bookmarkEnd w:id="32"/>
    <w:p w14:paraId="38ADE42E" w14:textId="205D31AD" w:rsidR="00C01BFB" w:rsidRPr="008A2EA9" w:rsidRDefault="00BB7674" w:rsidP="00BB7674">
      <w:pPr>
        <w:pStyle w:val="PargrafodaLista"/>
        <w:tabs>
          <w:tab w:val="left" w:pos="0"/>
        </w:tabs>
        <w:spacing w:before="240" w:after="240" w:line="290" w:lineRule="auto"/>
        <w:ind w:left="0"/>
        <w:jc w:val="center"/>
        <w:rPr>
          <w:rFonts w:ascii="Calibri" w:hAnsi="Calibri" w:cs="Calibri"/>
          <w:sz w:val="22"/>
          <w:szCs w:val="22"/>
        </w:rPr>
      </w:pPr>
      <w:r w:rsidRPr="008A2EA9">
        <w:rPr>
          <w:rFonts w:ascii="Calibri" w:hAnsi="Calibri" w:cs="Calibri"/>
          <w:b/>
          <w:sz w:val="22"/>
          <w:szCs w:val="22"/>
        </w:rPr>
        <w:t xml:space="preserve">Seção </w:t>
      </w:r>
      <w:r w:rsidR="00D66A95" w:rsidRPr="008A2EA9">
        <w:rPr>
          <w:rFonts w:ascii="Calibri" w:hAnsi="Calibri" w:cs="Calibri"/>
          <w:b/>
          <w:sz w:val="22"/>
          <w:szCs w:val="22"/>
        </w:rPr>
        <w:br/>
      </w:r>
      <w:r w:rsidRPr="008A2EA9">
        <w:rPr>
          <w:rFonts w:ascii="Calibri" w:hAnsi="Calibri" w:cs="Calibri"/>
          <w:b/>
          <w:sz w:val="22"/>
          <w:szCs w:val="22"/>
        </w:rPr>
        <w:t>Considerações Preliminares</w:t>
      </w:r>
    </w:p>
    <w:p w14:paraId="0AB2E397" w14:textId="78FBDE97" w:rsidR="0076494F" w:rsidRPr="005F0136" w:rsidRDefault="00151BDD" w:rsidP="00C01A00">
      <w:pPr>
        <w:pStyle w:val="PargrafodaLista"/>
        <w:numPr>
          <w:ilvl w:val="0"/>
          <w:numId w:val="75"/>
        </w:numPr>
        <w:tabs>
          <w:tab w:val="left" w:pos="851"/>
        </w:tabs>
        <w:spacing w:before="240" w:after="240" w:line="300" w:lineRule="auto"/>
        <w:ind w:left="851" w:hanging="851"/>
        <w:jc w:val="both"/>
        <w:rPr>
          <w:rFonts w:asciiTheme="minorHAnsi" w:hAnsiTheme="minorHAnsi" w:cstheme="minorHAnsi"/>
          <w:sz w:val="22"/>
          <w:szCs w:val="22"/>
        </w:rPr>
      </w:pPr>
      <w:bookmarkStart w:id="36" w:name="_Hlk85035072"/>
      <w:r>
        <w:rPr>
          <w:rFonts w:asciiTheme="minorHAnsi" w:hAnsiTheme="minorHAnsi" w:cstheme="minorHAnsi"/>
          <w:sz w:val="22"/>
          <w:szCs w:val="22"/>
        </w:rPr>
        <w:t>Os Adquirentes, adquiriram lotes dos Imóveis das Cedentes nos termos dos Contratos de Compra e Venda dos Imóveis, cedidos mediante Contrato de Cessão pelas Cedentes à Securitizadora,</w:t>
      </w:r>
      <w:r w:rsidR="000016CB">
        <w:rPr>
          <w:rFonts w:asciiTheme="minorHAnsi" w:hAnsiTheme="minorHAnsi" w:cstheme="minorHAnsi"/>
          <w:sz w:val="22"/>
          <w:szCs w:val="22"/>
        </w:rPr>
        <w:t xml:space="preserve"> sem coobrigação,</w:t>
      </w:r>
      <w:r>
        <w:rPr>
          <w:rFonts w:asciiTheme="minorHAnsi" w:hAnsiTheme="minorHAnsi" w:cstheme="minorHAnsi"/>
          <w:sz w:val="22"/>
          <w:szCs w:val="22"/>
        </w:rPr>
        <w:t xml:space="preserve"> que</w:t>
      </w:r>
      <w:r w:rsidRPr="005F0136">
        <w:rPr>
          <w:rFonts w:asciiTheme="minorHAnsi" w:hAnsiTheme="minorHAnsi" w:cstheme="minorHAnsi"/>
          <w:sz w:val="22"/>
          <w:szCs w:val="22"/>
        </w:rPr>
        <w:t xml:space="preserve"> confer</w:t>
      </w:r>
      <w:r>
        <w:rPr>
          <w:rFonts w:asciiTheme="minorHAnsi" w:hAnsiTheme="minorHAnsi" w:cstheme="minorHAnsi"/>
          <w:sz w:val="22"/>
          <w:szCs w:val="22"/>
        </w:rPr>
        <w:t xml:space="preserve">em </w:t>
      </w:r>
      <w:r w:rsidRPr="005F0136">
        <w:rPr>
          <w:rFonts w:asciiTheme="minorHAnsi" w:hAnsiTheme="minorHAnsi" w:cstheme="minorHAnsi"/>
          <w:sz w:val="22"/>
          <w:szCs w:val="22"/>
        </w:rPr>
        <w:t xml:space="preserve">direito de crédito em face </w:t>
      </w:r>
      <w:r>
        <w:rPr>
          <w:rFonts w:asciiTheme="minorHAnsi" w:hAnsiTheme="minorHAnsi" w:cstheme="minorHAnsi"/>
          <w:sz w:val="22"/>
          <w:szCs w:val="22"/>
        </w:rPr>
        <w:t>dos Adquirentes</w:t>
      </w:r>
      <w:r w:rsidR="0076494F" w:rsidRPr="005F0136">
        <w:rPr>
          <w:rFonts w:asciiTheme="minorHAnsi" w:hAnsiTheme="minorHAnsi" w:cstheme="minorHAnsi"/>
          <w:sz w:val="22"/>
          <w:szCs w:val="22"/>
        </w:rPr>
        <w:t xml:space="preserve">, </w:t>
      </w:r>
      <w:r>
        <w:rPr>
          <w:rFonts w:asciiTheme="minorHAnsi" w:hAnsiTheme="minorHAnsi" w:cstheme="minorHAnsi"/>
          <w:sz w:val="22"/>
          <w:szCs w:val="22"/>
        </w:rPr>
        <w:t>tendo a Securitizadora emitido as CCI que formalizam os Créditos Imobiliários.</w:t>
      </w:r>
    </w:p>
    <w:p w14:paraId="0BD1BCA6" w14:textId="7FFF498B" w:rsidR="0076494F" w:rsidRPr="005F0136" w:rsidRDefault="00151BDD" w:rsidP="00C01A00">
      <w:pPr>
        <w:numPr>
          <w:ilvl w:val="0"/>
          <w:numId w:val="75"/>
        </w:numPr>
        <w:tabs>
          <w:tab w:val="left" w:pos="851"/>
        </w:tabs>
        <w:spacing w:before="240" w:after="240" w:line="300" w:lineRule="auto"/>
        <w:ind w:left="851" w:hanging="851"/>
        <w:jc w:val="both"/>
        <w:rPr>
          <w:rFonts w:asciiTheme="minorHAnsi" w:hAnsiTheme="minorHAnsi" w:cstheme="minorHAnsi"/>
          <w:sz w:val="22"/>
          <w:szCs w:val="22"/>
        </w:rPr>
      </w:pPr>
      <w:r>
        <w:rPr>
          <w:rFonts w:asciiTheme="minorHAnsi" w:hAnsiTheme="minorHAnsi" w:cstheme="minorHAnsi"/>
          <w:sz w:val="22"/>
          <w:szCs w:val="22"/>
        </w:rPr>
        <w:t>[</w:t>
      </w:r>
      <w:r w:rsidR="0076494F" w:rsidRPr="005F0136">
        <w:rPr>
          <w:rFonts w:asciiTheme="minorHAnsi" w:hAnsiTheme="minorHAnsi" w:cstheme="minorHAnsi"/>
          <w:sz w:val="22"/>
          <w:szCs w:val="22"/>
        </w:rPr>
        <w:t>As Garantias serão constituídas para assegurar o cumprimento das Obrigações Garantidas</w:t>
      </w:r>
      <w:r>
        <w:rPr>
          <w:rFonts w:asciiTheme="minorHAnsi" w:hAnsiTheme="minorHAnsi" w:cstheme="minorHAnsi"/>
          <w:sz w:val="22"/>
          <w:szCs w:val="22"/>
        </w:rPr>
        <w:t>]</w:t>
      </w:r>
      <w:r w:rsidR="0076494F" w:rsidRPr="005F0136">
        <w:rPr>
          <w:rFonts w:asciiTheme="minorHAnsi" w:hAnsiTheme="minorHAnsi" w:cstheme="minorHAnsi"/>
          <w:sz w:val="22"/>
          <w:szCs w:val="22"/>
        </w:rPr>
        <w:t>; e</w:t>
      </w:r>
    </w:p>
    <w:p w14:paraId="20EE5ECA" w14:textId="71973D04" w:rsidR="00357CD9" w:rsidRPr="00AE5C38" w:rsidRDefault="00A20BDC" w:rsidP="00C01A00">
      <w:pPr>
        <w:numPr>
          <w:ilvl w:val="0"/>
          <w:numId w:val="75"/>
        </w:numPr>
        <w:tabs>
          <w:tab w:val="left" w:pos="851"/>
        </w:tabs>
        <w:spacing w:before="240" w:after="240" w:line="300" w:lineRule="auto"/>
        <w:ind w:left="851" w:hanging="851"/>
        <w:jc w:val="both"/>
        <w:rPr>
          <w:rFonts w:asciiTheme="minorHAnsi" w:hAnsiTheme="minorHAnsi" w:cstheme="minorHAnsi"/>
          <w:sz w:val="22"/>
          <w:szCs w:val="22"/>
        </w:rPr>
      </w:pPr>
      <w:r>
        <w:rPr>
          <w:rFonts w:asciiTheme="minorHAnsi" w:hAnsiTheme="minorHAnsi" w:cstheme="minorHAnsi"/>
          <w:sz w:val="22"/>
          <w:szCs w:val="22"/>
        </w:rPr>
        <w:t>O</w:t>
      </w:r>
      <w:r w:rsidR="00357CD9" w:rsidRPr="00AE5C38">
        <w:rPr>
          <w:rFonts w:asciiTheme="minorHAnsi" w:hAnsiTheme="minorHAnsi" w:cstheme="minorHAnsi"/>
          <w:sz w:val="22"/>
          <w:szCs w:val="22"/>
        </w:rPr>
        <w:t>s Créditos Imobiliários</w:t>
      </w:r>
      <w:r>
        <w:rPr>
          <w:rFonts w:asciiTheme="minorHAnsi" w:hAnsiTheme="minorHAnsi" w:cstheme="minorHAnsi"/>
          <w:sz w:val="22"/>
          <w:szCs w:val="22"/>
        </w:rPr>
        <w:t xml:space="preserve"> </w:t>
      </w:r>
      <w:r w:rsidRPr="00A20BDC">
        <w:rPr>
          <w:rFonts w:asciiTheme="minorHAnsi" w:hAnsiTheme="minorHAnsi" w:cstheme="minorHAnsi"/>
          <w:sz w:val="22"/>
          <w:szCs w:val="22"/>
        </w:rPr>
        <w:t>decorrentes da</w:t>
      </w:r>
      <w:r w:rsidR="00151BDD">
        <w:rPr>
          <w:rFonts w:asciiTheme="minorHAnsi" w:hAnsiTheme="minorHAnsi" w:cstheme="minorHAnsi"/>
          <w:sz w:val="22"/>
          <w:szCs w:val="22"/>
        </w:rPr>
        <w:t>s</w:t>
      </w:r>
      <w:r w:rsidRPr="00A20BDC">
        <w:rPr>
          <w:rFonts w:asciiTheme="minorHAnsi" w:hAnsiTheme="minorHAnsi" w:cstheme="minorHAnsi"/>
          <w:sz w:val="22"/>
          <w:szCs w:val="22"/>
        </w:rPr>
        <w:t xml:space="preserve"> </w:t>
      </w:r>
      <w:r w:rsidR="00151BDD">
        <w:rPr>
          <w:rFonts w:asciiTheme="minorHAnsi" w:hAnsiTheme="minorHAnsi" w:cstheme="minorHAnsi"/>
          <w:sz w:val="22"/>
          <w:szCs w:val="22"/>
        </w:rPr>
        <w:t>CCI</w:t>
      </w:r>
      <w:r w:rsidR="00151BDD" w:rsidRPr="00A20BDC">
        <w:rPr>
          <w:rFonts w:asciiTheme="minorHAnsi" w:hAnsiTheme="minorHAnsi" w:cstheme="minorHAnsi"/>
          <w:sz w:val="22"/>
          <w:szCs w:val="22"/>
        </w:rPr>
        <w:t xml:space="preserve"> </w:t>
      </w:r>
      <w:r w:rsidRPr="00A20BDC">
        <w:rPr>
          <w:rFonts w:asciiTheme="minorHAnsi" w:hAnsiTheme="minorHAnsi" w:cstheme="minorHAnsi"/>
          <w:sz w:val="22"/>
          <w:szCs w:val="22"/>
        </w:rPr>
        <w:t xml:space="preserve">serão vinculados diretamente aos CRI emitidos pela Securitizadora, nos termos deste </w:t>
      </w:r>
      <w:r>
        <w:rPr>
          <w:rFonts w:asciiTheme="minorHAnsi" w:hAnsiTheme="minorHAnsi" w:cstheme="minorHAnsi"/>
          <w:sz w:val="22"/>
          <w:szCs w:val="22"/>
        </w:rPr>
        <w:t>instrumento</w:t>
      </w:r>
      <w:r w:rsidR="00357CD9" w:rsidRPr="00AE5C38">
        <w:rPr>
          <w:rFonts w:asciiTheme="minorHAnsi" w:hAnsiTheme="minorHAnsi" w:cstheme="minorHAnsi"/>
          <w:sz w:val="22"/>
          <w:szCs w:val="22"/>
        </w:rPr>
        <w:t>; e</w:t>
      </w:r>
    </w:p>
    <w:p w14:paraId="73B73782" w14:textId="3759A57C" w:rsidR="00357CD9" w:rsidRPr="005F0136" w:rsidRDefault="00A20BDC" w:rsidP="00C01A00">
      <w:pPr>
        <w:numPr>
          <w:ilvl w:val="0"/>
          <w:numId w:val="75"/>
        </w:numPr>
        <w:tabs>
          <w:tab w:val="left" w:pos="851"/>
        </w:tabs>
        <w:spacing w:before="240" w:after="240" w:line="300" w:lineRule="auto"/>
        <w:ind w:left="851" w:hanging="851"/>
        <w:jc w:val="both"/>
        <w:rPr>
          <w:rFonts w:asciiTheme="minorHAnsi" w:hAnsiTheme="minorHAnsi" w:cstheme="minorHAnsi"/>
          <w:sz w:val="22"/>
          <w:szCs w:val="22"/>
        </w:rPr>
      </w:pPr>
      <w:r w:rsidRPr="00A20BDC">
        <w:rPr>
          <w:rFonts w:asciiTheme="minorHAnsi" w:hAnsiTheme="minorHAnsi" w:cstheme="minorHAnsi"/>
          <w:sz w:val="22"/>
          <w:szCs w:val="22"/>
        </w:rPr>
        <w:t xml:space="preserve">A Securitizadora estrutura a presente operação tendo como lastro os Créditos Imobiliários </w:t>
      </w:r>
      <w:r w:rsidR="00361D92">
        <w:rPr>
          <w:rFonts w:asciiTheme="minorHAnsi" w:hAnsiTheme="minorHAnsi" w:cstheme="minorHAnsi"/>
          <w:sz w:val="22"/>
          <w:szCs w:val="22"/>
        </w:rPr>
        <w:t xml:space="preserve">decorrentes </w:t>
      </w:r>
      <w:r w:rsidR="000016CB">
        <w:rPr>
          <w:rFonts w:asciiTheme="minorHAnsi" w:hAnsiTheme="minorHAnsi" w:cstheme="minorHAnsi"/>
          <w:sz w:val="22"/>
          <w:szCs w:val="22"/>
        </w:rPr>
        <w:t>das CCI, vinculados aos CRI</w:t>
      </w:r>
      <w:r w:rsidRPr="00A20BDC">
        <w:rPr>
          <w:rFonts w:asciiTheme="minorHAnsi" w:hAnsiTheme="minorHAnsi" w:cstheme="minorHAnsi"/>
          <w:sz w:val="22"/>
          <w:szCs w:val="22"/>
        </w:rPr>
        <w:t>, na forma da regulamentação aplicável</w:t>
      </w:r>
      <w:r w:rsidR="00357CD9" w:rsidRPr="00AE5C38">
        <w:rPr>
          <w:rFonts w:asciiTheme="minorHAnsi" w:hAnsiTheme="minorHAnsi" w:cstheme="minorHAnsi"/>
          <w:sz w:val="22"/>
          <w:szCs w:val="22"/>
        </w:rPr>
        <w:t>.</w:t>
      </w:r>
    </w:p>
    <w:p w14:paraId="702CE10A" w14:textId="77777777" w:rsidR="0076494F" w:rsidRPr="0076494F" w:rsidRDefault="0076494F" w:rsidP="0076494F">
      <w:pPr>
        <w:pStyle w:val="PargrafodaLista"/>
        <w:widowControl/>
        <w:tabs>
          <w:tab w:val="left" w:pos="851"/>
        </w:tabs>
        <w:autoSpaceDE/>
        <w:autoSpaceDN/>
        <w:adjustRightInd/>
        <w:spacing w:before="240" w:after="240" w:line="300" w:lineRule="auto"/>
        <w:ind w:left="0"/>
        <w:jc w:val="both"/>
        <w:rPr>
          <w:rFonts w:ascii="Calibri" w:hAnsi="Calibri" w:cs="Calibri"/>
          <w:sz w:val="22"/>
          <w:szCs w:val="22"/>
        </w:rPr>
      </w:pPr>
      <w:bookmarkStart w:id="37" w:name="_DV_M9"/>
      <w:bookmarkStart w:id="38" w:name="_Hlk108197306"/>
      <w:bookmarkStart w:id="39" w:name="_Hlk79172232"/>
      <w:bookmarkEnd w:id="36"/>
      <w:bookmarkEnd w:id="37"/>
      <w:r w:rsidRPr="0076494F">
        <w:rPr>
          <w:rFonts w:ascii="Calibri" w:hAnsi="Calibri" w:cs="Calibri"/>
          <w:sz w:val="22"/>
          <w:szCs w:val="22"/>
        </w:rPr>
        <w:t>Assim, as Partes decidem, na melhor forma de direito, firmar o presente instrumento, que será regido de acordo com as seguintes condições</w:t>
      </w:r>
      <w:bookmarkEnd w:id="38"/>
      <w:r w:rsidRPr="0076494F">
        <w:rPr>
          <w:rFonts w:ascii="Calibri" w:hAnsi="Calibri" w:cs="Calibri"/>
          <w:sz w:val="22"/>
          <w:szCs w:val="22"/>
        </w:rPr>
        <w:t>:</w:t>
      </w:r>
      <w:bookmarkStart w:id="40" w:name="_DV_M13"/>
      <w:bookmarkEnd w:id="40"/>
    </w:p>
    <w:bookmarkEnd w:id="39"/>
    <w:p w14:paraId="238E3A4A" w14:textId="1BA71DA0" w:rsidR="00282D26" w:rsidRPr="008A2EA9" w:rsidRDefault="00BB7674" w:rsidP="00F3425A">
      <w:pPr>
        <w:pStyle w:val="EscopoNTISubTitulo"/>
        <w:numPr>
          <w:ilvl w:val="0"/>
          <w:numId w:val="0"/>
        </w:numPr>
        <w:spacing w:before="240" w:after="240" w:line="300" w:lineRule="auto"/>
        <w:jc w:val="center"/>
        <w:rPr>
          <w:rFonts w:ascii="Calibri" w:hAnsi="Calibri" w:cs="Calibri"/>
          <w:sz w:val="22"/>
        </w:rPr>
      </w:pPr>
      <w:r w:rsidRPr="008A2EA9">
        <w:rPr>
          <w:rFonts w:ascii="Calibri" w:hAnsi="Calibri" w:cs="Calibri"/>
          <w:sz w:val="22"/>
        </w:rPr>
        <w:t xml:space="preserve">Seção </w:t>
      </w:r>
      <w:r w:rsidR="00D66A95" w:rsidRPr="008A2EA9">
        <w:rPr>
          <w:rFonts w:ascii="Calibri" w:hAnsi="Calibri" w:cs="Calibri"/>
          <w:sz w:val="22"/>
        </w:rPr>
        <w:br/>
      </w:r>
      <w:r w:rsidRPr="008A2EA9">
        <w:rPr>
          <w:rFonts w:ascii="Calibri" w:hAnsi="Calibri" w:cs="Calibri"/>
          <w:sz w:val="22"/>
        </w:rPr>
        <w:t>Cláusulas</w:t>
      </w:r>
    </w:p>
    <w:p w14:paraId="3E576A05" w14:textId="551F9982" w:rsidR="00282D26" w:rsidRPr="008A2EA9" w:rsidRDefault="00501846" w:rsidP="00F3425A">
      <w:pPr>
        <w:pStyle w:val="EscopoNTISubTitulo"/>
        <w:ind w:left="0"/>
        <w:jc w:val="center"/>
        <w:rPr>
          <w:rFonts w:ascii="Calibri" w:hAnsi="Calibri" w:cs="Calibri"/>
          <w:sz w:val="22"/>
          <w:lang w:eastAsia="en-US"/>
        </w:rPr>
      </w:pPr>
      <w:bookmarkStart w:id="41" w:name="_Hlk111713799"/>
      <w:r w:rsidRPr="008A2EA9">
        <w:rPr>
          <w:rFonts w:ascii="Calibri" w:hAnsi="Calibri" w:cs="Calibri"/>
          <w:sz w:val="22"/>
          <w:lang w:eastAsia="en-US"/>
        </w:rPr>
        <w:t>Capítulo</w:t>
      </w:r>
      <w:r w:rsidRPr="008A2EA9" w:rsidDel="00501846">
        <w:rPr>
          <w:rFonts w:ascii="Calibri" w:hAnsi="Calibri" w:cs="Calibri"/>
          <w:sz w:val="22"/>
          <w:lang w:eastAsia="en-US"/>
        </w:rPr>
        <w:t xml:space="preserve"> </w:t>
      </w:r>
      <w:bookmarkEnd w:id="41"/>
      <w:r w:rsidR="00F3425A" w:rsidRPr="008A2EA9">
        <w:rPr>
          <w:rFonts w:ascii="Calibri" w:hAnsi="Calibri" w:cs="Calibri"/>
          <w:sz w:val="22"/>
          <w:lang w:eastAsia="en-US"/>
        </w:rPr>
        <w:br/>
        <w:t>Aprovação</w:t>
      </w:r>
      <w:r w:rsidR="00DA67F0" w:rsidRPr="008A2EA9">
        <w:rPr>
          <w:rFonts w:ascii="Calibri" w:hAnsi="Calibri" w:cs="Calibri"/>
          <w:sz w:val="22"/>
          <w:lang w:eastAsia="en-US"/>
        </w:rPr>
        <w:t xml:space="preserve"> e Emissão</w:t>
      </w:r>
    </w:p>
    <w:p w14:paraId="485CC3BB" w14:textId="5E2FE400" w:rsidR="00BD13EE" w:rsidRPr="008A2EA9" w:rsidRDefault="003B580D" w:rsidP="00864CA1">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Aprovação Societária</w:t>
      </w:r>
      <w:r w:rsidRPr="008A2EA9">
        <w:rPr>
          <w:rFonts w:ascii="Calibri" w:hAnsi="Calibri" w:cs="Calibri"/>
          <w:sz w:val="22"/>
          <w:szCs w:val="22"/>
        </w:rPr>
        <w:t xml:space="preserve">. </w:t>
      </w:r>
      <w:bookmarkStart w:id="42" w:name="_Hlk165653546"/>
      <w:bookmarkStart w:id="43" w:name="_Hlk72158199"/>
      <w:r w:rsidR="00EA6B7A" w:rsidRPr="00DD0978">
        <w:rPr>
          <w:rFonts w:asciiTheme="minorHAnsi" w:hAnsiTheme="minorHAnsi" w:cstheme="minorHAnsi"/>
          <w:sz w:val="22"/>
          <w:szCs w:val="22"/>
        </w:rPr>
        <w:t xml:space="preserve">A Emissão e a Oferta foram devidamente aprovadas de acordo com as deliberações tomadas pelos </w:t>
      </w:r>
      <w:r w:rsidR="004D2DC6">
        <w:rPr>
          <w:rFonts w:asciiTheme="minorHAnsi" w:hAnsiTheme="minorHAnsi" w:cstheme="minorHAnsi"/>
          <w:sz w:val="22"/>
          <w:szCs w:val="22"/>
        </w:rPr>
        <w:t>diretores</w:t>
      </w:r>
      <w:r w:rsidR="004D2DC6" w:rsidRPr="00DD0978">
        <w:rPr>
          <w:rFonts w:asciiTheme="minorHAnsi" w:hAnsiTheme="minorHAnsi" w:cstheme="minorHAnsi"/>
          <w:sz w:val="22"/>
          <w:szCs w:val="22"/>
        </w:rPr>
        <w:t xml:space="preserve"> </w:t>
      </w:r>
      <w:r w:rsidR="00EA6B7A" w:rsidRPr="00DD0978">
        <w:rPr>
          <w:rFonts w:asciiTheme="minorHAnsi" w:hAnsiTheme="minorHAnsi" w:cstheme="minorHAnsi"/>
          <w:sz w:val="22"/>
          <w:szCs w:val="22"/>
        </w:rPr>
        <w:t xml:space="preserve">da Emissora, reunidos em Reunião de </w:t>
      </w:r>
      <w:r w:rsidR="004D2DC6">
        <w:rPr>
          <w:rFonts w:asciiTheme="minorHAnsi" w:hAnsiTheme="minorHAnsi" w:cstheme="minorHAnsi"/>
          <w:sz w:val="22"/>
          <w:szCs w:val="22"/>
        </w:rPr>
        <w:t>Diretoria</w:t>
      </w:r>
      <w:r w:rsidR="00EA6B7A" w:rsidRPr="00DD0978">
        <w:rPr>
          <w:rFonts w:asciiTheme="minorHAnsi" w:hAnsiTheme="minorHAnsi" w:cstheme="minorHAnsi"/>
          <w:sz w:val="22"/>
          <w:szCs w:val="22"/>
        </w:rPr>
        <w:t xml:space="preserve"> da Emissora, realizada em </w:t>
      </w:r>
      <w:r w:rsidR="00076777">
        <w:rPr>
          <w:rFonts w:asciiTheme="minorHAnsi" w:hAnsiTheme="minorHAnsi" w:cstheme="minorHAnsi"/>
          <w:sz w:val="22"/>
          <w:szCs w:val="22"/>
        </w:rPr>
        <w:t>29</w:t>
      </w:r>
      <w:r w:rsidR="0088612A" w:rsidRPr="00DD0978">
        <w:rPr>
          <w:rFonts w:asciiTheme="minorHAnsi" w:hAnsiTheme="minorHAnsi" w:cstheme="minorHAnsi"/>
          <w:sz w:val="22"/>
          <w:szCs w:val="22"/>
        </w:rPr>
        <w:t xml:space="preserve"> </w:t>
      </w:r>
      <w:r w:rsidR="00EA6B7A" w:rsidRPr="00DD0978">
        <w:rPr>
          <w:rFonts w:asciiTheme="minorHAnsi" w:hAnsiTheme="minorHAnsi" w:cstheme="minorHAnsi"/>
          <w:sz w:val="22"/>
          <w:szCs w:val="22"/>
        </w:rPr>
        <w:t xml:space="preserve">de </w:t>
      </w:r>
      <w:r w:rsidR="00076777">
        <w:rPr>
          <w:rFonts w:asciiTheme="minorHAnsi" w:hAnsiTheme="minorHAnsi" w:cstheme="minorHAnsi"/>
          <w:sz w:val="22"/>
          <w:szCs w:val="22"/>
        </w:rPr>
        <w:t>abril</w:t>
      </w:r>
      <w:r w:rsidR="00EA6B7A" w:rsidRPr="00DD0978">
        <w:rPr>
          <w:rFonts w:asciiTheme="minorHAnsi" w:hAnsiTheme="minorHAnsi" w:cstheme="minorHAnsi"/>
          <w:sz w:val="22"/>
          <w:szCs w:val="22"/>
        </w:rPr>
        <w:t xml:space="preserve"> de 202</w:t>
      </w:r>
      <w:r w:rsidR="0088612A">
        <w:rPr>
          <w:rFonts w:asciiTheme="minorHAnsi" w:hAnsiTheme="minorHAnsi" w:cstheme="minorHAnsi"/>
          <w:sz w:val="22"/>
          <w:szCs w:val="22"/>
        </w:rPr>
        <w:t>5</w:t>
      </w:r>
      <w:r w:rsidR="00EA6B7A" w:rsidRPr="00DD0978">
        <w:rPr>
          <w:rFonts w:asciiTheme="minorHAnsi" w:hAnsiTheme="minorHAnsi" w:cstheme="minorHAnsi"/>
          <w:sz w:val="22"/>
          <w:szCs w:val="22"/>
        </w:rPr>
        <w:t xml:space="preserve">, registrada na JUCESP sob nº </w:t>
      </w:r>
      <w:r w:rsidR="00076777">
        <w:rPr>
          <w:rFonts w:asciiTheme="minorHAnsi" w:hAnsiTheme="minorHAnsi" w:cstheme="minorHAnsi"/>
          <w:sz w:val="22"/>
          <w:szCs w:val="22"/>
        </w:rPr>
        <w:t xml:space="preserve">163.399/25-6 </w:t>
      </w:r>
      <w:r w:rsidR="00EA6B7A" w:rsidRPr="00920228">
        <w:rPr>
          <w:rFonts w:asciiTheme="minorHAnsi" w:hAnsiTheme="minorHAnsi" w:cstheme="minorHAnsi"/>
          <w:sz w:val="22"/>
          <w:szCs w:val="22"/>
        </w:rPr>
        <w:t xml:space="preserve">e publicada </w:t>
      </w:r>
      <w:r w:rsidR="00920228">
        <w:rPr>
          <w:rFonts w:asciiTheme="minorHAnsi" w:hAnsiTheme="minorHAnsi" w:cstheme="minorHAnsi"/>
          <w:sz w:val="22"/>
          <w:szCs w:val="22"/>
        </w:rPr>
        <w:t>no Jornal o “O Dia”</w:t>
      </w:r>
      <w:r w:rsidR="00EA6B7A" w:rsidRPr="00DD0978">
        <w:rPr>
          <w:rFonts w:asciiTheme="minorHAnsi" w:hAnsiTheme="minorHAnsi" w:cstheme="minorHAnsi"/>
          <w:sz w:val="22"/>
          <w:szCs w:val="22"/>
        </w:rPr>
        <w:t xml:space="preserve">, na qual foi aprovada, por </w:t>
      </w:r>
      <w:r w:rsidR="007C7D90">
        <w:rPr>
          <w:rFonts w:asciiTheme="minorHAnsi" w:hAnsiTheme="minorHAnsi" w:cstheme="minorHAnsi"/>
          <w:sz w:val="22"/>
          <w:szCs w:val="22"/>
        </w:rPr>
        <w:t>unanimidade</w:t>
      </w:r>
      <w:r w:rsidR="00076777">
        <w:rPr>
          <w:rFonts w:asciiTheme="minorHAnsi" w:hAnsiTheme="minorHAnsi" w:cstheme="minorHAnsi"/>
          <w:sz w:val="22"/>
          <w:szCs w:val="22"/>
        </w:rPr>
        <w:t xml:space="preserve"> </w:t>
      </w:r>
      <w:r w:rsidR="00EA6B7A" w:rsidRPr="00DD0978">
        <w:rPr>
          <w:rFonts w:asciiTheme="minorHAnsi" w:hAnsiTheme="minorHAnsi" w:cstheme="minorHAnsi"/>
          <w:sz w:val="22"/>
          <w:szCs w:val="22"/>
        </w:rPr>
        <w:t xml:space="preserve">de votos: (i) o limite global pré-aprovado de novas emissões de Certificados de Recebíveis ou outros títulos e valores mobiliários, cujo pagamento seja primariamente condicionado ao recebimento de recursos dos direitos creditórios e dos demais bens, direitos e garantias que o lastreiam, com regime fiduciário e patrimônio separado, nos termos do art. 29 da Resolução CVM 160, até a realização de outra deliberação sobre o assunto, desde que não ultrapasse o limite global pré-aprovado de R$ </w:t>
      </w:r>
      <w:r w:rsidR="007C7D90">
        <w:rPr>
          <w:rFonts w:asciiTheme="minorHAnsi" w:hAnsiTheme="minorHAnsi" w:cstheme="minorHAnsi"/>
          <w:sz w:val="22"/>
          <w:szCs w:val="22"/>
        </w:rPr>
        <w:t>10.000.000.000,00</w:t>
      </w:r>
      <w:r w:rsidR="0088612A" w:rsidRPr="00DD0978" w:rsidDel="0088612A">
        <w:rPr>
          <w:rFonts w:asciiTheme="minorHAnsi" w:hAnsiTheme="minorHAnsi" w:cstheme="minorHAnsi"/>
          <w:sz w:val="22"/>
          <w:szCs w:val="22"/>
        </w:rPr>
        <w:t xml:space="preserve"> </w:t>
      </w:r>
      <w:r w:rsidR="00EA6B7A" w:rsidRPr="00DD0978">
        <w:rPr>
          <w:rFonts w:asciiTheme="minorHAnsi" w:hAnsiTheme="minorHAnsi" w:cstheme="minorHAnsi"/>
          <w:sz w:val="22"/>
          <w:szCs w:val="22"/>
        </w:rPr>
        <w:t>(</w:t>
      </w:r>
      <w:r w:rsidR="007C7D90">
        <w:rPr>
          <w:rFonts w:asciiTheme="minorHAnsi" w:hAnsiTheme="minorHAnsi" w:cstheme="minorHAnsi"/>
          <w:sz w:val="22"/>
          <w:szCs w:val="22"/>
        </w:rPr>
        <w:t>dez bilhões de reais</w:t>
      </w:r>
      <w:r w:rsidR="00EA6B7A" w:rsidRPr="00DD0978">
        <w:rPr>
          <w:rFonts w:asciiTheme="minorHAnsi" w:hAnsiTheme="minorHAnsi" w:cstheme="minorHAnsi"/>
          <w:sz w:val="22"/>
          <w:szCs w:val="22"/>
        </w:rPr>
        <w:t>) (ii) a autorização para distribuição dos referidos Certificados de Recebíveis ou outros títulos e valores mobiliários por meio de oferta pública, no volume e na forma previstos pela regulamentação aplicável; (iii) o tratamento a ser dado no caso de não haver a distribuição total dos valores mobiliários previstos para a oferta pública ou a captação integral do montante previsto para a oferta pública e, (iv) autorização para a prática de todo e qualquer ato necessário à efetivação da deliberação prevista nos itens anteriores</w:t>
      </w:r>
      <w:r w:rsidR="00EA6B7A">
        <w:rPr>
          <w:rFonts w:asciiTheme="minorHAnsi" w:hAnsiTheme="minorHAnsi" w:cstheme="minorHAnsi"/>
          <w:sz w:val="22"/>
          <w:szCs w:val="22"/>
        </w:rPr>
        <w:t>.</w:t>
      </w:r>
      <w:bookmarkEnd w:id="42"/>
    </w:p>
    <w:p w14:paraId="397015B4" w14:textId="240866EB" w:rsidR="00DA67F0" w:rsidRPr="008A2EA9" w:rsidRDefault="00DA67F0" w:rsidP="00DA67F0">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lang w:eastAsia="en-US"/>
        </w:rPr>
      </w:pPr>
      <w:r w:rsidRPr="008A2EA9">
        <w:rPr>
          <w:rFonts w:ascii="Calibri" w:hAnsi="Calibri" w:cs="Calibri"/>
          <w:sz w:val="22"/>
          <w:szCs w:val="22"/>
          <w:u w:val="single"/>
        </w:rPr>
        <w:t>Emissão</w:t>
      </w:r>
      <w:r w:rsidRPr="008A2EA9">
        <w:rPr>
          <w:rFonts w:ascii="Calibri" w:hAnsi="Calibri" w:cs="Calibri"/>
          <w:sz w:val="22"/>
          <w:szCs w:val="22"/>
        </w:rPr>
        <w:t>. A Securitizadora, neste ato, emite os CRI, com lastro nos Créditos Imobiliários, por meio deste instrumento, nos termos da Lei 9.514 e Lei 14.430.</w:t>
      </w:r>
    </w:p>
    <w:p w14:paraId="350F0966" w14:textId="2D8A2403" w:rsidR="00F63C1A" w:rsidRPr="008A2EA9" w:rsidRDefault="00501846" w:rsidP="00F3425A">
      <w:pPr>
        <w:pStyle w:val="EscopoNTISubTitulo"/>
        <w:ind w:left="0"/>
        <w:jc w:val="center"/>
        <w:rPr>
          <w:rFonts w:ascii="Calibri" w:hAnsi="Calibri" w:cs="Calibri"/>
          <w:sz w:val="22"/>
          <w:lang w:eastAsia="en-US"/>
        </w:rPr>
      </w:pPr>
      <w:bookmarkStart w:id="44" w:name="_Toc497236180"/>
      <w:bookmarkEnd w:id="43"/>
      <w:r w:rsidRPr="008A2EA9">
        <w:rPr>
          <w:rFonts w:ascii="Calibri" w:hAnsi="Calibri" w:cs="Calibri"/>
          <w:sz w:val="22"/>
          <w:lang w:eastAsia="en-US"/>
        </w:rPr>
        <w:lastRenderedPageBreak/>
        <w:t>Capítulo</w:t>
      </w:r>
      <w:r w:rsidR="00F3425A" w:rsidRPr="008A2EA9">
        <w:rPr>
          <w:rFonts w:ascii="Calibri" w:hAnsi="Calibri" w:cs="Calibri"/>
          <w:sz w:val="22"/>
          <w:lang w:eastAsia="en-US"/>
        </w:rPr>
        <w:br/>
      </w:r>
      <w:r w:rsidR="00EA56E6" w:rsidRPr="008A2EA9">
        <w:rPr>
          <w:rFonts w:ascii="Calibri" w:hAnsi="Calibri" w:cs="Calibri"/>
          <w:sz w:val="22"/>
          <w:lang w:eastAsia="en-US"/>
        </w:rPr>
        <w:t>Objeto e Créditos Imobiliários</w:t>
      </w:r>
      <w:bookmarkEnd w:id="33"/>
      <w:bookmarkEnd w:id="34"/>
      <w:bookmarkEnd w:id="35"/>
      <w:bookmarkEnd w:id="44"/>
    </w:p>
    <w:p w14:paraId="17D2F14D" w14:textId="1279766B" w:rsidR="00F63C1A" w:rsidRDefault="00A07937" w:rsidP="00A35102">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45" w:name="_DV_M85"/>
      <w:bookmarkStart w:id="46" w:name="_Toc457548736"/>
      <w:bookmarkStart w:id="47" w:name="_Toc497236181"/>
      <w:bookmarkEnd w:id="45"/>
      <w:r w:rsidRPr="008A2EA9">
        <w:rPr>
          <w:rFonts w:ascii="Calibri" w:hAnsi="Calibri" w:cs="Calibri"/>
          <w:sz w:val="22"/>
          <w:szCs w:val="22"/>
          <w:u w:val="single"/>
        </w:rPr>
        <w:t>Vinculação dos Créditos Imobiliários</w:t>
      </w:r>
      <w:r w:rsidR="0055577C" w:rsidRPr="008A2EA9">
        <w:rPr>
          <w:rFonts w:ascii="Calibri" w:hAnsi="Calibri" w:cs="Calibri"/>
          <w:sz w:val="22"/>
          <w:szCs w:val="22"/>
        </w:rPr>
        <w:t>.</w:t>
      </w:r>
      <w:r w:rsidRPr="008A2EA9">
        <w:rPr>
          <w:rFonts w:ascii="Calibri" w:hAnsi="Calibri" w:cs="Calibri"/>
          <w:sz w:val="22"/>
          <w:szCs w:val="22"/>
        </w:rPr>
        <w:t xml:space="preserve"> </w:t>
      </w:r>
      <w:r w:rsidR="00F63C1A" w:rsidRPr="008A2EA9">
        <w:rPr>
          <w:rFonts w:ascii="Calibri" w:hAnsi="Calibri" w:cs="Calibri"/>
          <w:sz w:val="22"/>
          <w:szCs w:val="22"/>
        </w:rPr>
        <w:t xml:space="preserve">A </w:t>
      </w:r>
      <w:r w:rsidR="00743015" w:rsidRPr="008A2EA9">
        <w:rPr>
          <w:rFonts w:ascii="Calibri" w:hAnsi="Calibri" w:cs="Calibri"/>
          <w:sz w:val="22"/>
          <w:szCs w:val="22"/>
        </w:rPr>
        <w:t>Securitizadora</w:t>
      </w:r>
      <w:r w:rsidR="00F63C1A" w:rsidRPr="008A2EA9">
        <w:rPr>
          <w:rFonts w:ascii="Calibri" w:hAnsi="Calibri" w:cs="Calibri"/>
          <w:sz w:val="22"/>
          <w:szCs w:val="22"/>
        </w:rPr>
        <w:t xml:space="preserve"> realiza neste ato, em caráter irrevogável e irretratável, a vinculação </w:t>
      </w:r>
      <w:r w:rsidR="003749EC" w:rsidRPr="008A2EA9">
        <w:rPr>
          <w:rFonts w:ascii="Calibri" w:hAnsi="Calibri" w:cs="Calibri"/>
          <w:sz w:val="22"/>
          <w:szCs w:val="22"/>
        </w:rPr>
        <w:t xml:space="preserve">da totalidade </w:t>
      </w:r>
      <w:r w:rsidR="00F63C1A" w:rsidRPr="008A2EA9">
        <w:rPr>
          <w:rFonts w:ascii="Calibri" w:hAnsi="Calibri" w:cs="Calibri"/>
          <w:sz w:val="22"/>
          <w:szCs w:val="22"/>
        </w:rPr>
        <w:t>dos Créditos Imobiliários</w:t>
      </w:r>
      <w:r w:rsidR="00357CD9">
        <w:rPr>
          <w:rFonts w:ascii="Calibri" w:hAnsi="Calibri" w:cs="Calibri"/>
          <w:sz w:val="22"/>
          <w:szCs w:val="22"/>
        </w:rPr>
        <w:t xml:space="preserve"> </w:t>
      </w:r>
      <w:r w:rsidR="004905B0" w:rsidRPr="008A2EA9">
        <w:rPr>
          <w:rFonts w:ascii="Calibri" w:hAnsi="Calibri" w:cs="Calibri"/>
          <w:sz w:val="22"/>
          <w:szCs w:val="22"/>
        </w:rPr>
        <w:t>ao</w:t>
      </w:r>
      <w:r w:rsidR="009806DA" w:rsidRPr="008A2EA9">
        <w:rPr>
          <w:rFonts w:ascii="Calibri" w:hAnsi="Calibri" w:cs="Calibri"/>
          <w:sz w:val="22"/>
          <w:szCs w:val="22"/>
        </w:rPr>
        <w:t>s</w:t>
      </w:r>
      <w:r w:rsidR="004905B0" w:rsidRPr="008A2EA9">
        <w:rPr>
          <w:rFonts w:ascii="Calibri" w:hAnsi="Calibri" w:cs="Calibri"/>
          <w:sz w:val="22"/>
          <w:szCs w:val="22"/>
        </w:rPr>
        <w:t xml:space="preserve"> CRI</w:t>
      </w:r>
      <w:r w:rsidR="00F63C1A" w:rsidRPr="008A2EA9">
        <w:rPr>
          <w:rFonts w:ascii="Calibri" w:hAnsi="Calibri" w:cs="Calibri"/>
          <w:sz w:val="22"/>
          <w:szCs w:val="22"/>
        </w:rPr>
        <w:t>.</w:t>
      </w:r>
      <w:bookmarkEnd w:id="46"/>
      <w:bookmarkEnd w:id="47"/>
    </w:p>
    <w:p w14:paraId="5ACB932F" w14:textId="6739173D" w:rsidR="009C0B65" w:rsidRPr="008A2EA9" w:rsidRDefault="009C0B65" w:rsidP="008F03F0">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Origem dos Créditos Imobiliários</w:t>
      </w:r>
      <w:r w:rsidRPr="008A2EA9">
        <w:rPr>
          <w:rFonts w:ascii="Calibri" w:hAnsi="Calibri" w:cs="Calibri"/>
          <w:sz w:val="22"/>
          <w:szCs w:val="22"/>
        </w:rPr>
        <w:t xml:space="preserve">. </w:t>
      </w:r>
      <w:r w:rsidR="004D2DC6">
        <w:rPr>
          <w:rFonts w:ascii="Calibri" w:hAnsi="Calibri" w:cs="Calibri"/>
          <w:sz w:val="22"/>
          <w:szCs w:val="22"/>
        </w:rPr>
        <w:t xml:space="preserve">Os Contratos de </w:t>
      </w:r>
      <w:r w:rsidR="004D2DC6" w:rsidRPr="003A146F">
        <w:rPr>
          <w:rFonts w:ascii="Calibri" w:hAnsi="Calibri" w:cs="Calibri"/>
          <w:sz w:val="22"/>
          <w:szCs w:val="22"/>
          <w:highlight w:val="yellow"/>
        </w:rPr>
        <w:t>Compra e Venda dos Imóveis</w:t>
      </w:r>
      <w:r w:rsidR="00D46EDA" w:rsidRPr="008A2EA9">
        <w:rPr>
          <w:rFonts w:ascii="Calibri" w:hAnsi="Calibri" w:cs="Calibri"/>
          <w:sz w:val="22"/>
          <w:szCs w:val="22"/>
        </w:rPr>
        <w:t>,</w:t>
      </w:r>
      <w:r w:rsidR="004D2DC6">
        <w:rPr>
          <w:rFonts w:ascii="Calibri" w:hAnsi="Calibri" w:cs="Calibri"/>
          <w:sz w:val="22"/>
          <w:szCs w:val="22"/>
        </w:rPr>
        <w:t xml:space="preserve"> firmados entre </w:t>
      </w:r>
      <w:r w:rsidR="000016CB">
        <w:rPr>
          <w:rFonts w:ascii="Calibri" w:hAnsi="Calibri" w:cs="Calibri"/>
          <w:sz w:val="22"/>
          <w:szCs w:val="22"/>
        </w:rPr>
        <w:t>cada</w:t>
      </w:r>
      <w:r w:rsidR="004D2DC6">
        <w:rPr>
          <w:rFonts w:ascii="Calibri" w:hAnsi="Calibri" w:cs="Calibri"/>
          <w:sz w:val="22"/>
          <w:szCs w:val="22"/>
        </w:rPr>
        <w:t xml:space="preserve"> Adquirente e </w:t>
      </w:r>
      <w:r w:rsidR="000016CB">
        <w:rPr>
          <w:rFonts w:ascii="Calibri" w:hAnsi="Calibri" w:cs="Calibri"/>
          <w:sz w:val="22"/>
          <w:szCs w:val="22"/>
        </w:rPr>
        <w:t>uma das</w:t>
      </w:r>
      <w:r w:rsidR="004D2DC6">
        <w:rPr>
          <w:rFonts w:ascii="Calibri" w:hAnsi="Calibri" w:cs="Calibri"/>
          <w:sz w:val="22"/>
          <w:szCs w:val="22"/>
        </w:rPr>
        <w:t xml:space="preserve"> Cedentes, conforme o caso, cedidos à Securitizadora nos termos do Contrato de Cessão</w:t>
      </w:r>
      <w:r w:rsidRPr="008A2EA9">
        <w:rPr>
          <w:rFonts w:ascii="Calibri" w:hAnsi="Calibri" w:cs="Calibri"/>
          <w:sz w:val="22"/>
          <w:szCs w:val="22"/>
        </w:rPr>
        <w:t>.</w:t>
      </w:r>
    </w:p>
    <w:p w14:paraId="237F269E" w14:textId="19BEA1E9" w:rsidR="000B0FAB" w:rsidRPr="008A2EA9" w:rsidRDefault="000B0FAB" w:rsidP="008F03F0">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sz w:val="22"/>
          <w:u w:val="single"/>
        </w:rPr>
        <w:t>Titularidade</w:t>
      </w:r>
      <w:r w:rsidRPr="008A2EA9">
        <w:rPr>
          <w:rFonts w:ascii="Calibri" w:hAnsi="Calibri"/>
          <w:sz w:val="22"/>
        </w:rPr>
        <w:t>. A titularidade dos Créditos Imobiliários</w:t>
      </w:r>
      <w:r w:rsidR="00AC3456" w:rsidRPr="008A2EA9">
        <w:rPr>
          <w:rFonts w:ascii="Calibri" w:hAnsi="Calibri"/>
          <w:sz w:val="22"/>
        </w:rPr>
        <w:t xml:space="preserve"> </w:t>
      </w:r>
      <w:r w:rsidR="00920228">
        <w:rPr>
          <w:rFonts w:ascii="Calibri" w:hAnsi="Calibri"/>
          <w:sz w:val="22"/>
        </w:rPr>
        <w:t>será</w:t>
      </w:r>
      <w:r w:rsidRPr="008A2EA9">
        <w:rPr>
          <w:rFonts w:ascii="Calibri" w:hAnsi="Calibri"/>
          <w:sz w:val="22"/>
        </w:rPr>
        <w:t xml:space="preserve"> adquirida pela </w:t>
      </w:r>
      <w:r w:rsidR="00743015" w:rsidRPr="008A2EA9">
        <w:rPr>
          <w:rFonts w:ascii="Calibri" w:hAnsi="Calibri" w:cs="Calibri"/>
          <w:sz w:val="22"/>
          <w:szCs w:val="22"/>
        </w:rPr>
        <w:t>Securitizadora</w:t>
      </w:r>
      <w:r w:rsidRPr="008A2EA9">
        <w:rPr>
          <w:rFonts w:ascii="Calibri" w:hAnsi="Calibri"/>
          <w:sz w:val="22"/>
        </w:rPr>
        <w:t xml:space="preserve"> através d</w:t>
      </w:r>
      <w:r w:rsidR="00AC3456" w:rsidRPr="008A2EA9">
        <w:rPr>
          <w:rFonts w:ascii="Calibri" w:hAnsi="Calibri"/>
          <w:sz w:val="22"/>
        </w:rPr>
        <w:t xml:space="preserve">a </w:t>
      </w:r>
      <w:r w:rsidR="004D2DC6">
        <w:rPr>
          <w:rFonts w:ascii="Calibri" w:hAnsi="Calibri" w:cs="Calibri"/>
          <w:color w:val="000000"/>
          <w:sz w:val="22"/>
          <w:szCs w:val="22"/>
        </w:rPr>
        <w:t>aquisição nos termos do Contrato de Cessão</w:t>
      </w:r>
      <w:r w:rsidRPr="008A2EA9">
        <w:rPr>
          <w:rFonts w:ascii="Calibri" w:hAnsi="Calibri"/>
          <w:sz w:val="22"/>
        </w:rPr>
        <w:t>, sendo que</w:t>
      </w:r>
      <w:r w:rsidRPr="008A2EA9">
        <w:rPr>
          <w:rFonts w:ascii="Calibri" w:hAnsi="Calibri" w:cs="Calibri"/>
          <w:sz w:val="22"/>
          <w:szCs w:val="22"/>
        </w:rPr>
        <w:t xml:space="preserve"> todos e quaisquer recursos decorrentes dos </w:t>
      </w:r>
      <w:r w:rsidRPr="008A2EA9">
        <w:rPr>
          <w:rFonts w:ascii="Calibri" w:hAnsi="Calibri"/>
          <w:sz w:val="22"/>
        </w:rPr>
        <w:t xml:space="preserve">Créditos Imobiliários </w:t>
      </w:r>
      <w:r w:rsidRPr="008A2EA9">
        <w:rPr>
          <w:rFonts w:ascii="Calibri" w:hAnsi="Calibri" w:cs="Calibri"/>
          <w:sz w:val="22"/>
          <w:szCs w:val="22"/>
        </w:rPr>
        <w:t xml:space="preserve">serão pagos diretamente na </w:t>
      </w:r>
      <w:r w:rsidR="002C164B" w:rsidRPr="008A2EA9">
        <w:rPr>
          <w:rFonts w:ascii="Calibri" w:hAnsi="Calibri" w:cs="Calibri"/>
          <w:sz w:val="22"/>
          <w:szCs w:val="22"/>
        </w:rPr>
        <w:t>Conta Centralizadora</w:t>
      </w:r>
      <w:r w:rsidRPr="008A2EA9">
        <w:rPr>
          <w:rFonts w:ascii="Calibri" w:hAnsi="Calibri" w:cs="Calibri"/>
          <w:sz w:val="22"/>
          <w:szCs w:val="22"/>
        </w:rPr>
        <w:t xml:space="preserve">, </w:t>
      </w:r>
      <w:r w:rsidR="001F73EF" w:rsidRPr="008A2EA9">
        <w:rPr>
          <w:rFonts w:ascii="Calibri" w:hAnsi="Calibri" w:cs="Calibri"/>
          <w:sz w:val="22"/>
          <w:szCs w:val="22"/>
        </w:rPr>
        <w:t xml:space="preserve">de acordo com o </w:t>
      </w:r>
      <w:r w:rsidR="00C26302" w:rsidRPr="008A2EA9">
        <w:rPr>
          <w:rFonts w:ascii="Calibri" w:hAnsi="Calibri" w:cs="Calibri"/>
          <w:sz w:val="22"/>
          <w:szCs w:val="22"/>
        </w:rPr>
        <w:t xml:space="preserve">disposto </w:t>
      </w:r>
      <w:r w:rsidR="00BB2CEA" w:rsidRPr="008A2EA9">
        <w:rPr>
          <w:rFonts w:ascii="Calibri" w:hAnsi="Calibri" w:cs="Calibri"/>
          <w:sz w:val="22"/>
          <w:szCs w:val="22"/>
        </w:rPr>
        <w:t>n</w:t>
      </w:r>
      <w:r w:rsidR="0086275B" w:rsidRPr="008A2EA9">
        <w:rPr>
          <w:rFonts w:ascii="Calibri" w:hAnsi="Calibri" w:cs="Calibri"/>
          <w:sz w:val="22"/>
          <w:szCs w:val="22"/>
        </w:rPr>
        <w:t xml:space="preserve">o </w:t>
      </w:r>
      <w:r w:rsidR="004D2DC6">
        <w:rPr>
          <w:rFonts w:ascii="Calibri" w:hAnsi="Calibri" w:cs="Calibri"/>
          <w:sz w:val="22"/>
          <w:szCs w:val="22"/>
        </w:rPr>
        <w:t>Contrato de Cessão</w:t>
      </w:r>
      <w:r w:rsidRPr="008A2EA9">
        <w:rPr>
          <w:rFonts w:ascii="Calibri" w:hAnsi="Calibri" w:cs="Calibri"/>
          <w:sz w:val="22"/>
          <w:szCs w:val="22"/>
        </w:rPr>
        <w:t>.</w:t>
      </w:r>
    </w:p>
    <w:p w14:paraId="47DC49CB" w14:textId="5E61E933" w:rsidR="0004536A" w:rsidRDefault="00900C34" w:rsidP="008F03F0">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Lastro dos CRI</w:t>
      </w:r>
      <w:r w:rsidRPr="008A2EA9">
        <w:rPr>
          <w:rFonts w:ascii="Calibri" w:hAnsi="Calibri" w:cs="Calibri"/>
          <w:sz w:val="22"/>
          <w:szCs w:val="22"/>
        </w:rPr>
        <w:t xml:space="preserve">. A Securitizadora declara que, pelo presente instrumento, foram vinculados aos CRI </w:t>
      </w:r>
      <w:r w:rsidR="004D2DC6">
        <w:rPr>
          <w:rFonts w:ascii="Calibri" w:hAnsi="Calibri" w:cs="Calibri"/>
          <w:sz w:val="22"/>
          <w:szCs w:val="22"/>
        </w:rPr>
        <w:t>as CCIs, consubstanciada n</w:t>
      </w:r>
      <w:r w:rsidRPr="008A2EA9">
        <w:rPr>
          <w:rFonts w:ascii="Calibri" w:hAnsi="Calibri" w:cs="Calibri"/>
          <w:sz w:val="22"/>
          <w:szCs w:val="22"/>
        </w:rPr>
        <w:t>os Créditos Imobiliários, com valor nominal total equivalente ao valor dos Créditos Imobiliários, na Data de Emissão, observado o disposto nos Documentos da Operação.</w:t>
      </w:r>
    </w:p>
    <w:p w14:paraId="58F69508" w14:textId="7049A096" w:rsidR="00406052" w:rsidRPr="008A2EA9" w:rsidRDefault="00406052" w:rsidP="00406052">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bCs/>
          <w:sz w:val="22"/>
          <w:szCs w:val="22"/>
        </w:rPr>
      </w:pPr>
      <w:bookmarkStart w:id="48" w:name="_DV_M86"/>
      <w:bookmarkStart w:id="49" w:name="_DV_M50"/>
      <w:bookmarkStart w:id="50" w:name="_Toc457548737"/>
      <w:bookmarkStart w:id="51" w:name="_Toc497236182"/>
      <w:bookmarkEnd w:id="48"/>
      <w:bookmarkEnd w:id="49"/>
      <w:r w:rsidRPr="008A2EA9">
        <w:rPr>
          <w:rFonts w:ascii="Calibri" w:hAnsi="Calibri" w:cs="Calibri"/>
          <w:sz w:val="22"/>
          <w:szCs w:val="22"/>
          <w:u w:val="single"/>
        </w:rPr>
        <w:t>Pagamentos dos Créditos Imobiliários</w:t>
      </w:r>
      <w:r w:rsidRPr="008A2EA9">
        <w:rPr>
          <w:rFonts w:ascii="Calibri" w:hAnsi="Calibri" w:cs="Calibri"/>
          <w:sz w:val="22"/>
          <w:szCs w:val="22"/>
        </w:rPr>
        <w:t>. Os pagamentos recebidos relativos aos Créditos Imobiliários</w:t>
      </w:r>
      <w:r w:rsidR="009F33FC">
        <w:rPr>
          <w:rFonts w:ascii="Calibri" w:hAnsi="Calibri" w:cs="Calibri"/>
          <w:sz w:val="22"/>
          <w:szCs w:val="22"/>
        </w:rPr>
        <w:t>,</w:t>
      </w:r>
      <w:r w:rsidRPr="008A2EA9">
        <w:rPr>
          <w:rFonts w:ascii="Calibri" w:hAnsi="Calibri" w:cs="Calibri"/>
          <w:sz w:val="22"/>
          <w:szCs w:val="22"/>
        </w:rPr>
        <w:t xml:space="preserve"> serão computados e integrarão o lastro dos CRI até sua integral liquidação. Todos e quaisquer recursos relativos aos pagamentos dos Créditos Imobiliários estão expressamente vinculados aos CRI, por força do Patrimônio Separado constituído pela Securitizadora, em conformidade com o presente instrumento, não estando sujeitos a qualquer tipo de retenção, desconto ou compensação com ou em decorrência de outras obrigações da Securitizadora. Neste sentido, os Créditos Imobiliários</w:t>
      </w:r>
      <w:r w:rsidR="00DA67F0" w:rsidRPr="008A2EA9">
        <w:rPr>
          <w:rFonts w:ascii="Calibri" w:hAnsi="Calibri" w:cs="Calibri"/>
          <w:sz w:val="22"/>
          <w:szCs w:val="22"/>
        </w:rPr>
        <w:t xml:space="preserve"> e aos ativos englobados pelo Patrimônio Separado</w:t>
      </w:r>
      <w:r w:rsidRPr="008A2EA9">
        <w:rPr>
          <w:rFonts w:ascii="Calibri" w:hAnsi="Calibri" w:cs="Calibri"/>
          <w:sz w:val="22"/>
          <w:szCs w:val="22"/>
        </w:rPr>
        <w:t>:</w:t>
      </w:r>
    </w:p>
    <w:p w14:paraId="06C0420E" w14:textId="0A0C14D5"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52" w:name="_DV_M43"/>
      <w:bookmarkStart w:id="53" w:name="_DV_M134"/>
      <w:bookmarkStart w:id="54" w:name="_DV_M135"/>
      <w:bookmarkStart w:id="55" w:name="_DV_M44"/>
      <w:bookmarkEnd w:id="52"/>
      <w:bookmarkEnd w:id="53"/>
      <w:bookmarkEnd w:id="54"/>
      <w:bookmarkEnd w:id="55"/>
      <w:r w:rsidRPr="008A2EA9">
        <w:rPr>
          <w:rFonts w:ascii="Calibri" w:eastAsia="Times New Roman" w:hAnsi="Calibri" w:cs="Calibri"/>
          <w:sz w:val="22"/>
          <w:szCs w:val="22"/>
        </w:rPr>
        <w:t>Constituirão, no âmbito d</w:t>
      </w:r>
      <w:r w:rsidR="00DA67F0" w:rsidRPr="008A2EA9">
        <w:rPr>
          <w:rFonts w:ascii="Calibri" w:eastAsia="Times New Roman" w:hAnsi="Calibri" w:cs="Calibri"/>
          <w:sz w:val="22"/>
          <w:szCs w:val="22"/>
        </w:rPr>
        <w:t>este instrumento</w:t>
      </w:r>
      <w:r w:rsidRPr="008A2EA9">
        <w:rPr>
          <w:rFonts w:ascii="Calibri" w:eastAsia="Times New Roman" w:hAnsi="Calibri" w:cs="Calibri"/>
          <w:sz w:val="22"/>
          <w:szCs w:val="22"/>
        </w:rPr>
        <w:t xml:space="preserve">, o Patrimônio Separado, não se confundindo, em nenhuma hipótese, entre si, com o patrimônio comum da </w:t>
      </w:r>
      <w:r w:rsidRPr="008A2EA9">
        <w:rPr>
          <w:rFonts w:ascii="Calibri" w:hAnsi="Calibri" w:cs="Calibri"/>
          <w:sz w:val="22"/>
          <w:szCs w:val="22"/>
        </w:rPr>
        <w:t>Securitizadora</w:t>
      </w:r>
      <w:r w:rsidRPr="008A2EA9">
        <w:rPr>
          <w:rFonts w:ascii="Calibri" w:eastAsia="Times New Roman" w:hAnsi="Calibri" w:cs="Calibri"/>
          <w:sz w:val="22"/>
          <w:szCs w:val="22"/>
        </w:rPr>
        <w:t xml:space="preserve"> e nem com outros patrimônios separados de titularidade da Securitizadora decorrentes da constituição de regime fiduciário no âmbito de outras emissões de certificados de recebíveis;</w:t>
      </w:r>
    </w:p>
    <w:p w14:paraId="18B2C704" w14:textId="77777777"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56" w:name="_DV_M136"/>
      <w:bookmarkEnd w:id="56"/>
      <w:r w:rsidRPr="008A2EA9">
        <w:rPr>
          <w:rFonts w:ascii="Calibri" w:eastAsia="Times New Roman" w:hAnsi="Calibri" w:cs="Calibri"/>
          <w:sz w:val="22"/>
          <w:szCs w:val="22"/>
        </w:rPr>
        <w:t xml:space="preserve">Permanecerão segregados do patrimônio comum da </w:t>
      </w:r>
      <w:r w:rsidRPr="008A2EA9">
        <w:rPr>
          <w:rFonts w:ascii="Calibri" w:hAnsi="Calibri" w:cs="Calibri"/>
          <w:sz w:val="22"/>
          <w:szCs w:val="22"/>
        </w:rPr>
        <w:t>Securitizadora</w:t>
      </w:r>
      <w:r w:rsidRPr="008A2EA9">
        <w:rPr>
          <w:rFonts w:ascii="Calibri" w:eastAsia="Times New Roman" w:hAnsi="Calibri" w:cs="Calibri"/>
          <w:sz w:val="22"/>
          <w:szCs w:val="22"/>
        </w:rPr>
        <w:t xml:space="preserve"> até o pagamento integral da totalidade dos CRI, admitida para esse fim, a dação em pagamento, nos termos da lei;</w:t>
      </w:r>
    </w:p>
    <w:p w14:paraId="1D899336" w14:textId="77777777"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57" w:name="_DV_M137"/>
      <w:bookmarkStart w:id="58" w:name="_DV_M46"/>
      <w:bookmarkEnd w:id="57"/>
      <w:bookmarkEnd w:id="58"/>
      <w:r w:rsidRPr="008A2EA9">
        <w:rPr>
          <w:rFonts w:ascii="Calibri" w:eastAsia="Times New Roman" w:hAnsi="Calibri" w:cs="Calibri"/>
          <w:sz w:val="22"/>
          <w:szCs w:val="22"/>
        </w:rPr>
        <w:t>Destinam-se exclusivamente ao pagamento dos valores devidos aos Titulares dos CRI, bem como dos respectivos custos da administração do Patrimônio Separado, inclusive despesas relacionadas à Operação e aos CRI;</w:t>
      </w:r>
    </w:p>
    <w:p w14:paraId="41E13F48" w14:textId="77777777"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59" w:name="_DV_M138"/>
      <w:bookmarkStart w:id="60" w:name="_DV_M47"/>
      <w:bookmarkEnd w:id="59"/>
      <w:bookmarkEnd w:id="60"/>
      <w:r w:rsidRPr="008A2EA9">
        <w:rPr>
          <w:rFonts w:ascii="Calibri" w:eastAsia="Times New Roman" w:hAnsi="Calibri" w:cs="Calibri"/>
          <w:sz w:val="22"/>
          <w:szCs w:val="22"/>
        </w:rPr>
        <w:t xml:space="preserve">Estão isentos e imunes de qualquer ação ou execução promovida por credores da Securitizadora, observados os fatores de risco previstos </w:t>
      </w:r>
      <w:r w:rsidRPr="008A2EA9">
        <w:rPr>
          <w:rFonts w:ascii="Calibri" w:hAnsi="Calibri" w:cs="Calibri"/>
          <w:sz w:val="22"/>
          <w:szCs w:val="22"/>
        </w:rPr>
        <w:t>neste instrumento</w:t>
      </w:r>
      <w:r w:rsidRPr="008A2EA9">
        <w:rPr>
          <w:rFonts w:ascii="Calibri" w:eastAsia="Times New Roman" w:hAnsi="Calibri" w:cs="Calibri"/>
          <w:sz w:val="22"/>
          <w:szCs w:val="22"/>
        </w:rPr>
        <w:t>;</w:t>
      </w:r>
    </w:p>
    <w:p w14:paraId="79457DA0" w14:textId="77777777"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61" w:name="_DV_M139"/>
      <w:bookmarkStart w:id="62" w:name="_DV_M48"/>
      <w:bookmarkEnd w:id="61"/>
      <w:bookmarkEnd w:id="62"/>
      <w:r w:rsidRPr="008A2EA9">
        <w:rPr>
          <w:rFonts w:ascii="Calibri" w:eastAsia="Times New Roman" w:hAnsi="Calibri" w:cs="Calibri"/>
          <w:sz w:val="22"/>
          <w:szCs w:val="22"/>
        </w:rPr>
        <w:t>Não podem ser utilizados na prestação de garantias e não podem ser excutidos por quaisquer credores da Securitizadora, por mais privilegiados que sejam; e</w:t>
      </w:r>
    </w:p>
    <w:p w14:paraId="79F16679" w14:textId="77777777" w:rsidR="00406052" w:rsidRPr="008A2EA9" w:rsidRDefault="00406052" w:rsidP="00406052">
      <w:pPr>
        <w:widowControl/>
        <w:numPr>
          <w:ilvl w:val="0"/>
          <w:numId w:val="27"/>
        </w:numPr>
        <w:tabs>
          <w:tab w:val="clear" w:pos="1134"/>
          <w:tab w:val="num" w:pos="1701"/>
        </w:tabs>
        <w:spacing w:before="240" w:after="240" w:line="300" w:lineRule="auto"/>
        <w:ind w:left="1701"/>
        <w:jc w:val="both"/>
        <w:rPr>
          <w:rFonts w:ascii="Calibri" w:eastAsia="Times New Roman" w:hAnsi="Calibri" w:cs="Calibri"/>
          <w:sz w:val="22"/>
          <w:szCs w:val="22"/>
        </w:rPr>
      </w:pPr>
      <w:bookmarkStart w:id="63" w:name="_DV_M140"/>
      <w:bookmarkStart w:id="64" w:name="_DV_M49"/>
      <w:bookmarkEnd w:id="63"/>
      <w:bookmarkEnd w:id="64"/>
      <w:r w:rsidRPr="008A2EA9">
        <w:rPr>
          <w:rFonts w:ascii="Calibri" w:eastAsia="Times New Roman" w:hAnsi="Calibri" w:cs="Calibri"/>
          <w:sz w:val="22"/>
          <w:szCs w:val="22"/>
        </w:rPr>
        <w:lastRenderedPageBreak/>
        <w:t>Somente respondem pelas obrigações decorrentes dos CRI.</w:t>
      </w:r>
    </w:p>
    <w:p w14:paraId="3CF519D5" w14:textId="68154535" w:rsidR="00406052" w:rsidRPr="008A2EA9" w:rsidRDefault="00406052" w:rsidP="00406052">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Securitizadora será a única e exclusiva responsável pela administração e cobrança da totalidade dos Créditos Imobiliários, observado que, nos termos da Resolução CVM 17, em caso de inadimplemento nos pagamentos relativos aos CRI, o Agente Fiduciário deverá realizar os procedimentos de execução dos Créditos Imobiliários</w:t>
      </w:r>
      <w:r w:rsidR="000122CE">
        <w:rPr>
          <w:rFonts w:ascii="Calibri" w:hAnsi="Calibri" w:cs="Calibri"/>
          <w:sz w:val="22"/>
          <w:szCs w:val="22"/>
        </w:rPr>
        <w:t>, caso a Securitizadora não o faça.</w:t>
      </w:r>
    </w:p>
    <w:p w14:paraId="47939AE9" w14:textId="52B2DBD5" w:rsidR="0055376E" w:rsidRPr="008A2EA9" w:rsidRDefault="0055376E" w:rsidP="000B0FAB">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65" w:name="_Hlk148192436"/>
      <w:r w:rsidRPr="008A2EA9">
        <w:rPr>
          <w:rFonts w:ascii="Calibri" w:hAnsi="Calibri"/>
          <w:sz w:val="22"/>
          <w:u w:val="single"/>
        </w:rPr>
        <w:t>Custódia</w:t>
      </w:r>
      <w:r w:rsidRPr="008A2EA9">
        <w:rPr>
          <w:rFonts w:ascii="Calibri" w:hAnsi="Calibri"/>
          <w:sz w:val="22"/>
        </w:rPr>
        <w:t xml:space="preserve">. </w:t>
      </w:r>
      <w:r w:rsidR="00FE41EE" w:rsidRPr="008A2EA9">
        <w:rPr>
          <w:rFonts w:ascii="Calibri" w:hAnsi="Calibri"/>
          <w:sz w:val="22"/>
        </w:rPr>
        <w:t>A Instituição Custodiante será responsável pela manutenção em perfeita ordem, custódia e guarda dos documentos comprobatórios dos Créditos Imobiliários até a Data de Vencimento ou até a data de liquidação total do Patrimônio Separado</w:t>
      </w:r>
      <w:r w:rsidRPr="008A2EA9">
        <w:rPr>
          <w:rFonts w:ascii="Calibri" w:hAnsi="Calibri"/>
          <w:sz w:val="22"/>
        </w:rPr>
        <w:t>.</w:t>
      </w:r>
    </w:p>
    <w:p w14:paraId="70966D70" w14:textId="5ABDDD93" w:rsidR="00CB584A" w:rsidRPr="008A2EA9" w:rsidRDefault="00CB584A" w:rsidP="00CB584A">
      <w:pPr>
        <w:pStyle w:val="PargrafodaLista"/>
        <w:widowControl/>
        <w:numPr>
          <w:ilvl w:val="2"/>
          <w:numId w:val="23"/>
        </w:numPr>
        <w:tabs>
          <w:tab w:val="left" w:pos="1701"/>
        </w:tabs>
        <w:autoSpaceDE/>
        <w:autoSpaceDN/>
        <w:adjustRightInd/>
        <w:spacing w:before="240" w:after="240" w:line="300" w:lineRule="auto"/>
        <w:ind w:left="851" w:firstLine="0"/>
        <w:jc w:val="both"/>
        <w:rPr>
          <w:rFonts w:ascii="Josefin Sans" w:hAnsi="Josefin Sans"/>
        </w:rPr>
      </w:pPr>
      <w:r w:rsidRPr="008A2EA9">
        <w:rPr>
          <w:rFonts w:ascii="Calibri" w:hAnsi="Calibri" w:cs="Calibri"/>
          <w:sz w:val="22"/>
          <w:szCs w:val="22"/>
        </w:rPr>
        <w:t>A atuação d</w:t>
      </w:r>
      <w:r w:rsidR="00695538" w:rsidRPr="008A2EA9">
        <w:rPr>
          <w:rFonts w:ascii="Calibri" w:hAnsi="Calibri" w:cs="Calibri"/>
          <w:sz w:val="22"/>
          <w:szCs w:val="22"/>
        </w:rPr>
        <w:t xml:space="preserve">a Instituição </w:t>
      </w:r>
      <w:r w:rsidRPr="008A2EA9">
        <w:rPr>
          <w:rFonts w:ascii="Calibri" w:hAnsi="Calibri" w:cs="Calibri"/>
          <w:sz w:val="22"/>
          <w:szCs w:val="22"/>
        </w:rPr>
        <w:t xml:space="preserve">Custodiante limitar-se-á, tão somente, a verificar o preenchimento dos requisitos formais relacionados aos documentos recebidos, nos termos da legislação vigente. </w:t>
      </w:r>
      <w:r w:rsidR="00695538" w:rsidRPr="008A2EA9">
        <w:rPr>
          <w:rFonts w:ascii="Calibri" w:hAnsi="Calibri" w:cs="Calibri"/>
          <w:sz w:val="22"/>
          <w:szCs w:val="22"/>
        </w:rPr>
        <w:t>A</w:t>
      </w:r>
      <w:r w:rsidRPr="008A2EA9">
        <w:rPr>
          <w:rFonts w:ascii="Calibri" w:hAnsi="Calibri" w:cs="Calibri"/>
          <w:sz w:val="22"/>
          <w:szCs w:val="22"/>
        </w:rPr>
        <w:t xml:space="preserve"> </w:t>
      </w:r>
      <w:r w:rsidR="00695538" w:rsidRPr="008A2EA9">
        <w:rPr>
          <w:rFonts w:ascii="Calibri" w:hAnsi="Calibri" w:cs="Calibri"/>
          <w:sz w:val="22"/>
          <w:szCs w:val="22"/>
        </w:rPr>
        <w:t xml:space="preserve">Instituição </w:t>
      </w:r>
      <w:r w:rsidRPr="008A2EA9">
        <w:rPr>
          <w:rFonts w:ascii="Calibri" w:hAnsi="Calibri" w:cs="Calibri"/>
          <w:sz w:val="22"/>
          <w:szCs w:val="22"/>
        </w:rPr>
        <w:t xml:space="preserve">Custodiante não será responsável por verificar a </w:t>
      </w:r>
      <w:bookmarkStart w:id="66" w:name="_Hlk148193605"/>
      <w:r w:rsidR="00862BE5" w:rsidRPr="008A2EA9">
        <w:rPr>
          <w:rFonts w:ascii="Calibri" w:hAnsi="Calibri" w:cs="Calibri"/>
          <w:sz w:val="22"/>
          <w:szCs w:val="22"/>
        </w:rPr>
        <w:t>suficiência, veracidade, precisão, consistência e atualidade</w:t>
      </w:r>
      <w:bookmarkEnd w:id="66"/>
      <w:r w:rsidRPr="008A2EA9">
        <w:rPr>
          <w:rFonts w:ascii="Calibri" w:hAnsi="Calibri" w:cs="Calibri"/>
          <w:sz w:val="22"/>
          <w:szCs w:val="22"/>
        </w:rPr>
        <w:t xml:space="preserve"> das informações técnicas e financeiras constantes de qualquer documento que lhe seja enviado, inclusive com o fim de informar, complementar, esclarecer, retificar ou ratificar as informações dos documentos recebidos.</w:t>
      </w:r>
    </w:p>
    <w:p w14:paraId="55F145DE" w14:textId="41562949" w:rsidR="00CB584A" w:rsidRPr="00345ED9" w:rsidRDefault="00CB584A" w:rsidP="00CB584A">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cs="Calibri"/>
          <w:sz w:val="22"/>
          <w:szCs w:val="22"/>
        </w:rPr>
        <w:t xml:space="preserve">Adicionalmente, sempre que houver aditamento ao presente instrumento, </w:t>
      </w:r>
      <w:r w:rsidR="004F0233">
        <w:rPr>
          <w:rFonts w:ascii="Calibri" w:hAnsi="Calibri" w:cs="Calibri"/>
          <w:sz w:val="22"/>
          <w:szCs w:val="22"/>
        </w:rPr>
        <w:t>a Securitizadora</w:t>
      </w:r>
      <w:r w:rsidRPr="008A2EA9">
        <w:rPr>
          <w:rFonts w:ascii="Calibri" w:hAnsi="Calibri" w:cs="Calibri"/>
          <w:sz w:val="22"/>
          <w:szCs w:val="22"/>
        </w:rPr>
        <w:t xml:space="preserve"> obriga-se a enviar à Instituição Custodiante 1 (uma) via original emitida eletronicamente do aditamento para fins de custódia.</w:t>
      </w:r>
      <w:bookmarkEnd w:id="65"/>
    </w:p>
    <w:p w14:paraId="30A83605" w14:textId="535411D5" w:rsidR="002574CC" w:rsidRPr="008A2EA9" w:rsidRDefault="0055376E" w:rsidP="003C3DD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bookmarkStart w:id="67" w:name="_Toc444006309"/>
      <w:r w:rsidRPr="008A2EA9">
        <w:rPr>
          <w:rFonts w:ascii="Calibri" w:hAnsi="Calibri"/>
          <w:sz w:val="22"/>
          <w:u w:val="single"/>
        </w:rPr>
        <w:t>Procedimentos de Cobrança e Pagamento</w:t>
      </w:r>
      <w:bookmarkEnd w:id="67"/>
      <w:r w:rsidRPr="008A2EA9">
        <w:rPr>
          <w:rFonts w:ascii="Calibri" w:hAnsi="Calibri"/>
          <w:sz w:val="22"/>
        </w:rPr>
        <w:t xml:space="preserve">. O pagamento dos Créditos Imobiliários deverá ocorrer nas respectivas datas de pagamento dos Créditos Imobiliários </w:t>
      </w:r>
      <w:r w:rsidR="002574CC" w:rsidRPr="008A2EA9">
        <w:rPr>
          <w:rFonts w:ascii="Calibri" w:hAnsi="Calibri" w:cs="Calibri"/>
          <w:sz w:val="22"/>
          <w:szCs w:val="22"/>
        </w:rPr>
        <w:t xml:space="preserve">na forma estipulada </w:t>
      </w:r>
      <w:r w:rsidR="004D2DC6">
        <w:rPr>
          <w:rFonts w:ascii="Calibri" w:hAnsi="Calibri" w:cs="Calibri"/>
          <w:sz w:val="22"/>
          <w:szCs w:val="22"/>
        </w:rPr>
        <w:t>em cada Contrato de Compra e Venda dos Imóveis</w:t>
      </w:r>
      <w:r w:rsidRPr="008A2EA9">
        <w:rPr>
          <w:rFonts w:ascii="Calibri" w:hAnsi="Calibri"/>
          <w:sz w:val="22"/>
        </w:rPr>
        <w:t>.</w:t>
      </w:r>
    </w:p>
    <w:p w14:paraId="03CAFA83" w14:textId="3AF421AE" w:rsidR="0002631E" w:rsidRPr="008A2EA9" w:rsidRDefault="0055376E" w:rsidP="002574CC">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As atribuições de controle e cobrança dos Créditos Imobiliários em caso de inadimplências, perdas ou liquidação </w:t>
      </w:r>
      <w:r w:rsidR="004D2DC6" w:rsidRPr="008A2EA9">
        <w:rPr>
          <w:rFonts w:ascii="Calibri" w:hAnsi="Calibri"/>
          <w:sz w:val="22"/>
        </w:rPr>
        <w:t>d</w:t>
      </w:r>
      <w:r w:rsidR="004D2DC6">
        <w:rPr>
          <w:rFonts w:ascii="Calibri" w:hAnsi="Calibri"/>
          <w:sz w:val="22"/>
        </w:rPr>
        <w:t>os Adquirentes</w:t>
      </w:r>
      <w:r w:rsidR="00E55552" w:rsidRPr="008A2EA9">
        <w:rPr>
          <w:rFonts w:ascii="Calibri" w:hAnsi="Calibri"/>
          <w:sz w:val="22"/>
        </w:rPr>
        <w:t xml:space="preserve">, </w:t>
      </w:r>
      <w:r w:rsidRPr="008A2EA9">
        <w:rPr>
          <w:rFonts w:ascii="Calibri" w:hAnsi="Calibri"/>
          <w:sz w:val="22"/>
        </w:rPr>
        <w:t xml:space="preserve">caberão à </w:t>
      </w:r>
      <w:r w:rsidR="00743015" w:rsidRPr="008A2EA9">
        <w:rPr>
          <w:rFonts w:ascii="Calibri" w:hAnsi="Calibri"/>
          <w:sz w:val="22"/>
        </w:rPr>
        <w:t>Securitizadora</w:t>
      </w:r>
      <w:r w:rsidRPr="008A2EA9">
        <w:rPr>
          <w:rFonts w:ascii="Calibri" w:hAnsi="Calibri"/>
          <w:sz w:val="22"/>
        </w:rPr>
        <w:t>, conforme procedimentos previstos na legislação aplicáveis, desde que aprovado dessa forma em Assembleia.</w:t>
      </w:r>
    </w:p>
    <w:p w14:paraId="3034A6C1" w14:textId="6740F630" w:rsidR="002574CC" w:rsidRPr="008A2EA9" w:rsidRDefault="0055376E" w:rsidP="00C9083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Adicionalmente, nos termos do artigo 12 da </w:t>
      </w:r>
      <w:r w:rsidR="00515C1D" w:rsidRPr="008A2EA9">
        <w:rPr>
          <w:rFonts w:ascii="Calibri" w:hAnsi="Calibri" w:cs="Calibri"/>
          <w:sz w:val="22"/>
          <w:szCs w:val="22"/>
        </w:rPr>
        <w:t>Resolução CVM 17</w:t>
      </w:r>
      <w:r w:rsidRPr="008A2EA9">
        <w:rPr>
          <w:rFonts w:ascii="Calibri" w:hAnsi="Calibri"/>
          <w:sz w:val="22"/>
        </w:rPr>
        <w:t>, no caso de inadimplemento nos pagamentos relativos aos CRI, o Agente Fiduciário deverá realizar os procedimentos de execução dos Créditos Imobiliários, incluindo, mas não se limitando, à excussão das Garantias</w:t>
      </w:r>
      <w:r w:rsidR="004D2DC6">
        <w:rPr>
          <w:rFonts w:ascii="Calibri" w:hAnsi="Calibri"/>
          <w:sz w:val="22"/>
        </w:rPr>
        <w:t>, caso aplicável</w:t>
      </w:r>
      <w:r w:rsidRPr="008A2EA9">
        <w:rPr>
          <w:rFonts w:ascii="Calibri" w:hAnsi="Calibri"/>
          <w:sz w:val="22"/>
        </w:rPr>
        <w:t xml:space="preserve">, de modo a garantir a satisfação do crédito dos Titulares </w:t>
      </w:r>
      <w:r w:rsidR="00256D34" w:rsidRPr="008A2EA9">
        <w:rPr>
          <w:rFonts w:ascii="Calibri" w:hAnsi="Calibri" w:cs="Calibri"/>
          <w:sz w:val="22"/>
          <w:szCs w:val="22"/>
        </w:rPr>
        <w:t>dos</w:t>
      </w:r>
      <w:r w:rsidRPr="008A2EA9">
        <w:rPr>
          <w:rFonts w:ascii="Calibri" w:hAnsi="Calibri"/>
          <w:sz w:val="22"/>
        </w:rPr>
        <w:t xml:space="preserve"> CRI</w:t>
      </w:r>
      <w:r w:rsidR="000122CE">
        <w:rPr>
          <w:rFonts w:ascii="Calibri" w:hAnsi="Calibri" w:cs="Calibri"/>
          <w:sz w:val="22"/>
          <w:szCs w:val="22"/>
        </w:rPr>
        <w:t>, caso a Securitizadora não o faça</w:t>
      </w:r>
      <w:r w:rsidRPr="008A2EA9">
        <w:rPr>
          <w:rFonts w:ascii="Calibri" w:hAnsi="Calibri"/>
          <w:sz w:val="22"/>
        </w:rPr>
        <w:t xml:space="preserve">. </w:t>
      </w:r>
    </w:p>
    <w:p w14:paraId="38289C36" w14:textId="44CF89FA" w:rsidR="0055376E" w:rsidRPr="008A2EA9" w:rsidRDefault="0055376E" w:rsidP="00C9083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Os recursos obtidos com o recebimento e cobrança dos créditos serão depositados diretamente na </w:t>
      </w:r>
      <w:r w:rsidR="002C164B" w:rsidRPr="008A2EA9">
        <w:rPr>
          <w:rFonts w:ascii="Calibri" w:hAnsi="Calibri" w:cs="Calibri"/>
          <w:sz w:val="22"/>
          <w:szCs w:val="22"/>
        </w:rPr>
        <w:t>Conta Centralizadora</w:t>
      </w:r>
      <w:r w:rsidRPr="008A2EA9">
        <w:rPr>
          <w:rFonts w:ascii="Calibri" w:hAnsi="Calibri"/>
          <w:sz w:val="22"/>
        </w:rPr>
        <w:t>,</w:t>
      </w:r>
      <w:r w:rsidR="00067DDE" w:rsidRPr="008A2EA9">
        <w:rPr>
          <w:rFonts w:ascii="Calibri" w:hAnsi="Calibri"/>
          <w:sz w:val="22"/>
        </w:rPr>
        <w:t xml:space="preserve"> sem ordem de preferência ou subordinação entre si,</w:t>
      </w:r>
      <w:r w:rsidRPr="008A2EA9">
        <w:rPr>
          <w:rFonts w:ascii="Calibri" w:hAnsi="Calibri"/>
          <w:sz w:val="22"/>
        </w:rPr>
        <w:t xml:space="preserve"> permanecendo segregados de outros recursos.</w:t>
      </w:r>
    </w:p>
    <w:p w14:paraId="08FD84BC" w14:textId="6624A6C8" w:rsidR="0055376E" w:rsidRPr="008A2EA9" w:rsidRDefault="0055376E" w:rsidP="003C3DD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bookmarkStart w:id="68" w:name="_DV_C630"/>
      <w:r w:rsidRPr="008A2EA9">
        <w:rPr>
          <w:rFonts w:ascii="Calibri" w:hAnsi="Calibri"/>
          <w:sz w:val="22"/>
          <w:u w:val="single"/>
        </w:rPr>
        <w:t>Níveis de Concentração dos Créditos Imobiliários do Patrimônio Separado</w:t>
      </w:r>
      <w:bookmarkEnd w:id="68"/>
      <w:r w:rsidRPr="008A2EA9">
        <w:rPr>
          <w:rFonts w:ascii="Calibri" w:hAnsi="Calibri"/>
          <w:sz w:val="22"/>
        </w:rPr>
        <w:t xml:space="preserve">. Os Créditos Imobiliários são </w:t>
      </w:r>
      <w:r w:rsidR="004D2DC6">
        <w:rPr>
          <w:rFonts w:ascii="Calibri" w:hAnsi="Calibri"/>
          <w:sz w:val="22"/>
        </w:rPr>
        <w:t xml:space="preserve">pulverizados nos Adquirentes, sendo cada Adquirente um devedor no âmbito dos CRI, conforme listados no Anexo </w:t>
      </w:r>
      <w:r w:rsidR="00283CB2" w:rsidRPr="004A747A">
        <w:rPr>
          <w:rFonts w:asciiTheme="minorHAnsi" w:hAnsiTheme="minorHAnsi" w:cstheme="minorHAnsi"/>
          <w:i/>
          <w:iCs/>
          <w:sz w:val="22"/>
          <w:szCs w:val="22"/>
        </w:rPr>
        <w:t>Características dos Créditos Imobiliários</w:t>
      </w:r>
      <w:r w:rsidR="00283CB2">
        <w:rPr>
          <w:rFonts w:asciiTheme="minorHAnsi" w:hAnsiTheme="minorHAnsi" w:cstheme="minorHAnsi"/>
          <w:sz w:val="22"/>
          <w:szCs w:val="22"/>
        </w:rPr>
        <w:t xml:space="preserve"> </w:t>
      </w:r>
      <w:r w:rsidR="004D2DC6">
        <w:rPr>
          <w:rFonts w:ascii="Calibri" w:hAnsi="Calibri"/>
          <w:sz w:val="22"/>
        </w:rPr>
        <w:t>deste instrumento</w:t>
      </w:r>
      <w:r w:rsidRPr="008A2EA9">
        <w:rPr>
          <w:rFonts w:ascii="Calibri" w:hAnsi="Calibri"/>
          <w:sz w:val="22"/>
        </w:rPr>
        <w:t>.</w:t>
      </w:r>
    </w:p>
    <w:p w14:paraId="4BA5BCCB" w14:textId="7253811B" w:rsidR="00064FFD" w:rsidRPr="008A2EA9" w:rsidRDefault="00064FFD" w:rsidP="003C3DD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u w:val="single"/>
        </w:rPr>
      </w:pPr>
      <w:r w:rsidRPr="008A2EA9">
        <w:rPr>
          <w:rFonts w:ascii="Calibri" w:hAnsi="Calibri"/>
          <w:sz w:val="22"/>
          <w:u w:val="single"/>
        </w:rPr>
        <w:lastRenderedPageBreak/>
        <w:t>Características dos Créditos Imobiliários</w:t>
      </w:r>
      <w:r w:rsidRPr="008A2EA9">
        <w:rPr>
          <w:rFonts w:ascii="Calibri" w:hAnsi="Calibri"/>
          <w:sz w:val="22"/>
        </w:rPr>
        <w:t xml:space="preserve">. Os </w:t>
      </w:r>
      <w:r w:rsidRPr="008A2EA9">
        <w:rPr>
          <w:rFonts w:ascii="Calibri" w:hAnsi="Calibri" w:cs="Calibri"/>
          <w:sz w:val="22"/>
          <w:szCs w:val="22"/>
        </w:rPr>
        <w:t>Créditos</w:t>
      </w:r>
      <w:r w:rsidRPr="008A2EA9">
        <w:rPr>
          <w:rFonts w:ascii="Calibri" w:hAnsi="Calibri"/>
          <w:sz w:val="22"/>
        </w:rPr>
        <w:t xml:space="preserve"> Imobiliários, </w:t>
      </w:r>
      <w:r w:rsidR="00357CD9">
        <w:rPr>
          <w:rFonts w:ascii="Calibri" w:hAnsi="Calibri"/>
          <w:sz w:val="22"/>
        </w:rPr>
        <w:t>representados pela</w:t>
      </w:r>
      <w:r w:rsidR="004D2DC6">
        <w:rPr>
          <w:rFonts w:ascii="Calibri" w:hAnsi="Calibri"/>
          <w:sz w:val="22"/>
        </w:rPr>
        <w:t>s</w:t>
      </w:r>
      <w:r w:rsidR="009557EA">
        <w:rPr>
          <w:rFonts w:ascii="Calibri" w:hAnsi="Calibri"/>
          <w:sz w:val="22"/>
        </w:rPr>
        <w:t xml:space="preserve"> </w:t>
      </w:r>
      <w:r w:rsidR="004D2DC6">
        <w:rPr>
          <w:rFonts w:ascii="Calibri" w:hAnsi="Calibri"/>
          <w:sz w:val="22"/>
        </w:rPr>
        <w:t>CCI,</w:t>
      </w:r>
      <w:r w:rsidR="00357CD9">
        <w:rPr>
          <w:rFonts w:ascii="Calibri" w:hAnsi="Calibri"/>
          <w:sz w:val="22"/>
        </w:rPr>
        <w:t xml:space="preserve"> </w:t>
      </w:r>
      <w:r w:rsidRPr="008A2EA9">
        <w:rPr>
          <w:rFonts w:ascii="Calibri" w:hAnsi="Calibri"/>
          <w:sz w:val="22"/>
        </w:rPr>
        <w:t>contam com as seguintes características:</w:t>
      </w:r>
    </w:p>
    <w:p w14:paraId="6A4281F5" w14:textId="589DE8B1" w:rsidR="00064FFD" w:rsidRDefault="00064FFD" w:rsidP="004D2DC6">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4D2DC6">
        <w:rPr>
          <w:rFonts w:ascii="Calibri" w:hAnsi="Calibri" w:cs="Calibri"/>
          <w:i/>
          <w:iCs/>
          <w:sz w:val="22"/>
          <w:szCs w:val="22"/>
        </w:rPr>
        <w:t>Devedor dos Créditos Imobiliários</w:t>
      </w:r>
      <w:r w:rsidR="006527A6">
        <w:rPr>
          <w:rFonts w:ascii="Calibri" w:hAnsi="Calibri" w:cs="Calibri"/>
          <w:sz w:val="22"/>
          <w:szCs w:val="22"/>
        </w:rPr>
        <w:t>:</w:t>
      </w:r>
      <w:r w:rsidRPr="004D2DC6">
        <w:rPr>
          <w:rFonts w:ascii="Calibri" w:hAnsi="Calibri" w:cs="Calibri"/>
          <w:sz w:val="22"/>
          <w:szCs w:val="22"/>
        </w:rPr>
        <w:t xml:space="preserve"> </w:t>
      </w:r>
      <w:r w:rsidR="004D2DC6">
        <w:rPr>
          <w:rFonts w:ascii="Calibri" w:hAnsi="Calibri" w:cs="Calibri"/>
          <w:sz w:val="22"/>
          <w:szCs w:val="22"/>
        </w:rPr>
        <w:t>Adquirentes</w:t>
      </w:r>
      <w:r w:rsidRPr="004D2DC6">
        <w:rPr>
          <w:rFonts w:ascii="Calibri" w:hAnsi="Calibri" w:cs="Calibri"/>
          <w:sz w:val="22"/>
          <w:szCs w:val="22"/>
        </w:rPr>
        <w:t>;</w:t>
      </w:r>
    </w:p>
    <w:p w14:paraId="437D1DA8" w14:textId="4FA1BA2F" w:rsidR="004D2DC6" w:rsidRPr="004D2DC6" w:rsidRDefault="004D2DC6" w:rsidP="004D2DC6">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Pr>
          <w:rFonts w:ascii="Calibri" w:hAnsi="Calibri" w:cs="Calibri"/>
          <w:i/>
          <w:iCs/>
          <w:sz w:val="22"/>
          <w:szCs w:val="22"/>
        </w:rPr>
        <w:t>Credor dos Créditos Imobiliários</w:t>
      </w:r>
      <w:r w:rsidRPr="009E59F6">
        <w:rPr>
          <w:rFonts w:ascii="Calibri" w:hAnsi="Calibri" w:cs="Calibri"/>
          <w:sz w:val="22"/>
          <w:szCs w:val="22"/>
        </w:rPr>
        <w:t>:</w:t>
      </w:r>
      <w:r>
        <w:rPr>
          <w:rFonts w:ascii="Calibri" w:hAnsi="Calibri" w:cs="Calibri"/>
          <w:sz w:val="22"/>
          <w:szCs w:val="22"/>
        </w:rPr>
        <w:t xml:space="preserve"> </w:t>
      </w:r>
      <w:r w:rsidR="00283CB2">
        <w:rPr>
          <w:rFonts w:ascii="Calibri" w:hAnsi="Calibri" w:cs="Calibri"/>
          <w:sz w:val="22"/>
          <w:szCs w:val="22"/>
        </w:rPr>
        <w:t>Securitizadora</w:t>
      </w:r>
      <w:r>
        <w:rPr>
          <w:rFonts w:ascii="Calibri" w:hAnsi="Calibri" w:cs="Calibri"/>
          <w:sz w:val="22"/>
          <w:szCs w:val="22"/>
        </w:rPr>
        <w:t>;</w:t>
      </w:r>
    </w:p>
    <w:p w14:paraId="14807916" w14:textId="11369B01" w:rsidR="00064FFD" w:rsidRPr="008A2EA9" w:rsidRDefault="00064FF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8A2EA9">
        <w:rPr>
          <w:rFonts w:ascii="Calibri" w:hAnsi="Calibri" w:cs="Calibri"/>
          <w:i/>
          <w:iCs/>
          <w:sz w:val="22"/>
          <w:szCs w:val="22"/>
        </w:rPr>
        <w:t>Imóve</w:t>
      </w:r>
      <w:r w:rsidR="00FC3938" w:rsidRPr="008A2EA9">
        <w:rPr>
          <w:rFonts w:ascii="Calibri" w:hAnsi="Calibri" w:cs="Calibri"/>
          <w:i/>
          <w:iCs/>
          <w:sz w:val="22"/>
          <w:szCs w:val="22"/>
        </w:rPr>
        <w:t xml:space="preserve">l </w:t>
      </w:r>
      <w:r w:rsidRPr="008A2EA9">
        <w:rPr>
          <w:rFonts w:ascii="Calibri" w:hAnsi="Calibri" w:cs="Calibri"/>
          <w:i/>
          <w:iCs/>
          <w:sz w:val="22"/>
          <w:szCs w:val="22"/>
        </w:rPr>
        <w:t>a que estejam vinculados</w:t>
      </w:r>
      <w:r w:rsidR="006527A6">
        <w:rPr>
          <w:rFonts w:ascii="Calibri" w:hAnsi="Calibri" w:cs="Calibri"/>
          <w:sz w:val="22"/>
          <w:szCs w:val="22"/>
        </w:rPr>
        <w:t>:</w:t>
      </w:r>
      <w:r w:rsidRPr="008A2EA9">
        <w:rPr>
          <w:rFonts w:ascii="Calibri" w:hAnsi="Calibri" w:cs="Calibri"/>
          <w:sz w:val="22"/>
          <w:szCs w:val="22"/>
        </w:rPr>
        <w:t xml:space="preserve"> </w:t>
      </w:r>
      <w:r w:rsidR="004D2DC6">
        <w:rPr>
          <w:rFonts w:ascii="Calibri" w:hAnsi="Calibri" w:cs="Calibri"/>
          <w:sz w:val="22"/>
          <w:szCs w:val="22"/>
        </w:rPr>
        <w:t xml:space="preserve">os Imóveis adquiridos pelos Adquirentes no âmbito dos Contratos de Compra e Venda dos Imóveis, listados no Anexo </w:t>
      </w:r>
      <w:r w:rsidR="00283CB2" w:rsidRPr="004A747A">
        <w:rPr>
          <w:rFonts w:asciiTheme="minorHAnsi" w:hAnsiTheme="minorHAnsi" w:cstheme="minorHAnsi"/>
          <w:i/>
          <w:iCs/>
          <w:sz w:val="22"/>
          <w:szCs w:val="22"/>
        </w:rPr>
        <w:t>Características dos Créditos Imobiliários</w:t>
      </w:r>
      <w:r w:rsidR="004D2DC6">
        <w:rPr>
          <w:rFonts w:ascii="Calibri" w:hAnsi="Calibri" w:cs="Calibri"/>
          <w:sz w:val="22"/>
          <w:szCs w:val="22"/>
        </w:rPr>
        <w:t xml:space="preserve"> deste instrumento</w:t>
      </w:r>
      <w:r w:rsidRPr="008A2EA9">
        <w:rPr>
          <w:rFonts w:ascii="Calibri" w:hAnsi="Calibri" w:cs="Calibri"/>
          <w:sz w:val="22"/>
          <w:szCs w:val="22"/>
        </w:rPr>
        <w:t>;</w:t>
      </w:r>
    </w:p>
    <w:p w14:paraId="1FB1F5BE" w14:textId="232CC511" w:rsidR="00064FFD" w:rsidRPr="008A2EA9" w:rsidRDefault="00064FF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8A2EA9">
        <w:rPr>
          <w:rFonts w:ascii="Calibri" w:hAnsi="Calibri" w:cs="Calibri"/>
          <w:i/>
          <w:iCs/>
          <w:sz w:val="22"/>
          <w:szCs w:val="22"/>
        </w:rPr>
        <w:t>Cartório de Registro de Imóveis em que o</w:t>
      </w:r>
      <w:r w:rsidR="006D0A6B" w:rsidRPr="008A2EA9">
        <w:rPr>
          <w:rFonts w:ascii="Calibri" w:hAnsi="Calibri" w:cs="Calibri"/>
          <w:i/>
          <w:iCs/>
          <w:sz w:val="22"/>
          <w:szCs w:val="22"/>
        </w:rPr>
        <w:t>(s)</w:t>
      </w:r>
      <w:r w:rsidRPr="008A2EA9">
        <w:rPr>
          <w:rFonts w:ascii="Calibri" w:hAnsi="Calibri" w:cs="Calibri"/>
          <w:i/>
          <w:iCs/>
          <w:sz w:val="22"/>
          <w:szCs w:val="22"/>
        </w:rPr>
        <w:t xml:space="preserve"> Imóve</w:t>
      </w:r>
      <w:r w:rsidR="00FC3938" w:rsidRPr="008A2EA9">
        <w:rPr>
          <w:rFonts w:ascii="Calibri" w:hAnsi="Calibri" w:cs="Calibri"/>
          <w:i/>
          <w:iCs/>
          <w:sz w:val="22"/>
          <w:szCs w:val="22"/>
        </w:rPr>
        <w:t>l</w:t>
      </w:r>
      <w:r w:rsidR="006D0A6B" w:rsidRPr="008A2EA9">
        <w:rPr>
          <w:rFonts w:ascii="Calibri" w:hAnsi="Calibri" w:cs="Calibri"/>
          <w:i/>
          <w:iCs/>
          <w:sz w:val="22"/>
          <w:szCs w:val="22"/>
        </w:rPr>
        <w:t>(</w:t>
      </w:r>
      <w:r w:rsidR="00F34E95" w:rsidRPr="008A2EA9">
        <w:rPr>
          <w:rFonts w:ascii="Calibri" w:hAnsi="Calibri" w:cs="Calibri"/>
          <w:i/>
          <w:iCs/>
          <w:sz w:val="22"/>
          <w:szCs w:val="22"/>
        </w:rPr>
        <w:t>is</w:t>
      </w:r>
      <w:r w:rsidR="006D0A6B" w:rsidRPr="008A2EA9">
        <w:rPr>
          <w:rFonts w:ascii="Calibri" w:hAnsi="Calibri" w:cs="Calibri"/>
          <w:i/>
          <w:iCs/>
          <w:sz w:val="22"/>
          <w:szCs w:val="22"/>
        </w:rPr>
        <w:t>)</w:t>
      </w:r>
      <w:r w:rsidRPr="008A2EA9">
        <w:rPr>
          <w:rFonts w:ascii="Calibri" w:hAnsi="Calibri" w:cs="Calibri"/>
          <w:i/>
          <w:iCs/>
          <w:sz w:val="22"/>
          <w:szCs w:val="22"/>
        </w:rPr>
        <w:t xml:space="preserve"> est</w:t>
      </w:r>
      <w:r w:rsidR="00FC3938" w:rsidRPr="008A2EA9">
        <w:rPr>
          <w:rFonts w:ascii="Calibri" w:hAnsi="Calibri" w:cs="Calibri"/>
          <w:i/>
          <w:iCs/>
          <w:sz w:val="22"/>
          <w:szCs w:val="22"/>
        </w:rPr>
        <w:t>á</w:t>
      </w:r>
      <w:r w:rsidR="006D0A6B" w:rsidRPr="008A2EA9">
        <w:rPr>
          <w:rFonts w:ascii="Calibri" w:hAnsi="Calibri" w:cs="Calibri"/>
          <w:i/>
          <w:iCs/>
          <w:sz w:val="22"/>
          <w:szCs w:val="22"/>
        </w:rPr>
        <w:t>(ão)</w:t>
      </w:r>
      <w:r w:rsidRPr="008A2EA9">
        <w:rPr>
          <w:rFonts w:ascii="Calibri" w:hAnsi="Calibri" w:cs="Calibri"/>
          <w:i/>
          <w:iCs/>
          <w:sz w:val="22"/>
          <w:szCs w:val="22"/>
        </w:rPr>
        <w:t xml:space="preserve"> registrado</w:t>
      </w:r>
      <w:r w:rsidR="006D0A6B" w:rsidRPr="008A2EA9">
        <w:rPr>
          <w:rFonts w:ascii="Calibri" w:hAnsi="Calibri" w:cs="Calibri"/>
          <w:i/>
          <w:iCs/>
          <w:sz w:val="22"/>
          <w:szCs w:val="22"/>
        </w:rPr>
        <w:t>(s)</w:t>
      </w:r>
      <w:r w:rsidR="006527A6">
        <w:rPr>
          <w:rFonts w:ascii="Calibri" w:hAnsi="Calibri" w:cs="Calibri"/>
          <w:sz w:val="22"/>
          <w:szCs w:val="22"/>
        </w:rPr>
        <w:t>:</w:t>
      </w:r>
      <w:r w:rsidRPr="008A2EA9">
        <w:rPr>
          <w:rFonts w:ascii="Calibri" w:hAnsi="Calibri" w:cs="Calibri"/>
          <w:sz w:val="22"/>
          <w:szCs w:val="22"/>
        </w:rPr>
        <w:t xml:space="preserve"> </w:t>
      </w:r>
      <w:r w:rsidR="004D2DC6">
        <w:rPr>
          <w:rFonts w:ascii="Calibri" w:hAnsi="Calibri" w:cs="Calibri"/>
          <w:sz w:val="22"/>
          <w:szCs w:val="22"/>
        </w:rPr>
        <w:t xml:space="preserve">o </w:t>
      </w:r>
      <w:r w:rsidR="006527A6" w:rsidRPr="00162E57">
        <w:rPr>
          <w:rFonts w:ascii="Calibri" w:hAnsi="Calibri" w:cs="Calibri"/>
          <w:bCs/>
          <w:smallCaps/>
          <w:sz w:val="22"/>
          <w:szCs w:val="22"/>
        </w:rPr>
        <w:t>[</w:t>
      </w:r>
      <w:r w:rsidR="006527A6" w:rsidRPr="001F723D">
        <w:rPr>
          <w:rFonts w:ascii="Calibri" w:hAnsi="Calibri" w:cs="Calibri"/>
          <w:b/>
          <w:smallCaps/>
          <w:sz w:val="22"/>
          <w:szCs w:val="22"/>
          <w:highlight w:val="yellow"/>
        </w:rPr>
        <w:t>•</w:t>
      </w:r>
      <w:r w:rsidR="006527A6" w:rsidRPr="00162E57">
        <w:rPr>
          <w:rFonts w:ascii="Calibri" w:hAnsi="Calibri" w:cs="Calibri"/>
          <w:bCs/>
          <w:smallCaps/>
          <w:sz w:val="22"/>
          <w:szCs w:val="22"/>
        </w:rPr>
        <w:t>]</w:t>
      </w:r>
      <w:r w:rsidR="008844A3" w:rsidRPr="008844A3">
        <w:rPr>
          <w:rFonts w:ascii="Calibri" w:hAnsi="Calibri" w:cs="Calibri"/>
          <w:sz w:val="22"/>
          <w:szCs w:val="22"/>
        </w:rPr>
        <w:t xml:space="preserve">º Oficial de Registro de Imóveis de </w:t>
      </w:r>
      <w:r w:rsidR="006527A6" w:rsidRPr="00162E57">
        <w:rPr>
          <w:rFonts w:ascii="Calibri" w:hAnsi="Calibri" w:cs="Calibri"/>
          <w:bCs/>
          <w:smallCaps/>
          <w:sz w:val="22"/>
          <w:szCs w:val="22"/>
        </w:rPr>
        <w:t>[</w:t>
      </w:r>
      <w:r w:rsidR="006527A6" w:rsidRPr="001F723D">
        <w:rPr>
          <w:rFonts w:ascii="Calibri" w:hAnsi="Calibri" w:cs="Calibri"/>
          <w:b/>
          <w:smallCaps/>
          <w:sz w:val="22"/>
          <w:szCs w:val="22"/>
          <w:highlight w:val="yellow"/>
        </w:rPr>
        <w:t>•</w:t>
      </w:r>
      <w:r w:rsidR="006527A6" w:rsidRPr="00162E57">
        <w:rPr>
          <w:rFonts w:ascii="Calibri" w:hAnsi="Calibri" w:cs="Calibri"/>
          <w:bCs/>
          <w:smallCaps/>
          <w:sz w:val="22"/>
          <w:szCs w:val="22"/>
        </w:rPr>
        <w:t>]</w:t>
      </w:r>
      <w:r w:rsidR="008844A3">
        <w:rPr>
          <w:rFonts w:ascii="Calibri" w:hAnsi="Calibri" w:cs="Calibri"/>
          <w:sz w:val="22"/>
          <w:szCs w:val="22"/>
        </w:rPr>
        <w:t>.</w:t>
      </w:r>
    </w:p>
    <w:p w14:paraId="092D4F12" w14:textId="01F3D37F" w:rsidR="00064FFD" w:rsidRPr="008A2EA9" w:rsidRDefault="00064FF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8A2EA9">
        <w:rPr>
          <w:rFonts w:ascii="Calibri" w:hAnsi="Calibri" w:cs="Calibri"/>
          <w:i/>
          <w:iCs/>
          <w:sz w:val="22"/>
          <w:szCs w:val="22"/>
        </w:rPr>
        <w:t>Matrícula</w:t>
      </w:r>
      <w:r w:rsidR="006D0A6B" w:rsidRPr="008A2EA9">
        <w:rPr>
          <w:rFonts w:ascii="Calibri" w:hAnsi="Calibri" w:cs="Calibri"/>
          <w:i/>
          <w:iCs/>
          <w:sz w:val="22"/>
          <w:szCs w:val="22"/>
        </w:rPr>
        <w:t>(s)</w:t>
      </w:r>
      <w:r w:rsidRPr="008A2EA9">
        <w:rPr>
          <w:rFonts w:ascii="Calibri" w:hAnsi="Calibri" w:cs="Calibri"/>
          <w:i/>
          <w:iCs/>
          <w:sz w:val="22"/>
          <w:szCs w:val="22"/>
        </w:rPr>
        <w:t xml:space="preserve"> do</w:t>
      </w:r>
      <w:r w:rsidR="006D0A6B" w:rsidRPr="008A2EA9">
        <w:rPr>
          <w:rFonts w:ascii="Calibri" w:hAnsi="Calibri" w:cs="Calibri"/>
          <w:i/>
          <w:iCs/>
          <w:sz w:val="22"/>
          <w:szCs w:val="22"/>
        </w:rPr>
        <w:t>(s)</w:t>
      </w:r>
      <w:r w:rsidRPr="008A2EA9">
        <w:rPr>
          <w:rFonts w:ascii="Calibri" w:hAnsi="Calibri" w:cs="Calibri"/>
          <w:i/>
          <w:iCs/>
          <w:sz w:val="22"/>
          <w:szCs w:val="22"/>
        </w:rPr>
        <w:t xml:space="preserve"> Imóve</w:t>
      </w:r>
      <w:r w:rsidR="00FC3938" w:rsidRPr="008A2EA9">
        <w:rPr>
          <w:rFonts w:ascii="Calibri" w:hAnsi="Calibri" w:cs="Calibri"/>
          <w:i/>
          <w:iCs/>
          <w:sz w:val="22"/>
          <w:szCs w:val="22"/>
        </w:rPr>
        <w:t>l</w:t>
      </w:r>
      <w:r w:rsidR="006D0A6B" w:rsidRPr="008A2EA9">
        <w:rPr>
          <w:rFonts w:ascii="Calibri" w:hAnsi="Calibri" w:cs="Calibri"/>
          <w:i/>
          <w:iCs/>
          <w:sz w:val="22"/>
          <w:szCs w:val="22"/>
        </w:rPr>
        <w:t>(</w:t>
      </w:r>
      <w:r w:rsidR="00F34E95" w:rsidRPr="008A2EA9">
        <w:rPr>
          <w:rFonts w:ascii="Calibri" w:hAnsi="Calibri" w:cs="Calibri"/>
          <w:i/>
          <w:iCs/>
          <w:sz w:val="22"/>
          <w:szCs w:val="22"/>
        </w:rPr>
        <w:t>is</w:t>
      </w:r>
      <w:r w:rsidR="006D0A6B" w:rsidRPr="008A2EA9">
        <w:rPr>
          <w:rFonts w:ascii="Calibri" w:hAnsi="Calibri" w:cs="Calibri"/>
          <w:i/>
          <w:iCs/>
          <w:sz w:val="22"/>
          <w:szCs w:val="22"/>
        </w:rPr>
        <w:t>)</w:t>
      </w:r>
      <w:r w:rsidR="006527A6">
        <w:rPr>
          <w:rFonts w:ascii="Calibri" w:hAnsi="Calibri" w:cs="Calibri"/>
          <w:sz w:val="22"/>
          <w:szCs w:val="22"/>
        </w:rPr>
        <w:t>:</w:t>
      </w:r>
      <w:r w:rsidRPr="008A2EA9">
        <w:rPr>
          <w:rFonts w:ascii="Calibri" w:hAnsi="Calibri" w:cs="Calibri"/>
          <w:sz w:val="22"/>
          <w:szCs w:val="22"/>
        </w:rPr>
        <w:t xml:space="preserve"> </w:t>
      </w:r>
      <w:r w:rsidR="00EA5D10" w:rsidRPr="008A2EA9">
        <w:rPr>
          <w:rFonts w:ascii="Calibri" w:hAnsi="Calibri" w:cs="Calibri"/>
          <w:sz w:val="22"/>
          <w:szCs w:val="22"/>
        </w:rPr>
        <w:t>A</w:t>
      </w:r>
      <w:r w:rsidR="006D0A6B" w:rsidRPr="008A2EA9">
        <w:rPr>
          <w:rFonts w:ascii="Calibri" w:hAnsi="Calibri" w:cs="Calibri"/>
          <w:sz w:val="22"/>
          <w:szCs w:val="22"/>
        </w:rPr>
        <w:t>(s)</w:t>
      </w:r>
      <w:r w:rsidR="00EA5D10" w:rsidRPr="008A2EA9">
        <w:rPr>
          <w:rFonts w:ascii="Calibri" w:hAnsi="Calibri" w:cs="Calibri"/>
          <w:sz w:val="22"/>
          <w:szCs w:val="22"/>
        </w:rPr>
        <w:t xml:space="preserve"> m</w:t>
      </w:r>
      <w:r w:rsidRPr="008A2EA9">
        <w:rPr>
          <w:rFonts w:ascii="Calibri" w:hAnsi="Calibri" w:cs="Calibri"/>
          <w:sz w:val="22"/>
          <w:szCs w:val="22"/>
        </w:rPr>
        <w:t>atrícula</w:t>
      </w:r>
      <w:r w:rsidR="006D0A6B" w:rsidRPr="008A2EA9">
        <w:rPr>
          <w:rFonts w:ascii="Calibri" w:hAnsi="Calibri" w:cs="Calibri"/>
          <w:sz w:val="22"/>
          <w:szCs w:val="22"/>
        </w:rPr>
        <w:t>(s)</w:t>
      </w:r>
      <w:r w:rsidRPr="008A2EA9">
        <w:rPr>
          <w:rFonts w:ascii="Calibri" w:hAnsi="Calibri" w:cs="Calibri"/>
          <w:sz w:val="22"/>
          <w:szCs w:val="22"/>
        </w:rPr>
        <w:t xml:space="preserve"> </w:t>
      </w:r>
      <w:r w:rsidR="002F7953" w:rsidRPr="008A2EA9">
        <w:rPr>
          <w:rFonts w:ascii="Calibri" w:hAnsi="Calibri" w:cs="Calibri"/>
          <w:sz w:val="22"/>
          <w:szCs w:val="22"/>
        </w:rPr>
        <w:t xml:space="preserve">identificada(s) no </w:t>
      </w:r>
      <w:r w:rsidR="006527A6" w:rsidRPr="008A2EA9">
        <w:rPr>
          <w:rFonts w:ascii="Calibri" w:hAnsi="Calibri" w:cs="Calibri"/>
          <w:sz w:val="22"/>
          <w:szCs w:val="22"/>
        </w:rPr>
        <w:t xml:space="preserve">Anexo </w:t>
      </w:r>
      <w:r w:rsidR="006527A6" w:rsidRPr="00283CB2">
        <w:rPr>
          <w:rFonts w:asciiTheme="minorHAnsi" w:hAnsiTheme="minorHAnsi" w:cstheme="minorHAnsi"/>
          <w:i/>
          <w:iCs/>
          <w:sz w:val="22"/>
          <w:szCs w:val="22"/>
        </w:rPr>
        <w:t>Características</w:t>
      </w:r>
      <w:r w:rsidR="00283CB2" w:rsidRPr="004A747A">
        <w:rPr>
          <w:rFonts w:asciiTheme="minorHAnsi" w:hAnsiTheme="minorHAnsi" w:cstheme="minorHAnsi"/>
          <w:i/>
          <w:iCs/>
          <w:sz w:val="22"/>
          <w:szCs w:val="22"/>
        </w:rPr>
        <w:t xml:space="preserve"> dos Créditos Imobiliários</w:t>
      </w:r>
      <w:r w:rsidR="008844A3">
        <w:rPr>
          <w:rFonts w:ascii="Calibri" w:hAnsi="Calibri" w:cs="Calibri"/>
          <w:sz w:val="22"/>
          <w:szCs w:val="22"/>
        </w:rPr>
        <w:t xml:space="preserve"> deste instrumento</w:t>
      </w:r>
      <w:r w:rsidRPr="008A2EA9">
        <w:rPr>
          <w:rFonts w:ascii="Calibri" w:hAnsi="Calibri" w:cs="Calibri"/>
          <w:sz w:val="22"/>
          <w:szCs w:val="22"/>
        </w:rPr>
        <w:t>;</w:t>
      </w:r>
    </w:p>
    <w:p w14:paraId="2A3F1F3C" w14:textId="5EAC157A" w:rsidR="00064FFD" w:rsidRPr="00E63F6F" w:rsidRDefault="00064FF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E63F6F">
        <w:rPr>
          <w:rFonts w:ascii="Calibri" w:hAnsi="Calibri" w:cs="Calibri"/>
          <w:i/>
          <w:iCs/>
          <w:sz w:val="22"/>
          <w:szCs w:val="22"/>
        </w:rPr>
        <w:t>Situação do Registro</w:t>
      </w:r>
      <w:r w:rsidR="006527A6">
        <w:rPr>
          <w:rFonts w:ascii="Calibri" w:hAnsi="Calibri" w:cs="Calibri"/>
          <w:sz w:val="22"/>
          <w:szCs w:val="22"/>
        </w:rPr>
        <w:t>:</w:t>
      </w:r>
      <w:r w:rsidRPr="00E63F6F">
        <w:rPr>
          <w:rFonts w:ascii="Calibri" w:hAnsi="Calibri" w:cs="Calibri"/>
          <w:sz w:val="22"/>
          <w:szCs w:val="22"/>
        </w:rPr>
        <w:t xml:space="preserve"> O</w:t>
      </w:r>
      <w:r w:rsidR="00B62971" w:rsidRPr="00E63F6F">
        <w:rPr>
          <w:rFonts w:ascii="Calibri" w:hAnsi="Calibri" w:cs="Calibri"/>
          <w:sz w:val="22"/>
          <w:szCs w:val="22"/>
        </w:rPr>
        <w:t xml:space="preserve"> registro do</w:t>
      </w:r>
      <w:r w:rsidR="006D0A6B" w:rsidRPr="00E63F6F">
        <w:rPr>
          <w:rFonts w:ascii="Calibri" w:hAnsi="Calibri" w:cs="Calibri"/>
          <w:sz w:val="22"/>
          <w:szCs w:val="22"/>
        </w:rPr>
        <w:t>(s)</w:t>
      </w:r>
      <w:r w:rsidR="00A31E31" w:rsidRPr="00E63F6F">
        <w:rPr>
          <w:rFonts w:ascii="Calibri" w:hAnsi="Calibri" w:cs="Calibri"/>
          <w:sz w:val="22"/>
          <w:szCs w:val="22"/>
        </w:rPr>
        <w:t xml:space="preserve"> imóvel</w:t>
      </w:r>
      <w:r w:rsidR="006D0A6B" w:rsidRPr="00E63F6F">
        <w:rPr>
          <w:rFonts w:ascii="Calibri" w:hAnsi="Calibri" w:cs="Calibri"/>
          <w:sz w:val="22"/>
          <w:szCs w:val="22"/>
        </w:rPr>
        <w:t>(</w:t>
      </w:r>
      <w:r w:rsidR="00F34E95" w:rsidRPr="00E63F6F">
        <w:rPr>
          <w:rFonts w:ascii="Calibri" w:hAnsi="Calibri" w:cs="Calibri"/>
          <w:sz w:val="22"/>
          <w:szCs w:val="22"/>
        </w:rPr>
        <w:t>is</w:t>
      </w:r>
      <w:r w:rsidR="006D0A6B" w:rsidRPr="00E63F6F">
        <w:rPr>
          <w:rFonts w:ascii="Calibri" w:hAnsi="Calibri" w:cs="Calibri"/>
          <w:sz w:val="22"/>
          <w:szCs w:val="22"/>
        </w:rPr>
        <w:t>)</w:t>
      </w:r>
      <w:r w:rsidR="00A31E31" w:rsidRPr="00E63F6F">
        <w:rPr>
          <w:rFonts w:ascii="Calibri" w:hAnsi="Calibri" w:cs="Calibri"/>
          <w:sz w:val="22"/>
          <w:szCs w:val="22"/>
        </w:rPr>
        <w:t xml:space="preserve"> está </w:t>
      </w:r>
      <w:r w:rsidRPr="00E63F6F">
        <w:rPr>
          <w:rFonts w:ascii="Calibri" w:hAnsi="Calibri" w:cs="Calibri"/>
          <w:sz w:val="22"/>
          <w:szCs w:val="22"/>
        </w:rPr>
        <w:t>devidamente formalizado na</w:t>
      </w:r>
      <w:r w:rsidR="006D0A6B" w:rsidRPr="00E63F6F">
        <w:rPr>
          <w:rFonts w:ascii="Calibri" w:hAnsi="Calibri" w:cs="Calibri"/>
          <w:sz w:val="22"/>
          <w:szCs w:val="22"/>
        </w:rPr>
        <w:t>(s)</w:t>
      </w:r>
      <w:r w:rsidRPr="00E63F6F">
        <w:rPr>
          <w:rFonts w:ascii="Calibri" w:hAnsi="Calibri" w:cs="Calibri"/>
          <w:sz w:val="22"/>
          <w:szCs w:val="22"/>
        </w:rPr>
        <w:t xml:space="preserve"> respectiva</w:t>
      </w:r>
      <w:r w:rsidR="006D0A6B" w:rsidRPr="00E63F6F">
        <w:rPr>
          <w:rFonts w:ascii="Calibri" w:hAnsi="Calibri" w:cs="Calibri"/>
          <w:sz w:val="22"/>
          <w:szCs w:val="22"/>
        </w:rPr>
        <w:t>(s)</w:t>
      </w:r>
      <w:r w:rsidRPr="00E63F6F">
        <w:rPr>
          <w:rFonts w:ascii="Calibri" w:hAnsi="Calibri" w:cs="Calibri"/>
          <w:sz w:val="22"/>
          <w:szCs w:val="22"/>
        </w:rPr>
        <w:t xml:space="preserve"> matrícula</w:t>
      </w:r>
      <w:r w:rsidR="006D0A6B" w:rsidRPr="00E63F6F">
        <w:rPr>
          <w:rFonts w:ascii="Calibri" w:hAnsi="Calibri" w:cs="Calibri"/>
          <w:sz w:val="22"/>
          <w:szCs w:val="22"/>
        </w:rPr>
        <w:t>(s)</w:t>
      </w:r>
      <w:r w:rsidR="00BB2CEA" w:rsidRPr="00E63F6F">
        <w:rPr>
          <w:rFonts w:ascii="Calibri" w:hAnsi="Calibri" w:cs="Calibri"/>
          <w:sz w:val="22"/>
          <w:szCs w:val="22"/>
        </w:rPr>
        <w:t xml:space="preserve"> identificada(s) no Anexo </w:t>
      </w:r>
      <w:r w:rsidR="00283CB2" w:rsidRPr="004A747A">
        <w:rPr>
          <w:rFonts w:asciiTheme="minorHAnsi" w:hAnsiTheme="minorHAnsi" w:cstheme="minorHAnsi"/>
          <w:i/>
          <w:iCs/>
          <w:sz w:val="22"/>
          <w:szCs w:val="22"/>
        </w:rPr>
        <w:t>Características dos Créditos Imobiliários</w:t>
      </w:r>
      <w:r w:rsidR="008844A3">
        <w:rPr>
          <w:rFonts w:ascii="Calibri" w:hAnsi="Calibri" w:cs="Calibri"/>
          <w:sz w:val="22"/>
          <w:szCs w:val="22"/>
        </w:rPr>
        <w:t xml:space="preserve"> deste instrumento</w:t>
      </w:r>
      <w:r w:rsidRPr="00E63F6F">
        <w:rPr>
          <w:rFonts w:ascii="Calibri" w:hAnsi="Calibri" w:cs="Calibri"/>
          <w:sz w:val="22"/>
          <w:szCs w:val="22"/>
        </w:rPr>
        <w:t>;</w:t>
      </w:r>
    </w:p>
    <w:p w14:paraId="41449348" w14:textId="0EE52B0E" w:rsidR="00E75D08" w:rsidRPr="002A342F" w:rsidRDefault="00E75D08" w:rsidP="00E75D08">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bookmarkStart w:id="69" w:name="_Hlk72747061"/>
      <w:r w:rsidRPr="002A342F">
        <w:rPr>
          <w:rFonts w:ascii="Calibri" w:hAnsi="Calibri"/>
          <w:i/>
          <w:sz w:val="22"/>
        </w:rPr>
        <w:t>Valor dos Créditos Imobiliários</w:t>
      </w:r>
      <w:r w:rsidR="006527A6">
        <w:rPr>
          <w:rFonts w:ascii="Calibri" w:hAnsi="Calibri"/>
          <w:sz w:val="22"/>
        </w:rPr>
        <w:t>:</w:t>
      </w:r>
      <w:r w:rsidRPr="002A342F">
        <w:rPr>
          <w:rFonts w:ascii="Calibri" w:hAnsi="Calibri"/>
          <w:sz w:val="22"/>
        </w:rPr>
        <w:t xml:space="preserve"> O valor total dos Créditos Imobiliários, na Data de Emissão, equivale </w:t>
      </w:r>
      <w:r w:rsidRPr="002A342F">
        <w:rPr>
          <w:rFonts w:ascii="Calibri" w:hAnsi="Calibri" w:cs="Calibri"/>
          <w:sz w:val="22"/>
          <w:szCs w:val="22"/>
        </w:rPr>
        <w:t>R</w:t>
      </w:r>
      <w:r w:rsidRPr="002A342F">
        <w:rPr>
          <w:rFonts w:ascii="Calibri" w:hAnsi="Calibri"/>
          <w:sz w:val="22"/>
        </w:rPr>
        <w:t>$</w:t>
      </w:r>
      <w:r w:rsidR="00C803C3">
        <w:rPr>
          <w:rFonts w:ascii="Calibri" w:hAnsi="Calibri"/>
          <w:sz w:val="22"/>
        </w:rPr>
        <w:t xml:space="preserve"> </w:t>
      </w:r>
      <w:r w:rsidR="008844A3">
        <w:rPr>
          <w:rFonts w:ascii="Calibri" w:hAnsi="Calibri"/>
          <w:sz w:val="22"/>
        </w:rPr>
        <w:t>[</w:t>
      </w:r>
      <w:r w:rsidR="008844A3" w:rsidRPr="009E59F6">
        <w:rPr>
          <w:rFonts w:ascii="Calibri" w:hAnsi="Calibri"/>
          <w:sz w:val="22"/>
          <w:highlight w:val="yellow"/>
        </w:rPr>
        <w:t>-</w:t>
      </w:r>
      <w:r w:rsidR="008844A3">
        <w:rPr>
          <w:rFonts w:ascii="Calibri" w:hAnsi="Calibri"/>
          <w:sz w:val="22"/>
        </w:rPr>
        <w:t>]</w:t>
      </w:r>
      <w:r w:rsidR="001863BB" w:rsidRPr="001863BB">
        <w:rPr>
          <w:rFonts w:ascii="Calibri" w:hAnsi="Calibri"/>
          <w:sz w:val="22"/>
        </w:rPr>
        <w:t xml:space="preserve"> (</w:t>
      </w:r>
      <w:r w:rsidR="008844A3">
        <w:rPr>
          <w:rFonts w:ascii="Calibri" w:hAnsi="Calibri"/>
          <w:sz w:val="22"/>
        </w:rPr>
        <w:t>[</w:t>
      </w:r>
      <w:r w:rsidR="008844A3" w:rsidRPr="009E59F6">
        <w:rPr>
          <w:rFonts w:ascii="Calibri" w:hAnsi="Calibri"/>
          <w:sz w:val="22"/>
          <w:highlight w:val="yellow"/>
        </w:rPr>
        <w:t>-</w:t>
      </w:r>
      <w:r w:rsidR="008844A3">
        <w:rPr>
          <w:rFonts w:ascii="Calibri" w:hAnsi="Calibri"/>
          <w:sz w:val="22"/>
        </w:rPr>
        <w:t>]</w:t>
      </w:r>
      <w:r w:rsidR="001863BB" w:rsidRPr="001863BB">
        <w:rPr>
          <w:rFonts w:ascii="Calibri" w:hAnsi="Calibri"/>
          <w:sz w:val="22"/>
        </w:rPr>
        <w:t>)</w:t>
      </w:r>
      <w:r w:rsidR="009D7073">
        <w:rPr>
          <w:rFonts w:ascii="Calibri" w:hAnsi="Calibri"/>
          <w:sz w:val="22"/>
        </w:rPr>
        <w:t>.</w:t>
      </w:r>
    </w:p>
    <w:bookmarkEnd w:id="69"/>
    <w:p w14:paraId="4E04BEF1" w14:textId="1C6F22D8" w:rsidR="00064FFD" w:rsidRPr="008A2EA9" w:rsidRDefault="00C87EA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8A2EA9">
        <w:rPr>
          <w:rFonts w:ascii="Calibri" w:hAnsi="Calibri" w:cs="Calibri"/>
          <w:i/>
          <w:iCs/>
          <w:sz w:val="22"/>
          <w:szCs w:val="22"/>
        </w:rPr>
        <w:t xml:space="preserve">Atualização </w:t>
      </w:r>
      <w:r w:rsidR="00064FFD" w:rsidRPr="008A2EA9">
        <w:rPr>
          <w:rFonts w:ascii="Calibri" w:hAnsi="Calibri" w:cs="Calibri"/>
          <w:i/>
          <w:iCs/>
          <w:sz w:val="22"/>
          <w:szCs w:val="22"/>
        </w:rPr>
        <w:t>Monetária</w:t>
      </w:r>
      <w:r w:rsidR="006527A6">
        <w:rPr>
          <w:rFonts w:ascii="Calibri" w:hAnsi="Calibri" w:cs="Calibri"/>
          <w:sz w:val="22"/>
          <w:szCs w:val="22"/>
        </w:rPr>
        <w:t>:</w:t>
      </w:r>
      <w:r w:rsidR="00064FFD" w:rsidRPr="008A2EA9">
        <w:rPr>
          <w:rFonts w:ascii="Calibri" w:hAnsi="Calibri" w:cs="Calibri"/>
          <w:sz w:val="22"/>
          <w:szCs w:val="22"/>
        </w:rPr>
        <w:t xml:space="preserve"> </w:t>
      </w:r>
      <w:r w:rsidR="009D7073" w:rsidRPr="009D7073">
        <w:rPr>
          <w:rFonts w:ascii="Calibri" w:hAnsi="Calibri" w:cs="Calibri"/>
          <w:sz w:val="22"/>
          <w:szCs w:val="22"/>
        </w:rPr>
        <w:t xml:space="preserve">Os Créditos Imobiliários </w:t>
      </w:r>
      <w:r w:rsidR="00465B32">
        <w:rPr>
          <w:rFonts w:ascii="Calibri" w:hAnsi="Calibri" w:cs="Calibri"/>
          <w:sz w:val="22"/>
          <w:szCs w:val="22"/>
        </w:rPr>
        <w:t xml:space="preserve">não </w:t>
      </w:r>
      <w:r w:rsidR="009D7073" w:rsidRPr="009D7073">
        <w:rPr>
          <w:rFonts w:ascii="Calibri" w:hAnsi="Calibri" w:cs="Calibri"/>
          <w:sz w:val="22"/>
          <w:szCs w:val="22"/>
        </w:rPr>
        <w:t>serão atualizados monetariamente</w:t>
      </w:r>
      <w:r w:rsidR="00FD527F" w:rsidRPr="008A2EA9">
        <w:rPr>
          <w:rFonts w:ascii="Calibri" w:hAnsi="Calibri" w:cs="Calibri"/>
          <w:sz w:val="22"/>
          <w:szCs w:val="22"/>
        </w:rPr>
        <w:t>;</w:t>
      </w:r>
      <w:r w:rsidR="008844A3">
        <w:rPr>
          <w:rFonts w:ascii="Calibri" w:hAnsi="Calibri" w:cs="Calibri"/>
          <w:sz w:val="22"/>
          <w:szCs w:val="22"/>
        </w:rPr>
        <w:t xml:space="preserve"> e</w:t>
      </w:r>
    </w:p>
    <w:p w14:paraId="07D1993D" w14:textId="6C0F8AF1" w:rsidR="00F7003E" w:rsidRPr="00BF075B" w:rsidRDefault="00064FFD" w:rsidP="00210B32">
      <w:pPr>
        <w:widowControl/>
        <w:numPr>
          <w:ilvl w:val="0"/>
          <w:numId w:val="28"/>
        </w:numPr>
        <w:tabs>
          <w:tab w:val="clear" w:pos="1134"/>
          <w:tab w:val="num" w:pos="1701"/>
        </w:tabs>
        <w:spacing w:before="240" w:after="240" w:line="300" w:lineRule="auto"/>
        <w:ind w:left="1701"/>
        <w:jc w:val="both"/>
        <w:rPr>
          <w:rFonts w:ascii="Calibri" w:hAnsi="Calibri" w:cs="Calibri"/>
          <w:sz w:val="22"/>
          <w:szCs w:val="22"/>
        </w:rPr>
      </w:pPr>
      <w:r w:rsidRPr="008A2EA9">
        <w:rPr>
          <w:rFonts w:ascii="Calibri" w:hAnsi="Calibri" w:cs="Calibri"/>
          <w:i/>
          <w:iCs/>
          <w:sz w:val="22"/>
          <w:szCs w:val="22"/>
        </w:rPr>
        <w:t>Remuneração dos Créditos Imobiliários</w:t>
      </w:r>
      <w:r w:rsidR="006527A6">
        <w:rPr>
          <w:rFonts w:ascii="Calibri" w:hAnsi="Calibri" w:cs="Calibri"/>
          <w:sz w:val="22"/>
          <w:szCs w:val="22"/>
        </w:rPr>
        <w:t>:</w:t>
      </w:r>
      <w:r w:rsidR="00B62971" w:rsidRPr="008A2EA9">
        <w:rPr>
          <w:rFonts w:ascii="Calibri" w:hAnsi="Calibri" w:cs="Calibri"/>
          <w:sz w:val="22"/>
          <w:szCs w:val="22"/>
        </w:rPr>
        <w:t xml:space="preserve"> </w:t>
      </w:r>
      <w:r w:rsidR="009D7073" w:rsidRPr="00B94D36">
        <w:rPr>
          <w:rFonts w:asciiTheme="minorHAnsi" w:hAnsiTheme="minorHAnsi" w:cstheme="minorHAnsi"/>
          <w:sz w:val="22"/>
          <w:szCs w:val="22"/>
        </w:rPr>
        <w:t xml:space="preserve">Os </w:t>
      </w:r>
      <w:r w:rsidR="009D7073" w:rsidRPr="00465B32">
        <w:rPr>
          <w:rFonts w:asciiTheme="minorHAnsi" w:hAnsiTheme="minorHAnsi" w:cstheme="minorHAnsi"/>
          <w:sz w:val="22"/>
          <w:szCs w:val="22"/>
        </w:rPr>
        <w:t xml:space="preserve">Créditos Imobiliários farão </w:t>
      </w:r>
      <w:r w:rsidR="00465B32" w:rsidRPr="00465B32">
        <w:rPr>
          <w:rFonts w:asciiTheme="minorHAnsi" w:hAnsiTheme="minorHAnsi" w:cstheme="minorHAnsi"/>
          <w:sz w:val="22"/>
          <w:szCs w:val="22"/>
        </w:rPr>
        <w:t xml:space="preserve">jus </w:t>
      </w:r>
      <w:r w:rsidR="008844A3">
        <w:rPr>
          <w:rFonts w:asciiTheme="minorHAnsi" w:hAnsiTheme="minorHAnsi" w:cstheme="minorHAnsi"/>
          <w:sz w:val="22"/>
          <w:szCs w:val="22"/>
        </w:rPr>
        <w:t xml:space="preserve">a remuneração descrita no Anexo </w:t>
      </w:r>
      <w:r w:rsidR="00283CB2" w:rsidRPr="004A747A">
        <w:rPr>
          <w:rFonts w:asciiTheme="minorHAnsi" w:hAnsiTheme="minorHAnsi" w:cstheme="minorHAnsi"/>
          <w:i/>
          <w:iCs/>
          <w:sz w:val="22"/>
          <w:szCs w:val="22"/>
        </w:rPr>
        <w:t>Características dos Créditos Imobiliários</w:t>
      </w:r>
      <w:r w:rsidR="008844A3">
        <w:rPr>
          <w:rFonts w:asciiTheme="minorHAnsi" w:hAnsiTheme="minorHAnsi" w:cstheme="minorHAnsi"/>
          <w:sz w:val="22"/>
          <w:szCs w:val="22"/>
        </w:rPr>
        <w:t xml:space="preserve"> deste instrumento.</w:t>
      </w:r>
    </w:p>
    <w:p w14:paraId="1DE8FEFC" w14:textId="0B91D45F" w:rsidR="00D21FC6" w:rsidRPr="0096607E" w:rsidRDefault="00052F37" w:rsidP="0096607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96607E">
        <w:rPr>
          <w:rFonts w:ascii="Calibri" w:hAnsi="Calibri" w:cs="Calibri"/>
          <w:sz w:val="22"/>
          <w:szCs w:val="22"/>
          <w:u w:val="single"/>
        </w:rPr>
        <w:t xml:space="preserve">Disponibilização de </w:t>
      </w:r>
      <w:r w:rsidR="006D0A6B" w:rsidRPr="0096607E">
        <w:rPr>
          <w:rFonts w:ascii="Calibri" w:hAnsi="Calibri" w:cs="Calibri"/>
          <w:sz w:val="22"/>
          <w:szCs w:val="22"/>
          <w:u w:val="single"/>
        </w:rPr>
        <w:t>Recursos</w:t>
      </w:r>
      <w:r w:rsidRPr="0096607E">
        <w:rPr>
          <w:rFonts w:ascii="Calibri" w:hAnsi="Calibri" w:cs="Calibri"/>
          <w:sz w:val="22"/>
          <w:szCs w:val="22"/>
          <w:u w:val="single"/>
        </w:rPr>
        <w:t xml:space="preserve"> à</w:t>
      </w:r>
      <w:r w:rsidR="008844A3" w:rsidRPr="0096607E">
        <w:rPr>
          <w:rFonts w:ascii="Calibri" w:hAnsi="Calibri" w:cs="Calibri"/>
          <w:sz w:val="22"/>
          <w:szCs w:val="22"/>
          <w:u w:val="single"/>
        </w:rPr>
        <w:t>s</w:t>
      </w:r>
      <w:r w:rsidRPr="0096607E">
        <w:rPr>
          <w:rFonts w:ascii="Calibri" w:hAnsi="Calibri" w:cs="Calibri"/>
          <w:sz w:val="22"/>
          <w:szCs w:val="22"/>
          <w:u w:val="single"/>
        </w:rPr>
        <w:t xml:space="preserve"> </w:t>
      </w:r>
      <w:r w:rsidR="008844A3" w:rsidRPr="0096607E">
        <w:rPr>
          <w:rFonts w:ascii="Calibri" w:hAnsi="Calibri" w:cs="Calibri"/>
          <w:sz w:val="22"/>
          <w:szCs w:val="22"/>
          <w:u w:val="single"/>
        </w:rPr>
        <w:t>Cedentes</w:t>
      </w:r>
      <w:r w:rsidR="00064FFD" w:rsidRPr="0096607E">
        <w:rPr>
          <w:rFonts w:ascii="Calibri" w:hAnsi="Calibri" w:cs="Calibri"/>
          <w:sz w:val="22"/>
          <w:szCs w:val="22"/>
        </w:rPr>
        <w:t xml:space="preserve">. </w:t>
      </w:r>
      <w:r w:rsidR="00BA4B05" w:rsidRPr="0096607E">
        <w:rPr>
          <w:rFonts w:ascii="Calibri" w:hAnsi="Calibri" w:cs="Calibri"/>
          <w:sz w:val="22"/>
          <w:szCs w:val="22"/>
        </w:rPr>
        <w:t>Os recursos oriundos d</w:t>
      </w:r>
      <w:r w:rsidR="00627C6F" w:rsidRPr="0096607E">
        <w:rPr>
          <w:rFonts w:ascii="Calibri" w:hAnsi="Calibri" w:cs="Calibri"/>
          <w:sz w:val="22"/>
          <w:szCs w:val="22"/>
        </w:rPr>
        <w:t>a</w:t>
      </w:r>
      <w:r w:rsidR="00657257" w:rsidRPr="0096607E">
        <w:rPr>
          <w:rFonts w:ascii="Calibri" w:hAnsi="Calibri" w:cs="Calibri"/>
          <w:sz w:val="22"/>
          <w:szCs w:val="22"/>
        </w:rPr>
        <w:t xml:space="preserve">(s) Integralização(ões) (CRI) </w:t>
      </w:r>
      <w:r w:rsidR="00BA4B05" w:rsidRPr="0096607E">
        <w:rPr>
          <w:rFonts w:ascii="Calibri" w:hAnsi="Calibri" w:cs="Calibri"/>
          <w:sz w:val="22"/>
          <w:szCs w:val="22"/>
        </w:rPr>
        <w:t xml:space="preserve">serão depositados na </w:t>
      </w:r>
      <w:r w:rsidR="002C164B" w:rsidRPr="0096607E">
        <w:rPr>
          <w:rFonts w:ascii="Calibri" w:hAnsi="Calibri" w:cs="Calibri"/>
          <w:sz w:val="22"/>
          <w:szCs w:val="22"/>
        </w:rPr>
        <w:t>Conta Centralizadora</w:t>
      </w:r>
      <w:r w:rsidRPr="0096607E">
        <w:rPr>
          <w:rFonts w:ascii="Calibri" w:hAnsi="Calibri" w:cs="Calibri"/>
          <w:sz w:val="22"/>
          <w:szCs w:val="22"/>
        </w:rPr>
        <w:t xml:space="preserve"> </w:t>
      </w:r>
      <w:r w:rsidR="00D21FC6" w:rsidRPr="0096607E">
        <w:rPr>
          <w:rFonts w:ascii="Calibri" w:hAnsi="Calibri" w:cs="Calibri"/>
          <w:sz w:val="22"/>
          <w:szCs w:val="22"/>
        </w:rPr>
        <w:t xml:space="preserve">e </w:t>
      </w:r>
      <w:r w:rsidRPr="0096607E">
        <w:rPr>
          <w:rFonts w:ascii="Calibri" w:hAnsi="Calibri" w:cs="Calibri"/>
          <w:sz w:val="22"/>
          <w:szCs w:val="22"/>
        </w:rPr>
        <w:t xml:space="preserve">utilizados para realizar </w:t>
      </w:r>
      <w:r w:rsidR="0096607E" w:rsidRPr="0096607E">
        <w:rPr>
          <w:rFonts w:ascii="Calibri" w:hAnsi="Calibri" w:cs="Calibri"/>
          <w:sz w:val="22"/>
          <w:szCs w:val="22"/>
        </w:rPr>
        <w:t>o pagamento às Cedentes do Valor da Cessão</w:t>
      </w:r>
      <w:r w:rsidR="00C22CB8" w:rsidRPr="0096607E">
        <w:rPr>
          <w:rFonts w:ascii="Calibri" w:hAnsi="Calibri" w:cs="Calibri"/>
          <w:sz w:val="22"/>
          <w:szCs w:val="22"/>
        </w:rPr>
        <w:t>, nos termos d</w:t>
      </w:r>
      <w:r w:rsidR="00AC3456" w:rsidRPr="0096607E">
        <w:rPr>
          <w:rFonts w:ascii="Calibri" w:hAnsi="Calibri" w:cs="Calibri"/>
          <w:sz w:val="22"/>
          <w:szCs w:val="22"/>
        </w:rPr>
        <w:t xml:space="preserve">o </w:t>
      </w:r>
      <w:r w:rsidR="0096607E" w:rsidRPr="009E59F6">
        <w:rPr>
          <w:rFonts w:ascii="Calibri" w:hAnsi="Calibri" w:cs="Calibri"/>
          <w:sz w:val="22"/>
          <w:szCs w:val="22"/>
        </w:rPr>
        <w:t>Contrato de Cessão</w:t>
      </w:r>
      <w:r w:rsidR="00D21FC6" w:rsidRPr="0096607E">
        <w:rPr>
          <w:rFonts w:ascii="Calibri" w:hAnsi="Calibri" w:cs="Calibri"/>
          <w:sz w:val="22"/>
          <w:szCs w:val="22"/>
        </w:rPr>
        <w:t>.</w:t>
      </w:r>
    </w:p>
    <w:p w14:paraId="6C746EDE" w14:textId="45AFD76C" w:rsidR="00ED707E" w:rsidRPr="0096607E" w:rsidRDefault="00ED707E" w:rsidP="00ED707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96607E">
        <w:rPr>
          <w:rFonts w:ascii="Calibri" w:hAnsi="Calibri" w:cs="Calibri"/>
          <w:sz w:val="22"/>
          <w:szCs w:val="22"/>
          <w:u w:val="single"/>
        </w:rPr>
        <w:t>Destinação dos Recursos</w:t>
      </w:r>
      <w:r w:rsidRPr="0096607E">
        <w:rPr>
          <w:rFonts w:ascii="Calibri" w:hAnsi="Calibri" w:cs="Calibri"/>
          <w:sz w:val="22"/>
          <w:szCs w:val="22"/>
        </w:rPr>
        <w:t xml:space="preserve">. </w:t>
      </w:r>
      <w:r w:rsidR="0096607E" w:rsidRPr="0096607E">
        <w:rPr>
          <w:rFonts w:ascii="Calibri" w:hAnsi="Calibri" w:cs="Calibri"/>
          <w:sz w:val="22"/>
          <w:szCs w:val="22"/>
        </w:rPr>
        <w:t>Os recursos obtidos com a integralização dos CRI serão utilizados exclusivamente pela Emissora para: (i) pagamento de custos relacionados com a Emissão; (ii) formação do Fundo de Despesas e do Fundo de Reserva; e (iii) pagamento às Cedentes do Valor da Cessão, após descontados os valores de (i) e (ii).</w:t>
      </w:r>
    </w:p>
    <w:p w14:paraId="7C3F9DE5" w14:textId="251F366E" w:rsidR="00F63C1A" w:rsidRPr="008A2EA9" w:rsidRDefault="00501846" w:rsidP="00F3425A">
      <w:pPr>
        <w:pStyle w:val="EscopoNTISubTitulo"/>
        <w:ind w:left="0"/>
        <w:jc w:val="center"/>
        <w:rPr>
          <w:rFonts w:ascii="Calibri" w:hAnsi="Calibri" w:cs="Calibri"/>
          <w:sz w:val="22"/>
          <w:lang w:eastAsia="en-US"/>
        </w:rPr>
      </w:pPr>
      <w:bookmarkStart w:id="70" w:name="_DV_M51"/>
      <w:bookmarkStart w:id="71" w:name="_DV_M87"/>
      <w:bookmarkStart w:id="72" w:name="_DV_M29"/>
      <w:bookmarkStart w:id="73" w:name="_DV_M30"/>
      <w:bookmarkStart w:id="74" w:name="_DV_M31"/>
      <w:bookmarkStart w:id="75" w:name="_DV_M32"/>
      <w:bookmarkStart w:id="76" w:name="_DV_M33"/>
      <w:bookmarkStart w:id="77" w:name="_DV_M34"/>
      <w:bookmarkStart w:id="78" w:name="_DV_M40"/>
      <w:bookmarkStart w:id="79" w:name="_DV_M41"/>
      <w:bookmarkStart w:id="80" w:name="_DV_M45"/>
      <w:bookmarkStart w:id="81" w:name="_DV_M42"/>
      <w:bookmarkStart w:id="82" w:name="_DV_M89"/>
      <w:bookmarkStart w:id="83" w:name="_Toc165713866"/>
      <w:bookmarkStart w:id="84" w:name="_Toc110076262"/>
      <w:bookmarkStart w:id="85" w:name="_Toc168723724"/>
      <w:bookmarkStart w:id="86" w:name="_Toc497236189"/>
      <w:bookmarkEnd w:id="50"/>
      <w:bookmarkEnd w:id="51"/>
      <w:bookmarkEnd w:id="70"/>
      <w:bookmarkEnd w:id="71"/>
      <w:bookmarkEnd w:id="72"/>
      <w:bookmarkEnd w:id="73"/>
      <w:bookmarkEnd w:id="74"/>
      <w:bookmarkEnd w:id="75"/>
      <w:bookmarkEnd w:id="76"/>
      <w:bookmarkEnd w:id="77"/>
      <w:bookmarkEnd w:id="78"/>
      <w:bookmarkEnd w:id="79"/>
      <w:bookmarkEnd w:id="80"/>
      <w:bookmarkEnd w:id="81"/>
      <w:bookmarkEnd w:id="82"/>
      <w:r w:rsidRPr="008A2EA9">
        <w:rPr>
          <w:rFonts w:ascii="Calibri" w:hAnsi="Calibri" w:cs="Calibri"/>
          <w:sz w:val="22"/>
          <w:lang w:eastAsia="en-US"/>
        </w:rPr>
        <w:t>Capítulo</w:t>
      </w:r>
      <w:r w:rsidR="00F3425A" w:rsidRPr="008A2EA9">
        <w:rPr>
          <w:rFonts w:ascii="Calibri" w:hAnsi="Calibri" w:cs="Calibri"/>
          <w:sz w:val="22"/>
          <w:lang w:eastAsia="en-US"/>
        </w:rPr>
        <w:br/>
      </w:r>
      <w:r w:rsidR="00EB6FC2" w:rsidRPr="008A2EA9">
        <w:rPr>
          <w:rFonts w:ascii="Calibri" w:hAnsi="Calibri" w:cs="Calibri"/>
          <w:sz w:val="22"/>
          <w:lang w:eastAsia="en-US"/>
        </w:rPr>
        <w:t>Características dos CRI</w:t>
      </w:r>
      <w:bookmarkEnd w:id="83"/>
      <w:bookmarkEnd w:id="84"/>
      <w:bookmarkEnd w:id="85"/>
      <w:bookmarkEnd w:id="86"/>
    </w:p>
    <w:p w14:paraId="2A21FB5F" w14:textId="6A449400" w:rsidR="00F63C1A" w:rsidRPr="00B7255F" w:rsidRDefault="00F65BF6" w:rsidP="00923C8A">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87" w:name="_DV_M90"/>
      <w:bookmarkStart w:id="88" w:name="_Toc457548744"/>
      <w:bookmarkStart w:id="89" w:name="_Toc497236190"/>
      <w:bookmarkEnd w:id="87"/>
      <w:r w:rsidRPr="008A2EA9">
        <w:rPr>
          <w:rFonts w:ascii="Calibri" w:hAnsi="Calibri" w:cs="Calibri"/>
          <w:sz w:val="22"/>
          <w:szCs w:val="22"/>
          <w:u w:val="single"/>
        </w:rPr>
        <w:t>Características do</w:t>
      </w:r>
      <w:r w:rsidR="002059FE" w:rsidRPr="008A2EA9">
        <w:rPr>
          <w:rFonts w:ascii="Calibri" w:hAnsi="Calibri" w:cs="Calibri"/>
          <w:sz w:val="22"/>
          <w:szCs w:val="22"/>
          <w:u w:val="single"/>
        </w:rPr>
        <w:t>s</w:t>
      </w:r>
      <w:r w:rsidRPr="008A2EA9">
        <w:rPr>
          <w:rFonts w:ascii="Calibri" w:hAnsi="Calibri" w:cs="Calibri"/>
          <w:sz w:val="22"/>
          <w:szCs w:val="22"/>
          <w:u w:val="single"/>
        </w:rPr>
        <w:t xml:space="preserve"> CRI</w:t>
      </w:r>
      <w:r w:rsidR="0055577C" w:rsidRPr="008A2EA9">
        <w:rPr>
          <w:rFonts w:ascii="Calibri" w:hAnsi="Calibri" w:cs="Calibri"/>
          <w:sz w:val="22"/>
          <w:szCs w:val="22"/>
        </w:rPr>
        <w:t>.</w:t>
      </w:r>
      <w:r w:rsidRPr="008A2EA9">
        <w:rPr>
          <w:rFonts w:ascii="Calibri" w:hAnsi="Calibri" w:cs="Calibri"/>
          <w:sz w:val="22"/>
          <w:szCs w:val="22"/>
        </w:rPr>
        <w:t xml:space="preserve"> </w:t>
      </w:r>
      <w:r w:rsidR="001D053E" w:rsidRPr="008A2EA9">
        <w:rPr>
          <w:rFonts w:ascii="Calibri" w:hAnsi="Calibri" w:cs="Calibri"/>
          <w:sz w:val="22"/>
          <w:szCs w:val="22"/>
        </w:rPr>
        <w:t>O</w:t>
      </w:r>
      <w:r w:rsidR="002059FE" w:rsidRPr="008A2EA9">
        <w:rPr>
          <w:rFonts w:ascii="Calibri" w:hAnsi="Calibri" w:cs="Calibri"/>
          <w:sz w:val="22"/>
          <w:szCs w:val="22"/>
        </w:rPr>
        <w:t>s</w:t>
      </w:r>
      <w:r w:rsidR="001D053E" w:rsidRPr="008A2EA9">
        <w:rPr>
          <w:rFonts w:ascii="Calibri" w:hAnsi="Calibri" w:cs="Calibri"/>
          <w:sz w:val="22"/>
          <w:szCs w:val="22"/>
        </w:rPr>
        <w:t xml:space="preserve"> CRI</w:t>
      </w:r>
      <w:r w:rsidR="00716D3C" w:rsidRPr="008A2EA9">
        <w:rPr>
          <w:rFonts w:ascii="Calibri" w:hAnsi="Calibri" w:cs="Calibri"/>
          <w:sz w:val="22"/>
          <w:szCs w:val="22"/>
        </w:rPr>
        <w:t>,</w:t>
      </w:r>
      <w:r w:rsidR="001D053E" w:rsidRPr="008A2EA9">
        <w:rPr>
          <w:rFonts w:ascii="Calibri" w:hAnsi="Calibri" w:cs="Calibri"/>
          <w:sz w:val="22"/>
          <w:szCs w:val="22"/>
        </w:rPr>
        <w:t xml:space="preserve"> objeto da presente Emissão,</w:t>
      </w:r>
      <w:r w:rsidR="00F63C1A" w:rsidRPr="008A2EA9">
        <w:rPr>
          <w:rFonts w:ascii="Calibri" w:hAnsi="Calibri" w:cs="Calibri"/>
          <w:sz w:val="22"/>
          <w:szCs w:val="22"/>
        </w:rPr>
        <w:t xml:space="preserve"> cujo lastro se constitui pelo</w:t>
      </w:r>
      <w:r w:rsidR="007B56C6" w:rsidRPr="008A2EA9">
        <w:rPr>
          <w:rFonts w:ascii="Calibri" w:hAnsi="Calibri" w:cs="Calibri"/>
          <w:sz w:val="22"/>
          <w:szCs w:val="22"/>
        </w:rPr>
        <w:t>s Créditos Imobiliários, possui</w:t>
      </w:r>
      <w:r w:rsidR="00F63C1A" w:rsidRPr="008A2EA9">
        <w:rPr>
          <w:rFonts w:ascii="Calibri" w:hAnsi="Calibri" w:cs="Calibri"/>
          <w:sz w:val="22"/>
          <w:szCs w:val="22"/>
        </w:rPr>
        <w:t xml:space="preserve"> as seguintes características:</w:t>
      </w:r>
      <w:bookmarkEnd w:id="88"/>
      <w:bookmarkEnd w:id="89"/>
    </w:p>
    <w:tbl>
      <w:tblPr>
        <w:tblStyle w:val="Tabelacomgrade"/>
        <w:tblW w:w="4530" w:type="pct"/>
        <w:jc w:val="center"/>
        <w:tblLook w:val="04A0" w:firstRow="1" w:lastRow="0" w:firstColumn="1" w:lastColumn="0" w:noHBand="0" w:noVBand="1"/>
      </w:tblPr>
      <w:tblGrid>
        <w:gridCol w:w="2577"/>
        <w:gridCol w:w="6250"/>
      </w:tblGrid>
      <w:tr w:rsidR="001863BB" w:rsidRPr="003C6891" w14:paraId="344879D5"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AE4A51" w14:textId="77777777" w:rsidR="001863BB" w:rsidRPr="00132003" w:rsidRDefault="001863BB" w:rsidP="00A26C92">
            <w:pPr>
              <w:rPr>
                <w:rFonts w:ascii="Calibri" w:hAnsi="Calibri" w:cs="Calibri"/>
                <w:b/>
                <w:sz w:val="18"/>
              </w:rPr>
            </w:pPr>
            <w:r w:rsidRPr="00132003">
              <w:rPr>
                <w:rFonts w:ascii="Calibri" w:hAnsi="Calibri" w:cs="Calibri"/>
                <w:b/>
                <w:sz w:val="18"/>
              </w:rPr>
              <w:t>Característica</w:t>
            </w:r>
          </w:p>
        </w:tc>
        <w:tc>
          <w:tcPr>
            <w:tcW w:w="354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30480B" w14:textId="41D55168" w:rsidR="001863BB" w:rsidRPr="00132003" w:rsidRDefault="001863BB" w:rsidP="001863BB">
            <w:pPr>
              <w:jc w:val="center"/>
              <w:rPr>
                <w:rFonts w:ascii="Calibri" w:hAnsi="Calibri" w:cs="Calibri"/>
                <w:b/>
                <w:sz w:val="18"/>
              </w:rPr>
            </w:pPr>
            <w:r w:rsidRPr="00132003">
              <w:rPr>
                <w:rFonts w:ascii="Calibri" w:hAnsi="Calibri" w:cs="Calibri"/>
                <w:b/>
                <w:sz w:val="18"/>
              </w:rPr>
              <w:t xml:space="preserve">CRI </w:t>
            </w:r>
          </w:p>
        </w:tc>
      </w:tr>
      <w:tr w:rsidR="001863BB" w:rsidRPr="003C6891" w14:paraId="6D568C54" w14:textId="77777777" w:rsidTr="001863BB">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5B769DD2" w14:textId="77777777" w:rsidR="001863BB" w:rsidRPr="00132003" w:rsidRDefault="001863BB" w:rsidP="00A26C92">
            <w:pPr>
              <w:rPr>
                <w:rFonts w:ascii="Calibri" w:hAnsi="Calibri" w:cs="Calibri"/>
                <w:b/>
                <w:sz w:val="18"/>
              </w:rPr>
            </w:pPr>
            <w:r w:rsidRPr="00132003">
              <w:rPr>
                <w:rFonts w:ascii="Calibri" w:hAnsi="Calibri" w:cs="Calibri"/>
                <w:b/>
                <w:sz w:val="18"/>
              </w:rPr>
              <w:t>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557B1161" w14:textId="6FE545F8" w:rsidR="001863BB" w:rsidRPr="00132003" w:rsidRDefault="006527A6" w:rsidP="00927B5D">
            <w:pPr>
              <w:jc w:val="both"/>
              <w:rPr>
                <w:rFonts w:ascii="Calibri" w:hAnsi="Calibri" w:cs="Calibri"/>
                <w:sz w:val="18"/>
              </w:rPr>
            </w:pP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sidRPr="00132003">
              <w:rPr>
                <w:rFonts w:ascii="Calibri" w:hAnsi="Calibri" w:cs="Calibri"/>
                <w:sz w:val="18"/>
              </w:rPr>
              <w:t>ª</w:t>
            </w:r>
          </w:p>
        </w:tc>
      </w:tr>
      <w:tr w:rsidR="001863BB" w:rsidRPr="003C6891" w14:paraId="4B3AA642" w14:textId="77777777" w:rsidTr="001863BB">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2C526768" w14:textId="77777777" w:rsidR="001863BB" w:rsidRPr="00132003" w:rsidRDefault="001863BB" w:rsidP="00A26C92">
            <w:pPr>
              <w:rPr>
                <w:rFonts w:ascii="Calibri" w:hAnsi="Calibri" w:cs="Calibri"/>
                <w:b/>
                <w:sz w:val="18"/>
              </w:rPr>
            </w:pPr>
            <w:r w:rsidRPr="00132003">
              <w:rPr>
                <w:rFonts w:ascii="Calibri" w:hAnsi="Calibri" w:cs="Calibri"/>
                <w:b/>
                <w:sz w:val="18"/>
              </w:rPr>
              <w:t>Série</w:t>
            </w:r>
          </w:p>
        </w:tc>
        <w:tc>
          <w:tcPr>
            <w:tcW w:w="3540" w:type="pct"/>
            <w:tcBorders>
              <w:top w:val="single" w:sz="4" w:space="0" w:color="auto"/>
              <w:left w:val="single" w:sz="4" w:space="0" w:color="auto"/>
              <w:bottom w:val="single" w:sz="4" w:space="0" w:color="auto"/>
              <w:right w:val="single" w:sz="4" w:space="0" w:color="auto"/>
            </w:tcBorders>
            <w:vAlign w:val="center"/>
            <w:hideMark/>
          </w:tcPr>
          <w:p w14:paraId="05F2B5F2" w14:textId="5E9C9D76" w:rsidR="001863BB" w:rsidRPr="00132003" w:rsidRDefault="00927B5D" w:rsidP="001863BB">
            <w:pPr>
              <w:jc w:val="both"/>
              <w:rPr>
                <w:rFonts w:ascii="Calibri" w:hAnsi="Calibri" w:cs="Calibri"/>
                <w:sz w:val="18"/>
              </w:rPr>
            </w:pPr>
            <w:r>
              <w:rPr>
                <w:rFonts w:ascii="Calibri" w:hAnsi="Calibri" w:cs="Calibri"/>
                <w:sz w:val="18"/>
              </w:rPr>
              <w:t>Única</w:t>
            </w:r>
          </w:p>
        </w:tc>
      </w:tr>
      <w:tr w:rsidR="001863BB" w:rsidRPr="003C6891" w14:paraId="5CB6A4A2" w14:textId="77777777" w:rsidTr="001863BB">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2409054D" w14:textId="77777777" w:rsidR="001863BB" w:rsidRPr="00132003" w:rsidRDefault="001863BB" w:rsidP="00A26C92">
            <w:pPr>
              <w:rPr>
                <w:rFonts w:ascii="Calibri" w:hAnsi="Calibri" w:cs="Calibri"/>
                <w:b/>
                <w:sz w:val="18"/>
              </w:rPr>
            </w:pPr>
            <w:r w:rsidRPr="00132003">
              <w:rPr>
                <w:rFonts w:ascii="Calibri" w:hAnsi="Calibri" w:cs="Calibri"/>
                <w:b/>
                <w:sz w:val="18"/>
              </w:rPr>
              <w:t>Quantidade de CRI</w:t>
            </w:r>
          </w:p>
        </w:tc>
        <w:tc>
          <w:tcPr>
            <w:tcW w:w="3540" w:type="pct"/>
            <w:tcBorders>
              <w:top w:val="single" w:sz="4" w:space="0" w:color="auto"/>
              <w:left w:val="single" w:sz="4" w:space="0" w:color="auto"/>
              <w:bottom w:val="single" w:sz="4" w:space="0" w:color="auto"/>
              <w:right w:val="single" w:sz="4" w:space="0" w:color="auto"/>
            </w:tcBorders>
            <w:vAlign w:val="center"/>
            <w:hideMark/>
          </w:tcPr>
          <w:p w14:paraId="696EDA39" w14:textId="646D3BF3" w:rsidR="001863BB" w:rsidRPr="00132003" w:rsidRDefault="00725B13" w:rsidP="001863BB">
            <w:pPr>
              <w:jc w:val="both"/>
              <w:rPr>
                <w:rFonts w:ascii="Calibri" w:hAnsi="Calibri" w:cs="Calibri"/>
                <w:sz w:val="18"/>
              </w:rPr>
            </w:pPr>
            <w:r>
              <w:rPr>
                <w:rFonts w:ascii="Calibri" w:hAnsi="Calibri" w:cs="Calibri"/>
                <w:sz w:val="18"/>
              </w:rPr>
              <w:t xml:space="preserve">R$ </w:t>
            </w:r>
            <w:r w:rsidR="006527A6" w:rsidRPr="006527A6">
              <w:rPr>
                <w:rFonts w:ascii="Calibri" w:hAnsi="Calibri" w:cs="Calibri"/>
                <w:sz w:val="18"/>
              </w:rPr>
              <w:t>[</w:t>
            </w:r>
            <w:r w:rsidR="006527A6" w:rsidRPr="006527A6">
              <w:rPr>
                <w:rFonts w:ascii="Calibri" w:hAnsi="Calibri" w:cs="Calibri"/>
                <w:sz w:val="18"/>
                <w:highlight w:val="yellow"/>
              </w:rPr>
              <w:t>•</w:t>
            </w:r>
            <w:r w:rsidR="006527A6" w:rsidRPr="006527A6">
              <w:rPr>
                <w:rFonts w:ascii="Calibri" w:hAnsi="Calibri" w:cs="Calibri"/>
                <w:sz w:val="18"/>
              </w:rPr>
              <w:t>]</w:t>
            </w:r>
            <w:r w:rsidRPr="00725B13">
              <w:rPr>
                <w:rFonts w:ascii="Calibri" w:hAnsi="Calibri" w:cs="Calibri"/>
                <w:sz w:val="18"/>
              </w:rPr>
              <w:t xml:space="preserve"> (</w:t>
            </w:r>
            <w:r w:rsidR="006527A6" w:rsidRPr="006527A6">
              <w:rPr>
                <w:rFonts w:ascii="Calibri" w:hAnsi="Calibri" w:cs="Calibri"/>
                <w:sz w:val="18"/>
              </w:rPr>
              <w:t>[</w:t>
            </w:r>
            <w:r w:rsidR="006527A6" w:rsidRPr="006527A6">
              <w:rPr>
                <w:rFonts w:ascii="Calibri" w:hAnsi="Calibri" w:cs="Calibri"/>
                <w:sz w:val="18"/>
                <w:highlight w:val="yellow"/>
              </w:rPr>
              <w:t>•</w:t>
            </w:r>
            <w:r w:rsidR="006527A6" w:rsidRPr="006527A6">
              <w:rPr>
                <w:rFonts w:ascii="Calibri" w:hAnsi="Calibri" w:cs="Calibri"/>
                <w:sz w:val="18"/>
              </w:rPr>
              <w:t>]</w:t>
            </w:r>
            <w:r>
              <w:rPr>
                <w:rFonts w:ascii="Calibri" w:hAnsi="Calibri" w:cs="Calibri"/>
                <w:sz w:val="18"/>
              </w:rPr>
              <w:t>)</w:t>
            </w:r>
            <w:r w:rsidRPr="00725B13" w:rsidDel="00725B13">
              <w:rPr>
                <w:rFonts w:ascii="Calibri" w:hAnsi="Calibri" w:cs="Calibri"/>
                <w:sz w:val="18"/>
              </w:rPr>
              <w:t xml:space="preserve"> </w:t>
            </w:r>
          </w:p>
        </w:tc>
      </w:tr>
      <w:tr w:rsidR="001863BB" w:rsidRPr="003C6891" w14:paraId="3DF298F5" w14:textId="77777777" w:rsidTr="001863BB">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65D6B237" w14:textId="77777777" w:rsidR="001863BB" w:rsidRPr="00132003" w:rsidRDefault="001863BB" w:rsidP="00A26C92">
            <w:pPr>
              <w:rPr>
                <w:rFonts w:ascii="Calibri" w:hAnsi="Calibri" w:cs="Calibri"/>
                <w:b/>
                <w:sz w:val="18"/>
              </w:rPr>
            </w:pPr>
            <w:r w:rsidRPr="00132003">
              <w:rPr>
                <w:rFonts w:ascii="Calibri" w:hAnsi="Calibri" w:cs="Calibri"/>
                <w:b/>
                <w:sz w:val="18"/>
              </w:rPr>
              <w:lastRenderedPageBreak/>
              <w:t>Valor de 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53354706" w14:textId="14901527" w:rsidR="001863BB" w:rsidRPr="00132003" w:rsidRDefault="00725B13" w:rsidP="00725B13">
            <w:pPr>
              <w:jc w:val="both"/>
              <w:rPr>
                <w:rFonts w:ascii="Calibri" w:hAnsi="Calibri" w:cs="Calibri"/>
                <w:sz w:val="18"/>
              </w:rPr>
            </w:pPr>
            <w:r w:rsidRPr="00725B13">
              <w:rPr>
                <w:rFonts w:ascii="Calibri" w:hAnsi="Calibri" w:cs="Calibri"/>
                <w:sz w:val="18"/>
              </w:rPr>
              <w:t xml:space="preserve">R$ </w:t>
            </w:r>
            <w:r w:rsidR="006527A6" w:rsidRPr="006527A6">
              <w:rPr>
                <w:rFonts w:ascii="Calibri" w:hAnsi="Calibri" w:cs="Calibri"/>
                <w:sz w:val="18"/>
              </w:rPr>
              <w:t>[</w:t>
            </w:r>
            <w:r w:rsidR="006527A6" w:rsidRPr="006527A6">
              <w:rPr>
                <w:rFonts w:ascii="Calibri" w:hAnsi="Calibri" w:cs="Calibri"/>
                <w:sz w:val="18"/>
                <w:highlight w:val="yellow"/>
              </w:rPr>
              <w:t>•</w:t>
            </w:r>
            <w:r w:rsidR="006527A6" w:rsidRPr="006527A6">
              <w:rPr>
                <w:rFonts w:ascii="Calibri" w:hAnsi="Calibri" w:cs="Calibri"/>
                <w:sz w:val="18"/>
              </w:rPr>
              <w:t>]</w:t>
            </w:r>
            <w:r w:rsidRPr="00725B13">
              <w:rPr>
                <w:rFonts w:ascii="Calibri" w:hAnsi="Calibri" w:cs="Calibri"/>
                <w:sz w:val="18"/>
              </w:rPr>
              <w:t xml:space="preserve"> (</w:t>
            </w:r>
            <w:r w:rsidR="006527A6" w:rsidRPr="006527A6">
              <w:rPr>
                <w:rFonts w:ascii="Calibri" w:hAnsi="Calibri" w:cs="Calibri"/>
                <w:sz w:val="18"/>
              </w:rPr>
              <w:t>[</w:t>
            </w:r>
            <w:r w:rsidR="006527A6" w:rsidRPr="006527A6">
              <w:rPr>
                <w:rFonts w:ascii="Calibri" w:hAnsi="Calibri" w:cs="Calibri"/>
                <w:sz w:val="18"/>
                <w:highlight w:val="yellow"/>
              </w:rPr>
              <w:t>•</w:t>
            </w:r>
            <w:r w:rsidR="006527A6" w:rsidRPr="006527A6">
              <w:rPr>
                <w:rFonts w:ascii="Calibri" w:hAnsi="Calibri" w:cs="Calibri"/>
                <w:sz w:val="18"/>
              </w:rPr>
              <w:t>]</w:t>
            </w:r>
            <w:r w:rsidRPr="00725B13">
              <w:rPr>
                <w:rFonts w:ascii="Calibri" w:hAnsi="Calibri" w:cs="Calibri"/>
                <w:sz w:val="18"/>
              </w:rPr>
              <w:t>)</w:t>
            </w:r>
          </w:p>
        </w:tc>
      </w:tr>
      <w:tr w:rsidR="00EA6B7A" w:rsidRPr="003C6891" w14:paraId="48B01C65"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1EE2B870" w14:textId="77777777" w:rsidR="00EA6B7A" w:rsidRPr="00132003" w:rsidRDefault="00EA6B7A" w:rsidP="00A26C92">
            <w:pPr>
              <w:rPr>
                <w:rFonts w:ascii="Calibri" w:hAnsi="Calibri" w:cs="Calibri"/>
                <w:b/>
                <w:sz w:val="18"/>
              </w:rPr>
            </w:pPr>
            <w:r w:rsidRPr="00132003">
              <w:rPr>
                <w:rFonts w:ascii="Calibri" w:hAnsi="Calibri" w:cs="Calibri"/>
                <w:b/>
                <w:sz w:val="18"/>
              </w:rPr>
              <w:t>Valor Nominal Unitário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31B6B0F9" w14:textId="7DD5EB67" w:rsidR="00EA6B7A" w:rsidRPr="00132003" w:rsidRDefault="00EA6B7A" w:rsidP="00A26C92">
            <w:pPr>
              <w:jc w:val="both"/>
              <w:rPr>
                <w:rFonts w:ascii="Calibri" w:hAnsi="Calibri" w:cs="Calibri"/>
                <w:sz w:val="18"/>
              </w:rPr>
            </w:pPr>
            <w:r w:rsidRPr="00132003">
              <w:rPr>
                <w:rFonts w:ascii="Calibri" w:hAnsi="Calibri" w:cs="Calibri"/>
                <w:sz w:val="18"/>
              </w:rPr>
              <w:t>R$ 1.000,00 (mil reais), na Data de Emissão.</w:t>
            </w:r>
          </w:p>
        </w:tc>
      </w:tr>
      <w:tr w:rsidR="00CF3923" w:rsidRPr="003C6891" w14:paraId="0A273DDE"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273E23A9" w14:textId="77777777" w:rsidR="00CF3923" w:rsidRPr="00132003" w:rsidRDefault="00CF3923" w:rsidP="00A26C92">
            <w:pPr>
              <w:rPr>
                <w:rFonts w:ascii="Calibri" w:hAnsi="Calibri" w:cs="Calibri"/>
                <w:b/>
                <w:sz w:val="18"/>
              </w:rPr>
            </w:pPr>
            <w:r w:rsidRPr="00132003">
              <w:rPr>
                <w:rFonts w:ascii="Calibri" w:hAnsi="Calibri" w:cs="Calibri"/>
                <w:b/>
                <w:sz w:val="18"/>
              </w:rPr>
              <w:t>Data de 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128B6ED3" w14:textId="43D4C52B" w:rsidR="00CF3923" w:rsidRPr="00A53B79" w:rsidRDefault="00AF599A" w:rsidP="00A57A15">
            <w:pPr>
              <w:jc w:val="both"/>
              <w:rPr>
                <w:rFonts w:ascii="Calibri" w:hAnsi="Calibri" w:cs="Calibri"/>
                <w:b/>
                <w:bCs/>
                <w:sz w:val="18"/>
              </w:rPr>
            </w:pP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Pr>
                <w:rFonts w:ascii="Calibri" w:hAnsi="Calibri" w:cs="Calibri"/>
                <w:sz w:val="18"/>
              </w:rPr>
              <w:t xml:space="preserve"> </w:t>
            </w:r>
            <w:r w:rsidR="005B0E0B">
              <w:rPr>
                <w:rFonts w:ascii="Calibri" w:hAnsi="Calibri" w:cs="Calibri"/>
                <w:sz w:val="18"/>
              </w:rPr>
              <w:t xml:space="preserve">de </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Pr>
                <w:rFonts w:ascii="Calibri" w:hAnsi="Calibri" w:cs="Calibri"/>
                <w:sz w:val="18"/>
              </w:rPr>
              <w:t xml:space="preserve"> </w:t>
            </w:r>
            <w:r w:rsidR="005B0E0B">
              <w:rPr>
                <w:rFonts w:ascii="Calibri" w:hAnsi="Calibri" w:cs="Calibri"/>
                <w:sz w:val="18"/>
              </w:rPr>
              <w:t>de 2025</w:t>
            </w:r>
            <w:r w:rsidR="00F3189C">
              <w:rPr>
                <w:rFonts w:ascii="Calibri" w:hAnsi="Calibri" w:cs="Calibri"/>
                <w:sz w:val="18"/>
              </w:rPr>
              <w:t xml:space="preserve"> </w:t>
            </w:r>
          </w:p>
        </w:tc>
      </w:tr>
      <w:tr w:rsidR="00CF3923" w:rsidRPr="003C6891" w14:paraId="7B53CE0C"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1E7D1D61" w14:textId="77777777" w:rsidR="00CF3923" w:rsidRPr="00132003" w:rsidRDefault="00CF3923" w:rsidP="00A26C92">
            <w:pPr>
              <w:rPr>
                <w:rFonts w:ascii="Calibri" w:hAnsi="Calibri" w:cs="Calibri"/>
                <w:b/>
                <w:sz w:val="18"/>
              </w:rPr>
            </w:pPr>
            <w:r w:rsidRPr="00132003">
              <w:rPr>
                <w:rFonts w:ascii="Calibri" w:hAnsi="Calibri" w:cs="Calibri"/>
                <w:b/>
                <w:sz w:val="18"/>
              </w:rPr>
              <w:t>Data de Vencimento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45662986" w14:textId="32EAF808" w:rsidR="00CF3923" w:rsidRPr="00132003" w:rsidRDefault="00AF599A" w:rsidP="00CF3923">
            <w:pPr>
              <w:jc w:val="both"/>
              <w:rPr>
                <w:rFonts w:ascii="Calibri" w:hAnsi="Calibri" w:cs="Calibri"/>
                <w:sz w:val="18"/>
                <w:szCs w:val="18"/>
              </w:rPr>
            </w:pP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Pr>
                <w:rFonts w:ascii="Calibri" w:hAnsi="Calibri" w:cs="Calibri"/>
                <w:sz w:val="18"/>
              </w:rPr>
              <w:t xml:space="preserve"> </w:t>
            </w:r>
            <w:r w:rsidR="0082000B">
              <w:rPr>
                <w:rFonts w:ascii="Calibri" w:hAnsi="Calibri" w:cs="Calibri"/>
                <w:sz w:val="18"/>
              </w:rPr>
              <w:t xml:space="preserve">de </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Pr>
                <w:rFonts w:ascii="Calibri" w:hAnsi="Calibri" w:cs="Calibri"/>
                <w:sz w:val="18"/>
              </w:rPr>
              <w:t xml:space="preserve"> </w:t>
            </w:r>
            <w:r w:rsidR="0082000B">
              <w:rPr>
                <w:rFonts w:ascii="Calibri" w:hAnsi="Calibri" w:cs="Calibri"/>
                <w:sz w:val="18"/>
              </w:rPr>
              <w:t>de 20</w:t>
            </w:r>
            <w:r w:rsidR="006527A6" w:rsidRPr="006527A6">
              <w:rPr>
                <w:rFonts w:ascii="Calibri" w:hAnsi="Calibri" w:cs="Calibri"/>
                <w:sz w:val="18"/>
              </w:rPr>
              <w:t>[</w:t>
            </w:r>
            <w:r w:rsidR="006527A6" w:rsidRPr="006527A6">
              <w:rPr>
                <w:rFonts w:ascii="Calibri" w:hAnsi="Calibri" w:cs="Calibri"/>
                <w:sz w:val="18"/>
                <w:highlight w:val="yellow"/>
              </w:rPr>
              <w:t>•</w:t>
            </w:r>
            <w:r w:rsidR="006527A6" w:rsidRPr="006527A6">
              <w:rPr>
                <w:rFonts w:ascii="Calibri" w:hAnsi="Calibri" w:cs="Calibri"/>
                <w:sz w:val="18"/>
              </w:rPr>
              <w:t>]</w:t>
            </w:r>
          </w:p>
        </w:tc>
      </w:tr>
      <w:tr w:rsidR="00CF3923" w:rsidRPr="003C6891" w14:paraId="20ADCC54"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5914906E" w14:textId="77777777" w:rsidR="00CF3923" w:rsidRPr="00132003" w:rsidRDefault="00CF3923" w:rsidP="00A26C92">
            <w:pPr>
              <w:rPr>
                <w:rFonts w:ascii="Calibri" w:hAnsi="Calibri" w:cs="Calibri"/>
                <w:b/>
                <w:sz w:val="18"/>
              </w:rPr>
            </w:pPr>
            <w:r w:rsidRPr="00132003">
              <w:rPr>
                <w:rFonts w:ascii="Calibri" w:hAnsi="Calibri" w:cs="Calibri"/>
                <w:b/>
                <w:sz w:val="18"/>
              </w:rPr>
              <w:t>Prazo da 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00D5AF2C" w14:textId="609EB449" w:rsidR="00CF3923" w:rsidRPr="00132003" w:rsidRDefault="00AF599A" w:rsidP="00CF3923">
            <w:pPr>
              <w:jc w:val="both"/>
              <w:rPr>
                <w:rFonts w:ascii="Calibri" w:hAnsi="Calibri" w:cs="Calibri"/>
                <w:sz w:val="18"/>
              </w:rPr>
            </w:pP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600E23" w:rsidRPr="00E63F6F">
              <w:rPr>
                <w:rFonts w:ascii="Calibri" w:hAnsi="Calibri" w:cs="Calibri"/>
                <w:sz w:val="18"/>
              </w:rPr>
              <w:t xml:space="preserve"> </w:t>
            </w:r>
            <w:r w:rsidR="0082000B" w:rsidRPr="00E63F6F">
              <w:rPr>
                <w:rFonts w:ascii="Calibri" w:hAnsi="Calibri" w:cs="Calibri"/>
                <w:sz w:val="18"/>
              </w:rPr>
              <w:t>(</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82000B" w:rsidRPr="00E63F6F">
              <w:rPr>
                <w:rFonts w:ascii="Calibri" w:hAnsi="Calibri" w:cs="Calibri"/>
                <w:sz w:val="18"/>
              </w:rPr>
              <w:t xml:space="preserve">) dias, vencendo-se, portanto, em </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sidRPr="00E63F6F">
              <w:rPr>
                <w:rFonts w:ascii="Calibri" w:hAnsi="Calibri" w:cs="Calibri"/>
                <w:sz w:val="18"/>
              </w:rPr>
              <w:t xml:space="preserve"> </w:t>
            </w:r>
            <w:r w:rsidR="0082000B" w:rsidRPr="00E63F6F">
              <w:rPr>
                <w:rFonts w:ascii="Calibri" w:hAnsi="Calibri" w:cs="Calibri"/>
                <w:sz w:val="18"/>
              </w:rPr>
              <w:t xml:space="preserve">de </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451781" w:rsidRPr="00E63F6F">
              <w:rPr>
                <w:rFonts w:ascii="Calibri" w:hAnsi="Calibri" w:cs="Calibri"/>
                <w:sz w:val="18"/>
              </w:rPr>
              <w:t xml:space="preserve"> </w:t>
            </w:r>
            <w:r w:rsidR="0082000B" w:rsidRPr="00E63F6F">
              <w:rPr>
                <w:rFonts w:ascii="Calibri" w:hAnsi="Calibri" w:cs="Calibri"/>
                <w:sz w:val="18"/>
              </w:rPr>
              <w:t xml:space="preserve">de </w:t>
            </w:r>
            <w:r w:rsidR="00451781" w:rsidRPr="00E63F6F">
              <w:rPr>
                <w:rFonts w:ascii="Calibri" w:hAnsi="Calibri" w:cs="Calibri"/>
                <w:sz w:val="18"/>
              </w:rPr>
              <w:t>20</w:t>
            </w:r>
            <w:r w:rsidRPr="006527A6">
              <w:rPr>
                <w:rFonts w:ascii="Calibri" w:hAnsi="Calibri" w:cs="Calibri"/>
                <w:sz w:val="18"/>
              </w:rPr>
              <w:t>[</w:t>
            </w:r>
            <w:r w:rsidRPr="006527A6">
              <w:rPr>
                <w:rFonts w:ascii="Calibri" w:hAnsi="Calibri" w:cs="Calibri"/>
                <w:sz w:val="18"/>
                <w:highlight w:val="yellow"/>
              </w:rPr>
              <w:t>•</w:t>
            </w:r>
            <w:r w:rsidRPr="006527A6">
              <w:rPr>
                <w:rFonts w:ascii="Calibri" w:hAnsi="Calibri" w:cs="Calibri"/>
                <w:sz w:val="18"/>
              </w:rPr>
              <w:t>]</w:t>
            </w:r>
            <w:r w:rsidR="0082000B" w:rsidRPr="00362688">
              <w:rPr>
                <w:rFonts w:ascii="Calibri" w:hAnsi="Calibri" w:cs="Calibri"/>
                <w:sz w:val="18"/>
              </w:rPr>
              <w:t>.</w:t>
            </w:r>
          </w:p>
        </w:tc>
      </w:tr>
      <w:tr w:rsidR="00EA6B7A" w:rsidRPr="003C6891" w14:paraId="1E5547A3"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468485D6" w14:textId="77777777" w:rsidR="00EA6B7A" w:rsidRPr="00132003" w:rsidRDefault="00EA6B7A" w:rsidP="00A26C92">
            <w:pPr>
              <w:rPr>
                <w:rFonts w:ascii="Calibri" w:hAnsi="Calibri" w:cs="Calibri"/>
                <w:b/>
                <w:sz w:val="18"/>
              </w:rPr>
            </w:pPr>
            <w:r w:rsidRPr="00132003">
              <w:rPr>
                <w:rFonts w:ascii="Calibri" w:hAnsi="Calibri" w:cs="Calibri"/>
                <w:b/>
                <w:sz w:val="18"/>
              </w:rPr>
              <w:t>Local de 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789F9CF4" w14:textId="0CF48F64" w:rsidR="00EA6B7A" w:rsidRPr="00132003" w:rsidRDefault="00EA6B7A" w:rsidP="00EA6B7A">
            <w:pPr>
              <w:jc w:val="both"/>
              <w:rPr>
                <w:rFonts w:ascii="Calibri" w:hAnsi="Calibri" w:cs="Calibri"/>
                <w:sz w:val="18"/>
              </w:rPr>
            </w:pPr>
            <w:r w:rsidRPr="00132003">
              <w:rPr>
                <w:rFonts w:ascii="Calibri" w:hAnsi="Calibri" w:cs="Calibri"/>
                <w:sz w:val="18"/>
              </w:rPr>
              <w:t>São Paulo, SP</w:t>
            </w:r>
            <w:r>
              <w:rPr>
                <w:rFonts w:ascii="Calibri" w:hAnsi="Calibri" w:cs="Calibri"/>
                <w:sz w:val="18"/>
              </w:rPr>
              <w:t>.</w:t>
            </w:r>
          </w:p>
        </w:tc>
      </w:tr>
      <w:tr w:rsidR="00EA6B7A" w:rsidRPr="003C6891" w14:paraId="23DFD27D"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48A9E998" w14:textId="77777777" w:rsidR="00EA6B7A" w:rsidRPr="00132003" w:rsidRDefault="00EA6B7A" w:rsidP="00A26C92">
            <w:pPr>
              <w:rPr>
                <w:rFonts w:ascii="Calibri" w:hAnsi="Calibri" w:cs="Calibri"/>
                <w:b/>
                <w:sz w:val="18"/>
              </w:rPr>
            </w:pPr>
            <w:r w:rsidRPr="00132003">
              <w:rPr>
                <w:rFonts w:ascii="Calibri" w:hAnsi="Calibri" w:cs="Calibri"/>
                <w:b/>
                <w:sz w:val="18"/>
              </w:rPr>
              <w:t>Forma de Emissão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7DEA62DE" w14:textId="26DF3CED" w:rsidR="00EA6B7A" w:rsidRPr="00132003" w:rsidRDefault="00EA6B7A" w:rsidP="00EA6B7A">
            <w:pPr>
              <w:jc w:val="both"/>
              <w:rPr>
                <w:rFonts w:ascii="Calibri" w:hAnsi="Calibri" w:cs="Calibri"/>
                <w:sz w:val="18"/>
              </w:rPr>
            </w:pPr>
            <w:r w:rsidRPr="00132003">
              <w:rPr>
                <w:rFonts w:ascii="Calibri" w:hAnsi="Calibri" w:cs="Calibri"/>
                <w:sz w:val="18"/>
              </w:rPr>
              <w:t>Nominativa e escritural.</w:t>
            </w:r>
          </w:p>
        </w:tc>
      </w:tr>
      <w:tr w:rsidR="001863BB" w:rsidRPr="003C6891" w14:paraId="4D6F97F0" w14:textId="77777777" w:rsidTr="001863BB">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5C9AD85B" w14:textId="77777777" w:rsidR="001863BB" w:rsidRPr="00132003" w:rsidRDefault="001863BB" w:rsidP="00A26C92">
            <w:pPr>
              <w:rPr>
                <w:rFonts w:ascii="Calibri" w:hAnsi="Calibri" w:cs="Calibri"/>
                <w:b/>
                <w:sz w:val="18"/>
              </w:rPr>
            </w:pPr>
            <w:r w:rsidRPr="00132003">
              <w:rPr>
                <w:rFonts w:ascii="Calibri" w:hAnsi="Calibri" w:cs="Calibri"/>
                <w:b/>
                <w:sz w:val="18"/>
              </w:rPr>
              <w:t>Juros Remuneratórios</w:t>
            </w:r>
          </w:p>
        </w:tc>
        <w:tc>
          <w:tcPr>
            <w:tcW w:w="3540" w:type="pct"/>
            <w:tcBorders>
              <w:top w:val="single" w:sz="4" w:space="0" w:color="auto"/>
              <w:left w:val="single" w:sz="4" w:space="0" w:color="auto"/>
              <w:bottom w:val="single" w:sz="4" w:space="0" w:color="auto"/>
              <w:right w:val="single" w:sz="4" w:space="0" w:color="auto"/>
            </w:tcBorders>
            <w:hideMark/>
          </w:tcPr>
          <w:p w14:paraId="775E27B2" w14:textId="74301794" w:rsidR="001863BB" w:rsidRPr="00132003" w:rsidRDefault="001863BB" w:rsidP="00A26C92">
            <w:pPr>
              <w:jc w:val="both"/>
              <w:rPr>
                <w:rFonts w:ascii="Calibri" w:hAnsi="Calibri" w:cs="Calibri"/>
                <w:sz w:val="18"/>
              </w:rPr>
            </w:pPr>
            <w:r>
              <w:rPr>
                <w:rFonts w:asciiTheme="minorHAnsi" w:hAnsiTheme="minorHAnsi"/>
                <w:color w:val="000000" w:themeColor="text1"/>
                <w:sz w:val="18"/>
              </w:rPr>
              <w:t xml:space="preserve">Os CRI farão jus a uma Remuneração que contemplará juros remuneratórios, com base em um ano com </w:t>
            </w:r>
            <w:r w:rsidRPr="00D61A60">
              <w:rPr>
                <w:rFonts w:asciiTheme="minorHAnsi" w:hAnsiTheme="minorHAnsi"/>
                <w:color w:val="000000" w:themeColor="text1"/>
                <w:sz w:val="18"/>
              </w:rPr>
              <w:t>252 (duzentos e cinquenta e dois) Dias Úteis</w:t>
            </w:r>
            <w:r>
              <w:rPr>
                <w:rFonts w:asciiTheme="minorHAnsi" w:hAnsiTheme="minorHAnsi"/>
                <w:color w:val="000000" w:themeColor="text1"/>
                <w:sz w:val="18"/>
              </w:rPr>
              <w:t xml:space="preserve">, de </w:t>
            </w:r>
            <w:r w:rsidRPr="003C053D">
              <w:rPr>
                <w:rFonts w:asciiTheme="minorHAnsi" w:hAnsiTheme="minorHAnsi"/>
                <w:color w:val="000000" w:themeColor="text1"/>
                <w:sz w:val="18"/>
              </w:rPr>
              <w:t>100% (cem por cento) da variação acumulada da Taxa DI, acrescida de uma sobretaxa da</w:t>
            </w:r>
            <w:r w:rsidR="00E47B1A">
              <w:rPr>
                <w:rFonts w:asciiTheme="minorHAnsi" w:hAnsiTheme="minorHAnsi"/>
                <w:color w:val="000000" w:themeColor="text1"/>
                <w:sz w:val="18"/>
              </w:rPr>
              <w:t xml:space="preserve"> </w:t>
            </w:r>
            <w:r w:rsidR="00AF599A" w:rsidRPr="006527A6">
              <w:rPr>
                <w:rFonts w:ascii="Calibri" w:hAnsi="Calibri" w:cs="Calibri"/>
                <w:sz w:val="18"/>
              </w:rPr>
              <w:t>[</w:t>
            </w:r>
            <w:r w:rsidR="00AF599A" w:rsidRPr="006527A6">
              <w:rPr>
                <w:rFonts w:ascii="Calibri" w:hAnsi="Calibri" w:cs="Calibri"/>
                <w:sz w:val="18"/>
                <w:highlight w:val="yellow"/>
              </w:rPr>
              <w:t>•</w:t>
            </w:r>
            <w:r w:rsidR="00AF599A" w:rsidRPr="006527A6">
              <w:rPr>
                <w:rFonts w:ascii="Calibri" w:hAnsi="Calibri" w:cs="Calibri"/>
                <w:sz w:val="18"/>
              </w:rPr>
              <w:t>]</w:t>
            </w:r>
            <w:r w:rsidRPr="003C053D">
              <w:rPr>
                <w:rFonts w:asciiTheme="minorHAnsi" w:hAnsiTheme="minorHAnsi"/>
                <w:color w:val="000000" w:themeColor="text1"/>
                <w:sz w:val="18"/>
              </w:rPr>
              <w:t>% (</w:t>
            </w:r>
            <w:r w:rsidR="00AF599A" w:rsidRPr="006527A6">
              <w:rPr>
                <w:rFonts w:ascii="Calibri" w:hAnsi="Calibri" w:cs="Calibri"/>
                <w:sz w:val="18"/>
              </w:rPr>
              <w:t>[</w:t>
            </w:r>
            <w:r w:rsidR="00AF599A" w:rsidRPr="006527A6">
              <w:rPr>
                <w:rFonts w:ascii="Calibri" w:hAnsi="Calibri" w:cs="Calibri"/>
                <w:sz w:val="18"/>
                <w:highlight w:val="yellow"/>
              </w:rPr>
              <w:t>•</w:t>
            </w:r>
            <w:r w:rsidR="00AF599A" w:rsidRPr="006527A6">
              <w:rPr>
                <w:rFonts w:ascii="Calibri" w:hAnsi="Calibri" w:cs="Calibri"/>
                <w:sz w:val="18"/>
              </w:rPr>
              <w:t>]</w:t>
            </w:r>
            <w:r w:rsidRPr="003C053D">
              <w:rPr>
                <w:rFonts w:asciiTheme="minorHAnsi" w:hAnsiTheme="minorHAnsi"/>
                <w:color w:val="000000" w:themeColor="text1"/>
                <w:sz w:val="18"/>
              </w:rPr>
              <w:t xml:space="preserve"> por cento)</w:t>
            </w:r>
            <w:r>
              <w:rPr>
                <w:rFonts w:asciiTheme="minorHAnsi" w:hAnsiTheme="minorHAnsi"/>
                <w:color w:val="000000" w:themeColor="text1"/>
                <w:sz w:val="18"/>
              </w:rPr>
              <w:t>.</w:t>
            </w:r>
          </w:p>
          <w:p w14:paraId="30C9EC00" w14:textId="3F9F8A27" w:rsidR="001863BB" w:rsidRPr="00132003" w:rsidRDefault="001863BB" w:rsidP="00A26C92">
            <w:pPr>
              <w:jc w:val="both"/>
              <w:rPr>
                <w:rFonts w:ascii="Calibri" w:hAnsi="Calibri" w:cs="Calibri"/>
                <w:sz w:val="18"/>
              </w:rPr>
            </w:pPr>
          </w:p>
        </w:tc>
      </w:tr>
      <w:tr w:rsidR="00C655CA" w:rsidRPr="003C6891" w14:paraId="76F8E679"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4D24A728" w14:textId="77777777" w:rsidR="00C655CA" w:rsidRPr="00132003" w:rsidRDefault="00C655CA" w:rsidP="00A26C92">
            <w:pPr>
              <w:rPr>
                <w:rFonts w:ascii="Calibri" w:hAnsi="Calibri" w:cs="Calibri"/>
                <w:b/>
                <w:sz w:val="18"/>
              </w:rPr>
            </w:pPr>
            <w:r w:rsidRPr="00132003">
              <w:rPr>
                <w:rFonts w:ascii="Calibri" w:hAnsi="Calibri" w:cs="Calibri"/>
                <w:b/>
                <w:sz w:val="18"/>
              </w:rPr>
              <w:t>Atualização Monetária</w:t>
            </w:r>
          </w:p>
        </w:tc>
        <w:tc>
          <w:tcPr>
            <w:tcW w:w="3540" w:type="pct"/>
            <w:tcBorders>
              <w:top w:val="single" w:sz="4" w:space="0" w:color="auto"/>
              <w:left w:val="single" w:sz="4" w:space="0" w:color="auto"/>
              <w:bottom w:val="single" w:sz="4" w:space="0" w:color="auto"/>
              <w:right w:val="single" w:sz="4" w:space="0" w:color="auto"/>
            </w:tcBorders>
            <w:vAlign w:val="center"/>
            <w:hideMark/>
          </w:tcPr>
          <w:p w14:paraId="122D82A0" w14:textId="25DC2AF6" w:rsidR="00C655CA" w:rsidRPr="00132003" w:rsidRDefault="00CC6F8D" w:rsidP="00A26C92">
            <w:pPr>
              <w:jc w:val="both"/>
              <w:rPr>
                <w:rFonts w:ascii="Calibri" w:hAnsi="Calibri" w:cs="Calibri"/>
                <w:sz w:val="18"/>
              </w:rPr>
            </w:pPr>
            <w:r w:rsidRPr="00CC6F8D">
              <w:rPr>
                <w:rFonts w:asciiTheme="minorHAnsi" w:hAnsiTheme="minorHAnsi"/>
                <w:color w:val="000000" w:themeColor="text1"/>
                <w:sz w:val="18"/>
              </w:rPr>
              <w:t>O Valor Nominal Unitário ou o saldo do Valor Nominal Unitário, conforme o caso, não será atualizado monetariamente</w:t>
            </w:r>
            <w:r w:rsidR="00C655CA">
              <w:rPr>
                <w:rFonts w:asciiTheme="minorHAnsi" w:hAnsiTheme="minorHAnsi"/>
                <w:color w:val="000000" w:themeColor="text1"/>
                <w:sz w:val="18"/>
              </w:rPr>
              <w:t>.</w:t>
            </w:r>
          </w:p>
        </w:tc>
      </w:tr>
      <w:tr w:rsidR="00C655CA" w:rsidRPr="003C6891" w14:paraId="21D224C8"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45AEB28F" w14:textId="77777777" w:rsidR="00C655CA" w:rsidRPr="00132003" w:rsidRDefault="00C655CA" w:rsidP="00A26C92">
            <w:pPr>
              <w:rPr>
                <w:rFonts w:ascii="Calibri" w:hAnsi="Calibri" w:cs="Calibri"/>
                <w:b/>
                <w:sz w:val="18"/>
              </w:rPr>
            </w:pPr>
            <w:r w:rsidRPr="00132003">
              <w:rPr>
                <w:rFonts w:ascii="Calibri" w:hAnsi="Calibri" w:cs="Calibri"/>
                <w:b/>
                <w:sz w:val="18"/>
              </w:rPr>
              <w:t>Periodicidade de Pagamento da Amortização Programada</w:t>
            </w:r>
          </w:p>
        </w:tc>
        <w:tc>
          <w:tcPr>
            <w:tcW w:w="3540" w:type="pct"/>
            <w:tcBorders>
              <w:top w:val="single" w:sz="4" w:space="0" w:color="auto"/>
              <w:left w:val="single" w:sz="4" w:space="0" w:color="auto"/>
              <w:bottom w:val="single" w:sz="4" w:space="0" w:color="auto"/>
              <w:right w:val="single" w:sz="4" w:space="0" w:color="auto"/>
            </w:tcBorders>
            <w:vAlign w:val="center"/>
            <w:hideMark/>
          </w:tcPr>
          <w:p w14:paraId="08723E71" w14:textId="5F174C7B" w:rsidR="00C655CA" w:rsidRPr="00132003" w:rsidRDefault="00C655CA" w:rsidP="00A26C92">
            <w:pPr>
              <w:jc w:val="both"/>
              <w:rPr>
                <w:rFonts w:ascii="Calibri" w:hAnsi="Calibri" w:cs="Calibri"/>
                <w:sz w:val="18"/>
              </w:rPr>
            </w:pPr>
            <w:r w:rsidRPr="00132003">
              <w:rPr>
                <w:rFonts w:ascii="Calibri" w:hAnsi="Calibri" w:cs="Calibri"/>
                <w:sz w:val="18"/>
              </w:rPr>
              <w:t xml:space="preserve">De acordo com as </w:t>
            </w:r>
            <w:r w:rsidRPr="00132003">
              <w:rPr>
                <w:rFonts w:ascii="Calibri" w:hAnsi="Calibri" w:cs="Calibri"/>
                <w:sz w:val="18"/>
                <w:szCs w:val="18"/>
              </w:rPr>
              <w:t>respectivas Datas</w:t>
            </w:r>
            <w:r w:rsidRPr="00132003">
              <w:rPr>
                <w:rFonts w:ascii="Calibri" w:hAnsi="Calibri" w:cs="Calibri"/>
                <w:sz w:val="18"/>
              </w:rPr>
              <w:t xml:space="preserve"> de </w:t>
            </w:r>
            <w:r w:rsidRPr="00132003">
              <w:rPr>
                <w:rFonts w:ascii="Calibri" w:hAnsi="Calibri" w:cs="Calibri"/>
                <w:sz w:val="18"/>
                <w:szCs w:val="18"/>
              </w:rPr>
              <w:t>Pagamento</w:t>
            </w:r>
            <w:r w:rsidRPr="00132003">
              <w:rPr>
                <w:rFonts w:ascii="Calibri" w:hAnsi="Calibri" w:cs="Calibri"/>
                <w:sz w:val="18"/>
              </w:rPr>
              <w:t xml:space="preserve"> indicadas no Anexo “</w:t>
            </w:r>
            <w:r w:rsidRPr="00132003">
              <w:rPr>
                <w:rFonts w:ascii="Calibri" w:hAnsi="Calibri" w:cs="Calibri"/>
                <w:sz w:val="18"/>
                <w:szCs w:val="18"/>
                <w:u w:val="single"/>
              </w:rPr>
              <w:t>Cronogramas</w:t>
            </w:r>
            <w:r w:rsidRPr="00132003">
              <w:rPr>
                <w:rFonts w:ascii="Calibri" w:hAnsi="Calibri" w:cs="Calibri"/>
                <w:sz w:val="18"/>
                <w:u w:val="single"/>
              </w:rPr>
              <w:t xml:space="preserve"> de Pagamentos</w:t>
            </w:r>
            <w:r w:rsidRPr="00132003">
              <w:rPr>
                <w:rFonts w:ascii="Calibri" w:hAnsi="Calibri" w:cs="Calibri"/>
                <w:sz w:val="18"/>
              </w:rPr>
              <w:t>”.</w:t>
            </w:r>
          </w:p>
        </w:tc>
      </w:tr>
      <w:tr w:rsidR="00CF3923" w:rsidRPr="003C6891" w14:paraId="525C25B5"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15D9DB2F" w14:textId="77777777" w:rsidR="00CF3923" w:rsidRPr="00132003" w:rsidRDefault="00CF3923" w:rsidP="00A26C92">
            <w:pPr>
              <w:rPr>
                <w:rFonts w:ascii="Calibri" w:hAnsi="Calibri" w:cs="Calibri"/>
                <w:b/>
                <w:sz w:val="18"/>
              </w:rPr>
            </w:pPr>
            <w:r w:rsidRPr="00132003">
              <w:rPr>
                <w:rFonts w:ascii="Calibri" w:hAnsi="Calibri" w:cs="Calibri"/>
                <w:b/>
                <w:sz w:val="18"/>
              </w:rPr>
              <w:t>Primeiro pagamento de Amortização Programada</w:t>
            </w:r>
          </w:p>
        </w:tc>
        <w:tc>
          <w:tcPr>
            <w:tcW w:w="3540" w:type="pct"/>
            <w:tcBorders>
              <w:top w:val="single" w:sz="4" w:space="0" w:color="auto"/>
              <w:left w:val="single" w:sz="4" w:space="0" w:color="auto"/>
              <w:bottom w:val="single" w:sz="4" w:space="0" w:color="auto"/>
              <w:right w:val="single" w:sz="4" w:space="0" w:color="auto"/>
            </w:tcBorders>
            <w:vAlign w:val="center"/>
            <w:hideMark/>
          </w:tcPr>
          <w:p w14:paraId="31778CAA" w14:textId="3AD03089" w:rsidR="00CF3923" w:rsidRPr="00132003" w:rsidRDefault="00CF3923" w:rsidP="00A57A15">
            <w:pPr>
              <w:jc w:val="both"/>
              <w:rPr>
                <w:rFonts w:ascii="Calibri" w:hAnsi="Calibri" w:cs="Calibri"/>
                <w:sz w:val="18"/>
                <w:szCs w:val="18"/>
              </w:rPr>
            </w:pPr>
            <w:r w:rsidRPr="00132003">
              <w:rPr>
                <w:rFonts w:ascii="Calibri" w:hAnsi="Calibri" w:cs="Calibri"/>
                <w:sz w:val="18"/>
                <w:szCs w:val="18"/>
              </w:rPr>
              <w:t xml:space="preserve">De </w:t>
            </w:r>
            <w:r w:rsidRPr="00132003">
              <w:rPr>
                <w:rFonts w:ascii="Calibri" w:hAnsi="Calibri" w:cs="Calibri"/>
                <w:sz w:val="18"/>
              </w:rPr>
              <w:t xml:space="preserve">acordo com as </w:t>
            </w:r>
            <w:r w:rsidRPr="00132003">
              <w:rPr>
                <w:rFonts w:ascii="Calibri" w:hAnsi="Calibri" w:cs="Calibri"/>
                <w:sz w:val="18"/>
                <w:szCs w:val="18"/>
              </w:rPr>
              <w:t>respectivas Datas</w:t>
            </w:r>
            <w:r w:rsidRPr="00132003">
              <w:rPr>
                <w:rFonts w:ascii="Calibri" w:hAnsi="Calibri" w:cs="Calibri"/>
                <w:sz w:val="18"/>
              </w:rPr>
              <w:t xml:space="preserve"> de </w:t>
            </w:r>
            <w:r w:rsidRPr="00132003">
              <w:rPr>
                <w:rFonts w:ascii="Calibri" w:hAnsi="Calibri" w:cs="Calibri"/>
                <w:sz w:val="18"/>
                <w:szCs w:val="18"/>
              </w:rPr>
              <w:t>Pagamento</w:t>
            </w:r>
            <w:r w:rsidRPr="00132003">
              <w:rPr>
                <w:rFonts w:ascii="Calibri" w:hAnsi="Calibri" w:cs="Calibri"/>
                <w:sz w:val="18"/>
              </w:rPr>
              <w:t xml:space="preserve"> indicadas no Anexo “</w:t>
            </w:r>
            <w:r w:rsidRPr="00132003">
              <w:rPr>
                <w:rFonts w:ascii="Calibri" w:hAnsi="Calibri" w:cs="Calibri"/>
                <w:sz w:val="18"/>
                <w:szCs w:val="18"/>
                <w:u w:val="single"/>
              </w:rPr>
              <w:t>Cronogramas</w:t>
            </w:r>
            <w:r w:rsidRPr="00132003">
              <w:rPr>
                <w:rFonts w:ascii="Calibri" w:hAnsi="Calibri" w:cs="Calibri"/>
                <w:sz w:val="18"/>
                <w:u w:val="single"/>
              </w:rPr>
              <w:t xml:space="preserve"> de Pagamentos</w:t>
            </w:r>
            <w:r w:rsidRPr="00132003">
              <w:rPr>
                <w:rFonts w:ascii="Calibri" w:hAnsi="Calibri" w:cs="Calibri"/>
                <w:sz w:val="18"/>
              </w:rPr>
              <w:t>”</w:t>
            </w:r>
            <w:r w:rsidRPr="00132003">
              <w:rPr>
                <w:rFonts w:ascii="Calibri" w:hAnsi="Calibri" w:cs="Calibri"/>
                <w:color w:val="000000"/>
                <w:sz w:val="18"/>
              </w:rPr>
              <w:t>.</w:t>
            </w:r>
            <w:r w:rsidRPr="00625833" w:rsidDel="00CF3923">
              <w:rPr>
                <w:rFonts w:ascii="Calibri" w:hAnsi="Calibri" w:cs="Calibri"/>
                <w:sz w:val="18"/>
                <w:highlight w:val="yellow"/>
              </w:rPr>
              <w:t xml:space="preserve"> </w:t>
            </w:r>
          </w:p>
        </w:tc>
      </w:tr>
      <w:tr w:rsidR="00CF3923" w:rsidRPr="003C6891" w14:paraId="4D49E9CC"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341F6353" w14:textId="5EBC0BBF" w:rsidR="00CF3923" w:rsidRPr="00132003" w:rsidRDefault="00CF3923" w:rsidP="00A26C92">
            <w:pPr>
              <w:rPr>
                <w:rFonts w:ascii="Calibri" w:hAnsi="Calibri" w:cs="Calibri"/>
                <w:b/>
                <w:sz w:val="18"/>
              </w:rPr>
            </w:pPr>
            <w:r w:rsidRPr="00132003">
              <w:rPr>
                <w:rFonts w:ascii="Calibri" w:hAnsi="Calibri" w:cs="Calibri"/>
                <w:b/>
                <w:sz w:val="18"/>
              </w:rPr>
              <w:t>Periodicidade de Pagamento da</w:t>
            </w:r>
            <w:r>
              <w:rPr>
                <w:rFonts w:ascii="Calibri" w:hAnsi="Calibri" w:cs="Calibri"/>
                <w:b/>
                <w:sz w:val="18"/>
              </w:rPr>
              <w:t xml:space="preserve"> </w:t>
            </w:r>
            <w:r w:rsidRPr="00132003">
              <w:rPr>
                <w:rFonts w:ascii="Calibri" w:hAnsi="Calibri" w:cs="Calibri"/>
                <w:b/>
                <w:sz w:val="18"/>
              </w:rPr>
              <w:t>Remuneração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2DEBE200" w14:textId="51C22469" w:rsidR="00CF3923" w:rsidRPr="00132003" w:rsidRDefault="00CF3923" w:rsidP="00CF3923">
            <w:pPr>
              <w:jc w:val="both"/>
              <w:rPr>
                <w:rFonts w:ascii="Calibri" w:hAnsi="Calibri" w:cs="Calibri"/>
                <w:sz w:val="18"/>
                <w:szCs w:val="18"/>
              </w:rPr>
            </w:pPr>
            <w:r w:rsidRPr="00132003">
              <w:rPr>
                <w:rFonts w:ascii="Calibri" w:hAnsi="Calibri" w:cs="Calibri"/>
                <w:sz w:val="18"/>
                <w:szCs w:val="18"/>
              </w:rPr>
              <w:t xml:space="preserve">De </w:t>
            </w:r>
            <w:r w:rsidRPr="00132003">
              <w:rPr>
                <w:rFonts w:ascii="Calibri" w:hAnsi="Calibri" w:cs="Calibri"/>
                <w:sz w:val="18"/>
              </w:rPr>
              <w:t xml:space="preserve">acordo com as </w:t>
            </w:r>
            <w:r w:rsidRPr="00132003">
              <w:rPr>
                <w:rFonts w:ascii="Calibri" w:hAnsi="Calibri" w:cs="Calibri"/>
                <w:sz w:val="18"/>
                <w:szCs w:val="18"/>
              </w:rPr>
              <w:t>respectivas Datas</w:t>
            </w:r>
            <w:r w:rsidRPr="00132003">
              <w:rPr>
                <w:rFonts w:ascii="Calibri" w:hAnsi="Calibri" w:cs="Calibri"/>
                <w:sz w:val="18"/>
              </w:rPr>
              <w:t xml:space="preserve"> de </w:t>
            </w:r>
            <w:r w:rsidRPr="00132003">
              <w:rPr>
                <w:rFonts w:ascii="Calibri" w:hAnsi="Calibri" w:cs="Calibri"/>
                <w:sz w:val="18"/>
                <w:szCs w:val="18"/>
              </w:rPr>
              <w:t>Pagamento</w:t>
            </w:r>
            <w:r w:rsidRPr="00132003">
              <w:rPr>
                <w:rFonts w:ascii="Calibri" w:hAnsi="Calibri" w:cs="Calibri"/>
                <w:sz w:val="18"/>
              </w:rPr>
              <w:t xml:space="preserve"> indicadas no Anexo “</w:t>
            </w:r>
            <w:r w:rsidRPr="00132003">
              <w:rPr>
                <w:rFonts w:ascii="Calibri" w:hAnsi="Calibri" w:cs="Calibri"/>
                <w:sz w:val="18"/>
                <w:szCs w:val="18"/>
                <w:u w:val="single"/>
              </w:rPr>
              <w:t>Cronogramas</w:t>
            </w:r>
            <w:r w:rsidRPr="00132003">
              <w:rPr>
                <w:rFonts w:ascii="Calibri" w:hAnsi="Calibri" w:cs="Calibri"/>
                <w:sz w:val="18"/>
                <w:u w:val="single"/>
              </w:rPr>
              <w:t xml:space="preserve"> de Pagamentos</w:t>
            </w:r>
            <w:r w:rsidRPr="00132003">
              <w:rPr>
                <w:rFonts w:ascii="Calibri" w:hAnsi="Calibri" w:cs="Calibri"/>
                <w:sz w:val="18"/>
              </w:rPr>
              <w:t>”</w:t>
            </w:r>
            <w:r w:rsidRPr="00132003">
              <w:rPr>
                <w:rFonts w:ascii="Calibri" w:hAnsi="Calibri" w:cs="Calibri"/>
                <w:color w:val="000000"/>
                <w:sz w:val="18"/>
              </w:rPr>
              <w:t>.</w:t>
            </w:r>
          </w:p>
        </w:tc>
      </w:tr>
      <w:tr w:rsidR="00CF3923" w:rsidRPr="003C6891" w14:paraId="6403D36A"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279B221C" w14:textId="77777777" w:rsidR="00CF3923" w:rsidRPr="00132003" w:rsidRDefault="00CF3923" w:rsidP="00A26C92">
            <w:pPr>
              <w:rPr>
                <w:rFonts w:ascii="Calibri" w:hAnsi="Calibri" w:cs="Calibri"/>
                <w:b/>
                <w:sz w:val="18"/>
              </w:rPr>
            </w:pPr>
            <w:r w:rsidRPr="00132003">
              <w:rPr>
                <w:rFonts w:ascii="Calibri" w:hAnsi="Calibri" w:cs="Calibri"/>
                <w:b/>
                <w:sz w:val="18"/>
              </w:rPr>
              <w:t>Primeiro pagamento de Remuneração</w:t>
            </w:r>
          </w:p>
        </w:tc>
        <w:tc>
          <w:tcPr>
            <w:tcW w:w="3540" w:type="pct"/>
            <w:tcBorders>
              <w:top w:val="single" w:sz="4" w:space="0" w:color="auto"/>
              <w:left w:val="single" w:sz="4" w:space="0" w:color="auto"/>
              <w:bottom w:val="single" w:sz="4" w:space="0" w:color="auto"/>
              <w:right w:val="single" w:sz="4" w:space="0" w:color="auto"/>
            </w:tcBorders>
            <w:vAlign w:val="center"/>
            <w:hideMark/>
          </w:tcPr>
          <w:p w14:paraId="277F91A9" w14:textId="3A0A7D6B" w:rsidR="00CF3923" w:rsidRPr="00132003" w:rsidRDefault="00CF3923" w:rsidP="00A57A15">
            <w:pPr>
              <w:jc w:val="both"/>
              <w:rPr>
                <w:rFonts w:ascii="Calibri" w:hAnsi="Calibri" w:cs="Calibri"/>
                <w:sz w:val="18"/>
                <w:szCs w:val="18"/>
              </w:rPr>
            </w:pPr>
            <w:r w:rsidRPr="00132003">
              <w:rPr>
                <w:rFonts w:ascii="Calibri" w:hAnsi="Calibri" w:cs="Calibri"/>
                <w:sz w:val="18"/>
                <w:szCs w:val="18"/>
              </w:rPr>
              <w:t xml:space="preserve">De </w:t>
            </w:r>
            <w:r w:rsidRPr="00132003">
              <w:rPr>
                <w:rFonts w:ascii="Calibri" w:hAnsi="Calibri" w:cs="Calibri"/>
                <w:sz w:val="18"/>
              </w:rPr>
              <w:t xml:space="preserve">acordo com as </w:t>
            </w:r>
            <w:r w:rsidRPr="00132003">
              <w:rPr>
                <w:rFonts w:ascii="Calibri" w:hAnsi="Calibri" w:cs="Calibri"/>
                <w:sz w:val="18"/>
                <w:szCs w:val="18"/>
              </w:rPr>
              <w:t>respectivas Datas</w:t>
            </w:r>
            <w:r w:rsidRPr="00132003">
              <w:rPr>
                <w:rFonts w:ascii="Calibri" w:hAnsi="Calibri" w:cs="Calibri"/>
                <w:sz w:val="18"/>
              </w:rPr>
              <w:t xml:space="preserve"> de </w:t>
            </w:r>
            <w:r w:rsidRPr="00132003">
              <w:rPr>
                <w:rFonts w:ascii="Calibri" w:hAnsi="Calibri" w:cs="Calibri"/>
                <w:sz w:val="18"/>
                <w:szCs w:val="18"/>
              </w:rPr>
              <w:t>Pagamento</w:t>
            </w:r>
            <w:r w:rsidRPr="00132003">
              <w:rPr>
                <w:rFonts w:ascii="Calibri" w:hAnsi="Calibri" w:cs="Calibri"/>
                <w:sz w:val="18"/>
              </w:rPr>
              <w:t xml:space="preserve"> indicadas no Anexo “</w:t>
            </w:r>
            <w:r w:rsidRPr="00132003">
              <w:rPr>
                <w:rFonts w:ascii="Calibri" w:hAnsi="Calibri" w:cs="Calibri"/>
                <w:sz w:val="18"/>
                <w:szCs w:val="18"/>
                <w:u w:val="single"/>
              </w:rPr>
              <w:t>Cronogramas</w:t>
            </w:r>
            <w:r w:rsidRPr="00132003">
              <w:rPr>
                <w:rFonts w:ascii="Calibri" w:hAnsi="Calibri" w:cs="Calibri"/>
                <w:sz w:val="18"/>
                <w:u w:val="single"/>
              </w:rPr>
              <w:t xml:space="preserve"> de Pagamentos</w:t>
            </w:r>
            <w:r w:rsidRPr="00132003">
              <w:rPr>
                <w:rFonts w:ascii="Calibri" w:hAnsi="Calibri" w:cs="Calibri"/>
                <w:sz w:val="18"/>
              </w:rPr>
              <w:t>”</w:t>
            </w:r>
            <w:r w:rsidRPr="00132003">
              <w:rPr>
                <w:rFonts w:ascii="Calibri" w:hAnsi="Calibri" w:cs="Calibri"/>
                <w:color w:val="000000"/>
                <w:sz w:val="18"/>
              </w:rPr>
              <w:t>.</w:t>
            </w:r>
            <w:r w:rsidRPr="00625833" w:rsidDel="00CF3923">
              <w:rPr>
                <w:rFonts w:ascii="Calibri" w:hAnsi="Calibri" w:cs="Calibri"/>
                <w:sz w:val="18"/>
                <w:highlight w:val="yellow"/>
              </w:rPr>
              <w:t xml:space="preserve"> </w:t>
            </w:r>
          </w:p>
        </w:tc>
      </w:tr>
      <w:tr w:rsidR="00CF3923" w:rsidRPr="003C6891" w14:paraId="382409C0"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hideMark/>
          </w:tcPr>
          <w:p w14:paraId="01D26D3E" w14:textId="77777777" w:rsidR="00CF3923" w:rsidRPr="00132003" w:rsidRDefault="00CF3923" w:rsidP="00A26C92">
            <w:pPr>
              <w:rPr>
                <w:rFonts w:ascii="Calibri" w:hAnsi="Calibri" w:cs="Calibri"/>
                <w:b/>
                <w:sz w:val="18"/>
              </w:rPr>
            </w:pPr>
            <w:r w:rsidRPr="00132003">
              <w:rPr>
                <w:rFonts w:ascii="Calibri" w:hAnsi="Calibri" w:cs="Calibri"/>
                <w:b/>
                <w:sz w:val="18"/>
              </w:rPr>
              <w:t>Garantias dos Créditos Imobiliários</w:t>
            </w:r>
          </w:p>
        </w:tc>
        <w:tc>
          <w:tcPr>
            <w:tcW w:w="3540" w:type="pct"/>
            <w:tcBorders>
              <w:top w:val="single" w:sz="4" w:space="0" w:color="auto"/>
              <w:left w:val="single" w:sz="4" w:space="0" w:color="auto"/>
              <w:bottom w:val="single" w:sz="4" w:space="0" w:color="auto"/>
              <w:right w:val="single" w:sz="4" w:space="0" w:color="auto"/>
            </w:tcBorders>
            <w:vAlign w:val="center"/>
            <w:hideMark/>
          </w:tcPr>
          <w:p w14:paraId="211184E5" w14:textId="41D45D84" w:rsidR="00CF3923" w:rsidRPr="00132003" w:rsidRDefault="00451781" w:rsidP="00CF3923">
            <w:pPr>
              <w:jc w:val="both"/>
              <w:rPr>
                <w:rFonts w:ascii="Calibri" w:hAnsi="Calibri" w:cs="Calibri"/>
                <w:sz w:val="18"/>
              </w:rPr>
            </w:pPr>
            <w:r>
              <w:rPr>
                <w:rFonts w:ascii="Calibri" w:hAnsi="Calibri" w:cs="Calibri"/>
                <w:sz w:val="18"/>
              </w:rPr>
              <w:t>Não há.</w:t>
            </w:r>
          </w:p>
        </w:tc>
      </w:tr>
      <w:tr w:rsidR="00C655CA" w:rsidRPr="003C6891" w14:paraId="720F1D2B"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5996EC4E" w14:textId="77777777" w:rsidR="00C655CA" w:rsidRPr="00132003" w:rsidRDefault="00C655CA" w:rsidP="00A26C92">
            <w:pPr>
              <w:rPr>
                <w:rFonts w:ascii="Calibri" w:hAnsi="Calibri" w:cs="Calibri"/>
                <w:b/>
                <w:sz w:val="18"/>
              </w:rPr>
            </w:pPr>
            <w:r w:rsidRPr="00132003">
              <w:rPr>
                <w:rFonts w:ascii="Calibri" w:hAnsi="Calibri" w:cs="Calibri"/>
                <w:b/>
                <w:sz w:val="18"/>
              </w:rPr>
              <w:t>Regime Fiduciário</w:t>
            </w:r>
          </w:p>
        </w:tc>
        <w:tc>
          <w:tcPr>
            <w:tcW w:w="3540" w:type="pct"/>
            <w:tcBorders>
              <w:top w:val="single" w:sz="4" w:space="0" w:color="auto"/>
              <w:left w:val="single" w:sz="4" w:space="0" w:color="auto"/>
              <w:bottom w:val="single" w:sz="4" w:space="0" w:color="auto"/>
              <w:right w:val="single" w:sz="4" w:space="0" w:color="auto"/>
            </w:tcBorders>
            <w:vAlign w:val="center"/>
          </w:tcPr>
          <w:p w14:paraId="0DF45936" w14:textId="77777777" w:rsidR="00C655CA" w:rsidRPr="00132003" w:rsidRDefault="00C655CA" w:rsidP="00A26C92">
            <w:pPr>
              <w:jc w:val="both"/>
              <w:rPr>
                <w:rFonts w:ascii="Calibri" w:hAnsi="Calibri" w:cs="Calibri"/>
                <w:sz w:val="18"/>
              </w:rPr>
            </w:pPr>
            <w:r w:rsidRPr="00132003">
              <w:rPr>
                <w:rFonts w:ascii="Calibri" w:hAnsi="Calibri" w:cs="Calibri"/>
                <w:sz w:val="18"/>
              </w:rPr>
              <w:t>Sim.</w:t>
            </w:r>
          </w:p>
        </w:tc>
      </w:tr>
      <w:tr w:rsidR="00C655CA" w:rsidRPr="003C6891" w14:paraId="74B64407"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48DEEF6F" w14:textId="77777777" w:rsidR="00C655CA" w:rsidRPr="00132003" w:rsidRDefault="00C655CA" w:rsidP="00A26C92">
            <w:pPr>
              <w:rPr>
                <w:rFonts w:ascii="Calibri" w:hAnsi="Calibri" w:cs="Calibri"/>
                <w:b/>
                <w:sz w:val="18"/>
              </w:rPr>
            </w:pPr>
            <w:r w:rsidRPr="00132003">
              <w:rPr>
                <w:rFonts w:ascii="Calibri" w:hAnsi="Calibri" w:cs="Calibri"/>
                <w:b/>
                <w:sz w:val="18"/>
              </w:rPr>
              <w:t>Garantia Flutuante</w:t>
            </w:r>
          </w:p>
        </w:tc>
        <w:tc>
          <w:tcPr>
            <w:tcW w:w="3540" w:type="pct"/>
            <w:tcBorders>
              <w:top w:val="single" w:sz="4" w:space="0" w:color="auto"/>
              <w:left w:val="single" w:sz="4" w:space="0" w:color="auto"/>
              <w:bottom w:val="single" w:sz="4" w:space="0" w:color="auto"/>
              <w:right w:val="single" w:sz="4" w:space="0" w:color="auto"/>
            </w:tcBorders>
            <w:vAlign w:val="center"/>
          </w:tcPr>
          <w:p w14:paraId="2B94560F" w14:textId="77777777" w:rsidR="00C655CA" w:rsidRPr="00132003" w:rsidRDefault="00C655CA" w:rsidP="00A26C92">
            <w:pPr>
              <w:jc w:val="both"/>
              <w:rPr>
                <w:rFonts w:ascii="Calibri" w:hAnsi="Calibri" w:cs="Calibri"/>
                <w:sz w:val="18"/>
              </w:rPr>
            </w:pPr>
            <w:r w:rsidRPr="00132003">
              <w:rPr>
                <w:rFonts w:ascii="Calibri" w:hAnsi="Calibri" w:cs="Calibri"/>
                <w:sz w:val="18"/>
              </w:rPr>
              <w:t>Não há.</w:t>
            </w:r>
          </w:p>
        </w:tc>
      </w:tr>
      <w:tr w:rsidR="00C655CA" w:rsidRPr="003C6891" w14:paraId="2C531BCF"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0F5CC4CB" w14:textId="77777777" w:rsidR="00C655CA" w:rsidRPr="00132003" w:rsidRDefault="00C655CA" w:rsidP="00A26C92">
            <w:pPr>
              <w:rPr>
                <w:rFonts w:ascii="Calibri" w:hAnsi="Calibri" w:cs="Calibri"/>
                <w:b/>
                <w:sz w:val="18"/>
              </w:rPr>
            </w:pPr>
            <w:r w:rsidRPr="00132003">
              <w:rPr>
                <w:rFonts w:ascii="Calibri" w:hAnsi="Calibri" w:cs="Calibri"/>
                <w:b/>
                <w:sz w:val="18"/>
              </w:rPr>
              <w:t>Subordinação</w:t>
            </w:r>
          </w:p>
        </w:tc>
        <w:tc>
          <w:tcPr>
            <w:tcW w:w="3540" w:type="pct"/>
            <w:tcBorders>
              <w:top w:val="single" w:sz="4" w:space="0" w:color="auto"/>
              <w:left w:val="single" w:sz="4" w:space="0" w:color="auto"/>
              <w:bottom w:val="single" w:sz="4" w:space="0" w:color="auto"/>
              <w:right w:val="single" w:sz="4" w:space="0" w:color="auto"/>
            </w:tcBorders>
            <w:vAlign w:val="center"/>
          </w:tcPr>
          <w:p w14:paraId="74F66A26" w14:textId="77777777" w:rsidR="00C655CA" w:rsidRPr="00132003" w:rsidRDefault="00C655CA" w:rsidP="00A26C92">
            <w:pPr>
              <w:jc w:val="both"/>
              <w:rPr>
                <w:rFonts w:ascii="Calibri" w:hAnsi="Calibri" w:cs="Calibri"/>
                <w:sz w:val="18"/>
              </w:rPr>
            </w:pPr>
            <w:r w:rsidRPr="00132003">
              <w:rPr>
                <w:rFonts w:ascii="Calibri" w:hAnsi="Calibri" w:cs="Calibri"/>
                <w:sz w:val="18"/>
              </w:rPr>
              <w:t>Não há.</w:t>
            </w:r>
          </w:p>
        </w:tc>
      </w:tr>
      <w:tr w:rsidR="00C655CA" w:rsidRPr="003C6891" w14:paraId="00CB9E26"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0B5E8C2D" w14:textId="77777777" w:rsidR="00C655CA" w:rsidRPr="00132003" w:rsidRDefault="00C655CA" w:rsidP="00A26C92">
            <w:pPr>
              <w:rPr>
                <w:rFonts w:ascii="Calibri" w:hAnsi="Calibri" w:cs="Calibri"/>
                <w:b/>
                <w:sz w:val="18"/>
              </w:rPr>
            </w:pPr>
            <w:r w:rsidRPr="00132003">
              <w:rPr>
                <w:rFonts w:ascii="Calibri" w:hAnsi="Calibri" w:cs="Calibri"/>
                <w:b/>
                <w:sz w:val="18"/>
              </w:rPr>
              <w:t xml:space="preserve">Coobrigação da </w:t>
            </w:r>
            <w:r w:rsidRPr="00132003">
              <w:rPr>
                <w:rFonts w:ascii="Calibri" w:hAnsi="Calibri" w:cs="Calibri"/>
                <w:b/>
                <w:bCs/>
                <w:sz w:val="18"/>
                <w:szCs w:val="18"/>
              </w:rPr>
              <w:t>Emissora</w:t>
            </w:r>
          </w:p>
        </w:tc>
        <w:tc>
          <w:tcPr>
            <w:tcW w:w="3540" w:type="pct"/>
            <w:tcBorders>
              <w:top w:val="single" w:sz="4" w:space="0" w:color="auto"/>
              <w:left w:val="single" w:sz="4" w:space="0" w:color="auto"/>
              <w:bottom w:val="single" w:sz="4" w:space="0" w:color="auto"/>
              <w:right w:val="single" w:sz="4" w:space="0" w:color="auto"/>
            </w:tcBorders>
            <w:vAlign w:val="center"/>
          </w:tcPr>
          <w:p w14:paraId="453441C3" w14:textId="77777777" w:rsidR="00C655CA" w:rsidRPr="00132003" w:rsidRDefault="00C655CA" w:rsidP="00A26C92">
            <w:pPr>
              <w:jc w:val="both"/>
              <w:rPr>
                <w:rFonts w:ascii="Calibri" w:hAnsi="Calibri" w:cs="Calibri"/>
                <w:sz w:val="18"/>
              </w:rPr>
            </w:pPr>
            <w:r w:rsidRPr="00132003">
              <w:rPr>
                <w:rFonts w:ascii="Calibri" w:hAnsi="Calibri" w:cs="Calibri"/>
                <w:sz w:val="18"/>
              </w:rPr>
              <w:t>Não há.</w:t>
            </w:r>
          </w:p>
        </w:tc>
      </w:tr>
      <w:tr w:rsidR="00C655CA" w:rsidRPr="003C6891" w14:paraId="6C10560D"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1E7ED626" w14:textId="77777777" w:rsidR="00C655CA" w:rsidRPr="00132003" w:rsidRDefault="00C655CA" w:rsidP="00A26C92">
            <w:pPr>
              <w:rPr>
                <w:rFonts w:ascii="Calibri" w:hAnsi="Calibri" w:cs="Calibri"/>
                <w:b/>
                <w:sz w:val="18"/>
              </w:rPr>
            </w:pPr>
            <w:r w:rsidRPr="003C6891">
              <w:rPr>
                <w:rFonts w:ascii="Calibri" w:hAnsi="Calibri" w:cs="Calibri"/>
                <w:b/>
                <w:sz w:val="18"/>
              </w:rPr>
              <w:t>Encargos Moratórios</w:t>
            </w:r>
          </w:p>
        </w:tc>
        <w:tc>
          <w:tcPr>
            <w:tcW w:w="3540" w:type="pct"/>
            <w:tcBorders>
              <w:top w:val="single" w:sz="4" w:space="0" w:color="auto"/>
              <w:left w:val="single" w:sz="4" w:space="0" w:color="auto"/>
              <w:bottom w:val="single" w:sz="4" w:space="0" w:color="auto"/>
              <w:right w:val="single" w:sz="4" w:space="0" w:color="auto"/>
            </w:tcBorders>
            <w:vAlign w:val="center"/>
          </w:tcPr>
          <w:p w14:paraId="02EA2815" w14:textId="50A66F99" w:rsidR="00C655CA" w:rsidRPr="003C6891" w:rsidRDefault="00C655CA" w:rsidP="00A26C92">
            <w:pPr>
              <w:jc w:val="both"/>
              <w:rPr>
                <w:rFonts w:ascii="Calibri" w:hAnsi="Calibri" w:cs="Calibri"/>
                <w:sz w:val="18"/>
              </w:rPr>
            </w:pPr>
            <w:r w:rsidRPr="003C6891">
              <w:rPr>
                <w:rFonts w:ascii="Calibri" w:hAnsi="Calibri" w:cs="Calibri"/>
                <w:sz w:val="18"/>
              </w:rPr>
              <w:t xml:space="preserve">Na hipótese de atraso no pagamento de quaisquer parcelas dos CRI devidas pela </w:t>
            </w:r>
            <w:r w:rsidRPr="003C6891">
              <w:rPr>
                <w:rFonts w:ascii="Calibri" w:hAnsi="Calibri" w:cs="Calibri"/>
                <w:sz w:val="18"/>
                <w:szCs w:val="18"/>
              </w:rPr>
              <w:t>Emissora</w:t>
            </w:r>
            <w:r w:rsidRPr="003C6891">
              <w:rPr>
                <w:rFonts w:ascii="Calibri" w:hAnsi="Calibri" w:cs="Calibri"/>
                <w:sz w:val="18"/>
              </w:rPr>
              <w:t xml:space="preserve"> em decorrência de atraso no pagamento dos Créditos Imobiliários </w:t>
            </w:r>
            <w:r w:rsidR="00451781">
              <w:rPr>
                <w:rFonts w:ascii="Calibri" w:hAnsi="Calibri" w:cs="Calibri"/>
                <w:sz w:val="18"/>
              </w:rPr>
              <w:t>pelos Adquirentes</w:t>
            </w:r>
            <w:r w:rsidRPr="003C6891">
              <w:rPr>
                <w:rFonts w:ascii="Calibri" w:hAnsi="Calibri" w:cs="Calibri"/>
                <w:sz w:val="18"/>
              </w:rPr>
              <w:t xml:space="preserve">; e/ou não pagamento pela </w:t>
            </w:r>
            <w:r w:rsidRPr="003C6891">
              <w:rPr>
                <w:rFonts w:ascii="Calibri" w:hAnsi="Calibri" w:cs="Calibri"/>
                <w:sz w:val="18"/>
                <w:szCs w:val="18"/>
              </w:rPr>
              <w:t>Emissora</w:t>
            </w:r>
            <w:r w:rsidRPr="003C6891">
              <w:rPr>
                <w:rFonts w:ascii="Calibri" w:hAnsi="Calibri" w:cs="Calibri"/>
                <w:sz w:val="18"/>
              </w:rPr>
              <w:t xml:space="preserve"> de valores devidos aos Titulares dos CRI, apesar do pagamento tempestivo dos Créditos Imobiliários pel</w:t>
            </w:r>
            <w:r w:rsidR="00451781">
              <w:rPr>
                <w:rFonts w:ascii="Calibri" w:hAnsi="Calibri" w:cs="Calibri"/>
                <w:sz w:val="18"/>
              </w:rPr>
              <w:t>os</w:t>
            </w:r>
            <w:r w:rsidRPr="003C6891">
              <w:rPr>
                <w:rFonts w:ascii="Calibri" w:hAnsi="Calibri" w:cs="Calibri"/>
                <w:sz w:val="18"/>
              </w:rPr>
              <w:t xml:space="preserve"> </w:t>
            </w:r>
            <w:r w:rsidR="00451781">
              <w:rPr>
                <w:rFonts w:ascii="Calibri" w:hAnsi="Calibri" w:cs="Calibri"/>
                <w:sz w:val="18"/>
                <w:szCs w:val="18"/>
              </w:rPr>
              <w:t xml:space="preserve">Adquirentes </w:t>
            </w:r>
            <w:r w:rsidRPr="003C6891">
              <w:rPr>
                <w:rFonts w:ascii="Calibri" w:hAnsi="Calibri" w:cs="Calibri"/>
                <w:sz w:val="18"/>
              </w:rPr>
              <w:t xml:space="preserve">à </w:t>
            </w:r>
            <w:r w:rsidRPr="003C6891">
              <w:rPr>
                <w:rFonts w:ascii="Calibri" w:hAnsi="Calibri" w:cs="Calibri"/>
                <w:sz w:val="18"/>
                <w:szCs w:val="18"/>
              </w:rPr>
              <w:t>Emissora</w:t>
            </w:r>
            <w:r w:rsidRPr="003C6891">
              <w:rPr>
                <w:rFonts w:ascii="Calibri" w:hAnsi="Calibri" w:cs="Calibri"/>
                <w:sz w:val="18"/>
              </w:rPr>
              <w:t>, incidirão a partir do vencimento até a data de seu efetivo pagamento, sem prejuízo da Remuneração, os Encargos Moratórios, sendo que caso a mora tenha sido comprovadamente ocasionada por falha ou indisponibilidade de outras partes envolvidas que não a Emissora, tais encargos não terão efeito.</w:t>
            </w:r>
          </w:p>
        </w:tc>
      </w:tr>
      <w:tr w:rsidR="00C655CA" w:rsidRPr="003C6891" w14:paraId="6898EB73"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49C21D8F" w14:textId="77777777" w:rsidR="00C655CA" w:rsidRPr="00132003" w:rsidRDefault="00C655CA" w:rsidP="00A26C92">
            <w:pPr>
              <w:rPr>
                <w:rFonts w:ascii="Calibri" w:hAnsi="Calibri" w:cs="Calibri"/>
                <w:b/>
                <w:sz w:val="18"/>
              </w:rPr>
            </w:pPr>
            <w:r w:rsidRPr="003C6891">
              <w:rPr>
                <w:rFonts w:ascii="Calibri" w:hAnsi="Calibri" w:cs="Calibri"/>
                <w:b/>
                <w:sz w:val="18"/>
              </w:rPr>
              <w:t>Ambiente para Depósito, Distribuição, Negociação, Liquidação Financeira e Custódia Eletrônica</w:t>
            </w:r>
          </w:p>
        </w:tc>
        <w:tc>
          <w:tcPr>
            <w:tcW w:w="3540" w:type="pct"/>
            <w:tcBorders>
              <w:top w:val="single" w:sz="4" w:space="0" w:color="auto"/>
              <w:left w:val="single" w:sz="4" w:space="0" w:color="auto"/>
              <w:bottom w:val="single" w:sz="4" w:space="0" w:color="auto"/>
              <w:right w:val="single" w:sz="4" w:space="0" w:color="auto"/>
            </w:tcBorders>
            <w:vAlign w:val="center"/>
          </w:tcPr>
          <w:p w14:paraId="36F4CE3E" w14:textId="77777777" w:rsidR="00C655CA" w:rsidRPr="003C6891" w:rsidRDefault="00C655CA" w:rsidP="00A26C92">
            <w:pPr>
              <w:jc w:val="both"/>
              <w:rPr>
                <w:rFonts w:ascii="Calibri" w:hAnsi="Calibri" w:cs="Calibri"/>
                <w:sz w:val="18"/>
                <w:szCs w:val="18"/>
              </w:rPr>
            </w:pPr>
            <w:r w:rsidRPr="003C6891">
              <w:rPr>
                <w:rFonts w:ascii="Calibri" w:hAnsi="Calibri" w:cs="Calibri"/>
                <w:sz w:val="18"/>
                <w:szCs w:val="18"/>
              </w:rPr>
              <w:t>B3.</w:t>
            </w:r>
          </w:p>
        </w:tc>
      </w:tr>
      <w:tr w:rsidR="00C655CA" w:rsidRPr="003C6891" w14:paraId="0B176F12"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4D8D8D31" w14:textId="77777777" w:rsidR="00C655CA" w:rsidRPr="00132003" w:rsidRDefault="00C655CA" w:rsidP="00A26C92">
            <w:pPr>
              <w:rPr>
                <w:rFonts w:ascii="Calibri" w:hAnsi="Calibri" w:cs="Calibri"/>
                <w:b/>
                <w:sz w:val="18"/>
              </w:rPr>
            </w:pPr>
            <w:r w:rsidRPr="003C6891">
              <w:rPr>
                <w:rFonts w:ascii="Calibri" w:hAnsi="Calibri" w:cs="Calibri"/>
                <w:b/>
                <w:sz w:val="18"/>
              </w:rPr>
              <w:t>Local de Pagamento</w:t>
            </w:r>
          </w:p>
        </w:tc>
        <w:tc>
          <w:tcPr>
            <w:tcW w:w="3540" w:type="pct"/>
            <w:tcBorders>
              <w:top w:val="single" w:sz="4" w:space="0" w:color="auto"/>
              <w:left w:val="single" w:sz="4" w:space="0" w:color="auto"/>
              <w:bottom w:val="single" w:sz="4" w:space="0" w:color="auto"/>
              <w:right w:val="single" w:sz="4" w:space="0" w:color="auto"/>
            </w:tcBorders>
            <w:vAlign w:val="center"/>
          </w:tcPr>
          <w:p w14:paraId="4A6E78A7" w14:textId="5BD1980D" w:rsidR="00C655CA" w:rsidRPr="003C6891" w:rsidRDefault="00C655CA" w:rsidP="00A26C92">
            <w:pPr>
              <w:jc w:val="both"/>
              <w:rPr>
                <w:rFonts w:ascii="Calibri" w:hAnsi="Calibri" w:cs="Calibri"/>
                <w:sz w:val="18"/>
              </w:rPr>
            </w:pPr>
            <w:r w:rsidRPr="003C6891">
              <w:rPr>
                <w:rFonts w:ascii="Calibri" w:hAnsi="Calibri" w:cs="Calibri"/>
                <w:sz w:val="18"/>
              </w:rPr>
              <w:t>Os pagamentos dos CRI serão efetuados por meio da B3</w:t>
            </w:r>
            <w:r w:rsidR="00362688">
              <w:rPr>
                <w:rFonts w:ascii="Calibri" w:hAnsi="Calibri" w:cs="Calibri"/>
                <w:sz w:val="18"/>
              </w:rPr>
              <w:t>,</w:t>
            </w:r>
            <w:r w:rsidRPr="003C6891">
              <w:rPr>
                <w:rFonts w:ascii="Calibri" w:hAnsi="Calibri" w:cs="Calibri"/>
                <w:sz w:val="18"/>
              </w:rPr>
              <w:t xml:space="preserve"> para os CRI que estiverem custodiados eletronicamente na B3. Caso, por qualquer razão, a qualquer tempo, os CRI não estejam custodiados eletronicamente na B3, a </w:t>
            </w:r>
            <w:r w:rsidRPr="003C6891">
              <w:rPr>
                <w:rFonts w:ascii="Calibri" w:hAnsi="Calibri" w:cs="Calibri"/>
                <w:sz w:val="18"/>
                <w:szCs w:val="18"/>
              </w:rPr>
              <w:t>Emissora</w:t>
            </w:r>
            <w:r w:rsidRPr="003C6891">
              <w:rPr>
                <w:rFonts w:ascii="Calibri" w:hAnsi="Calibri" w:cs="Calibri"/>
                <w:sz w:val="18"/>
              </w:rPr>
              <w:t xml:space="preserve"> deixará, na Conta Centralizadora, o valor correspondente ao respectivo pagamento à disposição do respectivo Titular </w:t>
            </w:r>
            <w:r w:rsidRPr="003C6891">
              <w:rPr>
                <w:rFonts w:ascii="Calibri" w:hAnsi="Calibri" w:cs="Calibri"/>
                <w:sz w:val="18"/>
                <w:szCs w:val="18"/>
              </w:rPr>
              <w:t>dos</w:t>
            </w:r>
            <w:r w:rsidRPr="003C6891">
              <w:rPr>
                <w:rFonts w:ascii="Calibri" w:hAnsi="Calibri" w:cs="Calibri"/>
                <w:sz w:val="18"/>
              </w:rPr>
              <w:t xml:space="preserve"> CRI na sede da </w:t>
            </w:r>
            <w:r w:rsidRPr="003C6891">
              <w:rPr>
                <w:rFonts w:ascii="Calibri" w:hAnsi="Calibri" w:cs="Calibri"/>
                <w:sz w:val="18"/>
                <w:szCs w:val="18"/>
              </w:rPr>
              <w:t>Emissora</w:t>
            </w:r>
            <w:r w:rsidRPr="003C6891">
              <w:rPr>
                <w:rFonts w:ascii="Calibri" w:hAnsi="Calibri" w:cs="Calibri"/>
                <w:sz w:val="18"/>
              </w:rPr>
              <w:t xml:space="preserve">, hipótese em que, a partir da referida data, não haverá qualquer tipo de atualização ou remuneração sobre o valor colocado à disposição do Titular </w:t>
            </w:r>
            <w:r w:rsidRPr="003C6891">
              <w:rPr>
                <w:rFonts w:ascii="Calibri" w:hAnsi="Calibri" w:cs="Calibri"/>
                <w:sz w:val="18"/>
                <w:szCs w:val="18"/>
              </w:rPr>
              <w:t>dos</w:t>
            </w:r>
            <w:r w:rsidRPr="003C6891">
              <w:rPr>
                <w:rFonts w:ascii="Calibri" w:hAnsi="Calibri" w:cs="Calibri"/>
                <w:sz w:val="18"/>
              </w:rPr>
              <w:t xml:space="preserve"> CRI.</w:t>
            </w:r>
          </w:p>
        </w:tc>
      </w:tr>
      <w:tr w:rsidR="00C655CA" w:rsidRPr="003C6891" w14:paraId="2F5EAC98"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1D0CB532" w14:textId="77777777" w:rsidR="00C655CA" w:rsidRPr="00132003" w:rsidRDefault="00C655CA" w:rsidP="00A26C92">
            <w:pPr>
              <w:rPr>
                <w:rFonts w:ascii="Calibri" w:hAnsi="Calibri" w:cs="Calibri"/>
                <w:b/>
                <w:sz w:val="18"/>
              </w:rPr>
            </w:pPr>
            <w:r w:rsidRPr="003C6891">
              <w:rPr>
                <w:rFonts w:ascii="Calibri" w:hAnsi="Calibri" w:cs="Calibri"/>
                <w:b/>
                <w:sz w:val="18"/>
              </w:rPr>
              <w:t>Atraso no Recebimento dos Pagamentos:</w:t>
            </w:r>
          </w:p>
        </w:tc>
        <w:tc>
          <w:tcPr>
            <w:tcW w:w="3540" w:type="pct"/>
            <w:tcBorders>
              <w:top w:val="single" w:sz="4" w:space="0" w:color="auto"/>
              <w:left w:val="single" w:sz="4" w:space="0" w:color="auto"/>
              <w:bottom w:val="single" w:sz="4" w:space="0" w:color="auto"/>
              <w:right w:val="single" w:sz="4" w:space="0" w:color="auto"/>
            </w:tcBorders>
            <w:vAlign w:val="center"/>
          </w:tcPr>
          <w:p w14:paraId="0B9006B9" w14:textId="77777777" w:rsidR="00C655CA" w:rsidRPr="003C6891" w:rsidRDefault="00C655CA" w:rsidP="00A26C92">
            <w:pPr>
              <w:jc w:val="both"/>
              <w:rPr>
                <w:rFonts w:ascii="Calibri" w:hAnsi="Calibri" w:cs="Calibri"/>
                <w:sz w:val="18"/>
              </w:rPr>
            </w:pPr>
            <w:r w:rsidRPr="003C6891">
              <w:rPr>
                <w:rFonts w:ascii="Calibri" w:hAnsi="Calibri" w:cs="Calibri"/>
                <w:sz w:val="18"/>
              </w:rPr>
              <w:t xml:space="preserve">O não comparecimento de Titular dos CRI para receber o valor correspondente a qualquer das obrigações pecuniárias devidas pela </w:t>
            </w:r>
            <w:r w:rsidRPr="003C6891">
              <w:rPr>
                <w:rFonts w:ascii="Calibri" w:hAnsi="Calibri" w:cs="Calibri"/>
                <w:sz w:val="18"/>
                <w:szCs w:val="18"/>
              </w:rPr>
              <w:t>Emissora</w:t>
            </w:r>
            <w:r w:rsidRPr="003C6891">
              <w:rPr>
                <w:rFonts w:ascii="Calibri" w:hAnsi="Calibri" w:cs="Calibri"/>
                <w:sz w:val="18"/>
              </w:rPr>
              <w:t xml:space="preserve">, nas datas previstas neste Instrumento ou em comunicado publicado pela </w:t>
            </w:r>
            <w:r w:rsidRPr="003C6891">
              <w:rPr>
                <w:rFonts w:ascii="Calibri" w:hAnsi="Calibri" w:cs="Calibri"/>
                <w:sz w:val="18"/>
                <w:szCs w:val="18"/>
              </w:rPr>
              <w:t>Emissora</w:t>
            </w:r>
            <w:r w:rsidRPr="003C6891">
              <w:rPr>
                <w:rFonts w:ascii="Calibri" w:hAnsi="Calibri" w:cs="Calibri"/>
                <w:sz w:val="18"/>
              </w:rPr>
              <w:t>, não lhe dará direito ao recebimento de qualquer acréscimo relativo ao atraso no recebimento, sendo-lhe, todavia, assegurados os direitos adquiridos até a data do respectivo vencimento, desde que os recursos tenham sido disponibilizados pontualmente.</w:t>
            </w:r>
          </w:p>
        </w:tc>
      </w:tr>
      <w:tr w:rsidR="00C655CA" w:rsidRPr="003C6891" w14:paraId="725AD97A"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5E0FFE56" w14:textId="77777777" w:rsidR="00C655CA" w:rsidRPr="00132003" w:rsidRDefault="00C655CA" w:rsidP="00A26C92">
            <w:pPr>
              <w:rPr>
                <w:rFonts w:ascii="Calibri" w:hAnsi="Calibri" w:cs="Calibri"/>
                <w:b/>
                <w:sz w:val="18"/>
              </w:rPr>
            </w:pPr>
            <w:r w:rsidRPr="003C6891">
              <w:rPr>
                <w:rFonts w:ascii="Calibri" w:hAnsi="Calibri" w:cs="Calibri"/>
                <w:b/>
                <w:sz w:val="18"/>
              </w:rPr>
              <w:t>Classificação de Risco</w:t>
            </w:r>
          </w:p>
        </w:tc>
        <w:tc>
          <w:tcPr>
            <w:tcW w:w="3540" w:type="pct"/>
            <w:tcBorders>
              <w:top w:val="single" w:sz="4" w:space="0" w:color="auto"/>
              <w:left w:val="single" w:sz="4" w:space="0" w:color="auto"/>
              <w:bottom w:val="single" w:sz="4" w:space="0" w:color="auto"/>
              <w:right w:val="single" w:sz="4" w:space="0" w:color="auto"/>
            </w:tcBorders>
            <w:vAlign w:val="center"/>
          </w:tcPr>
          <w:p w14:paraId="269D0F26" w14:textId="77777777" w:rsidR="00C655CA" w:rsidRPr="003C6891" w:rsidRDefault="00C655CA" w:rsidP="00A26C92">
            <w:pPr>
              <w:jc w:val="both"/>
              <w:rPr>
                <w:rFonts w:ascii="Calibri" w:hAnsi="Calibri" w:cs="Calibri"/>
                <w:sz w:val="18"/>
              </w:rPr>
            </w:pPr>
            <w:r w:rsidRPr="003C6891">
              <w:rPr>
                <w:rFonts w:ascii="Calibri" w:hAnsi="Calibri" w:cs="Calibri"/>
                <w:sz w:val="18"/>
              </w:rPr>
              <w:t>Os CRI não serão objeto de classificação de risco.</w:t>
            </w:r>
          </w:p>
        </w:tc>
      </w:tr>
      <w:tr w:rsidR="00C655CA" w:rsidRPr="003C6891" w14:paraId="630E77FD"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225611C3" w14:textId="77777777" w:rsidR="00C655CA" w:rsidRPr="00132003" w:rsidRDefault="00C655CA" w:rsidP="00A26C92">
            <w:pPr>
              <w:rPr>
                <w:rFonts w:ascii="Calibri" w:hAnsi="Calibri" w:cs="Calibri"/>
                <w:b/>
                <w:sz w:val="18"/>
              </w:rPr>
            </w:pPr>
            <w:r w:rsidRPr="003C6891">
              <w:rPr>
                <w:rFonts w:ascii="Calibri" w:hAnsi="Calibri" w:cs="Calibri"/>
                <w:b/>
                <w:sz w:val="18"/>
              </w:rPr>
              <w:t>Fatores de Riscos</w:t>
            </w:r>
          </w:p>
        </w:tc>
        <w:tc>
          <w:tcPr>
            <w:tcW w:w="3540" w:type="pct"/>
            <w:tcBorders>
              <w:top w:val="single" w:sz="4" w:space="0" w:color="auto"/>
              <w:left w:val="single" w:sz="4" w:space="0" w:color="auto"/>
              <w:bottom w:val="single" w:sz="4" w:space="0" w:color="auto"/>
              <w:right w:val="single" w:sz="4" w:space="0" w:color="auto"/>
            </w:tcBorders>
            <w:vAlign w:val="center"/>
          </w:tcPr>
          <w:p w14:paraId="5AF423CE" w14:textId="3F64F336" w:rsidR="00C655CA" w:rsidRPr="003C6891" w:rsidRDefault="00C655CA" w:rsidP="00A26C92">
            <w:pPr>
              <w:jc w:val="both"/>
              <w:rPr>
                <w:rFonts w:ascii="Calibri" w:hAnsi="Calibri" w:cs="Calibri"/>
                <w:sz w:val="18"/>
              </w:rPr>
            </w:pPr>
            <w:r w:rsidRPr="003C6891">
              <w:rPr>
                <w:rFonts w:ascii="Calibri" w:hAnsi="Calibri" w:cs="Calibri"/>
                <w:sz w:val="18"/>
              </w:rPr>
              <w:t xml:space="preserve">Conforme </w:t>
            </w:r>
            <w:r w:rsidR="009E59F6">
              <w:rPr>
                <w:rFonts w:ascii="Calibri" w:hAnsi="Calibri" w:cs="Calibri"/>
                <w:sz w:val="18"/>
              </w:rPr>
              <w:t>Cláusula</w:t>
            </w:r>
            <w:r w:rsidR="00DB5E07" w:rsidRPr="003C6891">
              <w:rPr>
                <w:rFonts w:ascii="Calibri" w:hAnsi="Calibri" w:cs="Calibri"/>
                <w:sz w:val="18"/>
              </w:rPr>
              <w:t xml:space="preserve"> </w:t>
            </w:r>
            <w:r w:rsidRPr="003C6891">
              <w:rPr>
                <w:rFonts w:ascii="Calibri" w:hAnsi="Calibri" w:cs="Calibri"/>
                <w:sz w:val="18"/>
              </w:rPr>
              <w:t>“</w:t>
            </w:r>
            <w:r w:rsidRPr="003C6891">
              <w:rPr>
                <w:rFonts w:ascii="Calibri" w:hAnsi="Calibri" w:cs="Calibri"/>
                <w:sz w:val="18"/>
                <w:u w:val="single"/>
              </w:rPr>
              <w:t>Fatores de Risco</w:t>
            </w:r>
            <w:r w:rsidRPr="003C6891">
              <w:rPr>
                <w:rFonts w:ascii="Calibri" w:hAnsi="Calibri" w:cs="Calibri"/>
                <w:sz w:val="18"/>
              </w:rPr>
              <w:t>”.</w:t>
            </w:r>
          </w:p>
        </w:tc>
      </w:tr>
      <w:tr w:rsidR="00C655CA" w:rsidRPr="003C6891" w14:paraId="3DF63CEB" w14:textId="77777777" w:rsidTr="00A86FED">
        <w:trPr>
          <w:trHeight w:val="20"/>
          <w:jc w:val="center"/>
        </w:trPr>
        <w:tc>
          <w:tcPr>
            <w:tcW w:w="1460" w:type="pct"/>
            <w:tcBorders>
              <w:top w:val="single" w:sz="4" w:space="0" w:color="auto"/>
              <w:left w:val="single" w:sz="4" w:space="0" w:color="auto"/>
              <w:bottom w:val="single" w:sz="4" w:space="0" w:color="auto"/>
              <w:right w:val="single" w:sz="4" w:space="0" w:color="auto"/>
            </w:tcBorders>
            <w:vAlign w:val="center"/>
          </w:tcPr>
          <w:p w14:paraId="3D1E232A" w14:textId="77777777" w:rsidR="00C655CA" w:rsidRPr="00132003" w:rsidRDefault="00C655CA" w:rsidP="00A26C92">
            <w:pPr>
              <w:rPr>
                <w:rFonts w:ascii="Calibri" w:hAnsi="Calibri" w:cs="Calibri"/>
                <w:b/>
                <w:sz w:val="18"/>
              </w:rPr>
            </w:pPr>
            <w:r w:rsidRPr="00132003">
              <w:rPr>
                <w:rFonts w:ascii="Calibri" w:hAnsi="Calibri" w:cs="Calibri"/>
                <w:b/>
                <w:bCs/>
                <w:sz w:val="18"/>
                <w:szCs w:val="18"/>
              </w:rPr>
              <w:t>Classificação ANBIMA</w:t>
            </w:r>
          </w:p>
        </w:tc>
        <w:tc>
          <w:tcPr>
            <w:tcW w:w="3540" w:type="pct"/>
            <w:tcBorders>
              <w:top w:val="single" w:sz="4" w:space="0" w:color="auto"/>
              <w:left w:val="single" w:sz="4" w:space="0" w:color="auto"/>
              <w:bottom w:val="single" w:sz="4" w:space="0" w:color="auto"/>
              <w:right w:val="single" w:sz="4" w:space="0" w:color="auto"/>
            </w:tcBorders>
            <w:vAlign w:val="center"/>
          </w:tcPr>
          <w:p w14:paraId="4837DE92" w14:textId="77777777" w:rsidR="00C655CA" w:rsidRPr="00132003" w:rsidRDefault="00C655CA" w:rsidP="00A26C92">
            <w:pPr>
              <w:jc w:val="both"/>
              <w:rPr>
                <w:rFonts w:ascii="Calibri" w:hAnsi="Calibri" w:cs="Calibri"/>
                <w:bCs/>
                <w:sz w:val="18"/>
                <w:szCs w:val="18"/>
              </w:rPr>
            </w:pPr>
            <w:r w:rsidRPr="00132003">
              <w:rPr>
                <w:rFonts w:ascii="Calibri" w:hAnsi="Calibri" w:cs="Calibri"/>
                <w:b/>
                <w:sz w:val="18"/>
                <w:szCs w:val="18"/>
              </w:rPr>
              <w:t xml:space="preserve">Categoria. </w:t>
            </w:r>
            <w:r w:rsidRPr="00132003">
              <w:rPr>
                <w:rFonts w:ascii="Calibri" w:hAnsi="Calibri" w:cs="Calibri"/>
                <w:bCs/>
                <w:sz w:val="18"/>
                <w:szCs w:val="18"/>
              </w:rPr>
              <w:t>Os CRI são da categoria “</w:t>
            </w:r>
            <w:r>
              <w:rPr>
                <w:rFonts w:ascii="Calibri" w:hAnsi="Calibri" w:cs="Calibri"/>
                <w:bCs/>
                <w:sz w:val="18"/>
                <w:szCs w:val="18"/>
              </w:rPr>
              <w:t>Residencial</w:t>
            </w:r>
            <w:r w:rsidRPr="00132003">
              <w:rPr>
                <w:rFonts w:ascii="Calibri" w:hAnsi="Calibri" w:cs="Calibri"/>
                <w:bCs/>
                <w:sz w:val="18"/>
                <w:szCs w:val="18"/>
              </w:rPr>
              <w:t>”, tendo em vista a categoria dos Imóvel(is) Destinatário(s), em linha com o disposto no Artigo 4º, inciso I, alínea “</w:t>
            </w:r>
            <w:r>
              <w:rPr>
                <w:rFonts w:ascii="Calibri" w:hAnsi="Calibri" w:cs="Calibri"/>
                <w:bCs/>
                <w:sz w:val="18"/>
                <w:szCs w:val="18"/>
              </w:rPr>
              <w:t>a</w:t>
            </w:r>
            <w:r w:rsidRPr="00132003">
              <w:rPr>
                <w:rFonts w:ascii="Calibri" w:hAnsi="Calibri" w:cs="Calibri"/>
                <w:bCs/>
                <w:sz w:val="18"/>
                <w:szCs w:val="18"/>
              </w:rPr>
              <w:t>” das Regras e Procedimentos ANBIMA para Classificação de CRI.</w:t>
            </w:r>
          </w:p>
          <w:p w14:paraId="2262587D" w14:textId="77777777" w:rsidR="00C655CA" w:rsidRPr="00132003" w:rsidRDefault="00C655CA" w:rsidP="00A26C92">
            <w:pPr>
              <w:jc w:val="both"/>
              <w:rPr>
                <w:rFonts w:ascii="Calibri" w:hAnsi="Calibri" w:cs="Calibri"/>
                <w:bCs/>
                <w:sz w:val="18"/>
                <w:szCs w:val="18"/>
              </w:rPr>
            </w:pPr>
          </w:p>
          <w:p w14:paraId="31E977E5" w14:textId="0B77D4A0" w:rsidR="00C655CA" w:rsidRPr="00132003" w:rsidRDefault="00C655CA" w:rsidP="00A26C92">
            <w:pPr>
              <w:jc w:val="both"/>
              <w:rPr>
                <w:rFonts w:ascii="Calibri" w:hAnsi="Calibri" w:cs="Calibri"/>
                <w:bCs/>
                <w:sz w:val="18"/>
                <w:szCs w:val="18"/>
              </w:rPr>
            </w:pPr>
            <w:r w:rsidRPr="00132003">
              <w:rPr>
                <w:rFonts w:ascii="Calibri" w:hAnsi="Calibri" w:cs="Calibri"/>
                <w:b/>
                <w:sz w:val="18"/>
                <w:szCs w:val="18"/>
              </w:rPr>
              <w:t xml:space="preserve">Concentração. </w:t>
            </w:r>
            <w:r w:rsidRPr="00132003">
              <w:rPr>
                <w:rFonts w:ascii="Calibri" w:hAnsi="Calibri" w:cs="Calibri"/>
                <w:bCs/>
                <w:sz w:val="18"/>
                <w:szCs w:val="18"/>
              </w:rPr>
              <w:t xml:space="preserve">Os CRI contam com lastro </w:t>
            </w:r>
            <w:r w:rsidR="00451781">
              <w:rPr>
                <w:rFonts w:ascii="Calibri" w:hAnsi="Calibri" w:cs="Calibri"/>
                <w:bCs/>
                <w:sz w:val="18"/>
                <w:szCs w:val="18"/>
              </w:rPr>
              <w:t>Pulverizado</w:t>
            </w:r>
            <w:r w:rsidRPr="00132003">
              <w:rPr>
                <w:rFonts w:ascii="Calibri" w:hAnsi="Calibri" w:cs="Calibri"/>
                <w:bCs/>
                <w:sz w:val="18"/>
                <w:szCs w:val="18"/>
              </w:rPr>
              <w:t xml:space="preserve">, sendo os Créditos Imobiliários devidos integralmente </w:t>
            </w:r>
            <w:r w:rsidR="00451781">
              <w:rPr>
                <w:rFonts w:ascii="Calibri" w:hAnsi="Calibri" w:cs="Calibri"/>
                <w:bCs/>
                <w:sz w:val="18"/>
                <w:szCs w:val="18"/>
              </w:rPr>
              <w:t>pelos Adquirentes</w:t>
            </w:r>
            <w:r w:rsidRPr="00132003">
              <w:rPr>
                <w:rFonts w:ascii="Calibri" w:hAnsi="Calibri" w:cs="Calibri"/>
                <w:bCs/>
                <w:sz w:val="18"/>
                <w:szCs w:val="18"/>
              </w:rPr>
              <w:t>.</w:t>
            </w:r>
          </w:p>
          <w:p w14:paraId="64A966C7" w14:textId="77777777" w:rsidR="00C655CA" w:rsidRPr="00132003" w:rsidRDefault="00C655CA" w:rsidP="00A26C92">
            <w:pPr>
              <w:jc w:val="both"/>
              <w:rPr>
                <w:rFonts w:ascii="Calibri" w:hAnsi="Calibri" w:cs="Calibri"/>
                <w:bCs/>
                <w:sz w:val="18"/>
                <w:szCs w:val="18"/>
              </w:rPr>
            </w:pPr>
          </w:p>
          <w:p w14:paraId="51D8D149" w14:textId="0F24BCC5" w:rsidR="00C655CA" w:rsidRPr="00132003" w:rsidRDefault="00C655CA" w:rsidP="00A26C92">
            <w:pPr>
              <w:jc w:val="both"/>
              <w:rPr>
                <w:rFonts w:ascii="Calibri" w:hAnsi="Calibri" w:cs="Calibri"/>
                <w:bCs/>
                <w:sz w:val="18"/>
                <w:szCs w:val="18"/>
              </w:rPr>
            </w:pPr>
            <w:r w:rsidRPr="00132003">
              <w:rPr>
                <w:rFonts w:ascii="Calibri" w:hAnsi="Calibri" w:cs="Calibri"/>
                <w:b/>
                <w:sz w:val="18"/>
                <w:szCs w:val="18"/>
              </w:rPr>
              <w:t>Tipo de Segmento</w:t>
            </w:r>
            <w:r w:rsidRPr="00132003">
              <w:rPr>
                <w:rFonts w:ascii="Calibri" w:hAnsi="Calibri" w:cs="Calibri"/>
                <w:bCs/>
                <w:sz w:val="18"/>
                <w:szCs w:val="18"/>
              </w:rPr>
              <w:t>. O</w:t>
            </w:r>
            <w:r w:rsidR="0096607E">
              <w:rPr>
                <w:rFonts w:ascii="Calibri" w:hAnsi="Calibri" w:cs="Calibri"/>
                <w:bCs/>
                <w:sz w:val="18"/>
                <w:szCs w:val="18"/>
              </w:rPr>
              <w:t>s Imóveis</w:t>
            </w:r>
            <w:r w:rsidRPr="00132003">
              <w:rPr>
                <w:rFonts w:ascii="Calibri" w:hAnsi="Calibri" w:cs="Calibri"/>
                <w:bCs/>
                <w:sz w:val="18"/>
                <w:szCs w:val="18"/>
              </w:rPr>
              <w:t xml:space="preserve"> enquadram-se nos segmentos “</w:t>
            </w:r>
            <w:r>
              <w:rPr>
                <w:rFonts w:ascii="Calibri" w:hAnsi="Calibri" w:cs="Calibri"/>
                <w:bCs/>
                <w:sz w:val="18"/>
                <w:szCs w:val="18"/>
              </w:rPr>
              <w:t xml:space="preserve">Apartamento ou </w:t>
            </w:r>
            <w:r>
              <w:rPr>
                <w:rFonts w:ascii="Calibri" w:hAnsi="Calibri" w:cs="Calibri"/>
                <w:bCs/>
                <w:sz w:val="18"/>
                <w:szCs w:val="18"/>
              </w:rPr>
              <w:lastRenderedPageBreak/>
              <w:t>Casas</w:t>
            </w:r>
            <w:r w:rsidRPr="00132003">
              <w:rPr>
                <w:rFonts w:ascii="Calibri" w:hAnsi="Calibri" w:cs="Calibri"/>
                <w:bCs/>
                <w:sz w:val="18"/>
                <w:szCs w:val="18"/>
              </w:rPr>
              <w:t>”, conforme o caso, conforme descritos no Artigo 4º, inciso III, alínea “</w:t>
            </w:r>
            <w:r>
              <w:rPr>
                <w:rFonts w:ascii="Calibri" w:hAnsi="Calibri" w:cs="Calibri"/>
                <w:bCs/>
                <w:sz w:val="18"/>
                <w:szCs w:val="18"/>
              </w:rPr>
              <w:t>a</w:t>
            </w:r>
            <w:r w:rsidRPr="00132003">
              <w:rPr>
                <w:rFonts w:ascii="Calibri" w:hAnsi="Calibri" w:cs="Calibri"/>
                <w:bCs/>
                <w:sz w:val="18"/>
                <w:szCs w:val="18"/>
              </w:rPr>
              <w:t>” das Regras e Procedimentos ANBIMA para Classificação de CRI.</w:t>
            </w:r>
          </w:p>
          <w:p w14:paraId="05E1B411" w14:textId="77777777" w:rsidR="00C655CA" w:rsidRPr="00132003" w:rsidRDefault="00C655CA" w:rsidP="00A26C92">
            <w:pPr>
              <w:jc w:val="both"/>
              <w:rPr>
                <w:rFonts w:ascii="Calibri" w:hAnsi="Calibri" w:cs="Calibri"/>
                <w:bCs/>
                <w:sz w:val="18"/>
                <w:szCs w:val="18"/>
              </w:rPr>
            </w:pPr>
          </w:p>
          <w:p w14:paraId="3EC59BC9" w14:textId="51FDB1D2" w:rsidR="00C655CA" w:rsidRPr="00132003" w:rsidRDefault="00C655CA" w:rsidP="00A26C92">
            <w:pPr>
              <w:jc w:val="both"/>
              <w:rPr>
                <w:rFonts w:ascii="Calibri" w:hAnsi="Calibri" w:cs="Calibri"/>
                <w:b/>
                <w:sz w:val="18"/>
                <w:szCs w:val="18"/>
              </w:rPr>
            </w:pPr>
            <w:r w:rsidRPr="00132003">
              <w:rPr>
                <w:rFonts w:ascii="Calibri" w:hAnsi="Calibri" w:cs="Calibri"/>
                <w:b/>
                <w:sz w:val="18"/>
                <w:szCs w:val="18"/>
              </w:rPr>
              <w:t xml:space="preserve">Tipo de Contrato Lastro. </w:t>
            </w:r>
            <w:r w:rsidRPr="00132003">
              <w:rPr>
                <w:rFonts w:ascii="Calibri" w:hAnsi="Calibri" w:cs="Calibri"/>
                <w:bCs/>
                <w:sz w:val="18"/>
                <w:szCs w:val="18"/>
              </w:rPr>
              <w:t>Os CRI são lastreados nos Créditos Imobiliários originados d</w:t>
            </w:r>
            <w:r w:rsidR="0096607E">
              <w:rPr>
                <w:rFonts w:ascii="Calibri" w:hAnsi="Calibri" w:cs="Calibri"/>
                <w:bCs/>
                <w:sz w:val="18"/>
                <w:szCs w:val="18"/>
              </w:rPr>
              <w:t>os Contratos de Compra e Venda dos Imóveis</w:t>
            </w:r>
            <w:r w:rsidRPr="00132003">
              <w:rPr>
                <w:rFonts w:ascii="Calibri" w:hAnsi="Calibri" w:cs="Calibri"/>
                <w:bCs/>
                <w:sz w:val="18"/>
                <w:szCs w:val="18"/>
              </w:rPr>
              <w:t>, enquadrando-se, portanto, na categoria descrita no Artigo 4º, inciso IV, alínea “</w:t>
            </w:r>
            <w:r w:rsidR="0096607E">
              <w:rPr>
                <w:rFonts w:ascii="Calibri" w:hAnsi="Calibri" w:cs="Calibri"/>
                <w:bCs/>
                <w:sz w:val="18"/>
                <w:szCs w:val="18"/>
              </w:rPr>
              <w:t>a</w:t>
            </w:r>
            <w:r w:rsidRPr="00132003">
              <w:rPr>
                <w:rFonts w:ascii="Calibri" w:hAnsi="Calibri" w:cs="Calibri"/>
                <w:bCs/>
                <w:sz w:val="18"/>
                <w:szCs w:val="18"/>
              </w:rPr>
              <w:t>” das Regras e Procedimentos ANBIMA para Classificação de CRI.</w:t>
            </w:r>
            <w:r>
              <w:rPr>
                <w:rFonts w:ascii="Calibri" w:hAnsi="Calibri" w:cs="Calibri"/>
                <w:bCs/>
                <w:sz w:val="18"/>
                <w:szCs w:val="18"/>
              </w:rPr>
              <w:t xml:space="preserve"> </w:t>
            </w:r>
          </w:p>
        </w:tc>
      </w:tr>
    </w:tbl>
    <w:p w14:paraId="20A79BD1" w14:textId="7CACFE55" w:rsidR="00427A9A" w:rsidRPr="008A2EA9" w:rsidRDefault="00427A9A" w:rsidP="00427A9A">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90" w:name="_Toc457548746"/>
      <w:bookmarkStart w:id="91" w:name="_Toc497236192"/>
      <w:r w:rsidRPr="008A2EA9">
        <w:rPr>
          <w:rFonts w:ascii="Calibri" w:hAnsi="Calibri" w:cs="Calibri"/>
          <w:sz w:val="22"/>
          <w:szCs w:val="22"/>
          <w:u w:val="single"/>
        </w:rPr>
        <w:lastRenderedPageBreak/>
        <w:t>Declarações</w:t>
      </w:r>
      <w:r w:rsidRPr="008A2EA9">
        <w:rPr>
          <w:rFonts w:ascii="Calibri" w:hAnsi="Calibri" w:cs="Calibri"/>
          <w:sz w:val="22"/>
          <w:szCs w:val="22"/>
        </w:rPr>
        <w:t xml:space="preserve">. Para fins de </w:t>
      </w:r>
      <w:r w:rsidRPr="008A2EA9">
        <w:rPr>
          <w:rFonts w:ascii="Calibri" w:hAnsi="Calibri" w:cs="Calibri"/>
          <w:spacing w:val="2"/>
          <w:sz w:val="22"/>
          <w:szCs w:val="22"/>
        </w:rPr>
        <w:t>atender</w:t>
      </w:r>
      <w:r w:rsidRPr="008A2EA9">
        <w:rPr>
          <w:rFonts w:ascii="Calibri" w:hAnsi="Calibri" w:cs="Calibri"/>
          <w:sz w:val="22"/>
          <w:szCs w:val="22"/>
        </w:rPr>
        <w:t xml:space="preserve"> o que prevê a Resolução CVM 60, seguem como anexo ao presente Termo de Securitização as declarações exigidas nos termos das normas emitidas pela CVM.</w:t>
      </w:r>
    </w:p>
    <w:p w14:paraId="70F80435" w14:textId="01216AC8" w:rsidR="00EB6FC2" w:rsidRPr="008A2EA9" w:rsidRDefault="00501846" w:rsidP="001561C3">
      <w:pPr>
        <w:pStyle w:val="EscopoNTISubTitulo"/>
        <w:spacing w:before="240" w:after="240" w:line="300" w:lineRule="auto"/>
        <w:ind w:left="0" w:hanging="357"/>
        <w:jc w:val="center"/>
        <w:rPr>
          <w:rFonts w:ascii="Calibri" w:hAnsi="Calibri" w:cs="Calibri"/>
          <w:sz w:val="22"/>
          <w:lang w:eastAsia="en-US"/>
        </w:rPr>
      </w:pPr>
      <w:r w:rsidRPr="008A2EA9">
        <w:rPr>
          <w:rFonts w:ascii="Calibri" w:hAnsi="Calibri" w:cs="Calibri"/>
          <w:sz w:val="22"/>
          <w:lang w:eastAsia="en-US"/>
        </w:rPr>
        <w:t>Capítulo</w:t>
      </w:r>
      <w:r w:rsidR="00EB6FC2" w:rsidRPr="008A2EA9">
        <w:rPr>
          <w:rFonts w:ascii="Calibri" w:hAnsi="Calibri" w:cs="Calibri"/>
          <w:sz w:val="22"/>
          <w:lang w:eastAsia="en-US"/>
        </w:rPr>
        <w:br/>
        <w:t>Distribuição</w:t>
      </w:r>
      <w:r w:rsidR="00A708ED" w:rsidRPr="008A2EA9">
        <w:rPr>
          <w:rFonts w:ascii="Calibri" w:hAnsi="Calibri" w:cs="Calibri"/>
          <w:sz w:val="22"/>
          <w:lang w:eastAsia="en-US"/>
        </w:rPr>
        <w:t xml:space="preserve"> e Oferta</w:t>
      </w:r>
      <w:r w:rsidR="00DF129B">
        <w:rPr>
          <w:rFonts w:ascii="Calibri" w:hAnsi="Calibri" w:cs="Calibri"/>
          <w:sz w:val="22"/>
          <w:lang w:eastAsia="en-US"/>
        </w:rPr>
        <w:t>s</w:t>
      </w:r>
    </w:p>
    <w:p w14:paraId="4B92CEF8" w14:textId="77777777" w:rsidR="00091D6E" w:rsidRPr="0076710F" w:rsidRDefault="00091D6E" w:rsidP="00091D6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92" w:name="_Toc457548745"/>
      <w:bookmarkStart w:id="93" w:name="_Toc497236191"/>
      <w:r w:rsidRPr="0076710F">
        <w:rPr>
          <w:rFonts w:ascii="Calibri" w:hAnsi="Calibri" w:cs="Calibri"/>
          <w:sz w:val="22"/>
          <w:szCs w:val="22"/>
          <w:u w:val="single"/>
        </w:rPr>
        <w:t>Depósito para Distribuição</w:t>
      </w:r>
      <w:r>
        <w:rPr>
          <w:rFonts w:ascii="Calibri" w:hAnsi="Calibri" w:cs="Calibri"/>
          <w:sz w:val="22"/>
          <w:szCs w:val="22"/>
          <w:u w:val="single"/>
        </w:rPr>
        <w:t>,</w:t>
      </w:r>
      <w:r w:rsidRPr="0076710F">
        <w:rPr>
          <w:rFonts w:ascii="Calibri" w:hAnsi="Calibri" w:cs="Calibri"/>
          <w:sz w:val="22"/>
          <w:szCs w:val="22"/>
          <w:u w:val="single"/>
        </w:rPr>
        <w:t xml:space="preserve"> Negociação</w:t>
      </w:r>
      <w:r>
        <w:rPr>
          <w:rFonts w:ascii="Calibri" w:hAnsi="Calibri" w:cs="Calibri"/>
          <w:sz w:val="22"/>
          <w:szCs w:val="22"/>
          <w:u w:val="single"/>
        </w:rPr>
        <w:t>, custódia eletrônica e liquidação financeira</w:t>
      </w:r>
      <w:r w:rsidRPr="0076710F">
        <w:rPr>
          <w:rFonts w:ascii="Calibri" w:hAnsi="Calibri" w:cs="Calibri"/>
          <w:sz w:val="22"/>
          <w:szCs w:val="22"/>
        </w:rPr>
        <w:t>. Os CRI serão depositados para:</w:t>
      </w:r>
    </w:p>
    <w:p w14:paraId="5A1AD283" w14:textId="623B7563" w:rsidR="00091D6E" w:rsidRPr="0076710F" w:rsidRDefault="00091D6E" w:rsidP="00C01A00">
      <w:pPr>
        <w:pStyle w:val="PargrafodaLista"/>
        <w:widowControl/>
        <w:numPr>
          <w:ilvl w:val="0"/>
          <w:numId w:val="47"/>
        </w:numPr>
        <w:tabs>
          <w:tab w:val="left" w:pos="1701"/>
        </w:tabs>
        <w:autoSpaceDE/>
        <w:autoSpaceDN/>
        <w:adjustRightInd/>
        <w:spacing w:before="240" w:after="240" w:line="300" w:lineRule="auto"/>
        <w:ind w:left="1701" w:hanging="850"/>
        <w:jc w:val="both"/>
        <w:rPr>
          <w:rFonts w:ascii="Calibri" w:hAnsi="Calibri" w:cs="Calibri"/>
          <w:sz w:val="22"/>
          <w:szCs w:val="22"/>
        </w:rPr>
      </w:pPr>
      <w:r w:rsidRPr="0076710F">
        <w:rPr>
          <w:rFonts w:ascii="Calibri" w:hAnsi="Calibri" w:cs="Calibri"/>
          <w:sz w:val="22"/>
          <w:szCs w:val="22"/>
        </w:rPr>
        <w:t>Distribuição no mercado primário por meio do MDA – Módulo de Distribuição de Ativos, administrado e operacionalizado pela B3, sendo a liquidação financeira por meio da B3; e</w:t>
      </w:r>
    </w:p>
    <w:p w14:paraId="520AE44C" w14:textId="181C99D6" w:rsidR="00091D6E" w:rsidRPr="0076710F" w:rsidRDefault="00091D6E" w:rsidP="00C01A00">
      <w:pPr>
        <w:pStyle w:val="PargrafodaLista"/>
        <w:widowControl/>
        <w:numPr>
          <w:ilvl w:val="0"/>
          <w:numId w:val="47"/>
        </w:numPr>
        <w:tabs>
          <w:tab w:val="left" w:pos="1701"/>
        </w:tabs>
        <w:autoSpaceDE/>
        <w:autoSpaceDN/>
        <w:adjustRightInd/>
        <w:spacing w:before="240" w:after="240" w:line="300" w:lineRule="auto"/>
        <w:ind w:left="1701" w:hanging="850"/>
        <w:jc w:val="both"/>
        <w:rPr>
          <w:rFonts w:ascii="Calibri" w:hAnsi="Calibri" w:cs="Calibri"/>
          <w:sz w:val="22"/>
          <w:szCs w:val="22"/>
        </w:rPr>
      </w:pPr>
      <w:r w:rsidRPr="0076710F">
        <w:rPr>
          <w:rFonts w:ascii="Calibri" w:hAnsi="Calibri" w:cs="Calibri"/>
          <w:sz w:val="22"/>
          <w:szCs w:val="22"/>
        </w:rPr>
        <w:t>Negociação no mercado secundário por meio do CETIP21 – Títulos e Valores Mobiliários, administrado e operacionalizado pela B3, sendo a liquidação financeira da negociação e dos eventos de pagamento e a custódia eletrônica dos CRI realizada por meio da B3.</w:t>
      </w:r>
    </w:p>
    <w:p w14:paraId="06E5295B" w14:textId="2A606CC4" w:rsidR="00091D6E" w:rsidRPr="0076710F" w:rsidRDefault="00091D6E" w:rsidP="00091D6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76710F">
        <w:rPr>
          <w:rFonts w:ascii="Calibri" w:hAnsi="Calibri" w:cs="Calibri"/>
          <w:sz w:val="22"/>
          <w:szCs w:val="22"/>
          <w:u w:val="single"/>
        </w:rPr>
        <w:t>Forma de Distribuição</w:t>
      </w:r>
      <w:r w:rsidRPr="0076710F">
        <w:rPr>
          <w:rFonts w:ascii="Calibri" w:hAnsi="Calibri" w:cs="Calibri"/>
          <w:sz w:val="22"/>
          <w:szCs w:val="22"/>
        </w:rPr>
        <w:t xml:space="preserve">. </w:t>
      </w:r>
      <w:r w:rsidRPr="006A2CAC">
        <w:rPr>
          <w:rFonts w:ascii="Calibri" w:hAnsi="Calibri" w:cs="Calibri"/>
          <w:sz w:val="22"/>
          <w:szCs w:val="22"/>
        </w:rPr>
        <w:t>A totalidade dos CR</w:t>
      </w:r>
      <w:r>
        <w:rPr>
          <w:rFonts w:ascii="Calibri" w:hAnsi="Calibri" w:cs="Calibri"/>
          <w:sz w:val="22"/>
          <w:szCs w:val="22"/>
        </w:rPr>
        <w:t>I</w:t>
      </w:r>
      <w:r w:rsidRPr="006A2CAC">
        <w:rPr>
          <w:rFonts w:ascii="Calibri" w:hAnsi="Calibri" w:cs="Calibri"/>
          <w:sz w:val="22"/>
          <w:szCs w:val="22"/>
        </w:rPr>
        <w:t xml:space="preserve"> será objeto de distribuição pública </w:t>
      </w:r>
      <w:r>
        <w:rPr>
          <w:rFonts w:ascii="Calibri" w:hAnsi="Calibri" w:cs="Calibri"/>
          <w:sz w:val="22"/>
          <w:szCs w:val="22"/>
        </w:rPr>
        <w:t xml:space="preserve">sob o regime de melhores esforços de colocação, nos termos do Contrato de Distribuição, </w:t>
      </w:r>
      <w:r w:rsidRPr="00E1351E">
        <w:rPr>
          <w:rFonts w:ascii="Calibri" w:hAnsi="Calibri" w:cs="Calibri"/>
          <w:sz w:val="22"/>
          <w:szCs w:val="22"/>
        </w:rPr>
        <w:t>da Resolução CVM 160, da Resolução CVM 60 e das demais disposições legais e regulamentares aplicáveis</w:t>
      </w:r>
      <w:r w:rsidRPr="0076710F">
        <w:rPr>
          <w:rFonts w:ascii="Calibri" w:hAnsi="Calibri" w:cs="Calibri"/>
          <w:sz w:val="22"/>
          <w:szCs w:val="22"/>
        </w:rPr>
        <w:t>.</w:t>
      </w:r>
      <w:r>
        <w:rPr>
          <w:rFonts w:ascii="Calibri" w:hAnsi="Calibri" w:cs="Calibri"/>
          <w:sz w:val="22"/>
          <w:szCs w:val="22"/>
        </w:rPr>
        <w:t xml:space="preserve"> </w:t>
      </w:r>
    </w:p>
    <w:p w14:paraId="20703132" w14:textId="6F5E96A0" w:rsidR="00091D6E" w:rsidRDefault="00091D6E" w:rsidP="00091D6E">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Pr>
          <w:rFonts w:ascii="Calibri" w:hAnsi="Calibri" w:cs="Calibri"/>
          <w:sz w:val="22"/>
          <w:szCs w:val="22"/>
        </w:rPr>
        <w:t xml:space="preserve">O </w:t>
      </w:r>
      <w:r w:rsidR="0096607E">
        <w:rPr>
          <w:rFonts w:ascii="Calibri" w:hAnsi="Calibri" w:cs="Calibri"/>
          <w:sz w:val="22"/>
          <w:szCs w:val="22"/>
        </w:rPr>
        <w:t>[</w:t>
      </w:r>
      <w:r w:rsidRPr="00BC0E7D">
        <w:rPr>
          <w:rFonts w:ascii="Calibri" w:hAnsi="Calibri" w:cs="Calibri"/>
          <w:sz w:val="22"/>
          <w:szCs w:val="22"/>
          <w:highlight w:val="yellow"/>
        </w:rPr>
        <w:t>Coordenador Líder</w:t>
      </w:r>
      <w:r w:rsidR="0096607E" w:rsidRPr="00BC0E7D">
        <w:rPr>
          <w:rFonts w:ascii="Calibri" w:hAnsi="Calibri" w:cs="Calibri"/>
          <w:sz w:val="22"/>
          <w:szCs w:val="22"/>
          <w:highlight w:val="yellow"/>
        </w:rPr>
        <w:t>]</w:t>
      </w:r>
      <w:r w:rsidR="00BC0E7D" w:rsidRPr="00BC0E7D">
        <w:rPr>
          <w:rFonts w:ascii="Calibri" w:hAnsi="Calibri" w:cs="Calibri"/>
          <w:sz w:val="22"/>
          <w:szCs w:val="22"/>
          <w:highlight w:val="yellow"/>
        </w:rPr>
        <w:t>/[Distribuidor</w:t>
      </w:r>
      <w:r w:rsidR="00BC0E7D">
        <w:rPr>
          <w:rFonts w:ascii="Calibri" w:hAnsi="Calibri" w:cs="Calibri"/>
          <w:sz w:val="22"/>
          <w:szCs w:val="22"/>
        </w:rPr>
        <w:t>]</w:t>
      </w:r>
      <w:r w:rsidRPr="002A05DD">
        <w:rPr>
          <w:rFonts w:ascii="Calibri" w:hAnsi="Calibri" w:cs="Calibri"/>
          <w:sz w:val="22"/>
          <w:szCs w:val="22"/>
        </w:rPr>
        <w:t xml:space="preserve"> iniciar</w:t>
      </w:r>
      <w:r>
        <w:rPr>
          <w:rFonts w:ascii="Calibri" w:hAnsi="Calibri" w:cs="Calibri"/>
          <w:sz w:val="22"/>
          <w:szCs w:val="22"/>
        </w:rPr>
        <w:t>á</w:t>
      </w:r>
      <w:r w:rsidRPr="002A05DD">
        <w:rPr>
          <w:rFonts w:ascii="Calibri" w:hAnsi="Calibri" w:cs="Calibri"/>
          <w:sz w:val="22"/>
          <w:szCs w:val="22"/>
        </w:rPr>
        <w:t xml:space="preserve"> </w:t>
      </w:r>
      <w:r w:rsidR="009204C2">
        <w:rPr>
          <w:rFonts w:ascii="Calibri" w:hAnsi="Calibri" w:cs="Calibri"/>
          <w:sz w:val="22"/>
          <w:szCs w:val="22"/>
        </w:rPr>
        <w:t>a</w:t>
      </w:r>
      <w:r w:rsidRPr="002A05DD">
        <w:rPr>
          <w:rFonts w:ascii="Calibri" w:hAnsi="Calibri" w:cs="Calibri"/>
          <w:sz w:val="22"/>
          <w:szCs w:val="22"/>
        </w:rPr>
        <w:t xml:space="preserve"> Oferta após</w:t>
      </w:r>
      <w:r>
        <w:rPr>
          <w:rFonts w:ascii="Calibri" w:hAnsi="Calibri" w:cs="Calibri"/>
          <w:sz w:val="22"/>
          <w:szCs w:val="22"/>
        </w:rPr>
        <w:t xml:space="preserve"> </w:t>
      </w:r>
      <w:r w:rsidRPr="002A05DD">
        <w:rPr>
          <w:rFonts w:ascii="Calibri" w:hAnsi="Calibri" w:cs="Calibri"/>
          <w:sz w:val="22"/>
          <w:szCs w:val="22"/>
        </w:rPr>
        <w:t>a divulgação</w:t>
      </w:r>
      <w:r>
        <w:rPr>
          <w:rFonts w:ascii="Calibri" w:hAnsi="Calibri" w:cs="Calibri"/>
          <w:sz w:val="22"/>
          <w:szCs w:val="22"/>
        </w:rPr>
        <w:t xml:space="preserve"> </w:t>
      </w:r>
      <w:r w:rsidRPr="002A05DD">
        <w:rPr>
          <w:rFonts w:ascii="Calibri" w:hAnsi="Calibri" w:cs="Calibri"/>
          <w:sz w:val="22"/>
          <w:szCs w:val="22"/>
        </w:rPr>
        <w:t xml:space="preserve">do Anúncio de Início </w:t>
      </w:r>
      <w:r w:rsidR="00362688">
        <w:rPr>
          <w:rFonts w:ascii="Calibri" w:hAnsi="Calibri" w:cs="Calibri"/>
          <w:sz w:val="22"/>
          <w:szCs w:val="22"/>
        </w:rPr>
        <w:t>da</w:t>
      </w:r>
      <w:r w:rsidR="00600FDB">
        <w:rPr>
          <w:rFonts w:ascii="Calibri" w:hAnsi="Calibri" w:cs="Calibri"/>
          <w:sz w:val="22"/>
          <w:szCs w:val="22"/>
        </w:rPr>
        <w:t xml:space="preserve"> Oferta</w:t>
      </w:r>
      <w:r w:rsidRPr="002A05DD">
        <w:rPr>
          <w:rFonts w:ascii="Calibri" w:hAnsi="Calibri" w:cs="Calibri"/>
          <w:sz w:val="22"/>
          <w:szCs w:val="22"/>
        </w:rPr>
        <w:t>.</w:t>
      </w:r>
    </w:p>
    <w:p w14:paraId="0B1C1A4B" w14:textId="7A1C3F04" w:rsidR="00091D6E" w:rsidRPr="00DE714D" w:rsidRDefault="00091D6E" w:rsidP="00091D6E">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DE714D">
        <w:rPr>
          <w:rFonts w:ascii="Calibri" w:hAnsi="Calibri" w:cs="Calibri"/>
          <w:sz w:val="22"/>
          <w:szCs w:val="22"/>
        </w:rPr>
        <w:t xml:space="preserve">O </w:t>
      </w:r>
      <w:r w:rsidR="0096607E" w:rsidRPr="00BC0E7D">
        <w:rPr>
          <w:rFonts w:ascii="Calibri" w:hAnsi="Calibri" w:cs="Calibri"/>
          <w:sz w:val="22"/>
          <w:szCs w:val="22"/>
          <w:highlight w:val="yellow"/>
        </w:rPr>
        <w:t>[</w:t>
      </w:r>
      <w:r w:rsidRPr="00BC0E7D">
        <w:rPr>
          <w:rFonts w:ascii="Calibri" w:hAnsi="Calibri" w:cs="Calibri"/>
          <w:sz w:val="22"/>
          <w:szCs w:val="22"/>
          <w:highlight w:val="yellow"/>
        </w:rPr>
        <w:t>Coordenador Líder</w:t>
      </w:r>
      <w:r w:rsidR="0096607E" w:rsidRPr="00BC0E7D">
        <w:rPr>
          <w:rFonts w:ascii="Calibri" w:hAnsi="Calibri" w:cs="Calibri"/>
          <w:sz w:val="22"/>
          <w:szCs w:val="22"/>
          <w:highlight w:val="yellow"/>
        </w:rPr>
        <w:t>]</w:t>
      </w:r>
      <w:r w:rsidR="00BC0E7D" w:rsidRPr="00BC0E7D">
        <w:rPr>
          <w:rFonts w:ascii="Calibri" w:hAnsi="Calibri" w:cs="Calibri"/>
          <w:sz w:val="22"/>
          <w:szCs w:val="22"/>
          <w:highlight w:val="yellow"/>
        </w:rPr>
        <w:t>/[Distribuidor]</w:t>
      </w:r>
      <w:r w:rsidRPr="00BC0E7D">
        <w:rPr>
          <w:rFonts w:ascii="Calibri" w:hAnsi="Calibri" w:cs="Calibri"/>
          <w:sz w:val="22"/>
          <w:szCs w:val="22"/>
          <w:highlight w:val="yellow"/>
        </w:rPr>
        <w:t>,</w:t>
      </w:r>
      <w:r w:rsidRPr="00DE714D">
        <w:rPr>
          <w:rFonts w:ascii="Calibri" w:hAnsi="Calibri" w:cs="Calibri"/>
          <w:sz w:val="22"/>
          <w:szCs w:val="22"/>
        </w:rPr>
        <w:t xml:space="preserve"> elaborará o plano de distribuição dos CRI, nos termos do artigo 49 da Resolução CVM 160, o qual levará em conta suas relações com clientes e outras considerações de natureza comercial ou estratégica, observado que o </w:t>
      </w:r>
      <w:r w:rsidR="00B919E7" w:rsidRPr="00BC0E7D">
        <w:rPr>
          <w:rFonts w:ascii="Calibri" w:hAnsi="Calibri" w:cs="Calibri"/>
          <w:sz w:val="22"/>
          <w:szCs w:val="22"/>
          <w:highlight w:val="yellow"/>
        </w:rPr>
        <w:t>[</w:t>
      </w:r>
      <w:r w:rsidRPr="00BC0E7D">
        <w:rPr>
          <w:rFonts w:ascii="Calibri" w:hAnsi="Calibri" w:cs="Calibri"/>
          <w:sz w:val="22"/>
          <w:szCs w:val="22"/>
          <w:highlight w:val="yellow"/>
        </w:rPr>
        <w:t>Coordenador Líder</w:t>
      </w:r>
      <w:r w:rsidR="00B919E7" w:rsidRPr="00BC0E7D">
        <w:rPr>
          <w:rFonts w:ascii="Calibri" w:hAnsi="Calibri" w:cs="Calibri"/>
          <w:sz w:val="22"/>
          <w:szCs w:val="22"/>
          <w:highlight w:val="yellow"/>
        </w:rPr>
        <w:t>]</w:t>
      </w:r>
      <w:r w:rsidR="00BC0E7D" w:rsidRPr="00BC0E7D">
        <w:rPr>
          <w:rFonts w:ascii="Calibri" w:hAnsi="Calibri" w:cs="Calibri"/>
          <w:sz w:val="22"/>
          <w:szCs w:val="22"/>
          <w:highlight w:val="yellow"/>
        </w:rPr>
        <w:t>/[Distribuidor]</w:t>
      </w:r>
      <w:r w:rsidRPr="00DE714D">
        <w:rPr>
          <w:rFonts w:ascii="Calibri" w:hAnsi="Calibri" w:cs="Calibri"/>
          <w:sz w:val="22"/>
          <w:szCs w:val="22"/>
        </w:rPr>
        <w:t xml:space="preserve"> deverá assegurar: (i) a adequação do investimento ao perfil de risco de seus clientes; </w:t>
      </w:r>
      <w:r w:rsidR="00B919E7">
        <w:rPr>
          <w:rFonts w:ascii="Calibri" w:hAnsi="Calibri" w:cs="Calibri"/>
          <w:sz w:val="22"/>
          <w:szCs w:val="22"/>
        </w:rPr>
        <w:t xml:space="preserve">e </w:t>
      </w:r>
      <w:r w:rsidRPr="00DE714D">
        <w:rPr>
          <w:rFonts w:ascii="Calibri" w:hAnsi="Calibri" w:cs="Calibri"/>
          <w:sz w:val="22"/>
          <w:szCs w:val="22"/>
        </w:rPr>
        <w:t>(ii) o tratamento justo e equitativo aos investidores, nos termos do artigo 7º da Resolução CVM 160.</w:t>
      </w:r>
    </w:p>
    <w:p w14:paraId="50295B87" w14:textId="28AA7F0E" w:rsidR="00091D6E" w:rsidRDefault="00091D6E" w:rsidP="00091D6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0B59C6">
        <w:rPr>
          <w:rFonts w:ascii="Calibri" w:hAnsi="Calibri" w:cs="Calibri"/>
          <w:sz w:val="22"/>
          <w:szCs w:val="22"/>
          <w:u w:val="single"/>
        </w:rPr>
        <w:t>Público-Alvo</w:t>
      </w:r>
      <w:r w:rsidRPr="00FB066C">
        <w:rPr>
          <w:rFonts w:ascii="Calibri" w:hAnsi="Calibri" w:cs="Calibri"/>
          <w:sz w:val="22"/>
          <w:szCs w:val="22"/>
        </w:rPr>
        <w:t>. Os CRI serão distribuídos publicamente aos Investidores</w:t>
      </w:r>
      <w:r w:rsidR="00A17C45">
        <w:rPr>
          <w:rFonts w:ascii="Calibri" w:hAnsi="Calibri" w:cs="Calibri"/>
          <w:sz w:val="22"/>
          <w:szCs w:val="22"/>
        </w:rPr>
        <w:t xml:space="preserve"> </w:t>
      </w:r>
      <w:r w:rsidR="00B919E7">
        <w:rPr>
          <w:rFonts w:ascii="Calibri" w:hAnsi="Calibri" w:cs="Calibri"/>
          <w:sz w:val="22"/>
          <w:szCs w:val="22"/>
        </w:rPr>
        <w:t>Profissionais</w:t>
      </w:r>
      <w:r w:rsidRPr="00FB066C">
        <w:rPr>
          <w:rFonts w:ascii="Calibri" w:hAnsi="Calibri" w:cs="Calibri"/>
          <w:sz w:val="22"/>
          <w:szCs w:val="22"/>
        </w:rPr>
        <w:t>, nos termos da Resolução da CVM 30</w:t>
      </w:r>
      <w:r>
        <w:rPr>
          <w:rFonts w:ascii="Calibri" w:hAnsi="Calibri" w:cs="Calibri"/>
          <w:sz w:val="22"/>
          <w:szCs w:val="22"/>
        </w:rPr>
        <w:t xml:space="preserve"> e da Resolução CVM 160</w:t>
      </w:r>
      <w:r w:rsidRPr="00FB066C">
        <w:rPr>
          <w:rFonts w:ascii="Calibri" w:hAnsi="Calibri" w:cs="Calibri"/>
          <w:sz w:val="22"/>
          <w:szCs w:val="22"/>
        </w:rPr>
        <w:t>.</w:t>
      </w:r>
    </w:p>
    <w:p w14:paraId="5DA9314B" w14:textId="1407551F" w:rsidR="00091D6E" w:rsidRPr="00FB066C" w:rsidRDefault="00091D6E" w:rsidP="00091D6E">
      <w:pPr>
        <w:pStyle w:val="PargrafodaLista"/>
        <w:widowControl/>
        <w:tabs>
          <w:tab w:val="left" w:pos="1701"/>
        </w:tabs>
        <w:autoSpaceDE/>
        <w:autoSpaceDN/>
        <w:adjustRightInd/>
        <w:spacing w:before="240" w:after="240" w:line="300" w:lineRule="auto"/>
        <w:ind w:left="851"/>
        <w:jc w:val="both"/>
        <w:rPr>
          <w:rFonts w:ascii="Calibri" w:hAnsi="Calibri" w:cs="Calibri"/>
          <w:sz w:val="22"/>
          <w:szCs w:val="22"/>
        </w:rPr>
      </w:pPr>
      <w:r>
        <w:rPr>
          <w:rFonts w:ascii="Calibri" w:hAnsi="Calibri" w:cs="Calibri"/>
          <w:sz w:val="22"/>
          <w:szCs w:val="22"/>
        </w:rPr>
        <w:t>4.3.1.</w:t>
      </w:r>
      <w:r w:rsidR="00600FDB">
        <w:rPr>
          <w:rFonts w:ascii="Calibri" w:hAnsi="Calibri" w:cs="Calibri"/>
          <w:sz w:val="22"/>
          <w:szCs w:val="22"/>
        </w:rPr>
        <w:tab/>
      </w:r>
      <w:r w:rsidRPr="00FB066C">
        <w:rPr>
          <w:rFonts w:ascii="Calibri" w:hAnsi="Calibri" w:cs="Calibri"/>
          <w:sz w:val="22"/>
          <w:szCs w:val="22"/>
        </w:rPr>
        <w:t>O investimento em CRI não é adequado aos investidores que: (i) necessitem de liquidez</w:t>
      </w:r>
      <w:r>
        <w:rPr>
          <w:rFonts w:ascii="Calibri" w:hAnsi="Calibri" w:cs="Calibri"/>
          <w:sz w:val="22"/>
          <w:szCs w:val="22"/>
        </w:rPr>
        <w:t xml:space="preserve"> </w:t>
      </w:r>
      <w:r w:rsidRPr="00FB066C">
        <w:rPr>
          <w:rFonts w:ascii="Calibri" w:hAnsi="Calibri" w:cs="Calibri"/>
          <w:sz w:val="22"/>
          <w:szCs w:val="22"/>
        </w:rPr>
        <w:t>com relação aos títulos adquiridos, uma vez que a negociação de certificados de recebíveis</w:t>
      </w:r>
      <w:r>
        <w:rPr>
          <w:rFonts w:ascii="Calibri" w:hAnsi="Calibri" w:cs="Calibri"/>
          <w:sz w:val="22"/>
          <w:szCs w:val="22"/>
        </w:rPr>
        <w:t xml:space="preserve"> </w:t>
      </w:r>
      <w:r w:rsidRPr="00FB066C">
        <w:rPr>
          <w:rFonts w:ascii="Calibri" w:hAnsi="Calibri" w:cs="Calibri"/>
          <w:sz w:val="22"/>
          <w:szCs w:val="22"/>
        </w:rPr>
        <w:t>imobiliário</w:t>
      </w:r>
      <w:r>
        <w:rPr>
          <w:rFonts w:ascii="Calibri" w:hAnsi="Calibri" w:cs="Calibri"/>
          <w:sz w:val="22"/>
          <w:szCs w:val="22"/>
        </w:rPr>
        <w:t>s</w:t>
      </w:r>
      <w:r w:rsidRPr="00FB066C">
        <w:rPr>
          <w:rFonts w:ascii="Calibri" w:hAnsi="Calibri" w:cs="Calibri"/>
          <w:sz w:val="22"/>
          <w:szCs w:val="22"/>
        </w:rPr>
        <w:t xml:space="preserve"> no mercado secundário brasileiro é restrita; e/ou (ii) não estejam dispostos a correr risco</w:t>
      </w:r>
      <w:r>
        <w:rPr>
          <w:rFonts w:ascii="Calibri" w:hAnsi="Calibri" w:cs="Calibri"/>
          <w:sz w:val="22"/>
          <w:szCs w:val="22"/>
        </w:rPr>
        <w:t xml:space="preserve"> </w:t>
      </w:r>
      <w:r w:rsidRPr="00FB066C">
        <w:rPr>
          <w:rFonts w:ascii="Calibri" w:hAnsi="Calibri" w:cs="Calibri"/>
          <w:sz w:val="22"/>
          <w:szCs w:val="22"/>
        </w:rPr>
        <w:t>de crédito relacionado ao setor imobiliário.</w:t>
      </w:r>
    </w:p>
    <w:p w14:paraId="3ED4EFA0" w14:textId="4853CC08" w:rsidR="00091D6E" w:rsidRDefault="00091D6E" w:rsidP="00091D6E">
      <w:pPr>
        <w:pStyle w:val="PargrafodaLista"/>
        <w:widowControl/>
        <w:tabs>
          <w:tab w:val="left" w:pos="1701"/>
        </w:tabs>
        <w:autoSpaceDE/>
        <w:autoSpaceDN/>
        <w:adjustRightInd/>
        <w:spacing w:before="240" w:after="240" w:line="300" w:lineRule="auto"/>
        <w:ind w:left="851"/>
        <w:jc w:val="both"/>
        <w:rPr>
          <w:rFonts w:ascii="Calibri" w:hAnsi="Calibri" w:cs="Calibri"/>
          <w:sz w:val="22"/>
          <w:szCs w:val="22"/>
        </w:rPr>
      </w:pPr>
      <w:r w:rsidRPr="00FB066C">
        <w:rPr>
          <w:rFonts w:ascii="Calibri" w:hAnsi="Calibri" w:cs="Calibri"/>
          <w:sz w:val="22"/>
          <w:szCs w:val="22"/>
        </w:rPr>
        <w:t>4.3.2.</w:t>
      </w:r>
      <w:r>
        <w:rPr>
          <w:rFonts w:ascii="Calibri" w:hAnsi="Calibri" w:cs="Calibri"/>
          <w:sz w:val="22"/>
          <w:szCs w:val="22"/>
        </w:rPr>
        <w:tab/>
      </w:r>
      <w:r>
        <w:rPr>
          <w:rFonts w:asciiTheme="minorHAnsi" w:hAnsiTheme="minorHAnsi" w:cstheme="minorHAnsi"/>
          <w:sz w:val="22"/>
          <w:szCs w:val="22"/>
        </w:rPr>
        <w:t xml:space="preserve">O </w:t>
      </w:r>
      <w:r w:rsidR="00B919E7" w:rsidRPr="00BC0E7D">
        <w:rPr>
          <w:rFonts w:asciiTheme="minorHAnsi" w:hAnsiTheme="minorHAnsi" w:cstheme="minorHAnsi"/>
          <w:sz w:val="22"/>
          <w:szCs w:val="22"/>
          <w:highlight w:val="yellow"/>
        </w:rPr>
        <w:t>[</w:t>
      </w:r>
      <w:r w:rsidRPr="00BC0E7D">
        <w:rPr>
          <w:rFonts w:asciiTheme="minorHAnsi" w:hAnsiTheme="minorHAnsi" w:cstheme="minorHAnsi"/>
          <w:sz w:val="22"/>
          <w:szCs w:val="22"/>
          <w:highlight w:val="yellow"/>
        </w:rPr>
        <w:t>Coordenador Líder</w:t>
      </w:r>
      <w:r w:rsidR="00B919E7" w:rsidRPr="00BC0E7D">
        <w:rPr>
          <w:rFonts w:asciiTheme="minorHAnsi" w:hAnsiTheme="minorHAnsi" w:cstheme="minorHAnsi"/>
          <w:sz w:val="22"/>
          <w:szCs w:val="22"/>
          <w:highlight w:val="yellow"/>
        </w:rPr>
        <w:t>]</w:t>
      </w:r>
      <w:r w:rsidR="00BC0E7D" w:rsidRPr="00BC0E7D">
        <w:rPr>
          <w:rFonts w:asciiTheme="minorHAnsi" w:hAnsiTheme="minorHAnsi" w:cstheme="minorHAnsi"/>
          <w:sz w:val="22"/>
          <w:szCs w:val="22"/>
          <w:highlight w:val="yellow"/>
        </w:rPr>
        <w:t>/[Distribuidor]</w:t>
      </w:r>
      <w:r>
        <w:rPr>
          <w:rFonts w:asciiTheme="minorHAnsi" w:hAnsiTheme="minorHAnsi" w:cstheme="minorHAnsi"/>
          <w:sz w:val="22"/>
          <w:szCs w:val="22"/>
        </w:rPr>
        <w:t xml:space="preserve"> </w:t>
      </w:r>
      <w:r w:rsidRPr="00FB066C">
        <w:rPr>
          <w:rFonts w:ascii="Calibri" w:hAnsi="Calibri" w:cs="Calibri"/>
          <w:sz w:val="22"/>
          <w:szCs w:val="22"/>
        </w:rPr>
        <w:t>não conceder</w:t>
      </w:r>
      <w:r w:rsidR="00DE78A7">
        <w:rPr>
          <w:rFonts w:ascii="Calibri" w:hAnsi="Calibri" w:cs="Calibri"/>
          <w:sz w:val="22"/>
          <w:szCs w:val="22"/>
        </w:rPr>
        <w:t>á</w:t>
      </w:r>
      <w:r w:rsidRPr="00FB066C">
        <w:rPr>
          <w:rFonts w:ascii="Calibri" w:hAnsi="Calibri" w:cs="Calibri"/>
          <w:sz w:val="22"/>
          <w:szCs w:val="22"/>
        </w:rPr>
        <w:t xml:space="preserve"> qualquer tipo de desconto aos Investidores</w:t>
      </w:r>
      <w:r>
        <w:rPr>
          <w:rFonts w:ascii="Calibri" w:hAnsi="Calibri" w:cs="Calibri"/>
          <w:sz w:val="22"/>
          <w:szCs w:val="22"/>
        </w:rPr>
        <w:t xml:space="preserve"> </w:t>
      </w:r>
      <w:r w:rsidRPr="00FB066C">
        <w:rPr>
          <w:rFonts w:ascii="Calibri" w:hAnsi="Calibri" w:cs="Calibri"/>
          <w:sz w:val="22"/>
          <w:szCs w:val="22"/>
        </w:rPr>
        <w:t>interessados em adquirir os CRI no âmbito d</w:t>
      </w:r>
      <w:r>
        <w:rPr>
          <w:rFonts w:ascii="Calibri" w:hAnsi="Calibri" w:cs="Calibri"/>
          <w:sz w:val="22"/>
          <w:szCs w:val="22"/>
        </w:rPr>
        <w:t>a respectiva</w:t>
      </w:r>
      <w:r w:rsidRPr="00FB066C">
        <w:rPr>
          <w:rFonts w:ascii="Calibri" w:hAnsi="Calibri" w:cs="Calibri"/>
          <w:sz w:val="22"/>
          <w:szCs w:val="22"/>
        </w:rPr>
        <w:t xml:space="preserve"> Oferta.</w:t>
      </w:r>
    </w:p>
    <w:p w14:paraId="31E12A44" w14:textId="6418C325" w:rsidR="00BC0E7D" w:rsidRPr="00BC0E7D" w:rsidRDefault="00091D6E" w:rsidP="00BC0E7D">
      <w:pPr>
        <w:widowControl/>
        <w:tabs>
          <w:tab w:val="left" w:pos="851"/>
        </w:tabs>
        <w:autoSpaceDE/>
        <w:autoSpaceDN/>
        <w:adjustRightInd/>
        <w:spacing w:before="240" w:after="240" w:line="300" w:lineRule="auto"/>
        <w:jc w:val="both"/>
        <w:rPr>
          <w:rFonts w:ascii="Calibri" w:hAnsi="Calibri" w:cs="Calibri"/>
          <w:sz w:val="22"/>
          <w:szCs w:val="22"/>
          <w:lang w:eastAsia="pt-BR"/>
        </w:rPr>
      </w:pPr>
      <w:r>
        <w:rPr>
          <w:rFonts w:ascii="Calibri" w:hAnsi="Calibri" w:cs="Calibri"/>
          <w:sz w:val="22"/>
          <w:szCs w:val="22"/>
        </w:rPr>
        <w:lastRenderedPageBreak/>
        <w:t>4.4.</w:t>
      </w:r>
      <w:r w:rsidR="00CF3923">
        <w:rPr>
          <w:rFonts w:ascii="Calibri" w:hAnsi="Calibri" w:cs="Calibri"/>
          <w:sz w:val="22"/>
          <w:szCs w:val="22"/>
        </w:rPr>
        <w:tab/>
      </w:r>
      <w:r w:rsidRPr="000B59C6">
        <w:rPr>
          <w:rFonts w:ascii="Calibri" w:hAnsi="Calibri" w:cs="Calibri"/>
          <w:sz w:val="22"/>
          <w:szCs w:val="22"/>
          <w:u w:val="single"/>
          <w:lang w:eastAsia="pt-BR"/>
        </w:rPr>
        <w:t>Formador de Mercado</w:t>
      </w:r>
      <w:r w:rsidRPr="00BD5BF5">
        <w:rPr>
          <w:rFonts w:ascii="Calibri" w:hAnsi="Calibri" w:cs="Calibri"/>
          <w:sz w:val="22"/>
          <w:szCs w:val="22"/>
          <w:lang w:eastAsia="pt-BR"/>
        </w:rPr>
        <w:t xml:space="preserve">. </w:t>
      </w:r>
      <w:r w:rsidR="00362688" w:rsidRPr="00362688">
        <w:rPr>
          <w:rFonts w:ascii="Calibri" w:hAnsi="Calibri" w:cs="Calibri"/>
          <w:sz w:val="22"/>
          <w:szCs w:val="22"/>
          <w:lang w:eastAsia="pt-BR"/>
        </w:rPr>
        <w:t xml:space="preserve">Nos termos do artigo 4º, inciso II, das Regras e Procedimentos ANBIMA, o Coordenador Líder recomendou formalmente, por meio do Contrato de Distribuição, à Emissora a contratação de instituição integrante do sistema de distribuição de valores mobiliários para desenvolver atividades de formador de mercado em relação aos CRI, sendo que: (i) a contratação de formador de mercado tem por finalidade (a) a realização de operações destinadas a fomentar a liquidez dos CRI por meio da inclusão de ordens firmes de compra e venda dos CRI nas plataformas administradas na B3; e (b) proporcionar um preço de referência para a negociação de tais valores mobiliários; e (ii) o formador de mercado, se contratado, deverá desempenhar suas atividades dentro dos princípios éticos e da mais elevada probidade, tudo de acordo com as regras e instruções pertinentes. Contudo, com base em referida recomendação, não haverá contratação de formador de mercado no âmbito da </w:t>
      </w:r>
      <w:r w:rsidR="00E63F6F" w:rsidRPr="00362688">
        <w:rPr>
          <w:rFonts w:ascii="Calibri" w:hAnsi="Calibri" w:cs="Calibri"/>
          <w:sz w:val="22"/>
          <w:szCs w:val="22"/>
          <w:lang w:eastAsia="pt-BR"/>
        </w:rPr>
        <w:t>Oferta</w:t>
      </w:r>
      <w:r w:rsidR="00E63F6F" w:rsidRPr="00362688" w:rsidDel="00362688">
        <w:rPr>
          <w:rFonts w:ascii="Calibri" w:hAnsi="Calibri" w:cs="Calibri"/>
          <w:sz w:val="22"/>
          <w:szCs w:val="22"/>
          <w:lang w:eastAsia="pt-BR"/>
        </w:rPr>
        <w:t>.</w:t>
      </w:r>
      <w:r w:rsidR="00954876">
        <w:rPr>
          <w:rFonts w:ascii="Calibri" w:hAnsi="Calibri" w:cs="Calibri"/>
          <w:sz w:val="22"/>
          <w:szCs w:val="22"/>
          <w:lang w:eastAsia="pt-BR"/>
        </w:rPr>
        <w:t xml:space="preserve"> </w:t>
      </w:r>
      <w:r w:rsidR="00954876" w:rsidRPr="00BC0E7D">
        <w:rPr>
          <w:rFonts w:ascii="Calibri" w:hAnsi="Calibri" w:cs="Calibri"/>
          <w:sz w:val="22"/>
          <w:szCs w:val="22"/>
          <w:highlight w:val="yellow"/>
          <w:lang w:eastAsia="pt-BR"/>
        </w:rPr>
        <w:t>[Cláusula será excluída se não tiver</w:t>
      </w:r>
      <w:r w:rsidR="003A146F">
        <w:rPr>
          <w:rFonts w:ascii="Calibri" w:hAnsi="Calibri" w:cs="Calibri"/>
          <w:sz w:val="22"/>
          <w:szCs w:val="22"/>
          <w:highlight w:val="yellow"/>
          <w:lang w:eastAsia="pt-BR"/>
        </w:rPr>
        <w:t xml:space="preserve"> </w:t>
      </w:r>
      <w:r w:rsidR="00954876" w:rsidRPr="00BC0E7D">
        <w:rPr>
          <w:rFonts w:ascii="Calibri" w:hAnsi="Calibri" w:cs="Calibri"/>
          <w:sz w:val="22"/>
          <w:szCs w:val="22"/>
          <w:highlight w:val="yellow"/>
          <w:lang w:eastAsia="pt-BR"/>
        </w:rPr>
        <w:t>coordenador líder]</w:t>
      </w:r>
    </w:p>
    <w:p w14:paraId="3E617A99" w14:textId="77777777" w:rsidR="00BC0E7D" w:rsidRPr="00BC0E7D" w:rsidRDefault="00BC0E7D" w:rsidP="00BC0E7D">
      <w:pPr>
        <w:pStyle w:val="PargrafodaLista"/>
        <w:widowControl/>
        <w:numPr>
          <w:ilvl w:val="1"/>
          <w:numId w:val="23"/>
        </w:numPr>
        <w:autoSpaceDE/>
        <w:autoSpaceDN/>
        <w:adjustRightInd/>
        <w:rPr>
          <w:rFonts w:ascii="Arial" w:eastAsia="Times New Roman" w:hAnsi="Arial"/>
          <w:b/>
          <w:bCs/>
          <w:vanish/>
          <w:szCs w:val="22"/>
          <w:u w:val="single"/>
          <w:lang w:eastAsia="pt-BR"/>
        </w:rPr>
      </w:pPr>
    </w:p>
    <w:p w14:paraId="64911F41" w14:textId="33E39F42" w:rsidR="00091D6E" w:rsidRPr="00BC0E7D" w:rsidRDefault="00BC0E7D" w:rsidP="00BC0E7D">
      <w:pPr>
        <w:pStyle w:val="PargrafodaLista"/>
        <w:numPr>
          <w:ilvl w:val="1"/>
          <w:numId w:val="23"/>
        </w:numPr>
        <w:ind w:left="0" w:firstLine="0"/>
        <w:rPr>
          <w:rFonts w:ascii="Calibri" w:hAnsi="Calibri" w:cs="Calibri"/>
          <w:sz w:val="22"/>
          <w:szCs w:val="22"/>
          <w:lang w:eastAsia="pt-BR"/>
        </w:rPr>
      </w:pPr>
      <w:r w:rsidRPr="00BC0E7D">
        <w:rPr>
          <w:rFonts w:ascii="Calibri" w:hAnsi="Calibri" w:cs="Calibri"/>
          <w:sz w:val="22"/>
          <w:szCs w:val="22"/>
          <w:u w:val="single"/>
          <w:lang w:eastAsia="pt-BR"/>
        </w:rPr>
        <w:t>A</w:t>
      </w:r>
      <w:r w:rsidR="00091D6E" w:rsidRPr="00BC0E7D">
        <w:rPr>
          <w:rFonts w:ascii="Calibri" w:hAnsi="Calibri" w:cs="Calibri"/>
          <w:sz w:val="22"/>
          <w:szCs w:val="22"/>
          <w:u w:val="single"/>
          <w:lang w:eastAsia="pt-BR"/>
        </w:rPr>
        <w:t>lteração das Circunstâncias, Revogação ou Modificação da</w:t>
      </w:r>
      <w:r w:rsidR="00DF129B" w:rsidRPr="00BC0E7D">
        <w:rPr>
          <w:rFonts w:ascii="Calibri" w:hAnsi="Calibri" w:cs="Calibri"/>
          <w:sz w:val="22"/>
          <w:szCs w:val="22"/>
          <w:u w:val="single"/>
          <w:lang w:eastAsia="pt-BR"/>
        </w:rPr>
        <w:t>s</w:t>
      </w:r>
      <w:r w:rsidR="00091D6E" w:rsidRPr="00BC0E7D">
        <w:rPr>
          <w:rFonts w:ascii="Calibri" w:hAnsi="Calibri" w:cs="Calibri"/>
          <w:sz w:val="22"/>
          <w:szCs w:val="22"/>
          <w:u w:val="single"/>
          <w:lang w:eastAsia="pt-BR"/>
        </w:rPr>
        <w:t xml:space="preserve"> Oferta</w:t>
      </w:r>
      <w:r w:rsidR="00DF129B" w:rsidRPr="00BC0E7D">
        <w:rPr>
          <w:rFonts w:ascii="Calibri" w:hAnsi="Calibri" w:cs="Calibri"/>
          <w:sz w:val="22"/>
          <w:szCs w:val="22"/>
          <w:u w:val="single"/>
          <w:lang w:eastAsia="pt-BR"/>
        </w:rPr>
        <w:t>s</w:t>
      </w:r>
      <w:r w:rsidR="00091D6E" w:rsidRPr="00BC0E7D">
        <w:rPr>
          <w:rFonts w:ascii="Calibri" w:hAnsi="Calibri" w:cs="Calibri"/>
          <w:sz w:val="22"/>
          <w:szCs w:val="22"/>
          <w:lang w:eastAsia="pt-BR"/>
        </w:rPr>
        <w:t>. A</w:t>
      </w:r>
      <w:r w:rsidR="00DF129B" w:rsidRPr="00BC0E7D">
        <w:rPr>
          <w:rFonts w:ascii="Calibri" w:hAnsi="Calibri" w:cs="Calibri"/>
          <w:sz w:val="22"/>
          <w:szCs w:val="22"/>
          <w:lang w:eastAsia="pt-BR"/>
        </w:rPr>
        <w:t>s</w:t>
      </w:r>
      <w:r w:rsidR="00091D6E" w:rsidRPr="00BC0E7D">
        <w:rPr>
          <w:rFonts w:ascii="Calibri" w:hAnsi="Calibri" w:cs="Calibri"/>
          <w:sz w:val="22"/>
          <w:szCs w:val="22"/>
          <w:lang w:eastAsia="pt-BR"/>
        </w:rPr>
        <w:t xml:space="preserve"> Oferta</w:t>
      </w:r>
      <w:r w:rsidR="00DF129B" w:rsidRPr="00BC0E7D">
        <w:rPr>
          <w:rFonts w:ascii="Calibri" w:hAnsi="Calibri" w:cs="Calibri"/>
          <w:sz w:val="22"/>
          <w:szCs w:val="22"/>
          <w:lang w:eastAsia="pt-BR"/>
        </w:rPr>
        <w:t>s são</w:t>
      </w:r>
      <w:r w:rsidR="00091D6E" w:rsidRPr="00BC0E7D">
        <w:rPr>
          <w:rFonts w:ascii="Calibri" w:hAnsi="Calibri" w:cs="Calibri"/>
          <w:sz w:val="22"/>
          <w:szCs w:val="22"/>
          <w:lang w:eastAsia="pt-BR"/>
        </w:rPr>
        <w:t xml:space="preserve"> irrevogáve</w:t>
      </w:r>
      <w:r w:rsidR="00DF129B" w:rsidRPr="00BC0E7D">
        <w:rPr>
          <w:rFonts w:ascii="Calibri" w:hAnsi="Calibri" w:cs="Calibri"/>
          <w:sz w:val="22"/>
          <w:szCs w:val="22"/>
          <w:lang w:eastAsia="pt-BR"/>
        </w:rPr>
        <w:t>is</w:t>
      </w:r>
      <w:r w:rsidR="00091D6E" w:rsidRPr="00BC0E7D">
        <w:rPr>
          <w:rFonts w:ascii="Calibri" w:hAnsi="Calibri" w:cs="Calibri"/>
          <w:sz w:val="22"/>
          <w:szCs w:val="22"/>
          <w:lang w:eastAsia="pt-BR"/>
        </w:rPr>
        <w:t xml:space="preserve"> e sujeita</w:t>
      </w:r>
      <w:r w:rsidR="00DF129B" w:rsidRPr="00BC0E7D">
        <w:rPr>
          <w:rFonts w:ascii="Calibri" w:hAnsi="Calibri" w:cs="Calibri"/>
          <w:sz w:val="22"/>
          <w:szCs w:val="22"/>
          <w:lang w:eastAsia="pt-BR"/>
        </w:rPr>
        <w:t>s</w:t>
      </w:r>
      <w:r w:rsidR="00091D6E" w:rsidRPr="00BC0E7D">
        <w:rPr>
          <w:rFonts w:ascii="Calibri" w:hAnsi="Calibri" w:cs="Calibri"/>
          <w:sz w:val="22"/>
          <w:szCs w:val="22"/>
          <w:lang w:eastAsia="pt-BR"/>
        </w:rPr>
        <w:t xml:space="preserve"> a condições legítimas que dependam da Emissora, da</w:t>
      </w:r>
      <w:r w:rsidR="00954876" w:rsidRPr="00BC0E7D">
        <w:rPr>
          <w:rFonts w:ascii="Calibri" w:hAnsi="Calibri" w:cs="Calibri"/>
          <w:sz w:val="22"/>
          <w:szCs w:val="22"/>
          <w:lang w:eastAsia="pt-BR"/>
        </w:rPr>
        <w:t>s Cedentes</w:t>
      </w:r>
      <w:r w:rsidR="00091D6E" w:rsidRPr="00BC0E7D">
        <w:rPr>
          <w:rFonts w:ascii="Calibri" w:hAnsi="Calibri" w:cs="Calibri"/>
          <w:sz w:val="22"/>
          <w:szCs w:val="22"/>
          <w:lang w:eastAsia="pt-BR"/>
        </w:rPr>
        <w:t xml:space="preserve"> ou de pessoas a elas vinculadas, nos termos do artigo 58 da Resolução CVM 160.</w:t>
      </w:r>
    </w:p>
    <w:p w14:paraId="2E68ED7C" w14:textId="3384D932" w:rsidR="00091D6E" w:rsidRPr="00344811" w:rsidRDefault="00091D6E" w:rsidP="00091D6E">
      <w:pPr>
        <w:widowControl/>
        <w:tabs>
          <w:tab w:val="left" w:pos="1701"/>
        </w:tabs>
        <w:autoSpaceDE/>
        <w:autoSpaceDN/>
        <w:adjustRightInd/>
        <w:spacing w:before="240" w:after="240" w:line="300" w:lineRule="auto"/>
        <w:ind w:left="851"/>
        <w:jc w:val="both"/>
        <w:rPr>
          <w:rFonts w:ascii="Calibri" w:hAnsi="Calibri" w:cs="Calibri"/>
          <w:sz w:val="22"/>
          <w:szCs w:val="22"/>
          <w:lang w:eastAsia="pt-BR"/>
        </w:rPr>
      </w:pPr>
      <w:r>
        <w:rPr>
          <w:rFonts w:ascii="Calibri" w:hAnsi="Calibri" w:cs="Calibri"/>
          <w:sz w:val="22"/>
          <w:szCs w:val="22"/>
          <w:lang w:eastAsia="pt-BR"/>
        </w:rPr>
        <w:t>4.</w:t>
      </w:r>
      <w:r w:rsidR="00BC0E7D">
        <w:rPr>
          <w:rFonts w:ascii="Calibri" w:hAnsi="Calibri" w:cs="Calibri"/>
          <w:sz w:val="22"/>
          <w:szCs w:val="22"/>
          <w:lang w:eastAsia="pt-BR"/>
        </w:rPr>
        <w:t>5</w:t>
      </w:r>
      <w:r>
        <w:rPr>
          <w:rFonts w:ascii="Calibri" w:hAnsi="Calibri" w:cs="Calibri"/>
          <w:sz w:val="22"/>
          <w:szCs w:val="22"/>
          <w:lang w:eastAsia="pt-BR"/>
        </w:rPr>
        <w:t xml:space="preserve">.1. </w:t>
      </w:r>
      <w:r>
        <w:rPr>
          <w:rFonts w:ascii="Calibri" w:hAnsi="Calibri" w:cs="Calibri"/>
          <w:sz w:val="22"/>
          <w:szCs w:val="22"/>
          <w:lang w:eastAsia="pt-BR"/>
        </w:rPr>
        <w:tab/>
        <w:t xml:space="preserve">A </w:t>
      </w:r>
      <w:r w:rsidRPr="000B59C6">
        <w:rPr>
          <w:rFonts w:ascii="Calibri" w:hAnsi="Calibri" w:cs="Calibri"/>
          <w:sz w:val="22"/>
          <w:szCs w:val="22"/>
          <w:lang w:eastAsia="pt-BR"/>
        </w:rPr>
        <w:t xml:space="preserve">revogação </w:t>
      </w:r>
      <w:r>
        <w:rPr>
          <w:rFonts w:ascii="Calibri" w:hAnsi="Calibri" w:cs="Calibri"/>
          <w:sz w:val="22"/>
          <w:szCs w:val="22"/>
          <w:lang w:eastAsia="pt-BR"/>
        </w:rPr>
        <w:t>da</w:t>
      </w:r>
      <w:r w:rsidR="00600FDB">
        <w:rPr>
          <w:rFonts w:ascii="Calibri" w:hAnsi="Calibri" w:cs="Calibri"/>
          <w:sz w:val="22"/>
          <w:szCs w:val="22"/>
          <w:lang w:eastAsia="pt-BR"/>
        </w:rPr>
        <w:t>s</w:t>
      </w:r>
      <w:r w:rsidR="009D7073">
        <w:rPr>
          <w:rFonts w:ascii="Calibri" w:hAnsi="Calibri" w:cs="Calibri"/>
          <w:sz w:val="22"/>
          <w:szCs w:val="22"/>
          <w:lang w:eastAsia="pt-BR"/>
        </w:rPr>
        <w:t xml:space="preserve"> </w:t>
      </w:r>
      <w:r w:rsidRPr="000B59C6">
        <w:rPr>
          <w:rFonts w:ascii="Calibri" w:hAnsi="Calibri" w:cs="Calibri"/>
          <w:sz w:val="22"/>
          <w:szCs w:val="22"/>
          <w:lang w:eastAsia="pt-BR"/>
        </w:rPr>
        <w:t>Oferta</w:t>
      </w:r>
      <w:r w:rsidR="00600FDB">
        <w:rPr>
          <w:rFonts w:ascii="Calibri" w:hAnsi="Calibri" w:cs="Calibri"/>
          <w:sz w:val="22"/>
          <w:szCs w:val="22"/>
          <w:lang w:eastAsia="pt-BR"/>
        </w:rPr>
        <w:t>s</w:t>
      </w:r>
      <w:r w:rsidRPr="000B59C6">
        <w:rPr>
          <w:rFonts w:ascii="Calibri" w:hAnsi="Calibri" w:cs="Calibri"/>
          <w:sz w:val="22"/>
          <w:szCs w:val="22"/>
          <w:lang w:eastAsia="pt-BR"/>
        </w:rPr>
        <w:t xml:space="preserve"> ou qualquer modificação </w:t>
      </w:r>
      <w:r w:rsidR="009D7073">
        <w:rPr>
          <w:rFonts w:ascii="Calibri" w:hAnsi="Calibri" w:cs="Calibri"/>
          <w:sz w:val="22"/>
          <w:szCs w:val="22"/>
          <w:lang w:eastAsia="pt-BR"/>
        </w:rPr>
        <w:t>d</w:t>
      </w:r>
      <w:r w:rsidR="00600FDB">
        <w:rPr>
          <w:rFonts w:ascii="Calibri" w:hAnsi="Calibri" w:cs="Calibri"/>
          <w:sz w:val="22"/>
          <w:szCs w:val="22"/>
          <w:lang w:eastAsia="pt-BR"/>
        </w:rPr>
        <w:t>e qualquer</w:t>
      </w:r>
      <w:r w:rsidR="009D7073">
        <w:rPr>
          <w:rFonts w:ascii="Calibri" w:hAnsi="Calibri" w:cs="Calibri"/>
          <w:sz w:val="22"/>
          <w:szCs w:val="22"/>
          <w:lang w:eastAsia="pt-BR"/>
        </w:rPr>
        <w:t xml:space="preserve"> </w:t>
      </w:r>
      <w:r w:rsidRPr="000B59C6">
        <w:rPr>
          <w:rFonts w:ascii="Calibri" w:hAnsi="Calibri" w:cs="Calibri"/>
          <w:sz w:val="22"/>
          <w:szCs w:val="22"/>
          <w:lang w:eastAsia="pt-BR"/>
        </w:rPr>
        <w:t>Oferta será imediatamente divulgada</w:t>
      </w:r>
      <w:r>
        <w:rPr>
          <w:rFonts w:ascii="Calibri" w:hAnsi="Calibri" w:cs="Calibri"/>
          <w:sz w:val="22"/>
          <w:szCs w:val="22"/>
          <w:lang w:eastAsia="pt-BR"/>
        </w:rPr>
        <w:t xml:space="preserve"> </w:t>
      </w:r>
      <w:r w:rsidRPr="00BD5BF5">
        <w:rPr>
          <w:rFonts w:ascii="Calibri" w:hAnsi="Calibri" w:cs="Calibri"/>
          <w:sz w:val="22"/>
          <w:szCs w:val="22"/>
          <w:lang w:eastAsia="pt-BR"/>
        </w:rPr>
        <w:t>nos mesmos meios utilizados para divulgação da</w:t>
      </w:r>
      <w:r>
        <w:rPr>
          <w:rFonts w:ascii="Calibri" w:hAnsi="Calibri" w:cs="Calibri"/>
          <w:sz w:val="22"/>
          <w:szCs w:val="22"/>
          <w:lang w:eastAsia="pt-BR"/>
        </w:rPr>
        <w:t xml:space="preserve"> </w:t>
      </w:r>
      <w:r w:rsidR="00600FDB">
        <w:rPr>
          <w:rFonts w:ascii="Calibri" w:hAnsi="Calibri" w:cs="Calibri"/>
          <w:sz w:val="22"/>
          <w:szCs w:val="22"/>
          <w:lang w:eastAsia="pt-BR"/>
        </w:rPr>
        <w:t xml:space="preserve">respectiva </w:t>
      </w:r>
      <w:r w:rsidRPr="00BD5BF5">
        <w:rPr>
          <w:rFonts w:ascii="Calibri" w:hAnsi="Calibri" w:cs="Calibri"/>
          <w:sz w:val="22"/>
          <w:szCs w:val="22"/>
          <w:lang w:eastAsia="pt-BR"/>
        </w:rPr>
        <w:t>Oferta, conforme disposto no artigo 69 da</w:t>
      </w:r>
      <w:r>
        <w:rPr>
          <w:rFonts w:ascii="Calibri" w:hAnsi="Calibri" w:cs="Calibri"/>
          <w:sz w:val="22"/>
          <w:szCs w:val="22"/>
          <w:lang w:eastAsia="pt-BR"/>
        </w:rPr>
        <w:t xml:space="preserve"> </w:t>
      </w:r>
      <w:r w:rsidRPr="00344811">
        <w:rPr>
          <w:rFonts w:ascii="Calibri" w:hAnsi="Calibri" w:cs="Calibri"/>
          <w:sz w:val="22"/>
          <w:szCs w:val="22"/>
          <w:lang w:eastAsia="pt-BR"/>
        </w:rPr>
        <w:t>Resolução CVM 160 (“</w:t>
      </w:r>
      <w:r w:rsidR="00056531">
        <w:rPr>
          <w:rFonts w:ascii="Calibri" w:hAnsi="Calibri" w:cs="Calibri"/>
          <w:b/>
          <w:bCs/>
          <w:sz w:val="22"/>
          <w:szCs w:val="22"/>
          <w:lang w:eastAsia="pt-BR"/>
        </w:rPr>
        <w:t>Comunicado ao Mercado</w:t>
      </w:r>
      <w:r w:rsidRPr="00344811">
        <w:rPr>
          <w:rFonts w:ascii="Calibri" w:hAnsi="Calibri" w:cs="Calibri"/>
          <w:sz w:val="22"/>
          <w:szCs w:val="22"/>
          <w:lang w:eastAsia="pt-BR"/>
        </w:rPr>
        <w:t xml:space="preserve">”). Após a publicação do </w:t>
      </w:r>
      <w:r w:rsidR="00056531">
        <w:rPr>
          <w:rFonts w:ascii="Calibri" w:hAnsi="Calibri" w:cs="Calibri"/>
          <w:sz w:val="22"/>
          <w:szCs w:val="22"/>
          <w:lang w:eastAsia="pt-BR"/>
        </w:rPr>
        <w:t>Comunicado ao Mercado</w:t>
      </w:r>
      <w:r w:rsidRPr="00344811">
        <w:rPr>
          <w:rFonts w:ascii="Calibri" w:hAnsi="Calibri" w:cs="Calibri"/>
          <w:sz w:val="22"/>
          <w:szCs w:val="22"/>
          <w:lang w:eastAsia="pt-BR"/>
        </w:rPr>
        <w:t>,</w:t>
      </w:r>
      <w:r>
        <w:rPr>
          <w:rFonts w:ascii="Calibri" w:hAnsi="Calibri" w:cs="Calibri"/>
          <w:sz w:val="22"/>
          <w:szCs w:val="22"/>
          <w:lang w:eastAsia="pt-BR"/>
        </w:rPr>
        <w:t xml:space="preserve"> </w:t>
      </w:r>
      <w:r w:rsidR="00464CE7">
        <w:rPr>
          <w:rFonts w:ascii="Calibri" w:hAnsi="Calibri" w:cs="Calibri"/>
          <w:sz w:val="22"/>
          <w:szCs w:val="22"/>
          <w:lang w:eastAsia="pt-BR"/>
        </w:rPr>
        <w:t xml:space="preserve">o </w:t>
      </w:r>
      <w:r w:rsidR="00954876" w:rsidRPr="00BC0E7D">
        <w:rPr>
          <w:rFonts w:ascii="Calibri" w:hAnsi="Calibri" w:cs="Calibri"/>
          <w:sz w:val="22"/>
          <w:szCs w:val="22"/>
          <w:highlight w:val="yellow"/>
          <w:lang w:eastAsia="pt-BR"/>
        </w:rPr>
        <w:t>[</w:t>
      </w:r>
      <w:r w:rsidR="00464CE7" w:rsidRPr="00BC0E7D">
        <w:rPr>
          <w:rFonts w:ascii="Calibri" w:hAnsi="Calibri" w:cs="Calibri"/>
          <w:sz w:val="22"/>
          <w:szCs w:val="22"/>
          <w:highlight w:val="yellow"/>
          <w:lang w:eastAsia="pt-BR"/>
        </w:rPr>
        <w:t>Coordenador Líder</w:t>
      </w:r>
      <w:r w:rsidR="00954876" w:rsidRPr="00BC0E7D">
        <w:rPr>
          <w:rFonts w:ascii="Calibri" w:hAnsi="Calibri" w:cs="Calibri"/>
          <w:sz w:val="22"/>
          <w:szCs w:val="22"/>
          <w:highlight w:val="yellow"/>
          <w:lang w:eastAsia="pt-BR"/>
        </w:rPr>
        <w:t>]</w:t>
      </w:r>
      <w:r w:rsidR="00BC0E7D" w:rsidRPr="00BC0E7D">
        <w:rPr>
          <w:rFonts w:ascii="Calibri" w:hAnsi="Calibri" w:cs="Calibri"/>
          <w:sz w:val="22"/>
          <w:szCs w:val="22"/>
          <w:highlight w:val="yellow"/>
          <w:lang w:eastAsia="pt-BR"/>
        </w:rPr>
        <w:t>/[Distribuidor]</w:t>
      </w:r>
      <w:r w:rsidRPr="00A32C34">
        <w:rPr>
          <w:rFonts w:ascii="Calibri" w:hAnsi="Calibri" w:cs="Calibri"/>
          <w:sz w:val="22"/>
          <w:szCs w:val="22"/>
          <w:lang w:eastAsia="pt-BR"/>
        </w:rPr>
        <w:t xml:space="preserve"> </w:t>
      </w:r>
      <w:r w:rsidRPr="00344811">
        <w:rPr>
          <w:rFonts w:ascii="Calibri" w:hAnsi="Calibri" w:cs="Calibri"/>
          <w:sz w:val="22"/>
          <w:szCs w:val="22"/>
          <w:lang w:eastAsia="pt-BR"/>
        </w:rPr>
        <w:t>somente aceitar</w:t>
      </w:r>
      <w:r w:rsidR="00464CE7">
        <w:rPr>
          <w:rFonts w:ascii="Calibri" w:hAnsi="Calibri" w:cs="Calibri"/>
          <w:sz w:val="22"/>
          <w:szCs w:val="22"/>
          <w:lang w:eastAsia="pt-BR"/>
        </w:rPr>
        <w:t>á</w:t>
      </w:r>
      <w:r w:rsidRPr="00344811">
        <w:rPr>
          <w:rFonts w:ascii="Calibri" w:hAnsi="Calibri" w:cs="Calibri"/>
          <w:sz w:val="22"/>
          <w:szCs w:val="22"/>
          <w:lang w:eastAsia="pt-BR"/>
        </w:rPr>
        <w:t xml:space="preserve"> ordens daqueles Investidores que estejam cientes de que</w:t>
      </w:r>
      <w:r>
        <w:rPr>
          <w:rFonts w:ascii="Calibri" w:hAnsi="Calibri" w:cs="Calibri"/>
          <w:sz w:val="22"/>
          <w:szCs w:val="22"/>
          <w:lang w:eastAsia="pt-BR"/>
        </w:rPr>
        <w:t xml:space="preserve"> </w:t>
      </w:r>
      <w:r w:rsidRPr="00344811">
        <w:rPr>
          <w:rFonts w:ascii="Calibri" w:hAnsi="Calibri" w:cs="Calibri"/>
          <w:sz w:val="22"/>
          <w:szCs w:val="22"/>
          <w:lang w:eastAsia="pt-BR"/>
        </w:rPr>
        <w:t xml:space="preserve">a oferta original foi alterada e das novas condições da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Na hipótese aqui prevista, os</w:t>
      </w:r>
      <w:r>
        <w:rPr>
          <w:rFonts w:ascii="Calibri" w:hAnsi="Calibri" w:cs="Calibri"/>
          <w:sz w:val="22"/>
          <w:szCs w:val="22"/>
          <w:lang w:eastAsia="pt-BR"/>
        </w:rPr>
        <w:t xml:space="preserve"> </w:t>
      </w:r>
      <w:r w:rsidRPr="00344811">
        <w:rPr>
          <w:rFonts w:ascii="Calibri" w:hAnsi="Calibri" w:cs="Calibri"/>
          <w:sz w:val="22"/>
          <w:szCs w:val="22"/>
          <w:lang w:eastAsia="pt-BR"/>
        </w:rPr>
        <w:t>Investidores que já tiverem aderido à</w:t>
      </w:r>
      <w:r>
        <w:rPr>
          <w:rFonts w:ascii="Calibri" w:hAnsi="Calibri" w:cs="Calibri"/>
          <w:sz w:val="22"/>
          <w:szCs w:val="22"/>
          <w:lang w:eastAsia="pt-BR"/>
        </w:rPr>
        <w:t xml:space="preserve">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 xml:space="preserve">Oferta serão comunicados diretamente </w:t>
      </w:r>
      <w:r w:rsidR="00464CE7">
        <w:rPr>
          <w:rFonts w:ascii="Calibri" w:hAnsi="Calibri" w:cs="Calibri"/>
          <w:sz w:val="22"/>
          <w:szCs w:val="22"/>
          <w:lang w:eastAsia="pt-BR"/>
        </w:rPr>
        <w:t xml:space="preserve">pelo </w:t>
      </w:r>
      <w:r w:rsidR="00954876" w:rsidRPr="00BC0E7D">
        <w:rPr>
          <w:rFonts w:ascii="Calibri" w:hAnsi="Calibri" w:cs="Calibri"/>
          <w:sz w:val="22"/>
          <w:szCs w:val="22"/>
          <w:highlight w:val="yellow"/>
          <w:lang w:eastAsia="pt-BR"/>
        </w:rPr>
        <w:t>[</w:t>
      </w:r>
      <w:r w:rsidR="00464CE7" w:rsidRPr="00BC0E7D">
        <w:rPr>
          <w:rFonts w:ascii="Calibri" w:hAnsi="Calibri" w:cs="Calibri"/>
          <w:sz w:val="22"/>
          <w:szCs w:val="22"/>
          <w:highlight w:val="yellow"/>
          <w:lang w:eastAsia="pt-BR"/>
        </w:rPr>
        <w:t>Coordenador Líder</w:t>
      </w:r>
      <w:r w:rsidR="00BC0E7D" w:rsidRPr="00BC0E7D">
        <w:rPr>
          <w:rFonts w:ascii="Calibri" w:hAnsi="Calibri" w:cs="Calibri"/>
          <w:sz w:val="22"/>
          <w:szCs w:val="22"/>
          <w:highlight w:val="yellow"/>
          <w:lang w:eastAsia="pt-BR"/>
        </w:rPr>
        <w:t>/Distribuidor]</w:t>
      </w:r>
      <w:r w:rsidR="00CE3986">
        <w:rPr>
          <w:rFonts w:ascii="Calibri" w:hAnsi="Calibri" w:cs="Calibri"/>
          <w:sz w:val="22"/>
          <w:szCs w:val="22"/>
          <w:lang w:eastAsia="pt-BR"/>
        </w:rPr>
        <w:t xml:space="preserve"> </w:t>
      </w:r>
      <w:r w:rsidRPr="00344811">
        <w:rPr>
          <w:rFonts w:ascii="Calibri" w:hAnsi="Calibri" w:cs="Calibri"/>
          <w:sz w:val="22"/>
          <w:szCs w:val="22"/>
          <w:lang w:eastAsia="pt-BR"/>
        </w:rPr>
        <w:t xml:space="preserve">a respeito da modificação efetuada na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para que tais Investidores confirmem, no prazo</w:t>
      </w:r>
      <w:r>
        <w:rPr>
          <w:rFonts w:ascii="Calibri" w:hAnsi="Calibri" w:cs="Calibri"/>
          <w:sz w:val="22"/>
          <w:szCs w:val="22"/>
          <w:lang w:eastAsia="pt-BR"/>
        </w:rPr>
        <w:t xml:space="preserve"> </w:t>
      </w:r>
      <w:r w:rsidRPr="00344811">
        <w:rPr>
          <w:rFonts w:ascii="Calibri" w:hAnsi="Calibri" w:cs="Calibri"/>
          <w:sz w:val="22"/>
          <w:szCs w:val="22"/>
          <w:lang w:eastAsia="pt-BR"/>
        </w:rPr>
        <w:t>de 5 (cinco) Dias Úteis do recebimento da comunicação, o interesse em manter a aceitação da</w:t>
      </w:r>
      <w:r>
        <w:rPr>
          <w:rFonts w:ascii="Calibri" w:hAnsi="Calibri" w:cs="Calibri"/>
          <w:sz w:val="22"/>
          <w:szCs w:val="22"/>
          <w:lang w:eastAsia="pt-BR"/>
        </w:rPr>
        <w:t xml:space="preserve">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presumida a manutenção da aceitação em caso de silêncio.</w:t>
      </w:r>
    </w:p>
    <w:p w14:paraId="0A6B84F8" w14:textId="61F67436" w:rsidR="00091D6E" w:rsidRPr="00344811" w:rsidRDefault="00091D6E" w:rsidP="00091D6E">
      <w:pPr>
        <w:widowControl/>
        <w:tabs>
          <w:tab w:val="left" w:pos="1701"/>
        </w:tabs>
        <w:autoSpaceDE/>
        <w:autoSpaceDN/>
        <w:adjustRightInd/>
        <w:spacing w:before="240" w:after="240" w:line="300" w:lineRule="auto"/>
        <w:ind w:left="851"/>
        <w:jc w:val="both"/>
        <w:rPr>
          <w:rFonts w:ascii="Calibri" w:hAnsi="Calibri" w:cs="Calibri"/>
          <w:sz w:val="22"/>
          <w:szCs w:val="22"/>
          <w:lang w:eastAsia="pt-BR"/>
        </w:rPr>
      </w:pPr>
      <w:r w:rsidRPr="00344811">
        <w:rPr>
          <w:rFonts w:ascii="Calibri" w:hAnsi="Calibri" w:cs="Calibri"/>
          <w:sz w:val="22"/>
          <w:szCs w:val="22"/>
          <w:lang w:eastAsia="pt-BR"/>
        </w:rPr>
        <w:t>4.</w:t>
      </w:r>
      <w:r w:rsidR="00BC0E7D">
        <w:rPr>
          <w:rFonts w:ascii="Calibri" w:hAnsi="Calibri" w:cs="Calibri"/>
          <w:sz w:val="22"/>
          <w:szCs w:val="22"/>
          <w:lang w:eastAsia="pt-BR"/>
        </w:rPr>
        <w:t>5</w:t>
      </w:r>
      <w:r w:rsidRPr="00344811">
        <w:rPr>
          <w:rFonts w:ascii="Calibri" w:hAnsi="Calibri" w:cs="Calibri"/>
          <w:sz w:val="22"/>
          <w:szCs w:val="22"/>
          <w:lang w:eastAsia="pt-BR"/>
        </w:rPr>
        <w:t xml:space="preserve">.2. </w:t>
      </w:r>
      <w:r>
        <w:rPr>
          <w:rFonts w:ascii="Calibri" w:hAnsi="Calibri" w:cs="Calibri"/>
          <w:sz w:val="22"/>
          <w:szCs w:val="22"/>
          <w:lang w:eastAsia="pt-BR"/>
        </w:rPr>
        <w:tab/>
      </w:r>
      <w:r w:rsidRPr="00344811">
        <w:rPr>
          <w:rFonts w:ascii="Calibri" w:hAnsi="Calibri" w:cs="Calibri"/>
          <w:sz w:val="22"/>
          <w:szCs w:val="22"/>
          <w:lang w:eastAsia="pt-BR"/>
        </w:rPr>
        <w:t xml:space="preserve">Em caso de desistência da aceitação da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pelo Investidor em razão de revogação ou</w:t>
      </w:r>
      <w:r>
        <w:rPr>
          <w:rFonts w:ascii="Calibri" w:hAnsi="Calibri" w:cs="Calibri"/>
          <w:sz w:val="22"/>
          <w:szCs w:val="22"/>
          <w:lang w:eastAsia="pt-BR"/>
        </w:rPr>
        <w:t xml:space="preserve"> </w:t>
      </w:r>
      <w:r w:rsidRPr="00344811">
        <w:rPr>
          <w:rFonts w:ascii="Calibri" w:hAnsi="Calibri" w:cs="Calibri"/>
          <w:sz w:val="22"/>
          <w:szCs w:val="22"/>
          <w:lang w:eastAsia="pt-BR"/>
        </w:rPr>
        <w:t xml:space="preserve">qualquer modificação na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os valores eventualmente depositados pelo investidor desistente</w:t>
      </w:r>
      <w:r>
        <w:rPr>
          <w:rFonts w:ascii="Calibri" w:hAnsi="Calibri" w:cs="Calibri"/>
          <w:sz w:val="22"/>
          <w:szCs w:val="22"/>
          <w:lang w:eastAsia="pt-BR"/>
        </w:rPr>
        <w:t xml:space="preserve"> </w:t>
      </w:r>
      <w:r w:rsidRPr="00344811">
        <w:rPr>
          <w:rFonts w:ascii="Calibri" w:hAnsi="Calibri" w:cs="Calibri"/>
          <w:sz w:val="22"/>
          <w:szCs w:val="22"/>
          <w:lang w:eastAsia="pt-BR"/>
        </w:rPr>
        <w:t>serão devolvidos pela Emissora, sem juros ou correção monetária, sem reembolso e com dedução</w:t>
      </w:r>
      <w:r>
        <w:rPr>
          <w:rFonts w:ascii="Calibri" w:hAnsi="Calibri" w:cs="Calibri"/>
          <w:sz w:val="22"/>
          <w:szCs w:val="22"/>
          <w:lang w:eastAsia="pt-BR"/>
        </w:rPr>
        <w:t xml:space="preserve"> </w:t>
      </w:r>
      <w:r w:rsidRPr="00344811">
        <w:rPr>
          <w:rFonts w:ascii="Calibri" w:hAnsi="Calibri" w:cs="Calibri"/>
          <w:sz w:val="22"/>
          <w:szCs w:val="22"/>
          <w:lang w:eastAsia="pt-BR"/>
        </w:rPr>
        <w:t>de quaisquer tributos eventualmente aplicáveis, se a alíquota for superior a zero, no prazo de 3</w:t>
      </w:r>
      <w:r>
        <w:rPr>
          <w:rFonts w:ascii="Calibri" w:hAnsi="Calibri" w:cs="Calibri"/>
          <w:sz w:val="22"/>
          <w:szCs w:val="22"/>
          <w:lang w:eastAsia="pt-BR"/>
        </w:rPr>
        <w:t xml:space="preserve"> </w:t>
      </w:r>
      <w:r w:rsidRPr="00344811">
        <w:rPr>
          <w:rFonts w:ascii="Calibri" w:hAnsi="Calibri" w:cs="Calibri"/>
          <w:sz w:val="22"/>
          <w:szCs w:val="22"/>
          <w:lang w:eastAsia="pt-BR"/>
        </w:rPr>
        <w:t>(três) Dias Úteis, contados da data em que receber a comunicação enviada pelo investidor de</w:t>
      </w:r>
      <w:r>
        <w:rPr>
          <w:rFonts w:ascii="Calibri" w:hAnsi="Calibri" w:cs="Calibri"/>
          <w:sz w:val="22"/>
          <w:szCs w:val="22"/>
          <w:lang w:eastAsia="pt-BR"/>
        </w:rPr>
        <w:t xml:space="preserve"> </w:t>
      </w:r>
      <w:r w:rsidRPr="00344811">
        <w:rPr>
          <w:rFonts w:ascii="Calibri" w:hAnsi="Calibri" w:cs="Calibri"/>
          <w:sz w:val="22"/>
          <w:szCs w:val="22"/>
          <w:lang w:eastAsia="pt-BR"/>
        </w:rPr>
        <w:t>revogação da sua aceitação.</w:t>
      </w:r>
    </w:p>
    <w:p w14:paraId="59D8C62E" w14:textId="78D5AD77" w:rsidR="00091D6E" w:rsidRPr="000B59C6" w:rsidRDefault="00091D6E" w:rsidP="00091D6E">
      <w:pPr>
        <w:widowControl/>
        <w:tabs>
          <w:tab w:val="left" w:pos="1701"/>
        </w:tabs>
        <w:autoSpaceDE/>
        <w:autoSpaceDN/>
        <w:adjustRightInd/>
        <w:spacing w:before="240" w:after="240" w:line="300" w:lineRule="auto"/>
        <w:ind w:left="851"/>
        <w:jc w:val="both"/>
        <w:rPr>
          <w:rFonts w:ascii="Calibri" w:hAnsi="Calibri" w:cs="Calibri"/>
          <w:sz w:val="22"/>
          <w:szCs w:val="22"/>
          <w:lang w:eastAsia="pt-BR"/>
        </w:rPr>
      </w:pPr>
      <w:r w:rsidRPr="00344811">
        <w:rPr>
          <w:rFonts w:ascii="Calibri" w:hAnsi="Calibri" w:cs="Calibri"/>
          <w:sz w:val="22"/>
          <w:szCs w:val="22"/>
          <w:lang w:eastAsia="pt-BR"/>
        </w:rPr>
        <w:t>4.</w:t>
      </w:r>
      <w:r w:rsidR="00BC0E7D">
        <w:rPr>
          <w:rFonts w:ascii="Calibri" w:hAnsi="Calibri" w:cs="Calibri"/>
          <w:sz w:val="22"/>
          <w:szCs w:val="22"/>
          <w:lang w:eastAsia="pt-BR"/>
        </w:rPr>
        <w:t>5</w:t>
      </w:r>
      <w:r w:rsidRPr="00344811">
        <w:rPr>
          <w:rFonts w:ascii="Calibri" w:hAnsi="Calibri" w:cs="Calibri"/>
          <w:sz w:val="22"/>
          <w:szCs w:val="22"/>
          <w:lang w:eastAsia="pt-BR"/>
        </w:rPr>
        <w:t xml:space="preserve">.3. </w:t>
      </w:r>
      <w:r>
        <w:rPr>
          <w:rFonts w:ascii="Calibri" w:hAnsi="Calibri" w:cs="Calibri"/>
          <w:sz w:val="22"/>
          <w:szCs w:val="22"/>
          <w:lang w:eastAsia="pt-BR"/>
        </w:rPr>
        <w:tab/>
      </w:r>
      <w:r w:rsidRPr="00344811">
        <w:rPr>
          <w:rFonts w:ascii="Calibri" w:hAnsi="Calibri" w:cs="Calibri"/>
          <w:sz w:val="22"/>
          <w:szCs w:val="22"/>
          <w:lang w:eastAsia="pt-BR"/>
        </w:rPr>
        <w:t xml:space="preserve">Em qualquer hipótese, a revogação torna ineficazes a </w:t>
      </w:r>
      <w:r w:rsidR="00600FDB">
        <w:rPr>
          <w:rFonts w:ascii="Calibri" w:hAnsi="Calibri" w:cs="Calibri"/>
          <w:sz w:val="22"/>
          <w:szCs w:val="22"/>
          <w:lang w:eastAsia="pt-BR"/>
        </w:rPr>
        <w:t xml:space="preserve">respectiva </w:t>
      </w:r>
      <w:r w:rsidRPr="00344811">
        <w:rPr>
          <w:rFonts w:ascii="Calibri" w:hAnsi="Calibri" w:cs="Calibri"/>
          <w:sz w:val="22"/>
          <w:szCs w:val="22"/>
          <w:lang w:eastAsia="pt-BR"/>
        </w:rPr>
        <w:t>Oferta e os atos de aceitação</w:t>
      </w:r>
      <w:r>
        <w:rPr>
          <w:rFonts w:ascii="Calibri" w:hAnsi="Calibri" w:cs="Calibri"/>
          <w:sz w:val="22"/>
          <w:szCs w:val="22"/>
          <w:lang w:eastAsia="pt-BR"/>
        </w:rPr>
        <w:t xml:space="preserve"> </w:t>
      </w:r>
      <w:r w:rsidRPr="00344811">
        <w:rPr>
          <w:rFonts w:ascii="Calibri" w:hAnsi="Calibri" w:cs="Calibri"/>
          <w:sz w:val="22"/>
          <w:szCs w:val="22"/>
          <w:lang w:eastAsia="pt-BR"/>
        </w:rPr>
        <w:t>anteriores ou posteriores, devendo ser restituídos integralmente aos Investidores aceitantes os</w:t>
      </w:r>
      <w:r>
        <w:rPr>
          <w:rFonts w:ascii="Calibri" w:hAnsi="Calibri" w:cs="Calibri"/>
          <w:sz w:val="22"/>
          <w:szCs w:val="22"/>
          <w:lang w:eastAsia="pt-BR"/>
        </w:rPr>
        <w:t xml:space="preserve"> </w:t>
      </w:r>
      <w:r w:rsidRPr="00344811">
        <w:rPr>
          <w:rFonts w:ascii="Calibri" w:hAnsi="Calibri" w:cs="Calibri"/>
          <w:sz w:val="22"/>
          <w:szCs w:val="22"/>
          <w:lang w:eastAsia="pt-BR"/>
        </w:rPr>
        <w:t>valores eventualmente dados em contrapartida à aquisição dos CRI, sem qualquer acréscimo,</w:t>
      </w:r>
      <w:r>
        <w:rPr>
          <w:rFonts w:ascii="Calibri" w:hAnsi="Calibri" w:cs="Calibri"/>
          <w:sz w:val="22"/>
          <w:szCs w:val="22"/>
          <w:lang w:eastAsia="pt-BR"/>
        </w:rPr>
        <w:t xml:space="preserve"> </w:t>
      </w:r>
      <w:r w:rsidRPr="00344811">
        <w:rPr>
          <w:rFonts w:ascii="Calibri" w:hAnsi="Calibri" w:cs="Calibri"/>
          <w:sz w:val="22"/>
          <w:szCs w:val="22"/>
          <w:lang w:eastAsia="pt-BR"/>
        </w:rPr>
        <w:t>conforme disposto no artigo 68 da Resolução CVM 160, observados que tais valores serão</w:t>
      </w:r>
      <w:r>
        <w:rPr>
          <w:rFonts w:ascii="Calibri" w:hAnsi="Calibri" w:cs="Calibri"/>
          <w:sz w:val="22"/>
          <w:szCs w:val="22"/>
          <w:lang w:eastAsia="pt-BR"/>
        </w:rPr>
        <w:t xml:space="preserve"> </w:t>
      </w:r>
      <w:r w:rsidRPr="00344811">
        <w:rPr>
          <w:rFonts w:ascii="Calibri" w:hAnsi="Calibri" w:cs="Calibri"/>
          <w:sz w:val="22"/>
          <w:szCs w:val="22"/>
          <w:lang w:eastAsia="pt-BR"/>
        </w:rPr>
        <w:t>restituídos, se aplicável, sem qualquer remuneração, correção ou atualização. Nesse caso, os</w:t>
      </w:r>
      <w:r>
        <w:rPr>
          <w:rFonts w:ascii="Calibri" w:hAnsi="Calibri" w:cs="Calibri"/>
          <w:sz w:val="22"/>
          <w:szCs w:val="22"/>
          <w:lang w:eastAsia="pt-BR"/>
        </w:rPr>
        <w:t xml:space="preserve"> </w:t>
      </w:r>
      <w:r w:rsidRPr="00344811">
        <w:rPr>
          <w:rFonts w:ascii="Calibri" w:hAnsi="Calibri" w:cs="Calibri"/>
          <w:sz w:val="22"/>
          <w:szCs w:val="22"/>
          <w:lang w:eastAsia="pt-BR"/>
        </w:rPr>
        <w:t>investidores deverão fornecer recibo de quitação referente aos valores restituídos</w:t>
      </w:r>
      <w:r>
        <w:rPr>
          <w:rFonts w:ascii="Calibri" w:hAnsi="Calibri" w:cs="Calibri"/>
          <w:sz w:val="22"/>
          <w:szCs w:val="22"/>
          <w:lang w:eastAsia="pt-BR"/>
        </w:rPr>
        <w:t>.</w:t>
      </w:r>
    </w:p>
    <w:p w14:paraId="6C37B35E" w14:textId="5034A736" w:rsidR="00091D6E" w:rsidRDefault="00091D6E" w:rsidP="00091D6E">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lang w:eastAsia="pt-BR"/>
        </w:rPr>
      </w:pPr>
      <w:r w:rsidRPr="000B59C6">
        <w:rPr>
          <w:rFonts w:ascii="Calibri" w:hAnsi="Calibri" w:cs="Calibri"/>
          <w:sz w:val="22"/>
          <w:szCs w:val="22"/>
          <w:u w:val="single"/>
          <w:lang w:eastAsia="pt-BR"/>
        </w:rPr>
        <w:t>Publicidade da</w:t>
      </w:r>
      <w:r w:rsidR="00600FDB">
        <w:rPr>
          <w:rFonts w:ascii="Calibri" w:hAnsi="Calibri" w:cs="Calibri"/>
          <w:sz w:val="22"/>
          <w:szCs w:val="22"/>
          <w:u w:val="single"/>
          <w:lang w:eastAsia="pt-BR"/>
        </w:rPr>
        <w:t>s</w:t>
      </w:r>
      <w:r w:rsidRPr="000B59C6">
        <w:rPr>
          <w:rFonts w:ascii="Calibri" w:hAnsi="Calibri" w:cs="Calibri"/>
          <w:sz w:val="22"/>
          <w:szCs w:val="22"/>
          <w:u w:val="single"/>
          <w:lang w:eastAsia="pt-BR"/>
        </w:rPr>
        <w:t xml:space="preserve"> Oferta</w:t>
      </w:r>
      <w:r w:rsidR="00600FDB">
        <w:rPr>
          <w:rFonts w:ascii="Calibri" w:hAnsi="Calibri" w:cs="Calibri"/>
          <w:sz w:val="22"/>
          <w:szCs w:val="22"/>
          <w:u w:val="single"/>
          <w:lang w:eastAsia="pt-BR"/>
        </w:rPr>
        <w:t>s</w:t>
      </w:r>
      <w:r w:rsidRPr="000B59C6">
        <w:rPr>
          <w:rFonts w:ascii="Calibri" w:hAnsi="Calibri" w:cs="Calibri"/>
          <w:sz w:val="22"/>
          <w:szCs w:val="22"/>
          <w:lang w:eastAsia="pt-BR"/>
        </w:rPr>
        <w:t xml:space="preserve">. Após o início da </w:t>
      </w:r>
      <w:r>
        <w:rPr>
          <w:rFonts w:ascii="Calibri" w:hAnsi="Calibri" w:cs="Calibri"/>
          <w:sz w:val="22"/>
          <w:szCs w:val="22"/>
          <w:lang w:eastAsia="pt-BR"/>
        </w:rPr>
        <w:t>o</w:t>
      </w:r>
      <w:r w:rsidRPr="000B59C6">
        <w:rPr>
          <w:rFonts w:ascii="Calibri" w:hAnsi="Calibri" w:cs="Calibri"/>
          <w:sz w:val="22"/>
          <w:szCs w:val="22"/>
          <w:lang w:eastAsia="pt-BR"/>
        </w:rPr>
        <w:t xml:space="preserve">ferta a </w:t>
      </w:r>
      <w:r>
        <w:rPr>
          <w:rFonts w:ascii="Calibri" w:hAnsi="Calibri" w:cs="Calibri"/>
          <w:sz w:val="22"/>
          <w:szCs w:val="22"/>
          <w:lang w:eastAsia="pt-BR"/>
        </w:rPr>
        <w:t>m</w:t>
      </w:r>
      <w:r w:rsidRPr="000B59C6">
        <w:rPr>
          <w:rFonts w:ascii="Calibri" w:hAnsi="Calibri" w:cs="Calibri"/>
          <w:sz w:val="22"/>
          <w:szCs w:val="22"/>
          <w:lang w:eastAsia="pt-BR"/>
        </w:rPr>
        <w:t xml:space="preserve">ercado, é permitido à </w:t>
      </w:r>
      <w:r>
        <w:rPr>
          <w:rFonts w:ascii="Calibri" w:hAnsi="Calibri" w:cs="Calibri"/>
          <w:sz w:val="22"/>
          <w:szCs w:val="22"/>
          <w:lang w:eastAsia="pt-BR"/>
        </w:rPr>
        <w:t>Securitizadora</w:t>
      </w:r>
      <w:r w:rsidR="00DE78A7">
        <w:rPr>
          <w:rFonts w:ascii="Calibri" w:hAnsi="Calibri" w:cs="Calibri"/>
          <w:sz w:val="22"/>
          <w:szCs w:val="22"/>
          <w:lang w:eastAsia="pt-BR"/>
        </w:rPr>
        <w:t xml:space="preserve"> </w:t>
      </w:r>
      <w:r w:rsidR="00954876" w:rsidRPr="00BB3128">
        <w:rPr>
          <w:rFonts w:ascii="Calibri" w:hAnsi="Calibri" w:cs="Calibri"/>
          <w:sz w:val="22"/>
          <w:szCs w:val="22"/>
          <w:highlight w:val="yellow"/>
          <w:lang w:eastAsia="pt-BR"/>
        </w:rPr>
        <w:t>[</w:t>
      </w:r>
      <w:r w:rsidR="00DE78A7" w:rsidRPr="00BB3128">
        <w:rPr>
          <w:rFonts w:ascii="Calibri" w:hAnsi="Calibri" w:cs="Calibri"/>
          <w:sz w:val="22"/>
          <w:szCs w:val="22"/>
          <w:highlight w:val="yellow"/>
          <w:lang w:eastAsia="pt-BR"/>
        </w:rPr>
        <w:t>e</w:t>
      </w:r>
      <w:r w:rsidRPr="00BB3128">
        <w:rPr>
          <w:rFonts w:ascii="Calibri" w:hAnsi="Calibri" w:cs="Calibri"/>
          <w:sz w:val="22"/>
          <w:szCs w:val="22"/>
          <w:highlight w:val="yellow"/>
          <w:lang w:eastAsia="pt-BR"/>
        </w:rPr>
        <w:t xml:space="preserve"> ao Coordenador Líder</w:t>
      </w:r>
      <w:r w:rsidR="00954876" w:rsidRPr="00BB3128">
        <w:rPr>
          <w:rFonts w:ascii="Calibri" w:hAnsi="Calibri" w:cs="Calibri"/>
          <w:sz w:val="22"/>
          <w:szCs w:val="22"/>
          <w:highlight w:val="yellow"/>
          <w:lang w:eastAsia="pt-BR"/>
        </w:rPr>
        <w:t>]</w:t>
      </w:r>
      <w:r>
        <w:rPr>
          <w:rFonts w:ascii="Calibri" w:hAnsi="Calibri" w:cs="Calibri"/>
          <w:sz w:val="22"/>
          <w:szCs w:val="22"/>
          <w:lang w:eastAsia="pt-BR"/>
        </w:rPr>
        <w:t xml:space="preserve"> </w:t>
      </w:r>
      <w:r w:rsidRPr="000B59C6">
        <w:rPr>
          <w:rFonts w:ascii="Calibri" w:hAnsi="Calibri" w:cs="Calibri"/>
          <w:sz w:val="22"/>
          <w:szCs w:val="22"/>
          <w:lang w:eastAsia="pt-BR"/>
        </w:rPr>
        <w:t>dar ampla publicidade à</w:t>
      </w:r>
      <w:r w:rsidR="00CE3986">
        <w:rPr>
          <w:rFonts w:ascii="Calibri" w:hAnsi="Calibri" w:cs="Calibri"/>
          <w:sz w:val="22"/>
          <w:szCs w:val="22"/>
          <w:lang w:eastAsia="pt-BR"/>
        </w:rPr>
        <w:t xml:space="preserve"> </w:t>
      </w:r>
      <w:r w:rsidRPr="000B59C6">
        <w:rPr>
          <w:rFonts w:ascii="Calibri" w:hAnsi="Calibri" w:cs="Calibri"/>
          <w:sz w:val="22"/>
          <w:szCs w:val="22"/>
          <w:lang w:eastAsia="pt-BR"/>
        </w:rPr>
        <w:t xml:space="preserve">Oferta, inclusive por meio da disseminação do </w:t>
      </w:r>
      <w:r>
        <w:rPr>
          <w:rFonts w:ascii="Calibri" w:hAnsi="Calibri" w:cs="Calibri"/>
          <w:sz w:val="22"/>
          <w:szCs w:val="22"/>
          <w:lang w:eastAsia="pt-BR"/>
        </w:rPr>
        <w:t xml:space="preserve">(i) </w:t>
      </w:r>
      <w:r w:rsidRPr="000B59C6">
        <w:rPr>
          <w:rFonts w:ascii="Calibri" w:hAnsi="Calibri" w:cs="Calibri"/>
          <w:sz w:val="22"/>
          <w:szCs w:val="22"/>
          <w:lang w:eastAsia="pt-BR"/>
        </w:rPr>
        <w:t xml:space="preserve">de material de </w:t>
      </w:r>
      <w:r w:rsidRPr="000B59C6">
        <w:rPr>
          <w:rFonts w:ascii="Calibri" w:hAnsi="Calibri" w:cs="Calibri"/>
          <w:sz w:val="22"/>
          <w:szCs w:val="22"/>
          <w:lang w:eastAsia="pt-BR"/>
        </w:rPr>
        <w:lastRenderedPageBreak/>
        <w:t xml:space="preserve">caráter explicativo e educacional, </w:t>
      </w:r>
      <w:r>
        <w:rPr>
          <w:rFonts w:ascii="Calibri" w:hAnsi="Calibri" w:cs="Calibri"/>
          <w:sz w:val="22"/>
          <w:szCs w:val="22"/>
          <w:lang w:eastAsia="pt-BR"/>
        </w:rPr>
        <w:t xml:space="preserve">(iv) </w:t>
      </w:r>
      <w:r w:rsidRPr="000B59C6">
        <w:rPr>
          <w:rFonts w:ascii="Calibri" w:hAnsi="Calibri" w:cs="Calibri"/>
          <w:sz w:val="22"/>
          <w:szCs w:val="22"/>
          <w:lang w:eastAsia="pt-BR"/>
        </w:rPr>
        <w:t xml:space="preserve">de material publicitário, </w:t>
      </w:r>
      <w:r>
        <w:rPr>
          <w:rFonts w:ascii="Calibri" w:hAnsi="Calibri" w:cs="Calibri"/>
          <w:sz w:val="22"/>
          <w:szCs w:val="22"/>
          <w:lang w:eastAsia="pt-BR"/>
        </w:rPr>
        <w:t xml:space="preserve">(v) </w:t>
      </w:r>
      <w:r w:rsidRPr="000B59C6">
        <w:rPr>
          <w:rFonts w:ascii="Calibri" w:hAnsi="Calibri" w:cs="Calibri"/>
          <w:sz w:val="22"/>
          <w:szCs w:val="22"/>
          <w:lang w:eastAsia="pt-BR"/>
        </w:rPr>
        <w:t>de apresentação a potenciais Investidores</w:t>
      </w:r>
      <w:r>
        <w:rPr>
          <w:rFonts w:ascii="Calibri" w:hAnsi="Calibri" w:cs="Calibri"/>
          <w:sz w:val="22"/>
          <w:szCs w:val="22"/>
          <w:lang w:eastAsia="pt-BR"/>
        </w:rPr>
        <w:t>;</w:t>
      </w:r>
      <w:r w:rsidRPr="000B59C6">
        <w:rPr>
          <w:rFonts w:ascii="Calibri" w:hAnsi="Calibri" w:cs="Calibri"/>
          <w:sz w:val="22"/>
          <w:szCs w:val="22"/>
          <w:lang w:eastAsia="pt-BR"/>
        </w:rPr>
        <w:t xml:space="preserve"> e </w:t>
      </w:r>
      <w:r>
        <w:rPr>
          <w:rFonts w:ascii="Calibri" w:hAnsi="Calibri" w:cs="Calibri"/>
          <w:sz w:val="22"/>
          <w:szCs w:val="22"/>
          <w:lang w:eastAsia="pt-BR"/>
        </w:rPr>
        <w:t xml:space="preserve">(vi) de </w:t>
      </w:r>
      <w:r w:rsidRPr="000B59C6">
        <w:rPr>
          <w:rFonts w:ascii="Calibri" w:hAnsi="Calibri" w:cs="Calibri"/>
          <w:sz w:val="22"/>
          <w:szCs w:val="22"/>
          <w:lang w:eastAsia="pt-BR"/>
        </w:rPr>
        <w:t>entrevistas na mídia</w:t>
      </w:r>
      <w:r>
        <w:rPr>
          <w:rFonts w:ascii="Calibri" w:hAnsi="Calibri" w:cs="Calibri"/>
          <w:sz w:val="22"/>
          <w:szCs w:val="22"/>
          <w:lang w:eastAsia="pt-BR"/>
        </w:rPr>
        <w:t>.</w:t>
      </w:r>
    </w:p>
    <w:p w14:paraId="2FE90321" w14:textId="02B41D0E" w:rsidR="00091D6E" w:rsidRPr="000B59C6" w:rsidRDefault="00091D6E" w:rsidP="00091D6E">
      <w:pPr>
        <w:pStyle w:val="PargrafodaLista"/>
        <w:widowControl/>
        <w:numPr>
          <w:ilvl w:val="2"/>
          <w:numId w:val="23"/>
        </w:numPr>
        <w:tabs>
          <w:tab w:val="left" w:pos="851"/>
          <w:tab w:val="left" w:pos="1701"/>
        </w:tabs>
        <w:autoSpaceDE/>
        <w:autoSpaceDN/>
        <w:adjustRightInd/>
        <w:spacing w:before="240" w:after="240" w:line="300" w:lineRule="auto"/>
        <w:ind w:left="851" w:firstLine="0"/>
        <w:jc w:val="both"/>
        <w:rPr>
          <w:rFonts w:ascii="Calibri" w:hAnsi="Calibri" w:cs="Calibri"/>
          <w:sz w:val="22"/>
          <w:szCs w:val="22"/>
          <w:lang w:eastAsia="pt-BR"/>
        </w:rPr>
      </w:pPr>
      <w:r>
        <w:rPr>
          <w:rFonts w:ascii="Calibri" w:hAnsi="Calibri" w:cs="Calibri"/>
          <w:sz w:val="22"/>
          <w:szCs w:val="22"/>
          <w:lang w:eastAsia="pt-BR"/>
        </w:rPr>
        <w:t>As comunicações previstas na Cláusula 4.</w:t>
      </w:r>
      <w:r w:rsidR="00CF3923">
        <w:rPr>
          <w:rFonts w:ascii="Calibri" w:hAnsi="Calibri" w:cs="Calibri"/>
          <w:sz w:val="22"/>
          <w:szCs w:val="22"/>
          <w:lang w:eastAsia="pt-BR"/>
        </w:rPr>
        <w:t>5</w:t>
      </w:r>
      <w:r>
        <w:rPr>
          <w:rFonts w:ascii="Calibri" w:hAnsi="Calibri" w:cs="Calibri"/>
          <w:sz w:val="22"/>
          <w:szCs w:val="22"/>
          <w:lang w:eastAsia="pt-BR"/>
        </w:rPr>
        <w:t>. deverão</w:t>
      </w:r>
      <w:r w:rsidR="00954876">
        <w:rPr>
          <w:rFonts w:ascii="Calibri" w:hAnsi="Calibri" w:cs="Calibri"/>
          <w:sz w:val="22"/>
          <w:szCs w:val="22"/>
          <w:lang w:eastAsia="pt-BR"/>
        </w:rPr>
        <w:t xml:space="preserve"> </w:t>
      </w:r>
      <w:r>
        <w:rPr>
          <w:rFonts w:ascii="Calibri" w:hAnsi="Calibri" w:cs="Calibri"/>
          <w:sz w:val="22"/>
          <w:szCs w:val="22"/>
          <w:lang w:eastAsia="pt-BR"/>
        </w:rPr>
        <w:t xml:space="preserve">observar </w:t>
      </w:r>
      <w:r w:rsidRPr="000B59C6">
        <w:rPr>
          <w:rFonts w:ascii="Calibri" w:hAnsi="Calibri" w:cs="Calibri"/>
          <w:sz w:val="22"/>
          <w:szCs w:val="22"/>
          <w:lang w:eastAsia="pt-BR"/>
        </w:rPr>
        <w:t>os critérios de linguagem</w:t>
      </w:r>
      <w:r>
        <w:rPr>
          <w:rFonts w:ascii="Calibri" w:hAnsi="Calibri" w:cs="Calibri"/>
          <w:sz w:val="22"/>
          <w:szCs w:val="22"/>
          <w:lang w:eastAsia="pt-BR"/>
        </w:rPr>
        <w:t>,</w:t>
      </w:r>
      <w:r w:rsidRPr="000B59C6">
        <w:rPr>
          <w:rFonts w:ascii="Calibri" w:hAnsi="Calibri" w:cs="Calibri"/>
          <w:sz w:val="22"/>
          <w:szCs w:val="22"/>
          <w:lang w:eastAsia="pt-BR"/>
        </w:rPr>
        <w:t xml:space="preserve"> qualidade</w:t>
      </w:r>
      <w:r>
        <w:rPr>
          <w:rFonts w:ascii="Calibri" w:hAnsi="Calibri" w:cs="Calibri"/>
          <w:sz w:val="22"/>
          <w:szCs w:val="22"/>
          <w:lang w:eastAsia="pt-BR"/>
        </w:rPr>
        <w:t>, transparência e equidade</w:t>
      </w:r>
      <w:r w:rsidRPr="000B59C6">
        <w:rPr>
          <w:rFonts w:ascii="Calibri" w:hAnsi="Calibri" w:cs="Calibri"/>
          <w:sz w:val="22"/>
          <w:szCs w:val="22"/>
          <w:lang w:eastAsia="pt-BR"/>
        </w:rPr>
        <w:t xml:space="preserve"> </w:t>
      </w:r>
      <w:r>
        <w:rPr>
          <w:rFonts w:ascii="Calibri" w:hAnsi="Calibri" w:cs="Calibri"/>
          <w:sz w:val="22"/>
          <w:szCs w:val="22"/>
          <w:lang w:eastAsia="pt-BR"/>
        </w:rPr>
        <w:t>nos termos d</w:t>
      </w:r>
      <w:r w:rsidRPr="000B59C6">
        <w:rPr>
          <w:rFonts w:ascii="Calibri" w:hAnsi="Calibri" w:cs="Calibri"/>
          <w:sz w:val="22"/>
          <w:szCs w:val="22"/>
          <w:lang w:eastAsia="pt-BR"/>
        </w:rPr>
        <w:t>o artigo 12 da Resolução CVM 160</w:t>
      </w:r>
      <w:r w:rsidR="00954876">
        <w:rPr>
          <w:rFonts w:ascii="Calibri" w:hAnsi="Calibri" w:cs="Calibri"/>
          <w:sz w:val="22"/>
          <w:szCs w:val="22"/>
          <w:lang w:eastAsia="pt-BR"/>
        </w:rPr>
        <w:t>, bem como ser registrados na CVM nos devidos prazos</w:t>
      </w:r>
      <w:r>
        <w:rPr>
          <w:rFonts w:ascii="Calibri" w:hAnsi="Calibri" w:cs="Calibri"/>
          <w:sz w:val="22"/>
          <w:szCs w:val="22"/>
          <w:lang w:eastAsia="pt-BR"/>
        </w:rPr>
        <w:t>.</w:t>
      </w:r>
    </w:p>
    <w:bookmarkEnd w:id="92"/>
    <w:bookmarkEnd w:id="93"/>
    <w:p w14:paraId="400522D5" w14:textId="2AE3DFFD" w:rsidR="0074373B" w:rsidRPr="008A2EA9" w:rsidRDefault="00681608" w:rsidP="000F5EA6">
      <w:pPr>
        <w:pStyle w:val="PargrafodaLista"/>
        <w:widowControl/>
        <w:numPr>
          <w:ilvl w:val="1"/>
          <w:numId w:val="23"/>
        </w:numPr>
        <w:tabs>
          <w:tab w:val="left" w:pos="851"/>
        </w:tabs>
        <w:suppressAutoHyphens/>
        <w:spacing w:before="240" w:after="240" w:line="300" w:lineRule="auto"/>
        <w:ind w:left="0" w:firstLine="0"/>
        <w:jc w:val="both"/>
        <w:rPr>
          <w:rFonts w:ascii="Calibri" w:hAnsi="Calibri"/>
          <w:sz w:val="22"/>
        </w:rPr>
      </w:pPr>
      <w:r w:rsidRPr="008A2EA9">
        <w:rPr>
          <w:rFonts w:ascii="Calibri" w:hAnsi="Calibri" w:cs="Calibri"/>
          <w:sz w:val="22"/>
          <w:szCs w:val="22"/>
          <w:u w:val="single"/>
        </w:rPr>
        <w:t>Período de Distribuição dos CRI</w:t>
      </w:r>
      <w:r w:rsidR="00627ED1" w:rsidRPr="008A2EA9">
        <w:rPr>
          <w:rFonts w:ascii="Calibri" w:hAnsi="Calibri" w:cs="Calibri"/>
          <w:sz w:val="22"/>
          <w:szCs w:val="22"/>
        </w:rPr>
        <w:t xml:space="preserve">. </w:t>
      </w:r>
      <w:r w:rsidR="00091D6E" w:rsidRPr="008613ED">
        <w:rPr>
          <w:rFonts w:asciiTheme="minorHAnsi" w:hAnsiTheme="minorHAnsi" w:cstheme="minorHAnsi"/>
          <w:sz w:val="22"/>
          <w:szCs w:val="22"/>
        </w:rPr>
        <w:t xml:space="preserve">Os CRI somente poderão ser subscritos e integralizados após o registro da Oferta na CVM, nos termos do </w:t>
      </w:r>
      <w:bookmarkStart w:id="94" w:name="_Hlk124691288"/>
      <w:r w:rsidR="00091D6E" w:rsidRPr="008613ED">
        <w:rPr>
          <w:rFonts w:asciiTheme="minorHAnsi" w:hAnsiTheme="minorHAnsi" w:cstheme="minorHAnsi"/>
          <w:sz w:val="22"/>
          <w:szCs w:val="22"/>
        </w:rPr>
        <w:t xml:space="preserve">rito de registro automático de distribuição, </w:t>
      </w:r>
      <w:bookmarkEnd w:id="94"/>
      <w:r w:rsidR="00091D6E" w:rsidRPr="004B5643">
        <w:rPr>
          <w:rFonts w:asciiTheme="minorHAnsi" w:hAnsiTheme="minorHAnsi" w:cstheme="minorHAnsi"/>
          <w:sz w:val="22"/>
          <w:szCs w:val="22"/>
        </w:rPr>
        <w:t>nos termos do artigo 26, inciso II, alínea “a” da Resolução CVM 160</w:t>
      </w:r>
      <w:r w:rsidR="00091D6E" w:rsidRPr="008613ED">
        <w:rPr>
          <w:rFonts w:asciiTheme="minorHAnsi" w:hAnsiTheme="minorHAnsi" w:cstheme="minorHAnsi"/>
          <w:sz w:val="22"/>
          <w:szCs w:val="22"/>
        </w:rPr>
        <w:t xml:space="preserve">, bem como após a divulgação do Anúncio de Início </w:t>
      </w:r>
      <w:r w:rsidR="00600FDB">
        <w:rPr>
          <w:rFonts w:asciiTheme="minorHAnsi" w:hAnsiTheme="minorHAnsi" w:cstheme="minorHAnsi"/>
          <w:sz w:val="22"/>
          <w:szCs w:val="22"/>
        </w:rPr>
        <w:t xml:space="preserve">da respectiva Oferta </w:t>
      </w:r>
      <w:r w:rsidR="00091D6E" w:rsidRPr="008613ED">
        <w:rPr>
          <w:rFonts w:asciiTheme="minorHAnsi" w:hAnsiTheme="minorHAnsi" w:cstheme="minorHAnsi"/>
          <w:sz w:val="22"/>
          <w:szCs w:val="22"/>
        </w:rPr>
        <w:t>pel</w:t>
      </w:r>
      <w:r w:rsidR="00091D6E">
        <w:rPr>
          <w:rFonts w:asciiTheme="minorHAnsi" w:hAnsiTheme="minorHAnsi" w:cstheme="minorHAnsi"/>
          <w:sz w:val="22"/>
          <w:szCs w:val="22"/>
        </w:rPr>
        <w:t xml:space="preserve">o </w:t>
      </w:r>
      <w:r w:rsidR="00954876">
        <w:rPr>
          <w:rFonts w:asciiTheme="minorHAnsi" w:hAnsiTheme="minorHAnsi" w:cstheme="minorHAnsi"/>
          <w:sz w:val="22"/>
          <w:szCs w:val="22"/>
        </w:rPr>
        <w:t>[</w:t>
      </w:r>
      <w:r w:rsidR="00091D6E" w:rsidRPr="00BB3128">
        <w:rPr>
          <w:rFonts w:asciiTheme="minorHAnsi" w:hAnsiTheme="minorHAnsi" w:cstheme="minorHAnsi"/>
          <w:sz w:val="22"/>
          <w:szCs w:val="22"/>
          <w:highlight w:val="yellow"/>
        </w:rPr>
        <w:t>Coordenador Líder</w:t>
      </w:r>
      <w:r w:rsidR="00954876" w:rsidRPr="00BB3128">
        <w:rPr>
          <w:rFonts w:asciiTheme="minorHAnsi" w:hAnsiTheme="minorHAnsi" w:cstheme="minorHAnsi"/>
          <w:sz w:val="22"/>
          <w:szCs w:val="22"/>
          <w:highlight w:val="yellow"/>
        </w:rPr>
        <w:t>]</w:t>
      </w:r>
      <w:r w:rsidR="00BB3128" w:rsidRPr="00BB3128">
        <w:rPr>
          <w:rFonts w:asciiTheme="minorHAnsi" w:hAnsiTheme="minorHAnsi" w:cstheme="minorHAnsi"/>
          <w:sz w:val="22"/>
          <w:szCs w:val="22"/>
          <w:highlight w:val="yellow"/>
        </w:rPr>
        <w:t>/[Distribuidor</w:t>
      </w:r>
      <w:r w:rsidR="00BB3128">
        <w:rPr>
          <w:rFonts w:asciiTheme="minorHAnsi" w:hAnsiTheme="minorHAnsi" w:cstheme="minorHAnsi"/>
          <w:sz w:val="22"/>
          <w:szCs w:val="22"/>
        </w:rPr>
        <w:t>]</w:t>
      </w:r>
      <w:r w:rsidR="00091D6E" w:rsidRPr="008613ED">
        <w:rPr>
          <w:rFonts w:asciiTheme="minorHAnsi" w:hAnsiTheme="minorHAnsi" w:cstheme="minorHAnsi"/>
          <w:sz w:val="22"/>
          <w:szCs w:val="22"/>
        </w:rPr>
        <w:t>, bem como seu encaminhamento à CVM e às entidades administradoras de mercado organizado no qual os CRI sejam admitidos à negociação.</w:t>
      </w:r>
    </w:p>
    <w:p w14:paraId="2E79D339" w14:textId="6F32C3E0" w:rsidR="00DD7CB9" w:rsidRPr="008A2EA9" w:rsidRDefault="00E75D08" w:rsidP="00E63F6F">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95" w:name="_Hlk72747223"/>
      <w:r w:rsidRPr="002A342F">
        <w:rPr>
          <w:rFonts w:ascii="Calibri" w:hAnsi="Calibri" w:cs="Calibri"/>
          <w:sz w:val="22"/>
          <w:szCs w:val="22"/>
          <w:u w:val="single"/>
        </w:rPr>
        <w:t>Distribuição Parcial</w:t>
      </w:r>
      <w:r w:rsidRPr="002A342F">
        <w:rPr>
          <w:rFonts w:ascii="Calibri" w:hAnsi="Calibri" w:cs="Calibri"/>
          <w:sz w:val="22"/>
          <w:szCs w:val="22"/>
        </w:rPr>
        <w:t xml:space="preserve">. </w:t>
      </w:r>
      <w:r w:rsidR="00362688" w:rsidRPr="00BB3128">
        <w:rPr>
          <w:rFonts w:ascii="Calibri" w:hAnsi="Calibri" w:cs="Calibri"/>
          <w:sz w:val="22"/>
          <w:szCs w:val="22"/>
          <w:highlight w:val="yellow"/>
        </w:rPr>
        <w:t>Não s</w:t>
      </w:r>
      <w:r w:rsidR="00DD7CB9" w:rsidRPr="00BB3128">
        <w:rPr>
          <w:rFonts w:ascii="Calibri" w:hAnsi="Calibri" w:cs="Calibri"/>
          <w:sz w:val="22"/>
          <w:szCs w:val="22"/>
          <w:highlight w:val="yellow"/>
        </w:rPr>
        <w:t>erá admitida a distribuição parcial dos CRI</w:t>
      </w:r>
      <w:r w:rsidR="00362688" w:rsidRPr="00BB3128">
        <w:rPr>
          <w:rFonts w:ascii="Calibri" w:hAnsi="Calibri" w:cs="Calibri"/>
          <w:sz w:val="22"/>
          <w:szCs w:val="22"/>
          <w:highlight w:val="yellow"/>
        </w:rPr>
        <w:t>.</w:t>
      </w:r>
    </w:p>
    <w:bookmarkEnd w:id="95"/>
    <w:p w14:paraId="041EB406" w14:textId="03861563" w:rsidR="007D50BC" w:rsidRPr="008A2EA9" w:rsidRDefault="00627ED1" w:rsidP="004F1E6C">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Encerramento da Oferta</w:t>
      </w:r>
      <w:r w:rsidRPr="008A2EA9">
        <w:rPr>
          <w:rFonts w:ascii="Calibri" w:hAnsi="Calibri" w:cs="Calibri"/>
          <w:sz w:val="22"/>
          <w:szCs w:val="22"/>
        </w:rPr>
        <w:t xml:space="preserve">. </w:t>
      </w:r>
      <w:r w:rsidR="00D337A2" w:rsidRPr="008A2EA9">
        <w:rPr>
          <w:rFonts w:ascii="Calibri" w:hAnsi="Calibri" w:cs="Calibri"/>
          <w:sz w:val="22"/>
          <w:szCs w:val="22"/>
        </w:rPr>
        <w:t xml:space="preserve">O encerramento </w:t>
      </w:r>
      <w:r w:rsidR="0082000B">
        <w:rPr>
          <w:rFonts w:ascii="Calibri" w:hAnsi="Calibri" w:cs="Calibri"/>
          <w:sz w:val="22"/>
          <w:szCs w:val="22"/>
        </w:rPr>
        <w:t>da</w:t>
      </w:r>
      <w:r w:rsidR="00CE3986">
        <w:rPr>
          <w:rFonts w:ascii="Calibri" w:hAnsi="Calibri" w:cs="Calibri"/>
          <w:sz w:val="22"/>
          <w:szCs w:val="22"/>
        </w:rPr>
        <w:t xml:space="preserve"> </w:t>
      </w:r>
      <w:r w:rsidR="00D337A2" w:rsidRPr="008A2EA9">
        <w:rPr>
          <w:rFonts w:ascii="Calibri" w:hAnsi="Calibri" w:cs="Calibri"/>
          <w:sz w:val="22"/>
          <w:szCs w:val="22"/>
        </w:rPr>
        <w:t>Oferta se dar</w:t>
      </w:r>
      <w:r w:rsidR="00D337A2">
        <w:rPr>
          <w:rFonts w:ascii="Calibri" w:hAnsi="Calibri" w:cs="Calibri"/>
          <w:sz w:val="22"/>
          <w:szCs w:val="22"/>
        </w:rPr>
        <w:t>á</w:t>
      </w:r>
      <w:r w:rsidR="007D50BC" w:rsidRPr="008A2EA9">
        <w:rPr>
          <w:rFonts w:ascii="Calibri" w:hAnsi="Calibri" w:cs="Calibri"/>
          <w:sz w:val="22"/>
          <w:szCs w:val="22"/>
        </w:rPr>
        <w:t xml:space="preserve"> com a subscrição </w:t>
      </w:r>
      <w:r w:rsidR="00597322" w:rsidRPr="008A2EA9">
        <w:rPr>
          <w:rFonts w:ascii="Calibri" w:hAnsi="Calibri" w:cs="Calibri"/>
          <w:sz w:val="22"/>
          <w:szCs w:val="22"/>
        </w:rPr>
        <w:t>ou aquisição d</w:t>
      </w:r>
      <w:r w:rsidR="007D50BC" w:rsidRPr="008A2EA9">
        <w:rPr>
          <w:rFonts w:ascii="Calibri" w:hAnsi="Calibri" w:cs="Calibri"/>
          <w:sz w:val="22"/>
          <w:szCs w:val="22"/>
        </w:rPr>
        <w:t>a totalidade dos CRI</w:t>
      </w:r>
      <w:r w:rsidR="00BB3128">
        <w:rPr>
          <w:rFonts w:ascii="Calibri" w:hAnsi="Calibri" w:cs="Calibri"/>
          <w:sz w:val="22"/>
          <w:szCs w:val="22"/>
        </w:rPr>
        <w:t xml:space="preserve"> </w:t>
      </w:r>
      <w:r w:rsidR="007D50BC" w:rsidRPr="008A2EA9">
        <w:rPr>
          <w:rFonts w:ascii="Calibri" w:hAnsi="Calibri" w:cs="Calibri"/>
          <w:sz w:val="22"/>
          <w:szCs w:val="22"/>
        </w:rPr>
        <w:t xml:space="preserve">ou por decurso do prazo </w:t>
      </w:r>
      <w:r w:rsidR="001F7418" w:rsidRPr="008A2EA9">
        <w:rPr>
          <w:rFonts w:ascii="Calibri" w:hAnsi="Calibri" w:cs="Calibri"/>
          <w:sz w:val="22"/>
          <w:szCs w:val="22"/>
        </w:rPr>
        <w:t xml:space="preserve">180 (cento e oitenta) dias, contado da data de divulgação do </w:t>
      </w:r>
      <w:r w:rsidR="00CE3986">
        <w:rPr>
          <w:rFonts w:ascii="Calibri" w:hAnsi="Calibri" w:cs="Calibri"/>
          <w:sz w:val="22"/>
          <w:szCs w:val="22"/>
        </w:rPr>
        <w:t>A</w:t>
      </w:r>
      <w:r w:rsidR="001F7418" w:rsidRPr="008A2EA9">
        <w:rPr>
          <w:rFonts w:ascii="Calibri" w:hAnsi="Calibri" w:cs="Calibri"/>
          <w:sz w:val="22"/>
          <w:szCs w:val="22"/>
        </w:rPr>
        <w:t xml:space="preserve">núncio de </w:t>
      </w:r>
      <w:r w:rsidR="00CE3986">
        <w:rPr>
          <w:rFonts w:ascii="Calibri" w:hAnsi="Calibri" w:cs="Calibri"/>
          <w:sz w:val="22"/>
          <w:szCs w:val="22"/>
        </w:rPr>
        <w:t>I</w:t>
      </w:r>
      <w:r w:rsidR="001F7418" w:rsidRPr="008A2EA9">
        <w:rPr>
          <w:rFonts w:ascii="Calibri" w:hAnsi="Calibri" w:cs="Calibri"/>
          <w:sz w:val="22"/>
          <w:szCs w:val="22"/>
        </w:rPr>
        <w:t>nício da Ofert</w:t>
      </w:r>
      <w:r w:rsidR="00CE3986">
        <w:rPr>
          <w:rFonts w:ascii="Calibri" w:hAnsi="Calibri" w:cs="Calibri"/>
          <w:sz w:val="22"/>
          <w:szCs w:val="22"/>
        </w:rPr>
        <w:t>a</w:t>
      </w:r>
      <w:r w:rsidR="00840CF0">
        <w:rPr>
          <w:rFonts w:ascii="Calibri" w:hAnsi="Calibri" w:cs="Calibri"/>
          <w:sz w:val="22"/>
          <w:szCs w:val="22"/>
        </w:rPr>
        <w:t xml:space="preserve">, </w:t>
      </w:r>
      <w:r w:rsidR="0074373B" w:rsidRPr="008A2EA9">
        <w:rPr>
          <w:rFonts w:ascii="Calibri" w:hAnsi="Calibri" w:cs="Calibri"/>
          <w:sz w:val="22"/>
          <w:szCs w:val="22"/>
        </w:rPr>
        <w:t xml:space="preserve">conforme prevê </w:t>
      </w:r>
      <w:r w:rsidR="001F7418" w:rsidRPr="008A2EA9">
        <w:rPr>
          <w:rFonts w:ascii="Calibri" w:hAnsi="Calibri" w:cs="Calibri"/>
          <w:sz w:val="22"/>
          <w:szCs w:val="22"/>
        </w:rPr>
        <w:t>o artigo 48 da Resolução CVM 160 e das demais n</w:t>
      </w:r>
      <w:r w:rsidR="007D50BC" w:rsidRPr="008A2EA9">
        <w:rPr>
          <w:rFonts w:ascii="Calibri" w:hAnsi="Calibri" w:cs="Calibri"/>
          <w:sz w:val="22"/>
          <w:szCs w:val="22"/>
        </w:rPr>
        <w:t>ormas emitidas pela CVM.</w:t>
      </w:r>
      <w:r w:rsidR="002713E5">
        <w:rPr>
          <w:rFonts w:ascii="Calibri" w:hAnsi="Calibri" w:cs="Calibri"/>
          <w:sz w:val="22"/>
          <w:szCs w:val="22"/>
        </w:rPr>
        <w:t xml:space="preserve"> </w:t>
      </w:r>
    </w:p>
    <w:p w14:paraId="47D2CCB0" w14:textId="2F01A344" w:rsidR="00DB0904" w:rsidRPr="008A2EA9" w:rsidRDefault="0074373B" w:rsidP="00D25D1F">
      <w:pPr>
        <w:pStyle w:val="ListaColorida-nfase11"/>
        <w:widowControl/>
        <w:numPr>
          <w:ilvl w:val="2"/>
          <w:numId w:val="23"/>
        </w:numPr>
        <w:tabs>
          <w:tab w:val="left" w:pos="1701"/>
        </w:tabs>
        <w:adjustRightInd/>
        <w:spacing w:before="240" w:after="240" w:line="300" w:lineRule="auto"/>
        <w:ind w:left="851" w:right="-2" w:firstLine="0"/>
        <w:contextualSpacing w:val="0"/>
        <w:textAlignment w:val="auto"/>
        <w:rPr>
          <w:rFonts w:ascii="Calibri" w:hAnsi="Calibri" w:cs="Calibri"/>
          <w:sz w:val="22"/>
          <w:szCs w:val="22"/>
        </w:rPr>
      </w:pPr>
      <w:r w:rsidRPr="008A2EA9">
        <w:rPr>
          <w:rFonts w:ascii="Calibri" w:hAnsi="Calibri" w:cs="Calibri"/>
          <w:sz w:val="22"/>
          <w:szCs w:val="22"/>
        </w:rPr>
        <w:t>Nos termos do artigo 76 da Resolução CVM 160, o</w:t>
      </w:r>
      <w:r w:rsidR="007D50BC" w:rsidRPr="008A2EA9">
        <w:rPr>
          <w:rFonts w:ascii="Calibri" w:hAnsi="Calibri" w:cs="Calibri"/>
          <w:sz w:val="22"/>
          <w:szCs w:val="22"/>
        </w:rPr>
        <w:t xml:space="preserve"> </w:t>
      </w:r>
      <w:r w:rsidR="00D45FE5" w:rsidRPr="008A2EA9">
        <w:rPr>
          <w:rFonts w:ascii="Calibri" w:hAnsi="Calibri" w:cs="Calibri"/>
          <w:sz w:val="22"/>
          <w:szCs w:val="22"/>
        </w:rPr>
        <w:t xml:space="preserve">resultado da Oferta deve ser divulgado no </w:t>
      </w:r>
      <w:r w:rsidR="00CE3986">
        <w:rPr>
          <w:rFonts w:ascii="Calibri" w:hAnsi="Calibri" w:cs="Calibri"/>
          <w:sz w:val="22"/>
          <w:szCs w:val="22"/>
        </w:rPr>
        <w:t>A</w:t>
      </w:r>
      <w:r w:rsidR="00D45FE5" w:rsidRPr="008A2EA9">
        <w:rPr>
          <w:rFonts w:ascii="Calibri" w:hAnsi="Calibri" w:cs="Calibri"/>
          <w:sz w:val="22"/>
          <w:szCs w:val="22"/>
        </w:rPr>
        <w:t xml:space="preserve">núncio de </w:t>
      </w:r>
      <w:r w:rsidR="00CE3986">
        <w:rPr>
          <w:rFonts w:ascii="Calibri" w:hAnsi="Calibri" w:cs="Calibri"/>
          <w:sz w:val="22"/>
          <w:szCs w:val="22"/>
        </w:rPr>
        <w:t>E</w:t>
      </w:r>
      <w:r w:rsidR="00D45FE5" w:rsidRPr="008A2EA9">
        <w:rPr>
          <w:rFonts w:ascii="Calibri" w:hAnsi="Calibri" w:cs="Calibri"/>
          <w:sz w:val="22"/>
          <w:szCs w:val="22"/>
        </w:rPr>
        <w:t xml:space="preserve">ncerramento </w:t>
      </w:r>
      <w:r w:rsidR="00362688">
        <w:rPr>
          <w:rFonts w:ascii="Calibri" w:hAnsi="Calibri" w:cs="Calibri"/>
          <w:sz w:val="22"/>
          <w:szCs w:val="22"/>
        </w:rPr>
        <w:t>da</w:t>
      </w:r>
      <w:r w:rsidR="00091D6E" w:rsidRPr="008A2EA9">
        <w:rPr>
          <w:rFonts w:ascii="Calibri" w:hAnsi="Calibri" w:cs="Calibri"/>
          <w:sz w:val="22"/>
          <w:szCs w:val="22"/>
        </w:rPr>
        <w:t xml:space="preserve"> </w:t>
      </w:r>
      <w:r w:rsidR="001F7418" w:rsidRPr="008A2EA9">
        <w:rPr>
          <w:rFonts w:ascii="Calibri" w:hAnsi="Calibri" w:cs="Calibri"/>
          <w:sz w:val="22"/>
          <w:szCs w:val="22"/>
        </w:rPr>
        <w:t>Oferta</w:t>
      </w:r>
      <w:r w:rsidR="00D45FE5" w:rsidRPr="008A2EA9">
        <w:rPr>
          <w:rFonts w:ascii="Calibri" w:hAnsi="Calibri" w:cs="Calibri"/>
          <w:sz w:val="22"/>
          <w:szCs w:val="22"/>
        </w:rPr>
        <w:t xml:space="preserve">, pelo Coordenador Líder, nos termos do </w:t>
      </w:r>
      <w:r w:rsidR="008E5D69" w:rsidRPr="008A2EA9">
        <w:rPr>
          <w:rFonts w:ascii="Calibri" w:hAnsi="Calibri" w:cs="Calibri"/>
          <w:sz w:val="22"/>
          <w:szCs w:val="22"/>
        </w:rPr>
        <w:t>a</w:t>
      </w:r>
      <w:r w:rsidR="00D45FE5" w:rsidRPr="008A2EA9">
        <w:rPr>
          <w:rFonts w:ascii="Calibri" w:hAnsi="Calibri" w:cs="Calibri"/>
          <w:sz w:val="22"/>
          <w:szCs w:val="22"/>
        </w:rPr>
        <w:t xml:space="preserve">nexo </w:t>
      </w:r>
      <w:r w:rsidR="008E5D69" w:rsidRPr="008A2EA9">
        <w:rPr>
          <w:rFonts w:ascii="Calibri" w:hAnsi="Calibri" w:cs="Calibri"/>
          <w:sz w:val="22"/>
          <w:szCs w:val="22"/>
        </w:rPr>
        <w:t>“</w:t>
      </w:r>
      <w:r w:rsidR="00D45FE5" w:rsidRPr="008A2EA9">
        <w:rPr>
          <w:rFonts w:ascii="Calibri" w:hAnsi="Calibri" w:cs="Calibri"/>
          <w:sz w:val="22"/>
          <w:szCs w:val="22"/>
        </w:rPr>
        <w:t>M</w:t>
      </w:r>
      <w:r w:rsidR="008E5D69" w:rsidRPr="008A2EA9">
        <w:rPr>
          <w:rFonts w:ascii="Calibri" w:hAnsi="Calibri" w:cs="Calibri"/>
          <w:sz w:val="22"/>
          <w:szCs w:val="22"/>
        </w:rPr>
        <w:t>”</w:t>
      </w:r>
      <w:r w:rsidR="00D45FE5" w:rsidRPr="008A2EA9">
        <w:rPr>
          <w:rFonts w:ascii="Calibri" w:hAnsi="Calibri" w:cs="Calibri"/>
          <w:sz w:val="22"/>
          <w:szCs w:val="22"/>
        </w:rPr>
        <w:t xml:space="preserve"> da Resolução CVM 160, tão logo se verifique o primeiro entre os seguintes eventos:</w:t>
      </w:r>
    </w:p>
    <w:p w14:paraId="7EE04C52" w14:textId="346755AC" w:rsidR="00DB0904" w:rsidRPr="008A2EA9" w:rsidRDefault="000B336E" w:rsidP="00C01A00">
      <w:pPr>
        <w:pStyle w:val="PargrafodaLista"/>
        <w:widowControl/>
        <w:numPr>
          <w:ilvl w:val="0"/>
          <w:numId w:val="62"/>
        </w:numPr>
        <w:tabs>
          <w:tab w:val="left" w:pos="2552"/>
        </w:tabs>
        <w:autoSpaceDE/>
        <w:autoSpaceDN/>
        <w:adjustRightInd/>
        <w:spacing w:before="240" w:after="240" w:line="300" w:lineRule="auto"/>
        <w:ind w:left="2552" w:hanging="851"/>
        <w:jc w:val="both"/>
        <w:rPr>
          <w:rFonts w:ascii="Calibri" w:hAnsi="Calibri" w:cs="Calibri"/>
          <w:sz w:val="22"/>
          <w:szCs w:val="22"/>
        </w:rPr>
      </w:pPr>
      <w:r w:rsidRPr="008A2EA9">
        <w:rPr>
          <w:rFonts w:ascii="Calibri" w:hAnsi="Calibri" w:cs="Calibri"/>
          <w:sz w:val="22"/>
          <w:szCs w:val="22"/>
        </w:rPr>
        <w:t>E</w:t>
      </w:r>
      <w:r w:rsidR="00D45FE5" w:rsidRPr="008A2EA9">
        <w:rPr>
          <w:rFonts w:ascii="Calibri" w:hAnsi="Calibri" w:cs="Calibri"/>
          <w:sz w:val="22"/>
          <w:szCs w:val="22"/>
        </w:rPr>
        <w:t>ncerramento do prazo estipulado para a</w:t>
      </w:r>
      <w:r w:rsidR="00600FDB">
        <w:rPr>
          <w:rFonts w:ascii="Calibri" w:hAnsi="Calibri" w:cs="Calibri"/>
          <w:sz w:val="22"/>
          <w:szCs w:val="22"/>
        </w:rPr>
        <w:t xml:space="preserve"> </w:t>
      </w:r>
      <w:r w:rsidR="00D45FE5" w:rsidRPr="008A2EA9">
        <w:rPr>
          <w:rFonts w:ascii="Calibri" w:hAnsi="Calibri" w:cs="Calibri"/>
          <w:sz w:val="22"/>
          <w:szCs w:val="22"/>
        </w:rPr>
        <w:t>Oferta; ou</w:t>
      </w:r>
    </w:p>
    <w:p w14:paraId="78442557" w14:textId="4AE748E8" w:rsidR="00D45FE5" w:rsidRPr="008A2EA9" w:rsidRDefault="000B336E" w:rsidP="00C01A00">
      <w:pPr>
        <w:pStyle w:val="PargrafodaLista"/>
        <w:widowControl/>
        <w:numPr>
          <w:ilvl w:val="0"/>
          <w:numId w:val="62"/>
        </w:numPr>
        <w:tabs>
          <w:tab w:val="left" w:pos="2552"/>
        </w:tabs>
        <w:autoSpaceDE/>
        <w:autoSpaceDN/>
        <w:adjustRightInd/>
        <w:spacing w:before="240" w:after="240" w:line="300" w:lineRule="auto"/>
        <w:ind w:left="2552" w:hanging="851"/>
        <w:jc w:val="both"/>
        <w:rPr>
          <w:rFonts w:ascii="Calibri" w:hAnsi="Calibri" w:cs="Calibri"/>
          <w:sz w:val="22"/>
          <w:szCs w:val="22"/>
        </w:rPr>
      </w:pPr>
      <w:r w:rsidRPr="008A2EA9">
        <w:rPr>
          <w:rFonts w:ascii="Calibri" w:hAnsi="Calibri" w:cs="Calibri"/>
          <w:sz w:val="22"/>
          <w:szCs w:val="22"/>
        </w:rPr>
        <w:t>D</w:t>
      </w:r>
      <w:r w:rsidR="00D45FE5" w:rsidRPr="008A2EA9">
        <w:rPr>
          <w:rFonts w:ascii="Calibri" w:hAnsi="Calibri" w:cs="Calibri"/>
          <w:sz w:val="22"/>
          <w:szCs w:val="22"/>
        </w:rPr>
        <w:t>istribuição da totalidade dos CRI</w:t>
      </w:r>
      <w:r w:rsidRPr="008A2EA9">
        <w:rPr>
          <w:rFonts w:ascii="Calibri" w:hAnsi="Calibri" w:cs="Calibri"/>
          <w:sz w:val="22"/>
          <w:szCs w:val="22"/>
        </w:rPr>
        <w:t>.</w:t>
      </w:r>
    </w:p>
    <w:p w14:paraId="4AE79355" w14:textId="2697AC84" w:rsidR="00B47D88" w:rsidRPr="008A2EA9" w:rsidRDefault="00B47D88" w:rsidP="00B47D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Titularidade</w:t>
      </w:r>
      <w:r w:rsidRPr="008A2EA9">
        <w:rPr>
          <w:rFonts w:ascii="Calibri" w:hAnsi="Calibri" w:cs="Calibri"/>
          <w:sz w:val="22"/>
          <w:szCs w:val="22"/>
        </w:rPr>
        <w:t>. A titularidade dos CRI</w:t>
      </w:r>
      <w:r w:rsidR="004765A4" w:rsidRPr="008A2EA9">
        <w:rPr>
          <w:rFonts w:ascii="Calibri" w:hAnsi="Calibri" w:cs="Calibri"/>
          <w:sz w:val="22"/>
          <w:szCs w:val="22"/>
        </w:rPr>
        <w:t xml:space="preserve"> </w:t>
      </w:r>
      <w:r w:rsidRPr="008A2EA9">
        <w:rPr>
          <w:rFonts w:ascii="Calibri" w:hAnsi="Calibri" w:cs="Calibri"/>
          <w:sz w:val="22"/>
          <w:szCs w:val="22"/>
        </w:rPr>
        <w:t xml:space="preserve">será comprovada por extrato emitido pela B3 em nome dos Titulares dos CRI, enquanto estiverem eletronicamente custodiados na B3. </w:t>
      </w:r>
    </w:p>
    <w:p w14:paraId="310C019E" w14:textId="3F7E09BD" w:rsidR="00B47D88" w:rsidRPr="008A2EA9" w:rsidRDefault="00B47D88" w:rsidP="00B47D8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Adicionalmente, será reconhecido como comprovante de titularidade dos CRI, o extrato em nome dos Titulares dos CRI emitido pelo Escriturador</w:t>
      </w:r>
      <w:r w:rsidR="00780E1F" w:rsidRPr="008A2EA9">
        <w:rPr>
          <w:rFonts w:ascii="Calibri" w:hAnsi="Calibri" w:cs="Calibri"/>
          <w:sz w:val="22"/>
          <w:szCs w:val="22"/>
        </w:rPr>
        <w:t xml:space="preserve"> dos CRI</w:t>
      </w:r>
      <w:r w:rsidRPr="008A2EA9">
        <w:rPr>
          <w:rFonts w:ascii="Calibri" w:hAnsi="Calibri" w:cs="Calibri"/>
          <w:sz w:val="22"/>
          <w:szCs w:val="22"/>
        </w:rPr>
        <w:t xml:space="preserve">, com base nas informações prestadas pela B3, quando os CRI estiverem eletronicamente custodiados na </w:t>
      </w:r>
      <w:bookmarkStart w:id="96" w:name="_Hlk44581862"/>
      <w:r w:rsidRPr="008A2EA9">
        <w:rPr>
          <w:rFonts w:ascii="Calibri" w:hAnsi="Calibri" w:cs="Calibri"/>
          <w:sz w:val="22"/>
          <w:szCs w:val="22"/>
        </w:rPr>
        <w:t>B3</w:t>
      </w:r>
      <w:bookmarkEnd w:id="96"/>
      <w:r w:rsidRPr="008A2EA9">
        <w:rPr>
          <w:rFonts w:ascii="Calibri" w:hAnsi="Calibri" w:cs="Calibri"/>
          <w:sz w:val="22"/>
          <w:szCs w:val="22"/>
        </w:rPr>
        <w:t>.</w:t>
      </w:r>
    </w:p>
    <w:p w14:paraId="34A6C6CB" w14:textId="32A1764F" w:rsidR="00B47D88" w:rsidRPr="008A2EA9" w:rsidRDefault="00B47D88" w:rsidP="00B47D8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Na hipótese de os CRI</w:t>
      </w:r>
      <w:r w:rsidR="004765A4" w:rsidRPr="008A2EA9">
        <w:rPr>
          <w:rFonts w:ascii="Calibri" w:hAnsi="Calibri" w:cs="Calibri"/>
          <w:sz w:val="22"/>
          <w:szCs w:val="22"/>
        </w:rPr>
        <w:t xml:space="preserve"> </w:t>
      </w:r>
      <w:r w:rsidRPr="008A2EA9">
        <w:rPr>
          <w:rFonts w:ascii="Calibri" w:hAnsi="Calibri" w:cs="Calibri"/>
          <w:sz w:val="22"/>
          <w:szCs w:val="22"/>
        </w:rPr>
        <w:t xml:space="preserve">deixarem de ser eletronicamente custodiados na B3, todos os respectivos pagamentos aos Titulares dos CRI passarão a ser realizados por meio de </w:t>
      </w:r>
      <w:r w:rsidR="007938AE" w:rsidRPr="008A2EA9">
        <w:rPr>
          <w:rFonts w:asciiTheme="minorHAnsi" w:hAnsiTheme="minorHAnsi" w:cstheme="minorHAnsi"/>
          <w:sz w:val="22"/>
          <w:szCs w:val="22"/>
        </w:rPr>
        <w:t>Transferência Eletrônica Disponível- TED</w:t>
      </w:r>
      <w:r w:rsidRPr="008A2EA9">
        <w:rPr>
          <w:rFonts w:ascii="Calibri" w:hAnsi="Calibri" w:cs="Calibri"/>
          <w:sz w:val="22"/>
          <w:szCs w:val="22"/>
        </w:rPr>
        <w:t>.</w:t>
      </w:r>
      <w:r w:rsidR="00D12A0E" w:rsidRPr="008A2EA9">
        <w:rPr>
          <w:rFonts w:ascii="Calibri" w:hAnsi="Calibri" w:cs="Calibri"/>
          <w:sz w:val="22"/>
          <w:szCs w:val="22"/>
        </w:rPr>
        <w:t xml:space="preserve"> Durante a vigência do CRI o ativo deve permanecer eletronicamente custodiado na B3 e os devidos pagamentos realizados por meio da B3. </w:t>
      </w:r>
    </w:p>
    <w:p w14:paraId="497C723D" w14:textId="77D4C7E3" w:rsidR="0074373B" w:rsidRPr="00346AA2" w:rsidRDefault="00452544" w:rsidP="00346AA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97" w:name="_Ref426493006"/>
      <w:r w:rsidRPr="008A2EA9">
        <w:rPr>
          <w:rFonts w:ascii="Calibri" w:hAnsi="Calibri" w:cs="Calibri"/>
          <w:sz w:val="22"/>
          <w:szCs w:val="22"/>
          <w:u w:val="single"/>
        </w:rPr>
        <w:t>Restrições de Negociação</w:t>
      </w:r>
      <w:r w:rsidRPr="008A2EA9">
        <w:rPr>
          <w:rFonts w:ascii="Calibri" w:hAnsi="Calibri" w:cs="Calibri"/>
          <w:sz w:val="22"/>
          <w:szCs w:val="22"/>
        </w:rPr>
        <w:t xml:space="preserve">. </w:t>
      </w:r>
      <w:r w:rsidR="006144BE" w:rsidRPr="006144BE">
        <w:rPr>
          <w:rFonts w:ascii="Calibri" w:hAnsi="Calibri" w:cs="Calibri"/>
          <w:sz w:val="22"/>
          <w:szCs w:val="22"/>
        </w:rPr>
        <w:t>A revenda dos CRI integralizados pelos Investidores no âmbito da</w:t>
      </w:r>
      <w:r w:rsidR="00600FDB">
        <w:rPr>
          <w:rFonts w:ascii="Calibri" w:hAnsi="Calibri" w:cs="Calibri"/>
          <w:sz w:val="22"/>
          <w:szCs w:val="22"/>
        </w:rPr>
        <w:t>s</w:t>
      </w:r>
      <w:r w:rsidR="006144BE" w:rsidRPr="006144BE">
        <w:rPr>
          <w:rFonts w:ascii="Calibri" w:hAnsi="Calibri" w:cs="Calibri"/>
          <w:sz w:val="22"/>
          <w:szCs w:val="22"/>
        </w:rPr>
        <w:t xml:space="preserve"> Oferta</w:t>
      </w:r>
      <w:r w:rsidR="00600FDB">
        <w:rPr>
          <w:rFonts w:ascii="Calibri" w:hAnsi="Calibri" w:cs="Calibri"/>
          <w:sz w:val="22"/>
          <w:szCs w:val="22"/>
        </w:rPr>
        <w:t>s</w:t>
      </w:r>
      <w:r w:rsidR="006144BE" w:rsidRPr="006144BE">
        <w:rPr>
          <w:rFonts w:ascii="Calibri" w:hAnsi="Calibri" w:cs="Calibri"/>
          <w:sz w:val="22"/>
          <w:szCs w:val="22"/>
        </w:rPr>
        <w:t xml:space="preserve"> somente poderá ser destinada a</w:t>
      </w:r>
      <w:r w:rsidR="00BB3128">
        <w:rPr>
          <w:rFonts w:ascii="Calibri" w:hAnsi="Calibri" w:cs="Calibri"/>
          <w:sz w:val="22"/>
          <w:szCs w:val="22"/>
        </w:rPr>
        <w:t>penas para</w:t>
      </w:r>
      <w:r w:rsidR="006144BE" w:rsidRPr="006144BE">
        <w:rPr>
          <w:rFonts w:ascii="Calibri" w:hAnsi="Calibri" w:cs="Calibri"/>
          <w:sz w:val="22"/>
          <w:szCs w:val="22"/>
        </w:rPr>
        <w:t xml:space="preserve"> Investidores.</w:t>
      </w:r>
    </w:p>
    <w:p w14:paraId="48559836" w14:textId="18DAADFA" w:rsidR="0074373B" w:rsidRPr="00A57A15" w:rsidRDefault="0074373B" w:rsidP="000F5EA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sz w:val="22"/>
        </w:rPr>
      </w:pPr>
      <w:r w:rsidRPr="008A2EA9">
        <w:rPr>
          <w:rFonts w:ascii="Calibri" w:hAnsi="Calibri" w:cs="Calibri"/>
          <w:sz w:val="22"/>
          <w:szCs w:val="22"/>
          <w:u w:val="single"/>
        </w:rPr>
        <w:t>Pessoas Vinculadas</w:t>
      </w:r>
      <w:r w:rsidRPr="008A2EA9">
        <w:rPr>
          <w:rFonts w:ascii="Calibri" w:hAnsi="Calibri" w:cs="Calibri"/>
          <w:sz w:val="22"/>
          <w:szCs w:val="22"/>
        </w:rPr>
        <w:t xml:space="preserve">. Caso seja verificado pelo </w:t>
      </w:r>
      <w:r w:rsidR="00CA09FA">
        <w:rPr>
          <w:rFonts w:ascii="Calibri" w:hAnsi="Calibri" w:cs="Calibri"/>
          <w:sz w:val="22"/>
          <w:szCs w:val="22"/>
        </w:rPr>
        <w:t>[</w:t>
      </w:r>
      <w:r w:rsidRPr="00BB3128">
        <w:rPr>
          <w:rFonts w:ascii="Calibri" w:hAnsi="Calibri" w:cs="Calibri"/>
          <w:sz w:val="22"/>
          <w:szCs w:val="22"/>
          <w:highlight w:val="yellow"/>
        </w:rPr>
        <w:t>Coordenador</w:t>
      </w:r>
      <w:r w:rsidR="00F04E9B" w:rsidRPr="00BB3128">
        <w:rPr>
          <w:rFonts w:ascii="Calibri" w:hAnsi="Calibri" w:cs="Calibri"/>
          <w:sz w:val="22"/>
          <w:szCs w:val="22"/>
          <w:highlight w:val="yellow"/>
        </w:rPr>
        <w:t xml:space="preserve"> Líder</w:t>
      </w:r>
      <w:r w:rsidR="00CA09FA" w:rsidRPr="00BB3128">
        <w:rPr>
          <w:rFonts w:ascii="Calibri" w:hAnsi="Calibri" w:cs="Calibri"/>
          <w:sz w:val="22"/>
          <w:szCs w:val="22"/>
          <w:highlight w:val="yellow"/>
        </w:rPr>
        <w:t>]</w:t>
      </w:r>
      <w:r w:rsidR="00BB3128" w:rsidRPr="00BB3128">
        <w:rPr>
          <w:rFonts w:ascii="Calibri" w:hAnsi="Calibri" w:cs="Calibri"/>
          <w:sz w:val="22"/>
          <w:szCs w:val="22"/>
          <w:highlight w:val="yellow"/>
        </w:rPr>
        <w:t>/[Distribuidor</w:t>
      </w:r>
      <w:r w:rsidR="00BB3128">
        <w:rPr>
          <w:rFonts w:ascii="Calibri" w:hAnsi="Calibri" w:cs="Calibri"/>
          <w:sz w:val="22"/>
          <w:szCs w:val="22"/>
        </w:rPr>
        <w:t>]</w:t>
      </w:r>
      <w:r w:rsidRPr="008A2EA9">
        <w:rPr>
          <w:rFonts w:ascii="Calibri" w:hAnsi="Calibri" w:cs="Calibri"/>
          <w:sz w:val="22"/>
          <w:szCs w:val="22"/>
        </w:rPr>
        <w:t xml:space="preserve"> (i) excesso de demanda superior em 1/3 (um terço) à quantidade dos CR</w:t>
      </w:r>
      <w:r w:rsidR="004C61F2" w:rsidRPr="008A2EA9">
        <w:rPr>
          <w:rFonts w:ascii="Calibri" w:hAnsi="Calibri" w:cs="Calibri"/>
          <w:sz w:val="22"/>
          <w:szCs w:val="22"/>
        </w:rPr>
        <w:t>I</w:t>
      </w:r>
      <w:r w:rsidRPr="008A2EA9">
        <w:rPr>
          <w:rFonts w:ascii="Calibri" w:hAnsi="Calibri" w:cs="Calibri"/>
          <w:sz w:val="22"/>
          <w:szCs w:val="22"/>
        </w:rPr>
        <w:t xml:space="preserve"> inicialmente ofertada</w:t>
      </w:r>
      <w:r w:rsidR="008E5D69" w:rsidRPr="008A2EA9">
        <w:rPr>
          <w:rFonts w:ascii="Calibri" w:hAnsi="Calibri" w:cs="Calibri"/>
          <w:sz w:val="22"/>
          <w:szCs w:val="22"/>
        </w:rPr>
        <w:t xml:space="preserve"> (</w:t>
      </w:r>
      <w:r w:rsidRPr="008A2EA9">
        <w:rPr>
          <w:rFonts w:ascii="Calibri" w:hAnsi="Calibri" w:cs="Calibri"/>
          <w:sz w:val="22"/>
          <w:szCs w:val="22"/>
        </w:rPr>
        <w:t xml:space="preserve">sendo certo que para fins de cômputo serão consideradas </w:t>
      </w:r>
      <w:r w:rsidR="004C61F2" w:rsidRPr="008A2EA9">
        <w:rPr>
          <w:rFonts w:ascii="Calibri" w:hAnsi="Calibri" w:cs="Calibri"/>
          <w:sz w:val="22"/>
          <w:szCs w:val="22"/>
        </w:rPr>
        <w:t xml:space="preserve">exclusivamente </w:t>
      </w:r>
      <w:r w:rsidRPr="008A2EA9">
        <w:rPr>
          <w:rFonts w:ascii="Calibri" w:hAnsi="Calibri" w:cs="Calibri"/>
          <w:sz w:val="22"/>
          <w:szCs w:val="22"/>
        </w:rPr>
        <w:t>as ordens expedidas pelas Pessoas Vinculadas</w:t>
      </w:r>
      <w:r w:rsidR="008E5D69" w:rsidRPr="008A2EA9">
        <w:rPr>
          <w:rFonts w:ascii="Calibri" w:hAnsi="Calibri" w:cs="Calibri"/>
          <w:sz w:val="22"/>
          <w:szCs w:val="22"/>
        </w:rPr>
        <w:t>)</w:t>
      </w:r>
      <w:r w:rsidRPr="008A2EA9">
        <w:rPr>
          <w:rFonts w:ascii="Calibri" w:hAnsi="Calibri" w:cs="Calibri"/>
          <w:sz w:val="22"/>
          <w:szCs w:val="22"/>
        </w:rPr>
        <w:t xml:space="preserve">; e (ii) que </w:t>
      </w:r>
      <w:r w:rsidRPr="008A2EA9">
        <w:rPr>
          <w:rFonts w:ascii="Calibri" w:hAnsi="Calibri" w:cs="Calibri"/>
          <w:sz w:val="22"/>
          <w:szCs w:val="22"/>
        </w:rPr>
        <w:lastRenderedPageBreak/>
        <w:t>excluídas as ordens expedidas pelas Pessoas Vinculadas, a demanda remanescente seja superior à quantidade de CR</w:t>
      </w:r>
      <w:r w:rsidR="004C61F2" w:rsidRPr="008A2EA9">
        <w:rPr>
          <w:rFonts w:ascii="Calibri" w:hAnsi="Calibri" w:cs="Calibri"/>
          <w:sz w:val="22"/>
          <w:szCs w:val="22"/>
        </w:rPr>
        <w:t>I</w:t>
      </w:r>
      <w:r w:rsidRPr="008A2EA9">
        <w:rPr>
          <w:rFonts w:ascii="Calibri" w:hAnsi="Calibri" w:cs="Calibri"/>
          <w:sz w:val="22"/>
          <w:szCs w:val="22"/>
        </w:rPr>
        <w:t xml:space="preserve"> inicialmente ofertada</w:t>
      </w:r>
      <w:r w:rsidR="008E5D69" w:rsidRPr="008A2EA9">
        <w:rPr>
          <w:rFonts w:ascii="Calibri" w:hAnsi="Calibri" w:cs="Calibri"/>
          <w:sz w:val="22"/>
          <w:szCs w:val="22"/>
        </w:rPr>
        <w:t>;</w:t>
      </w:r>
      <w:r w:rsidRPr="008A2EA9">
        <w:rPr>
          <w:rFonts w:ascii="Calibri" w:hAnsi="Calibri" w:cs="Calibri"/>
          <w:sz w:val="22"/>
          <w:szCs w:val="22"/>
        </w:rPr>
        <w:t xml:space="preserve"> não será permitida a colocação de CR</w:t>
      </w:r>
      <w:r w:rsidR="004C61F2" w:rsidRPr="008A2EA9">
        <w:rPr>
          <w:rFonts w:ascii="Calibri" w:hAnsi="Calibri" w:cs="Calibri"/>
          <w:sz w:val="22"/>
          <w:szCs w:val="22"/>
        </w:rPr>
        <w:t>I</w:t>
      </w:r>
      <w:r w:rsidRPr="008A2EA9">
        <w:rPr>
          <w:rFonts w:ascii="Calibri" w:hAnsi="Calibri" w:cs="Calibri"/>
          <w:sz w:val="22"/>
          <w:szCs w:val="22"/>
        </w:rPr>
        <w:t xml:space="preserve"> perante Pessoas Vinculadas, devendo os </w:t>
      </w:r>
      <w:r w:rsidR="004C61F2" w:rsidRPr="008A2EA9">
        <w:rPr>
          <w:rFonts w:ascii="Calibri" w:hAnsi="Calibri" w:cs="Calibri"/>
          <w:sz w:val="22"/>
          <w:szCs w:val="22"/>
        </w:rPr>
        <w:t xml:space="preserve">pedidos de reserva </w:t>
      </w:r>
      <w:r w:rsidRPr="008A2EA9">
        <w:rPr>
          <w:rFonts w:ascii="Calibri" w:hAnsi="Calibri" w:cs="Calibri"/>
          <w:sz w:val="22"/>
          <w:szCs w:val="22"/>
        </w:rPr>
        <w:t>e as intenções de investimento realizadas por Investidores que sejam Pessoas Vinculadas serem automaticamente cancelados, nos termos do artigo 56 da Resolução CVM 160.</w:t>
      </w:r>
    </w:p>
    <w:bookmarkEnd w:id="97"/>
    <w:p w14:paraId="789E3F44" w14:textId="13F81330" w:rsidR="00591B6F" w:rsidRPr="008A2EA9" w:rsidRDefault="00501846" w:rsidP="00831CA8">
      <w:pPr>
        <w:pStyle w:val="EscopoNTISubTitulo"/>
        <w:spacing w:before="240" w:after="240" w:line="300" w:lineRule="auto"/>
        <w:ind w:left="0" w:hanging="357"/>
        <w:jc w:val="center"/>
        <w:rPr>
          <w:rFonts w:ascii="Calibri" w:hAnsi="Calibri" w:cs="Calibri"/>
          <w:sz w:val="22"/>
          <w:lang w:eastAsia="en-US"/>
        </w:rPr>
      </w:pPr>
      <w:r w:rsidRPr="008A2EA9">
        <w:rPr>
          <w:rFonts w:ascii="Calibri" w:hAnsi="Calibri" w:cs="Calibri"/>
          <w:sz w:val="22"/>
          <w:lang w:eastAsia="en-US"/>
        </w:rPr>
        <w:t>Capítulo</w:t>
      </w:r>
      <w:r w:rsidR="00591B6F" w:rsidRPr="008A2EA9">
        <w:rPr>
          <w:rFonts w:ascii="Calibri" w:hAnsi="Calibri" w:cs="Calibri"/>
          <w:sz w:val="22"/>
          <w:lang w:eastAsia="en-US"/>
        </w:rPr>
        <w:br/>
      </w:r>
      <w:r w:rsidR="007212A9" w:rsidRPr="008A2EA9">
        <w:rPr>
          <w:rFonts w:ascii="Calibri" w:hAnsi="Calibri" w:cs="Calibri"/>
          <w:sz w:val="22"/>
          <w:lang w:eastAsia="en-US"/>
        </w:rPr>
        <w:t xml:space="preserve">Subscrição e </w:t>
      </w:r>
      <w:r w:rsidR="00831CA8" w:rsidRPr="008A2EA9">
        <w:rPr>
          <w:rFonts w:ascii="Calibri" w:hAnsi="Calibri" w:cs="Calibri"/>
          <w:sz w:val="22"/>
          <w:lang w:eastAsia="en-US"/>
        </w:rPr>
        <w:t>Integralização</w:t>
      </w:r>
    </w:p>
    <w:p w14:paraId="769C63BE" w14:textId="5C4DF6BD" w:rsidR="007212A9" w:rsidRPr="008A2EA9" w:rsidRDefault="007212A9" w:rsidP="007212A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Subscriçã</w:t>
      </w:r>
      <w:r w:rsidRPr="008A2EA9">
        <w:rPr>
          <w:rFonts w:ascii="Calibri" w:hAnsi="Calibri" w:cs="Calibri"/>
          <w:sz w:val="22"/>
          <w:szCs w:val="22"/>
        </w:rPr>
        <w:t xml:space="preserve">o. Os CRI </w:t>
      </w:r>
      <w:r w:rsidRPr="0063256A">
        <w:rPr>
          <w:rFonts w:ascii="Calibri" w:hAnsi="Calibri" w:cs="Calibri"/>
          <w:sz w:val="22"/>
          <w:szCs w:val="22"/>
        </w:rPr>
        <w:t xml:space="preserve">serão subscritos em </w:t>
      </w:r>
      <w:r w:rsidR="00BB3128">
        <w:rPr>
          <w:rFonts w:ascii="Calibri" w:hAnsi="Calibri" w:cs="Calibri"/>
          <w:sz w:val="22"/>
          <w:szCs w:val="22"/>
        </w:rPr>
        <w:t xml:space="preserve">uma ou </w:t>
      </w:r>
      <w:r w:rsidR="0052333F">
        <w:rPr>
          <w:rFonts w:ascii="Calibri" w:hAnsi="Calibri" w:cs="Calibri"/>
          <w:sz w:val="22"/>
          <w:szCs w:val="22"/>
        </w:rPr>
        <w:t>mais</w:t>
      </w:r>
      <w:r w:rsidR="001D1417">
        <w:rPr>
          <w:rFonts w:ascii="Calibri" w:hAnsi="Calibri" w:cs="Calibri"/>
          <w:sz w:val="22"/>
          <w:szCs w:val="22"/>
        </w:rPr>
        <w:t xml:space="preserve"> de uma</w:t>
      </w:r>
      <w:r w:rsidR="0052333F">
        <w:rPr>
          <w:rFonts w:ascii="Calibri" w:hAnsi="Calibri" w:cs="Calibri"/>
          <w:sz w:val="22"/>
          <w:szCs w:val="22"/>
        </w:rPr>
        <w:t xml:space="preserve"> Data</w:t>
      </w:r>
      <w:r w:rsidR="001D1417">
        <w:rPr>
          <w:rFonts w:ascii="Calibri" w:hAnsi="Calibri" w:cs="Calibri"/>
          <w:sz w:val="22"/>
          <w:szCs w:val="22"/>
        </w:rPr>
        <w:t xml:space="preserve"> de </w:t>
      </w:r>
      <w:r w:rsidR="00CD073A">
        <w:rPr>
          <w:rFonts w:ascii="Calibri" w:hAnsi="Calibri" w:cs="Calibri"/>
          <w:sz w:val="22"/>
          <w:szCs w:val="22"/>
        </w:rPr>
        <w:t>Subscrição</w:t>
      </w:r>
      <w:r w:rsidRPr="008A2EA9">
        <w:rPr>
          <w:rFonts w:ascii="Calibri" w:hAnsi="Calibri" w:cs="Calibri"/>
          <w:sz w:val="22"/>
          <w:szCs w:val="22"/>
        </w:rPr>
        <w:t>, por meio da celebração do respe</w:t>
      </w:r>
      <w:r w:rsidR="00EC0177">
        <w:rPr>
          <w:rFonts w:ascii="Calibri" w:hAnsi="Calibri" w:cs="Calibri"/>
          <w:sz w:val="22"/>
          <w:szCs w:val="22"/>
        </w:rPr>
        <w:t xml:space="preserve">ctivo </w:t>
      </w:r>
      <w:r w:rsidRPr="008A2EA9">
        <w:rPr>
          <w:rFonts w:ascii="Calibri" w:hAnsi="Calibri" w:cs="Calibri"/>
          <w:sz w:val="22"/>
          <w:szCs w:val="22"/>
        </w:rPr>
        <w:t>Boletim de Subscrição</w:t>
      </w:r>
      <w:r w:rsidR="000F5EA6" w:rsidRPr="008A2EA9">
        <w:rPr>
          <w:rFonts w:ascii="Calibri" w:hAnsi="Calibri" w:cs="Calibri"/>
          <w:sz w:val="22"/>
          <w:szCs w:val="22"/>
        </w:rPr>
        <w:t xml:space="preserve"> (CRI)</w:t>
      </w:r>
      <w:r w:rsidRPr="008A2EA9">
        <w:rPr>
          <w:rFonts w:ascii="Calibri" w:hAnsi="Calibri" w:cs="Calibri"/>
          <w:sz w:val="22"/>
          <w:szCs w:val="22"/>
        </w:rPr>
        <w:t>.</w:t>
      </w:r>
    </w:p>
    <w:p w14:paraId="04530F11" w14:textId="0668C525" w:rsidR="00A71502" w:rsidRDefault="00627ED1" w:rsidP="009F7094">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sz w:val="22"/>
          <w:u w:val="single"/>
        </w:rPr>
        <w:t>Integralização</w:t>
      </w:r>
      <w:r w:rsidRPr="008A2EA9">
        <w:rPr>
          <w:rFonts w:ascii="Calibri" w:hAnsi="Calibri" w:cs="Calibri"/>
          <w:sz w:val="22"/>
          <w:szCs w:val="22"/>
        </w:rPr>
        <w:t xml:space="preserve">. </w:t>
      </w:r>
      <w:r w:rsidR="00875026" w:rsidRPr="00B94D36">
        <w:rPr>
          <w:rFonts w:asciiTheme="minorHAnsi" w:hAnsiTheme="minorHAnsi" w:cstheme="minorHAnsi"/>
          <w:sz w:val="22"/>
          <w:szCs w:val="22"/>
        </w:rPr>
        <w:t xml:space="preserve">Os CRI serão integralizados em uma ou mais Data(s) de Integralização, em moeda corrente nacional, </w:t>
      </w:r>
      <w:r w:rsidR="00875026">
        <w:rPr>
          <w:rFonts w:asciiTheme="minorHAnsi" w:hAnsiTheme="minorHAnsi" w:cstheme="minorHAnsi"/>
          <w:sz w:val="22"/>
          <w:szCs w:val="22"/>
        </w:rPr>
        <w:t xml:space="preserve">à vista ou </w:t>
      </w:r>
      <w:r w:rsidR="00CD073A">
        <w:rPr>
          <w:rFonts w:asciiTheme="minorHAnsi" w:hAnsiTheme="minorHAnsi" w:cstheme="minorHAnsi"/>
          <w:sz w:val="22"/>
          <w:szCs w:val="22"/>
        </w:rPr>
        <w:t>por meio de chamas de capital</w:t>
      </w:r>
      <w:r w:rsidR="00875026" w:rsidRPr="00B94D36">
        <w:rPr>
          <w:rFonts w:asciiTheme="minorHAnsi" w:hAnsiTheme="minorHAnsi" w:cstheme="minorHAnsi"/>
          <w:sz w:val="22"/>
          <w:szCs w:val="22"/>
        </w:rPr>
        <w:t>, conforme disposições do Boletim de Subscrição (CRI)</w:t>
      </w:r>
      <w:r w:rsidR="00BB3128">
        <w:rPr>
          <w:rFonts w:asciiTheme="minorHAnsi" w:hAnsiTheme="minorHAnsi" w:cstheme="minorHAnsi"/>
          <w:sz w:val="22"/>
          <w:szCs w:val="22"/>
        </w:rPr>
        <w:t xml:space="preserve">, </w:t>
      </w:r>
      <w:r w:rsidR="00875026" w:rsidRPr="00B94D36">
        <w:rPr>
          <w:rFonts w:asciiTheme="minorHAnsi" w:hAnsiTheme="minorHAnsi" w:cstheme="minorHAnsi"/>
          <w:sz w:val="22"/>
          <w:szCs w:val="22"/>
        </w:rPr>
        <w:t>devendo a</w:t>
      </w:r>
      <w:r w:rsidR="00CD073A">
        <w:rPr>
          <w:rFonts w:asciiTheme="minorHAnsi" w:hAnsiTheme="minorHAnsi" w:cstheme="minorHAnsi"/>
          <w:sz w:val="22"/>
          <w:szCs w:val="22"/>
        </w:rPr>
        <w:t>(s)</w:t>
      </w:r>
      <w:r w:rsidR="00875026" w:rsidRPr="00B94D36">
        <w:rPr>
          <w:rFonts w:asciiTheme="minorHAnsi" w:hAnsiTheme="minorHAnsi" w:cstheme="minorHAnsi"/>
          <w:sz w:val="22"/>
          <w:szCs w:val="22"/>
        </w:rPr>
        <w:t xml:space="preserve"> respectiva</w:t>
      </w:r>
      <w:r w:rsidR="00CD073A">
        <w:rPr>
          <w:rFonts w:asciiTheme="minorHAnsi" w:hAnsiTheme="minorHAnsi" w:cstheme="minorHAnsi"/>
          <w:sz w:val="22"/>
          <w:szCs w:val="22"/>
        </w:rPr>
        <w:t>(s)</w:t>
      </w:r>
      <w:r w:rsidR="00875026" w:rsidRPr="00B94D36">
        <w:rPr>
          <w:rFonts w:asciiTheme="minorHAnsi" w:hAnsiTheme="minorHAnsi" w:cstheme="minorHAnsi"/>
          <w:sz w:val="22"/>
          <w:szCs w:val="22"/>
        </w:rPr>
        <w:t xml:space="preserve"> Data</w:t>
      </w:r>
      <w:r w:rsidR="00CD073A">
        <w:rPr>
          <w:rFonts w:asciiTheme="minorHAnsi" w:hAnsiTheme="minorHAnsi" w:cstheme="minorHAnsi"/>
          <w:sz w:val="22"/>
          <w:szCs w:val="22"/>
        </w:rPr>
        <w:t>(s)</w:t>
      </w:r>
      <w:r w:rsidR="00875026" w:rsidRPr="00B94D36">
        <w:rPr>
          <w:rFonts w:asciiTheme="minorHAnsi" w:hAnsiTheme="minorHAnsi" w:cstheme="minorHAnsi"/>
          <w:sz w:val="22"/>
          <w:szCs w:val="22"/>
        </w:rPr>
        <w:t xml:space="preserve"> de Integralização constar</w:t>
      </w:r>
      <w:r w:rsidR="00CD073A">
        <w:rPr>
          <w:rFonts w:asciiTheme="minorHAnsi" w:hAnsiTheme="minorHAnsi" w:cstheme="minorHAnsi"/>
          <w:sz w:val="22"/>
          <w:szCs w:val="22"/>
        </w:rPr>
        <w:t>(em)</w:t>
      </w:r>
      <w:r w:rsidR="00875026" w:rsidRPr="00B94D36">
        <w:rPr>
          <w:rFonts w:asciiTheme="minorHAnsi" w:hAnsiTheme="minorHAnsi" w:cstheme="minorHAnsi"/>
          <w:sz w:val="22"/>
          <w:szCs w:val="22"/>
        </w:rPr>
        <w:t xml:space="preserve"> do respectivo Boletim de Subscrição (CRI).</w:t>
      </w:r>
    </w:p>
    <w:p w14:paraId="63E49020" w14:textId="5EEA6562" w:rsidR="00BA1B66" w:rsidRPr="008A2EA9" w:rsidRDefault="00BA1B66" w:rsidP="00BA1B66">
      <w:pPr>
        <w:pStyle w:val="PargrafodaLista"/>
        <w:widowControl/>
        <w:numPr>
          <w:ilvl w:val="2"/>
          <w:numId w:val="23"/>
        </w:numPr>
        <w:tabs>
          <w:tab w:val="left" w:pos="1701"/>
        </w:tabs>
        <w:autoSpaceDE/>
        <w:autoSpaceDN/>
        <w:adjustRightInd/>
        <w:spacing w:before="240" w:after="240" w:line="300" w:lineRule="auto"/>
        <w:ind w:left="851" w:firstLine="0"/>
        <w:jc w:val="both"/>
        <w:rPr>
          <w:lang w:val="x-none" w:eastAsia="x-none"/>
        </w:rPr>
      </w:pPr>
      <w:bookmarkStart w:id="98" w:name="_Hlk72751687"/>
      <w:r w:rsidRPr="008A2EA9">
        <w:rPr>
          <w:rFonts w:ascii="Calibri" w:hAnsi="Calibri" w:cs="Calibri"/>
          <w:sz w:val="22"/>
          <w:szCs w:val="22"/>
        </w:rPr>
        <w:t>A Integralizaç</w:t>
      </w:r>
      <w:r w:rsidR="00BD5C73" w:rsidRPr="008A2EA9">
        <w:rPr>
          <w:rFonts w:ascii="Calibri" w:hAnsi="Calibri" w:cs="Calibri"/>
          <w:sz w:val="22"/>
          <w:szCs w:val="22"/>
        </w:rPr>
        <w:t>ão dos CRI</w:t>
      </w:r>
      <w:r w:rsidRPr="008A2EA9">
        <w:rPr>
          <w:rFonts w:ascii="Calibri" w:hAnsi="Calibri" w:cs="Calibri"/>
          <w:sz w:val="22"/>
          <w:szCs w:val="22"/>
        </w:rPr>
        <w:t xml:space="preserve"> deve </w:t>
      </w:r>
      <w:r w:rsidRPr="008A2EA9">
        <w:rPr>
          <w:rFonts w:ascii="Calibri" w:hAnsi="Calibri" w:cs="Calibri"/>
          <w:bCs/>
          <w:sz w:val="22"/>
          <w:szCs w:val="22"/>
        </w:rPr>
        <w:t xml:space="preserve">observar </w:t>
      </w:r>
      <w:r w:rsidRPr="008A2EA9">
        <w:rPr>
          <w:rFonts w:ascii="Calibri" w:hAnsi="Calibri" w:cs="Calibri"/>
          <w:sz w:val="22"/>
          <w:szCs w:val="22"/>
        </w:rPr>
        <w:t>os procedimentos estabelecidos pela B3 e neste instrumento.</w:t>
      </w:r>
    </w:p>
    <w:p w14:paraId="61F669F4" w14:textId="0A89CD6D" w:rsidR="00446527" w:rsidRPr="008A2EA9" w:rsidRDefault="00446527" w:rsidP="009F7094">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Preço de Integralização</w:t>
      </w:r>
      <w:r w:rsidRPr="008A2EA9">
        <w:rPr>
          <w:rFonts w:ascii="Calibri" w:hAnsi="Calibri" w:cs="Calibri"/>
          <w:sz w:val="22"/>
          <w:szCs w:val="22"/>
        </w:rPr>
        <w:t xml:space="preserve">. </w:t>
      </w:r>
      <w:r w:rsidR="00627ED1" w:rsidRPr="008A2EA9">
        <w:rPr>
          <w:rFonts w:ascii="Calibri" w:hAnsi="Calibri" w:cs="Calibri"/>
          <w:sz w:val="22"/>
          <w:szCs w:val="22"/>
        </w:rPr>
        <w:t>Os CRI serão inte</w:t>
      </w:r>
      <w:r w:rsidR="00483656" w:rsidRPr="008A2EA9">
        <w:rPr>
          <w:rFonts w:ascii="Calibri" w:hAnsi="Calibri" w:cs="Calibri"/>
          <w:sz w:val="22"/>
          <w:szCs w:val="22"/>
        </w:rPr>
        <w:t>gralizados pelo Preço de Integralização</w:t>
      </w:r>
      <w:bookmarkEnd w:id="98"/>
      <w:r w:rsidR="000F50D3" w:rsidRPr="008A2EA9">
        <w:rPr>
          <w:rFonts w:ascii="Calibri" w:hAnsi="Calibri" w:cs="Calibri"/>
          <w:sz w:val="22"/>
          <w:szCs w:val="22"/>
        </w:rPr>
        <w:t>.</w:t>
      </w:r>
    </w:p>
    <w:p w14:paraId="489FE804" w14:textId="1876CB67" w:rsidR="00025C61" w:rsidRDefault="00446527" w:rsidP="00A26C92">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6144BE">
        <w:rPr>
          <w:rFonts w:ascii="Calibri" w:hAnsi="Calibri" w:cs="Calibri"/>
          <w:sz w:val="22"/>
          <w:szCs w:val="22"/>
          <w:u w:val="single"/>
        </w:rPr>
        <w:t>Ágio ou Deságio</w:t>
      </w:r>
      <w:r w:rsidRPr="006144BE">
        <w:rPr>
          <w:rFonts w:ascii="Calibri" w:hAnsi="Calibri" w:cs="Calibri"/>
          <w:sz w:val="22"/>
          <w:szCs w:val="22"/>
        </w:rPr>
        <w:t xml:space="preserve">. </w:t>
      </w:r>
      <w:bookmarkStart w:id="99" w:name="_Hlk201320243"/>
      <w:r w:rsidR="00A23217">
        <w:rPr>
          <w:rFonts w:ascii="Calibri" w:hAnsi="Calibri" w:cs="Calibri"/>
          <w:sz w:val="22"/>
          <w:szCs w:val="22"/>
        </w:rPr>
        <w:t>S</w:t>
      </w:r>
      <w:r w:rsidR="00025C61" w:rsidRPr="00025C61">
        <w:rPr>
          <w:rFonts w:ascii="Calibri" w:hAnsi="Calibri" w:cs="Calibri"/>
          <w:sz w:val="22"/>
          <w:szCs w:val="22"/>
        </w:rPr>
        <w:t>erá admitida a colocação dos CRI com ágio ou deságio</w:t>
      </w:r>
      <w:r w:rsidR="005A335F">
        <w:rPr>
          <w:rFonts w:ascii="Calibri" w:hAnsi="Calibri" w:cs="Calibri"/>
          <w:sz w:val="22"/>
          <w:szCs w:val="22"/>
        </w:rPr>
        <w:t xml:space="preserve"> </w:t>
      </w:r>
      <w:r w:rsidR="005A335F" w:rsidRPr="00C65EC4">
        <w:rPr>
          <w:rFonts w:ascii="Calibri" w:hAnsi="Calibri" w:cs="Calibri"/>
          <w:sz w:val="22"/>
          <w:szCs w:val="22"/>
        </w:rPr>
        <w:t xml:space="preserve">e, caso ocorra, o ágio ou deságio será aplicado de forma igualitária dentre os investidores. </w:t>
      </w:r>
      <w:r w:rsidR="005A335F">
        <w:rPr>
          <w:rFonts w:ascii="Calibri" w:hAnsi="Calibri" w:cs="Calibri"/>
          <w:sz w:val="22"/>
          <w:szCs w:val="22"/>
        </w:rPr>
        <w:t>A</w:t>
      </w:r>
      <w:r w:rsidR="005A335F" w:rsidRPr="00C65EC4">
        <w:rPr>
          <w:rFonts w:ascii="Calibri" w:hAnsi="Calibri" w:cs="Calibri"/>
          <w:sz w:val="22"/>
          <w:szCs w:val="22"/>
        </w:rPr>
        <w:t xml:space="preserve"> aplicação do ágio ou deságio será realizada em função de condições objetivas de mercado, de comum acordo entre as Partes, incluindo, mas não se limitando a: (i) alteração na taxa SELIC; (ii) alteração na remuneração dos títulos do tesouro nacional; (iii) alteração na Taxa DI; (iv) alteração material nas taxas indicativas de negociação de títulos de renda fixa (debêntures, certificados de recebíveis imobiliários, certificados de recebíveis do agronegócio e outros) divulgadas pela ANBIMA; ou (v) excesso ou ausência de demanda pelos valores mobiliários, conforme verificado pelo </w:t>
      </w:r>
      <w:r w:rsidR="00CA09FA">
        <w:rPr>
          <w:rFonts w:ascii="Calibri" w:hAnsi="Calibri" w:cs="Calibri"/>
          <w:sz w:val="22"/>
          <w:szCs w:val="22"/>
        </w:rPr>
        <w:t>[</w:t>
      </w:r>
      <w:r w:rsidR="005A335F" w:rsidRPr="00C65EC4">
        <w:rPr>
          <w:rFonts w:ascii="Calibri" w:hAnsi="Calibri" w:cs="Calibri"/>
          <w:sz w:val="22"/>
          <w:szCs w:val="22"/>
        </w:rPr>
        <w:t>Coordenador Líder</w:t>
      </w:r>
      <w:bookmarkEnd w:id="99"/>
      <w:r w:rsidR="00CA09FA">
        <w:rPr>
          <w:rFonts w:ascii="Calibri" w:hAnsi="Calibri" w:cs="Calibri"/>
          <w:sz w:val="22"/>
          <w:szCs w:val="22"/>
        </w:rPr>
        <w:t>]</w:t>
      </w:r>
      <w:r w:rsidR="005A335F" w:rsidRPr="00C65EC4">
        <w:rPr>
          <w:rFonts w:ascii="Calibri" w:hAnsi="Calibri" w:cs="Calibri"/>
          <w:sz w:val="22"/>
          <w:szCs w:val="22"/>
        </w:rPr>
        <w:t>.</w:t>
      </w:r>
    </w:p>
    <w:p w14:paraId="59FA2924" w14:textId="041C521C" w:rsidR="00A33E56" w:rsidRPr="008A2EA9" w:rsidRDefault="00501846" w:rsidP="00A35102">
      <w:pPr>
        <w:pStyle w:val="EscopoNTISubTitulo"/>
        <w:spacing w:before="240" w:after="240" w:line="300" w:lineRule="auto"/>
        <w:ind w:left="0" w:hanging="357"/>
        <w:jc w:val="center"/>
        <w:rPr>
          <w:rFonts w:ascii="Calibri" w:hAnsi="Calibri" w:cs="Calibri"/>
          <w:sz w:val="22"/>
          <w:lang w:eastAsia="en-US"/>
        </w:rPr>
      </w:pPr>
      <w:r w:rsidRPr="008A2EA9">
        <w:rPr>
          <w:rFonts w:ascii="Calibri" w:hAnsi="Calibri" w:cs="Calibri"/>
          <w:sz w:val="22"/>
          <w:lang w:eastAsia="en-US"/>
        </w:rPr>
        <w:t>Capítulo</w:t>
      </w:r>
      <w:r w:rsidR="006D6098" w:rsidRPr="008A2EA9">
        <w:rPr>
          <w:rFonts w:ascii="Calibri" w:hAnsi="Calibri" w:cs="Calibri"/>
          <w:sz w:val="22"/>
          <w:lang w:eastAsia="en-US"/>
        </w:rPr>
        <w:br/>
      </w:r>
      <w:bookmarkStart w:id="100" w:name="_DV_M115"/>
      <w:bookmarkStart w:id="101" w:name="_DV_M116"/>
      <w:bookmarkStart w:id="102" w:name="_DV_M118"/>
      <w:bookmarkStart w:id="103" w:name="_DV_M119"/>
      <w:bookmarkStart w:id="104" w:name="_DV_M120"/>
      <w:bookmarkStart w:id="105" w:name="_Hlt95117790"/>
      <w:bookmarkStart w:id="106" w:name="_DV_M121"/>
      <w:bookmarkStart w:id="107" w:name="_Toc165713868"/>
      <w:bookmarkStart w:id="108" w:name="_Toc110076263"/>
      <w:bookmarkStart w:id="109" w:name="_Toc168723726"/>
      <w:bookmarkStart w:id="110" w:name="_Toc497236206"/>
      <w:bookmarkEnd w:id="90"/>
      <w:bookmarkEnd w:id="91"/>
      <w:bookmarkEnd w:id="100"/>
      <w:bookmarkEnd w:id="101"/>
      <w:bookmarkEnd w:id="102"/>
      <w:bookmarkEnd w:id="103"/>
      <w:bookmarkEnd w:id="104"/>
      <w:bookmarkEnd w:id="105"/>
      <w:bookmarkEnd w:id="106"/>
      <w:r w:rsidR="00F3425A" w:rsidRPr="008A2EA9">
        <w:rPr>
          <w:rFonts w:ascii="Calibri" w:hAnsi="Calibri" w:cs="Calibri"/>
          <w:sz w:val="22"/>
          <w:lang w:eastAsia="en-US"/>
        </w:rPr>
        <w:t>Remuneração</w:t>
      </w:r>
      <w:bookmarkStart w:id="111" w:name="_DV_M122"/>
      <w:bookmarkStart w:id="112" w:name="_DV_M123"/>
      <w:bookmarkEnd w:id="107"/>
      <w:bookmarkEnd w:id="108"/>
      <w:bookmarkEnd w:id="109"/>
      <w:bookmarkEnd w:id="110"/>
      <w:bookmarkEnd w:id="111"/>
      <w:bookmarkEnd w:id="112"/>
      <w:r w:rsidR="00C20CAE" w:rsidRPr="008A2EA9">
        <w:rPr>
          <w:rFonts w:ascii="Calibri" w:hAnsi="Calibri" w:cs="Calibri"/>
          <w:sz w:val="22"/>
          <w:lang w:eastAsia="en-US"/>
        </w:rPr>
        <w:t>, Amortização e Resgate</w:t>
      </w:r>
    </w:p>
    <w:p w14:paraId="08FB2F6E" w14:textId="5800566D" w:rsidR="00EA3711" w:rsidRPr="0056435F" w:rsidRDefault="00E2528D" w:rsidP="000F5EA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bookmarkStart w:id="113" w:name="_DV_M144"/>
      <w:bookmarkStart w:id="114" w:name="_DV_M156"/>
      <w:bookmarkEnd w:id="113"/>
      <w:bookmarkEnd w:id="114"/>
      <w:r w:rsidRPr="008A2EA9">
        <w:rPr>
          <w:rFonts w:ascii="Calibri" w:hAnsi="Calibri" w:cs="Calibri"/>
          <w:sz w:val="22"/>
          <w:szCs w:val="22"/>
          <w:u w:val="single"/>
        </w:rPr>
        <w:t>Remuneração</w:t>
      </w:r>
      <w:r w:rsidRPr="008A2EA9">
        <w:rPr>
          <w:rFonts w:ascii="Calibri" w:hAnsi="Calibri"/>
          <w:sz w:val="22"/>
        </w:rPr>
        <w:t>.</w:t>
      </w:r>
      <w:r w:rsidRPr="008A2EA9">
        <w:rPr>
          <w:rFonts w:ascii="Calibri" w:hAnsi="Calibri" w:cs="Calibri"/>
          <w:sz w:val="22"/>
          <w:szCs w:val="22"/>
        </w:rPr>
        <w:t xml:space="preserve"> A Remuneração será composta pelos Juros Remuneratórios incidentes sobre o Valor Nominal Unitário desde a primeira </w:t>
      </w:r>
      <w:r w:rsidR="007938AE" w:rsidRPr="008A2EA9">
        <w:rPr>
          <w:rFonts w:asciiTheme="minorHAnsi" w:hAnsiTheme="minorHAnsi"/>
          <w:sz w:val="22"/>
        </w:rPr>
        <w:t>Data de Integralização</w:t>
      </w:r>
      <w:r w:rsidRPr="008A2EA9">
        <w:rPr>
          <w:rFonts w:ascii="Calibri" w:hAnsi="Calibri" w:cs="Calibri"/>
          <w:sz w:val="22"/>
          <w:szCs w:val="22"/>
        </w:rPr>
        <w:t xml:space="preserve"> e será devida nas respectivas Datas de Pagamento estipuladas para tanto no Cronograma</w:t>
      </w:r>
      <w:r w:rsidRPr="008A2EA9">
        <w:rPr>
          <w:rFonts w:ascii="Calibri" w:hAnsi="Calibri"/>
          <w:sz w:val="22"/>
        </w:rPr>
        <w:t xml:space="preserve"> de Pagamentos</w:t>
      </w:r>
      <w:r w:rsidRPr="008A2EA9">
        <w:rPr>
          <w:rFonts w:ascii="Calibri" w:hAnsi="Calibri" w:cs="Calibri"/>
          <w:sz w:val="22"/>
          <w:szCs w:val="22"/>
        </w:rPr>
        <w:t xml:space="preserve">, observada eventual carência prevista </w:t>
      </w:r>
      <w:r w:rsidR="000A69F5" w:rsidRPr="008A2EA9">
        <w:rPr>
          <w:rFonts w:ascii="Calibri" w:hAnsi="Calibri" w:cs="Calibri"/>
          <w:sz w:val="22"/>
          <w:szCs w:val="22"/>
        </w:rPr>
        <w:t>no referido cronograma</w:t>
      </w:r>
      <w:r w:rsidRPr="008A2EA9">
        <w:rPr>
          <w:rFonts w:ascii="Calibri" w:hAnsi="Calibri" w:cs="Calibri"/>
          <w:sz w:val="22"/>
          <w:szCs w:val="22"/>
        </w:rPr>
        <w:t xml:space="preserve"> (se aplicável).</w:t>
      </w:r>
      <w:bookmarkStart w:id="115" w:name="_Hlk72751908"/>
    </w:p>
    <w:bookmarkEnd w:id="115"/>
    <w:p w14:paraId="69A55CCE" w14:textId="1AFCACA3" w:rsidR="00A90EAB" w:rsidRDefault="00A90EAB" w:rsidP="00A90EA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127D93">
        <w:rPr>
          <w:rFonts w:asciiTheme="minorHAnsi" w:hAnsiTheme="minorHAnsi" w:cstheme="minorHAnsi"/>
          <w:sz w:val="22"/>
          <w:szCs w:val="22"/>
          <w:u w:val="single"/>
        </w:rPr>
        <w:t>Cálculo da Remuneração</w:t>
      </w:r>
      <w:r w:rsidRPr="00127D93">
        <w:rPr>
          <w:rFonts w:asciiTheme="minorHAnsi" w:hAnsiTheme="minorHAnsi" w:cstheme="minorHAnsi"/>
          <w:sz w:val="22"/>
          <w:szCs w:val="22"/>
        </w:rPr>
        <w:t xml:space="preserve">. A Remuneração será calculada de acordo com a </w:t>
      </w:r>
      <w:r w:rsidR="00E72D09" w:rsidRPr="00127D93">
        <w:rPr>
          <w:rFonts w:asciiTheme="minorHAnsi" w:hAnsiTheme="minorHAnsi" w:cstheme="minorHAnsi"/>
          <w:sz w:val="22"/>
          <w:szCs w:val="22"/>
        </w:rPr>
        <w:t>seguinte</w:t>
      </w:r>
      <w:r w:rsidRPr="00127D93">
        <w:rPr>
          <w:rFonts w:asciiTheme="minorHAnsi" w:hAnsiTheme="minorHAnsi" w:cstheme="minorHAnsi"/>
          <w:sz w:val="22"/>
          <w:szCs w:val="22"/>
        </w:rPr>
        <w:t xml:space="preserve"> fórmula</w:t>
      </w:r>
      <w:r w:rsidR="00E72D09" w:rsidRPr="00127D93">
        <w:rPr>
          <w:rFonts w:asciiTheme="minorHAnsi" w:hAnsiTheme="minorHAnsi" w:cstheme="minorHAnsi"/>
          <w:sz w:val="22"/>
          <w:szCs w:val="22"/>
        </w:rPr>
        <w:t>:</w:t>
      </w:r>
      <w:r w:rsidR="00504DAC">
        <w:rPr>
          <w:rFonts w:asciiTheme="minorHAnsi" w:hAnsiTheme="minorHAnsi" w:cstheme="minorHAnsi"/>
          <w:sz w:val="22"/>
          <w:szCs w:val="22"/>
        </w:rPr>
        <w:t xml:space="preserve"> </w:t>
      </w:r>
    </w:p>
    <w:p w14:paraId="0422D085" w14:textId="77777777" w:rsidR="008935F1" w:rsidRPr="00504DAC" w:rsidRDefault="008935F1" w:rsidP="008935F1">
      <w:pPr>
        <w:pStyle w:val="PargrafodaLista"/>
        <w:spacing w:before="60" w:after="60" w:line="300" w:lineRule="auto"/>
        <w:ind w:left="720"/>
        <w:jc w:val="center"/>
        <w:rPr>
          <w:rFonts w:ascii="Calibri" w:hAnsi="Calibri" w:cs="Calibri"/>
          <w:i/>
          <w:color w:val="000000"/>
          <w:sz w:val="22"/>
          <w:szCs w:val="22"/>
        </w:rPr>
      </w:pPr>
      <w:r w:rsidRPr="00504DAC">
        <w:rPr>
          <w:rFonts w:ascii="Calibri" w:hAnsi="Calibri" w:cs="Calibri"/>
          <w:i/>
          <w:color w:val="000000"/>
          <w:sz w:val="22"/>
          <w:szCs w:val="22"/>
        </w:rPr>
        <w:t>J = VNe x (Fator Juros - 1)</w:t>
      </w:r>
    </w:p>
    <w:p w14:paraId="46A63E28"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sz w:val="22"/>
          <w:szCs w:val="22"/>
        </w:rPr>
      </w:pPr>
      <w:r w:rsidRPr="00504DAC">
        <w:rPr>
          <w:rFonts w:ascii="Calibri" w:hAnsi="Calibri" w:cs="Calibri"/>
          <w:sz w:val="22"/>
          <w:szCs w:val="22"/>
        </w:rPr>
        <w:t>Onde:</w:t>
      </w:r>
    </w:p>
    <w:p w14:paraId="72AB5514"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
          <w:sz w:val="22"/>
          <w:szCs w:val="22"/>
        </w:rPr>
      </w:pPr>
      <w:r w:rsidRPr="00504DAC">
        <w:rPr>
          <w:rFonts w:ascii="Calibri" w:hAnsi="Calibri" w:cs="Calibri"/>
          <w:i/>
          <w:sz w:val="22"/>
          <w:szCs w:val="22"/>
        </w:rPr>
        <w:t xml:space="preserve">J = </w:t>
      </w:r>
      <w:r w:rsidRPr="00504DAC">
        <w:rPr>
          <w:rFonts w:ascii="Calibri" w:hAnsi="Calibri" w:cs="Calibri"/>
          <w:sz w:val="22"/>
          <w:szCs w:val="22"/>
        </w:rPr>
        <w:t>Valor unitário da Remuneração acumulada no período, calculado com 8 (oito) casas decimais, sem arredondamento.</w:t>
      </w:r>
    </w:p>
    <w:p w14:paraId="31EBC439" w14:textId="77777777" w:rsidR="008935F1" w:rsidRPr="00504DAC" w:rsidRDefault="008935F1" w:rsidP="008935F1">
      <w:pPr>
        <w:pStyle w:val="PargrafodaLista"/>
        <w:spacing w:before="240" w:after="240" w:line="300" w:lineRule="auto"/>
        <w:ind w:left="720"/>
        <w:jc w:val="both"/>
        <w:rPr>
          <w:rFonts w:ascii="Calibri" w:hAnsi="Calibri" w:cs="Calibri"/>
          <w:sz w:val="22"/>
          <w:szCs w:val="22"/>
        </w:rPr>
      </w:pPr>
      <w:r w:rsidRPr="00504DAC">
        <w:rPr>
          <w:rFonts w:ascii="Calibri" w:hAnsi="Calibri" w:cs="Calibri"/>
          <w:i/>
          <w:sz w:val="22"/>
          <w:szCs w:val="22"/>
        </w:rPr>
        <w:lastRenderedPageBreak/>
        <w:t xml:space="preserve">VNe </w:t>
      </w:r>
      <w:r w:rsidRPr="00504DAC">
        <w:rPr>
          <w:rFonts w:ascii="Calibri" w:hAnsi="Calibri" w:cs="Calibri"/>
          <w:sz w:val="22"/>
          <w:szCs w:val="22"/>
        </w:rPr>
        <w:t>= valor nominal unitário, ou saldo do valor nominal unitário, conforme o caso, na Data de Integralização (CRI), ou da última Data de Pagamento, ou da última amortização ou incorporação de juros, se houver, calculado com 8 (oito) casas decimais, sem arredondamento.</w:t>
      </w:r>
    </w:p>
    <w:p w14:paraId="3CD37E2C"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sz w:val="22"/>
          <w:szCs w:val="22"/>
        </w:rPr>
      </w:pPr>
      <w:r w:rsidRPr="00504DAC">
        <w:rPr>
          <w:rFonts w:ascii="Calibri" w:hAnsi="Calibri" w:cs="Calibri"/>
          <w:i/>
          <w:sz w:val="22"/>
          <w:szCs w:val="22"/>
        </w:rPr>
        <w:t>Fator Juros</w:t>
      </w:r>
      <w:r w:rsidRPr="00504DAC">
        <w:rPr>
          <w:rFonts w:ascii="Calibri" w:hAnsi="Calibri" w:cs="Calibri"/>
          <w:sz w:val="22"/>
          <w:szCs w:val="22"/>
        </w:rPr>
        <w:t xml:space="preserve"> = Fator de juros composto pelo Fator DI e Fator Spread, calculado com 9 (nove) casas decimais, com arredondamento, apurado da seguinte forma:</w:t>
      </w:r>
    </w:p>
    <w:p w14:paraId="189C320F" w14:textId="77777777" w:rsidR="008935F1" w:rsidRPr="00504DAC" w:rsidRDefault="008935F1" w:rsidP="008935F1">
      <w:pPr>
        <w:pStyle w:val="PargrafodaLista"/>
        <w:tabs>
          <w:tab w:val="left" w:pos="567"/>
        </w:tabs>
        <w:spacing w:before="120" w:after="120" w:line="300" w:lineRule="auto"/>
        <w:ind w:left="720"/>
        <w:jc w:val="center"/>
        <w:rPr>
          <w:rFonts w:ascii="Calibri" w:hAnsi="Calibri" w:cs="Calibri"/>
          <w:i/>
          <w:color w:val="000000"/>
          <w:sz w:val="22"/>
          <w:szCs w:val="22"/>
        </w:rPr>
      </w:pPr>
      <w:r w:rsidRPr="00504DAC">
        <w:rPr>
          <w:rFonts w:ascii="Calibri" w:hAnsi="Calibri" w:cs="Calibri"/>
          <w:i/>
          <w:color w:val="000000"/>
          <w:sz w:val="22"/>
          <w:szCs w:val="22"/>
        </w:rPr>
        <w:t>Fator Juros = (Fator DI x Fator Spread)</w:t>
      </w:r>
    </w:p>
    <w:p w14:paraId="3B391548"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sz w:val="22"/>
          <w:szCs w:val="22"/>
        </w:rPr>
      </w:pPr>
      <w:r w:rsidRPr="00504DAC">
        <w:rPr>
          <w:rFonts w:ascii="Calibri" w:hAnsi="Calibri" w:cs="Calibri"/>
          <w:sz w:val="22"/>
          <w:szCs w:val="22"/>
        </w:rPr>
        <w:t>Onde:</w:t>
      </w:r>
    </w:p>
    <w:p w14:paraId="17F24EF7" w14:textId="159A7AA6"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
          <w:sz w:val="22"/>
          <w:szCs w:val="22"/>
        </w:rPr>
        <w:t>Fator DI</w:t>
      </w:r>
      <w:r w:rsidRPr="00504DAC">
        <w:rPr>
          <w:rFonts w:ascii="Calibri" w:hAnsi="Calibri" w:cs="Calibri"/>
          <w:sz w:val="22"/>
          <w:szCs w:val="22"/>
        </w:rPr>
        <w:t xml:space="preserve"> = produtório das Taxas DI over a partir da primeira Data de Integralização </w:t>
      </w:r>
      <w:r w:rsidR="00504DAC">
        <w:rPr>
          <w:rFonts w:ascii="Calibri" w:hAnsi="Calibri" w:cs="Calibri"/>
          <w:sz w:val="22"/>
          <w:szCs w:val="22"/>
        </w:rPr>
        <w:t xml:space="preserve">dos CRI </w:t>
      </w:r>
      <w:r w:rsidRPr="00504DAC">
        <w:rPr>
          <w:rFonts w:ascii="Calibri" w:hAnsi="Calibri" w:cs="Calibri"/>
          <w:sz w:val="22"/>
          <w:szCs w:val="22"/>
        </w:rPr>
        <w:t xml:space="preserve">(inclusive) ou da Data de Pagamento </w:t>
      </w:r>
      <w:r w:rsidR="00504DAC">
        <w:rPr>
          <w:rFonts w:ascii="Calibri" w:hAnsi="Calibri" w:cs="Calibri"/>
          <w:sz w:val="22"/>
          <w:szCs w:val="22"/>
        </w:rPr>
        <w:t xml:space="preserve">dos CRI </w:t>
      </w:r>
      <w:r w:rsidRPr="00504DAC">
        <w:rPr>
          <w:rFonts w:ascii="Calibri" w:hAnsi="Calibri" w:cs="Calibri"/>
          <w:sz w:val="22"/>
          <w:szCs w:val="22"/>
        </w:rPr>
        <w:t>(inclusive) imediatamente anterior, ou da última amortização (inclusive) ou incorporação de juros (inclusive), se houver, conforme</w:t>
      </w:r>
      <w:r w:rsidRPr="00504DAC">
        <w:rPr>
          <w:rFonts w:ascii="Calibri" w:hAnsi="Calibri" w:cs="Calibri"/>
          <w:iCs/>
          <w:sz w:val="22"/>
          <w:szCs w:val="22"/>
        </w:rPr>
        <w:t xml:space="preserve"> o caso, até a Data de Pagamento subsequente</w:t>
      </w:r>
      <w:r w:rsidRPr="00504DAC">
        <w:rPr>
          <w:rFonts w:ascii="Calibri" w:hAnsi="Calibri" w:cs="Calibri"/>
          <w:sz w:val="22"/>
          <w:szCs w:val="22"/>
        </w:rPr>
        <w:t xml:space="preserve"> (exclusive)</w:t>
      </w:r>
      <w:r w:rsidRPr="00504DAC">
        <w:rPr>
          <w:rFonts w:ascii="Calibri" w:hAnsi="Calibri" w:cs="Calibri"/>
          <w:iCs/>
          <w:sz w:val="22"/>
          <w:szCs w:val="22"/>
        </w:rPr>
        <w:t>, ou data de cálculo, calculado com 8 (oito) casas decimais, com arrendamento, apurado da seguinte forma:</w:t>
      </w:r>
    </w:p>
    <w:p w14:paraId="45CC0B1C" w14:textId="77777777" w:rsidR="008935F1" w:rsidRPr="00504DAC" w:rsidRDefault="008935F1" w:rsidP="008935F1">
      <w:pPr>
        <w:pStyle w:val="PargrafodaLista"/>
        <w:tabs>
          <w:tab w:val="left" w:pos="567"/>
        </w:tabs>
        <w:spacing w:before="120" w:after="120" w:line="300" w:lineRule="auto"/>
        <w:ind w:left="720"/>
        <w:jc w:val="center"/>
        <w:rPr>
          <w:rFonts w:ascii="Calibri" w:eastAsia="Calibri" w:hAnsi="Calibri" w:cs="Calibri"/>
          <w:sz w:val="22"/>
          <w:szCs w:val="22"/>
        </w:rPr>
      </w:pPr>
      <w:r w:rsidRPr="00504DAC">
        <w:rPr>
          <w:rFonts w:ascii="Calibri" w:eastAsia="Calibri" w:hAnsi="Calibri" w:cs="Calibri"/>
          <w:sz w:val="22"/>
          <w:szCs w:val="22"/>
        </w:rPr>
        <w:object w:dxaOrig="1728" w:dyaOrig="444" w14:anchorId="0FE94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22.8pt" o:ole="">
            <v:imagedata r:id="rId18" o:title=""/>
          </v:shape>
          <o:OLEObject Type="Embed" ProgID="Equation.3" ShapeID="_x0000_i1025" DrawAspect="Content" ObjectID="_1819612566" r:id="rId19"/>
        </w:object>
      </w:r>
    </w:p>
    <w:p w14:paraId="3FD2FF8C" w14:textId="77777777" w:rsidR="008935F1" w:rsidRPr="00504DAC" w:rsidRDefault="008935F1" w:rsidP="008935F1">
      <w:pPr>
        <w:tabs>
          <w:tab w:val="left" w:pos="567"/>
        </w:tabs>
        <w:spacing w:before="240" w:after="240" w:line="300" w:lineRule="auto"/>
        <w:ind w:left="360" w:firstLine="349"/>
        <w:jc w:val="both"/>
        <w:rPr>
          <w:rFonts w:ascii="Calibri" w:hAnsi="Calibri" w:cs="Calibri"/>
          <w:iCs/>
          <w:sz w:val="22"/>
          <w:szCs w:val="22"/>
        </w:rPr>
      </w:pPr>
      <w:r w:rsidRPr="00504DAC">
        <w:rPr>
          <w:rFonts w:ascii="Calibri" w:hAnsi="Calibri" w:cs="Calibri"/>
          <w:iCs/>
          <w:sz w:val="22"/>
          <w:szCs w:val="22"/>
        </w:rPr>
        <w:t>Onde:</w:t>
      </w:r>
    </w:p>
    <w:p w14:paraId="1CA2778D"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
          <w:sz w:val="22"/>
          <w:szCs w:val="22"/>
        </w:rPr>
        <w:t>k</w:t>
      </w:r>
      <w:r w:rsidRPr="00504DAC">
        <w:rPr>
          <w:rFonts w:ascii="Calibri" w:hAnsi="Calibri" w:cs="Calibri"/>
          <w:iCs/>
          <w:sz w:val="22"/>
          <w:szCs w:val="22"/>
        </w:rPr>
        <w:t xml:space="preserve"> = Número de ordem da Taxa DI over, variando de 1 (um) até “n”.</w:t>
      </w:r>
    </w:p>
    <w:p w14:paraId="1FD11FF6"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
          <w:sz w:val="22"/>
          <w:szCs w:val="22"/>
        </w:rPr>
        <w:t xml:space="preserve">n </w:t>
      </w:r>
      <w:r w:rsidRPr="00504DAC">
        <w:rPr>
          <w:rFonts w:ascii="Calibri" w:hAnsi="Calibri" w:cs="Calibri"/>
          <w:iCs/>
          <w:sz w:val="22"/>
          <w:szCs w:val="22"/>
        </w:rPr>
        <w:t xml:space="preserve">= Número total de Taxas DI over utilizadas, sendo “n” um número inteiro. </w:t>
      </w:r>
    </w:p>
    <w:p w14:paraId="34C3DBA3"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sz w:val="22"/>
          <w:szCs w:val="22"/>
        </w:rPr>
      </w:pPr>
      <w:r w:rsidRPr="00504DAC">
        <w:rPr>
          <w:rFonts w:ascii="Calibri" w:hAnsi="Calibri" w:cs="Calibri"/>
          <w:i/>
          <w:sz w:val="22"/>
          <w:szCs w:val="22"/>
        </w:rPr>
        <w:t xml:space="preserve">TDIk </w:t>
      </w:r>
      <w:r w:rsidRPr="00504DAC">
        <w:rPr>
          <w:rFonts w:ascii="Calibri" w:hAnsi="Calibri" w:cs="Calibri"/>
          <w:iCs/>
          <w:sz w:val="22"/>
          <w:szCs w:val="22"/>
        </w:rPr>
        <w:t>= Taxa DI over de ordem k, expressa ao dia, calculada com 8 (oito) casas decimais, com arredondamento, apurada</w:t>
      </w:r>
      <w:r w:rsidRPr="00504DAC">
        <w:rPr>
          <w:rFonts w:ascii="Calibri" w:eastAsia="SimSun" w:hAnsi="Calibri" w:cs="Calibri"/>
          <w:sz w:val="22"/>
          <w:szCs w:val="22"/>
        </w:rPr>
        <w:t xml:space="preserve"> da </w:t>
      </w:r>
      <w:r w:rsidRPr="00504DAC">
        <w:rPr>
          <w:rFonts w:ascii="Calibri" w:hAnsi="Calibri" w:cs="Calibri"/>
          <w:sz w:val="22"/>
          <w:szCs w:val="22"/>
        </w:rPr>
        <w:t xml:space="preserve">seguinte </w:t>
      </w:r>
      <w:r w:rsidRPr="00504DAC">
        <w:rPr>
          <w:rFonts w:ascii="Calibri" w:hAnsi="Calibri" w:cs="Calibri"/>
          <w:iCs/>
          <w:sz w:val="22"/>
          <w:szCs w:val="22"/>
        </w:rPr>
        <w:t>forma:</w:t>
      </w:r>
      <w:r w:rsidRPr="00504DAC">
        <w:rPr>
          <w:rFonts w:ascii="Calibri" w:hAnsi="Calibri" w:cs="Calibri"/>
          <w:noProof/>
          <w:sz w:val="22"/>
          <w:szCs w:val="22"/>
        </w:rPr>
        <w:drawing>
          <wp:anchor distT="0" distB="0" distL="114300" distR="114300" simplePos="0" relativeHeight="251655680" behindDoc="0" locked="0" layoutInCell="1" hidden="0" allowOverlap="1" wp14:anchorId="023DA776" wp14:editId="124DFC1D">
            <wp:simplePos x="0" y="0"/>
            <wp:positionH relativeFrom="column">
              <wp:posOffset>2705735</wp:posOffset>
            </wp:positionH>
            <wp:positionV relativeFrom="paragraph">
              <wp:posOffset>410210</wp:posOffset>
            </wp:positionV>
            <wp:extent cx="1145540" cy="400050"/>
            <wp:effectExtent l="0" t="0" r="0" b="0"/>
            <wp:wrapNone/>
            <wp:docPr id="2" name="image2.png" descr="Form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2" name="image2.png" descr="Forma&#10;&#10;Descrição gerada automaticamente com confiança média"/>
                    <pic:cNvPicPr preferRelativeResize="0"/>
                  </pic:nvPicPr>
                  <pic:blipFill>
                    <a:blip r:embed="rId20"/>
                    <a:srcRect/>
                    <a:stretch>
                      <a:fillRect/>
                    </a:stretch>
                  </pic:blipFill>
                  <pic:spPr>
                    <a:xfrm>
                      <a:off x="0" y="0"/>
                      <a:ext cx="1145540" cy="400050"/>
                    </a:xfrm>
                    <a:prstGeom prst="rect">
                      <a:avLst/>
                    </a:prstGeom>
                    <a:ln/>
                  </pic:spPr>
                </pic:pic>
              </a:graphicData>
            </a:graphic>
          </wp:anchor>
        </w:drawing>
      </w:r>
    </w:p>
    <w:p w14:paraId="58CDC9B1" w14:textId="77777777" w:rsidR="008935F1" w:rsidRPr="00504DAC" w:rsidRDefault="008935F1" w:rsidP="008935F1">
      <w:pPr>
        <w:tabs>
          <w:tab w:val="left" w:pos="567"/>
        </w:tabs>
        <w:spacing w:before="120" w:after="120" w:line="300" w:lineRule="auto"/>
        <w:ind w:left="360"/>
        <w:jc w:val="both"/>
        <w:rPr>
          <w:rFonts w:ascii="Calibri" w:hAnsi="Calibri" w:cs="Calibri"/>
          <w:sz w:val="22"/>
          <w:szCs w:val="22"/>
        </w:rPr>
      </w:pPr>
    </w:p>
    <w:p w14:paraId="69BF5E18" w14:textId="77777777" w:rsidR="008935F1" w:rsidRPr="00504DAC" w:rsidRDefault="008935F1" w:rsidP="008935F1">
      <w:pPr>
        <w:pStyle w:val="PargrafodaLista"/>
        <w:tabs>
          <w:tab w:val="left" w:pos="567"/>
        </w:tabs>
        <w:spacing w:before="120" w:after="120" w:line="300" w:lineRule="auto"/>
        <w:ind w:left="720"/>
        <w:jc w:val="both"/>
        <w:rPr>
          <w:rFonts w:ascii="Calibri" w:hAnsi="Calibri" w:cs="Calibri"/>
          <w:sz w:val="22"/>
          <w:szCs w:val="22"/>
        </w:rPr>
      </w:pPr>
    </w:p>
    <w:p w14:paraId="6D89B3E7"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Cs/>
          <w:sz w:val="22"/>
          <w:szCs w:val="22"/>
        </w:rPr>
        <w:t>Onde:</w:t>
      </w:r>
    </w:p>
    <w:p w14:paraId="56C7A86B"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
          <w:sz w:val="22"/>
          <w:szCs w:val="22"/>
        </w:rPr>
        <w:t>DIk</w:t>
      </w:r>
      <w:r w:rsidRPr="00504DAC">
        <w:rPr>
          <w:rFonts w:ascii="Calibri" w:hAnsi="Calibri" w:cs="Calibri"/>
          <w:iCs/>
          <w:sz w:val="22"/>
          <w:szCs w:val="22"/>
        </w:rPr>
        <w:t xml:space="preserve"> = Taxa DI over de ordem k, </w:t>
      </w:r>
      <w:r w:rsidRPr="00504DAC">
        <w:rPr>
          <w:rFonts w:ascii="Calibri" w:hAnsi="Calibri" w:cs="Calibri"/>
          <w:sz w:val="22"/>
          <w:szCs w:val="22"/>
        </w:rPr>
        <w:t>divulgada pela B3 S.A. – Brasil, Bolsa, Balcão</w:t>
      </w:r>
      <w:r w:rsidRPr="00504DAC">
        <w:rPr>
          <w:rFonts w:ascii="Calibri" w:hAnsi="Calibri" w:cs="Calibri"/>
          <w:iCs/>
          <w:sz w:val="22"/>
          <w:szCs w:val="22"/>
        </w:rPr>
        <w:t>, com duas casas decimais.</w:t>
      </w:r>
    </w:p>
    <w:p w14:paraId="4494E251" w14:textId="77777777" w:rsidR="008935F1" w:rsidRPr="00504DAC" w:rsidRDefault="008935F1" w:rsidP="008935F1">
      <w:pPr>
        <w:pStyle w:val="PargrafodaLista"/>
        <w:tabs>
          <w:tab w:val="left" w:pos="567"/>
        </w:tabs>
        <w:spacing w:before="240" w:after="240" w:line="300" w:lineRule="auto"/>
        <w:ind w:left="720"/>
        <w:jc w:val="both"/>
        <w:rPr>
          <w:rFonts w:ascii="Calibri" w:hAnsi="Calibri" w:cs="Calibri"/>
          <w:iCs/>
          <w:sz w:val="22"/>
          <w:szCs w:val="22"/>
        </w:rPr>
      </w:pPr>
      <w:r w:rsidRPr="00504DAC">
        <w:rPr>
          <w:rFonts w:ascii="Calibri" w:hAnsi="Calibri" w:cs="Calibri"/>
          <w:i/>
          <w:sz w:val="22"/>
          <w:szCs w:val="22"/>
        </w:rPr>
        <w:t>Fator Spread</w:t>
      </w:r>
      <w:r w:rsidRPr="00504DAC">
        <w:rPr>
          <w:rFonts w:ascii="Calibri" w:hAnsi="Calibri" w:cs="Calibri"/>
          <w:iCs/>
          <w:sz w:val="22"/>
          <w:szCs w:val="22"/>
        </w:rPr>
        <w:t xml:space="preserve"> = sobretaxa de juros fixos calculada com 9 (nove) casas decimais, com arredondamento, conforme fórmula abaixo: </w:t>
      </w:r>
    </w:p>
    <w:p w14:paraId="1EBB2847" w14:textId="77777777" w:rsidR="008935F1" w:rsidRPr="00504DAC" w:rsidRDefault="008935F1" w:rsidP="008935F1">
      <w:pPr>
        <w:pStyle w:val="PargrafodaLista"/>
        <w:ind w:left="720"/>
        <w:jc w:val="center"/>
        <w:rPr>
          <w:rFonts w:ascii="Calibri" w:hAnsi="Calibri" w:cs="Calibri"/>
          <w:color w:val="000000"/>
          <w:sz w:val="22"/>
          <w:szCs w:val="22"/>
        </w:rPr>
      </w:pPr>
      <m:oMathPara>
        <m:oMath>
          <m:r>
            <w:rPr>
              <w:rFonts w:ascii="Cambria Math" w:hAnsi="Cambria Math" w:cs="Calibri"/>
              <w:color w:val="000000"/>
              <w:sz w:val="22"/>
              <w:szCs w:val="22"/>
            </w:rPr>
            <m:t>Fator Spread=</m:t>
          </m:r>
          <m:sSup>
            <m:sSupPr>
              <m:ctrlPr>
                <w:rPr>
                  <w:rFonts w:ascii="Cambria Math" w:hAnsi="Cambria Math" w:cs="Calibri"/>
                  <w:i/>
                  <w:color w:val="000000"/>
                  <w:sz w:val="22"/>
                  <w:szCs w:val="22"/>
                </w:rPr>
              </m:ctrlPr>
            </m:sSupPr>
            <m:e>
              <m:d>
                <m:dPr>
                  <m:ctrlPr>
                    <w:rPr>
                      <w:rFonts w:ascii="Cambria Math" w:hAnsi="Cambria Math" w:cs="Calibri"/>
                      <w:i/>
                      <w:color w:val="000000"/>
                      <w:sz w:val="22"/>
                      <w:szCs w:val="22"/>
                    </w:rPr>
                  </m:ctrlPr>
                </m:dPr>
                <m:e>
                  <m:r>
                    <w:rPr>
                      <w:rFonts w:ascii="Cambria Math" w:hAnsi="Cambria Math" w:cs="Calibri"/>
                      <w:color w:val="000000"/>
                      <w:sz w:val="22"/>
                      <w:szCs w:val="22"/>
                    </w:rPr>
                    <m:t>Spread+1</m:t>
                  </m:r>
                </m:e>
              </m:d>
            </m:e>
            <m:sup>
              <m:f>
                <m:fPr>
                  <m:ctrlPr>
                    <w:rPr>
                      <w:rFonts w:ascii="Cambria Math" w:hAnsi="Cambria Math" w:cs="Calibri"/>
                      <w:i/>
                      <w:color w:val="000000"/>
                      <w:sz w:val="22"/>
                      <w:szCs w:val="22"/>
                    </w:rPr>
                  </m:ctrlPr>
                </m:fPr>
                <m:num>
                  <m:r>
                    <w:rPr>
                      <w:rFonts w:ascii="Cambria Math" w:hAnsi="Cambria Math" w:cs="Calibri"/>
                      <w:color w:val="000000"/>
                      <w:sz w:val="22"/>
                      <w:szCs w:val="22"/>
                    </w:rPr>
                    <m:t>DP</m:t>
                  </m:r>
                </m:num>
                <m:den>
                  <m:r>
                    <w:rPr>
                      <w:rFonts w:ascii="Cambria Math" w:hAnsi="Cambria Math" w:cs="Calibri"/>
                      <w:color w:val="000000"/>
                      <w:sz w:val="22"/>
                      <w:szCs w:val="22"/>
                    </w:rPr>
                    <m:t>252</m:t>
                  </m:r>
                </m:den>
              </m:f>
            </m:sup>
          </m:sSup>
        </m:oMath>
      </m:oMathPara>
    </w:p>
    <w:p w14:paraId="0D04E005" w14:textId="77777777" w:rsidR="008935F1" w:rsidRPr="00504DAC" w:rsidRDefault="008935F1" w:rsidP="008935F1">
      <w:pPr>
        <w:spacing w:before="240" w:after="240" w:line="300" w:lineRule="auto"/>
        <w:ind w:left="360" w:firstLine="349"/>
        <w:jc w:val="both"/>
        <w:rPr>
          <w:rFonts w:ascii="Calibri" w:hAnsi="Calibri" w:cs="Calibri"/>
          <w:sz w:val="22"/>
          <w:szCs w:val="22"/>
        </w:rPr>
      </w:pPr>
      <w:r w:rsidRPr="00504DAC">
        <w:rPr>
          <w:rFonts w:ascii="Calibri" w:hAnsi="Calibri" w:cs="Calibri"/>
          <w:sz w:val="22"/>
          <w:szCs w:val="22"/>
        </w:rPr>
        <w:t>Onde:</w:t>
      </w:r>
    </w:p>
    <w:p w14:paraId="0F12EA73" w14:textId="247A5D36" w:rsidR="008935F1" w:rsidRPr="00504DAC" w:rsidRDefault="008935F1" w:rsidP="008935F1">
      <w:pPr>
        <w:pStyle w:val="PargrafodaLista"/>
        <w:spacing w:before="240" w:after="240" w:line="300" w:lineRule="auto"/>
        <w:ind w:left="720"/>
        <w:jc w:val="both"/>
        <w:rPr>
          <w:rFonts w:ascii="Calibri" w:hAnsi="Calibri" w:cs="Calibri"/>
          <w:sz w:val="22"/>
          <w:szCs w:val="22"/>
        </w:rPr>
      </w:pPr>
      <w:r w:rsidRPr="00504DAC">
        <w:rPr>
          <w:rFonts w:ascii="Calibri" w:hAnsi="Calibri" w:cs="Calibri"/>
          <w:i/>
          <w:iCs/>
          <w:sz w:val="22"/>
          <w:szCs w:val="22"/>
        </w:rPr>
        <w:t>Spread</w:t>
      </w:r>
      <w:r w:rsidRPr="00504DAC">
        <w:rPr>
          <w:rFonts w:ascii="Calibri" w:hAnsi="Calibri" w:cs="Calibri"/>
          <w:sz w:val="22"/>
          <w:szCs w:val="22"/>
        </w:rPr>
        <w:t xml:space="preserve"> = </w:t>
      </w:r>
      <w:r w:rsidR="00CF3923" w:rsidRPr="00A57A15">
        <w:rPr>
          <w:rFonts w:ascii="Calibri" w:hAnsi="Calibri" w:cs="Calibri"/>
          <w:sz w:val="22"/>
          <w:szCs w:val="22"/>
        </w:rPr>
        <w:t xml:space="preserve">(i) </w:t>
      </w:r>
      <w:r w:rsidR="00CA09FA">
        <w:rPr>
          <w:rFonts w:ascii="Calibri" w:hAnsi="Calibri" w:cs="Calibri"/>
          <w:sz w:val="22"/>
          <w:szCs w:val="22"/>
        </w:rPr>
        <w:t>[</w:t>
      </w:r>
      <w:r w:rsidR="00CA09FA" w:rsidRPr="009E59F6">
        <w:rPr>
          <w:rFonts w:ascii="Calibri" w:hAnsi="Calibri" w:cs="Calibri"/>
          <w:sz w:val="22"/>
          <w:szCs w:val="22"/>
          <w:highlight w:val="yellow"/>
        </w:rPr>
        <w:t>-</w:t>
      </w:r>
      <w:r w:rsidR="00CA09FA">
        <w:rPr>
          <w:rFonts w:ascii="Calibri" w:hAnsi="Calibri" w:cs="Calibri"/>
          <w:sz w:val="22"/>
          <w:szCs w:val="22"/>
        </w:rPr>
        <w:t>]</w:t>
      </w:r>
      <w:r w:rsidR="00CF3923" w:rsidRPr="00A57A15">
        <w:rPr>
          <w:rFonts w:ascii="Calibri" w:hAnsi="Calibri" w:cs="Calibri"/>
          <w:sz w:val="22"/>
          <w:szCs w:val="22"/>
        </w:rPr>
        <w:t>%</w:t>
      </w:r>
    </w:p>
    <w:p w14:paraId="63B8EDF4" w14:textId="77777777" w:rsidR="008935F1" w:rsidRPr="00504DAC" w:rsidRDefault="008935F1" w:rsidP="008935F1">
      <w:pPr>
        <w:pStyle w:val="PargrafodaLista"/>
        <w:spacing w:before="240" w:after="240" w:line="300" w:lineRule="auto"/>
        <w:ind w:left="720"/>
        <w:jc w:val="both"/>
        <w:rPr>
          <w:rFonts w:ascii="Calibri" w:hAnsi="Calibri" w:cs="Calibri"/>
          <w:sz w:val="22"/>
          <w:szCs w:val="22"/>
        </w:rPr>
      </w:pPr>
      <w:r w:rsidRPr="00504DAC">
        <w:rPr>
          <w:rFonts w:ascii="Calibri" w:hAnsi="Calibri" w:cs="Calibri"/>
          <w:i/>
          <w:iCs/>
          <w:sz w:val="22"/>
          <w:szCs w:val="22"/>
        </w:rPr>
        <w:t>DP</w:t>
      </w:r>
      <w:r w:rsidRPr="00504DAC">
        <w:rPr>
          <w:rFonts w:ascii="Calibri" w:hAnsi="Calibri" w:cs="Calibri"/>
          <w:sz w:val="22"/>
          <w:szCs w:val="22"/>
        </w:rPr>
        <w:t xml:space="preserve"> = número de Dias Úteis entre a primeira Data de Integralização (CRI) (inclusive), ou Data de Pagamento imediatamente anterior (inclusive), ou da última amortização, (inclusive), o que ocorrer </w:t>
      </w:r>
      <w:r w:rsidRPr="00504DAC">
        <w:rPr>
          <w:rFonts w:ascii="Calibri" w:hAnsi="Calibri" w:cs="Calibri"/>
          <w:sz w:val="22"/>
          <w:szCs w:val="22"/>
        </w:rPr>
        <w:lastRenderedPageBreak/>
        <w:t xml:space="preserve">por último e a Data de Pagamento subsequente (exclusive), ou data de cálculo, (exclusive), sendo "DP" um número inteiro. </w:t>
      </w:r>
    </w:p>
    <w:p w14:paraId="488DA1FA" w14:textId="77777777" w:rsidR="008935F1" w:rsidRPr="00504DAC" w:rsidRDefault="008935F1" w:rsidP="008935F1">
      <w:pPr>
        <w:pStyle w:val="PargrafodaLista"/>
        <w:spacing w:before="240" w:after="240" w:line="300" w:lineRule="auto"/>
        <w:ind w:left="720"/>
        <w:jc w:val="both"/>
        <w:rPr>
          <w:rFonts w:ascii="Calibri" w:hAnsi="Calibri" w:cs="Calibri"/>
          <w:sz w:val="22"/>
          <w:szCs w:val="22"/>
        </w:rPr>
      </w:pPr>
      <w:r w:rsidRPr="00504DAC">
        <w:rPr>
          <w:rFonts w:ascii="Calibri" w:hAnsi="Calibri" w:cs="Calibri"/>
          <w:sz w:val="22"/>
          <w:szCs w:val="22"/>
        </w:rPr>
        <w:t>Para fins de cálculo da remuneração:</w:t>
      </w:r>
    </w:p>
    <w:p w14:paraId="7C8BC2B7" w14:textId="77777777" w:rsidR="008935F1" w:rsidRPr="00504DAC" w:rsidRDefault="008935F1" w:rsidP="008935F1">
      <w:pPr>
        <w:pStyle w:val="PargrafodaLista"/>
        <w:tabs>
          <w:tab w:val="left" w:pos="1701"/>
        </w:tabs>
        <w:spacing w:before="240" w:after="240" w:line="300" w:lineRule="auto"/>
        <w:ind w:left="720"/>
        <w:jc w:val="both"/>
        <w:rPr>
          <w:rFonts w:ascii="Calibri" w:hAnsi="Calibri" w:cs="Calibri"/>
          <w:sz w:val="22"/>
          <w:szCs w:val="22"/>
        </w:rPr>
      </w:pPr>
      <w:r w:rsidRPr="00504DAC">
        <w:rPr>
          <w:rFonts w:ascii="Calibri" w:hAnsi="Calibri" w:cs="Calibri"/>
          <w:sz w:val="22"/>
          <w:szCs w:val="22"/>
        </w:rPr>
        <w:t xml:space="preserve">O fator resultante da expressão </w:t>
      </w:r>
      <w:r w:rsidRPr="00504DAC">
        <w:rPr>
          <w:rFonts w:ascii="Calibri" w:hAnsi="Calibri" w:cs="Calibri"/>
          <w:i/>
          <w:iCs/>
          <w:sz w:val="22"/>
          <w:szCs w:val="22"/>
        </w:rPr>
        <w:t>(1 + TDI</w:t>
      </w:r>
      <w:r w:rsidRPr="00504DAC">
        <w:rPr>
          <w:rFonts w:ascii="Calibri" w:hAnsi="Calibri" w:cs="Calibri"/>
          <w:i/>
          <w:iCs/>
          <w:sz w:val="22"/>
          <w:szCs w:val="22"/>
          <w:vertAlign w:val="subscript"/>
        </w:rPr>
        <w:t>k</w:t>
      </w:r>
      <w:r w:rsidRPr="00504DAC">
        <w:rPr>
          <w:rFonts w:ascii="Calibri" w:hAnsi="Calibri" w:cs="Calibri"/>
          <w:i/>
          <w:iCs/>
          <w:sz w:val="22"/>
          <w:szCs w:val="22"/>
        </w:rPr>
        <w:t>)</w:t>
      </w:r>
      <w:r w:rsidRPr="00504DAC">
        <w:rPr>
          <w:rFonts w:ascii="Calibri" w:hAnsi="Calibri" w:cs="Calibri"/>
          <w:sz w:val="22"/>
          <w:szCs w:val="22"/>
        </w:rPr>
        <w:t xml:space="preserve"> é considerado com 8 (oito) casas decimais sem arredondamento</w:t>
      </w:r>
      <w:bookmarkStart w:id="116" w:name="_Hlk98791761"/>
      <w:r w:rsidRPr="00504DAC">
        <w:rPr>
          <w:rFonts w:ascii="Calibri" w:hAnsi="Calibri" w:cs="Calibri"/>
          <w:sz w:val="22"/>
          <w:szCs w:val="22"/>
        </w:rPr>
        <w:t>;</w:t>
      </w:r>
    </w:p>
    <w:bookmarkEnd w:id="116"/>
    <w:p w14:paraId="18B9F0F3" w14:textId="77777777" w:rsidR="008935F1" w:rsidRPr="00504DAC" w:rsidRDefault="008935F1" w:rsidP="008935F1">
      <w:pPr>
        <w:pStyle w:val="PargrafodaLista"/>
        <w:tabs>
          <w:tab w:val="left" w:pos="1701"/>
        </w:tabs>
        <w:spacing w:before="240" w:after="240" w:line="300" w:lineRule="auto"/>
        <w:ind w:left="720"/>
        <w:jc w:val="both"/>
        <w:rPr>
          <w:rFonts w:ascii="Calibri" w:hAnsi="Calibri" w:cs="Calibri"/>
          <w:sz w:val="22"/>
          <w:szCs w:val="22"/>
        </w:rPr>
      </w:pPr>
      <w:r w:rsidRPr="00504DAC">
        <w:rPr>
          <w:rFonts w:ascii="Calibri" w:hAnsi="Calibri" w:cs="Calibri"/>
          <w:sz w:val="22"/>
          <w:szCs w:val="22"/>
        </w:rPr>
        <w:t xml:space="preserve">Efetua-se o produtório dos fatores diários </w:t>
      </w:r>
      <w:r w:rsidRPr="00504DAC">
        <w:rPr>
          <w:rFonts w:ascii="Calibri" w:hAnsi="Calibri" w:cs="Calibri"/>
          <w:i/>
          <w:iCs/>
          <w:sz w:val="22"/>
          <w:szCs w:val="22"/>
        </w:rPr>
        <w:t>(1 + TDI</w:t>
      </w:r>
      <w:r w:rsidRPr="00504DAC">
        <w:rPr>
          <w:rFonts w:ascii="Calibri" w:hAnsi="Calibri" w:cs="Calibri"/>
          <w:i/>
          <w:iCs/>
          <w:sz w:val="22"/>
          <w:szCs w:val="22"/>
          <w:vertAlign w:val="subscript"/>
        </w:rPr>
        <w:t>k</w:t>
      </w:r>
      <w:r w:rsidRPr="00504DAC">
        <w:rPr>
          <w:rFonts w:ascii="Calibri" w:hAnsi="Calibri" w:cs="Calibri"/>
          <w:i/>
          <w:iCs/>
          <w:sz w:val="22"/>
          <w:szCs w:val="22"/>
        </w:rPr>
        <w:t>)</w:t>
      </w:r>
      <w:r w:rsidRPr="00504DAC">
        <w:rPr>
          <w:rFonts w:ascii="Calibri" w:hAnsi="Calibri" w:cs="Calibri"/>
          <w:sz w:val="22"/>
          <w:szCs w:val="22"/>
        </w:rPr>
        <w:t>, sendo que, a cada fator diário acumulado, trunca-se o resultado com 16 (dezesseis) casas decimais, aplicando-se o próximo fator diário, e assim por diante até o último considerado;</w:t>
      </w:r>
    </w:p>
    <w:p w14:paraId="305D6788" w14:textId="77777777" w:rsidR="008935F1" w:rsidRPr="00504DAC" w:rsidRDefault="008935F1" w:rsidP="008935F1">
      <w:pPr>
        <w:pStyle w:val="PargrafodaLista"/>
        <w:tabs>
          <w:tab w:val="left" w:pos="1701"/>
        </w:tabs>
        <w:spacing w:before="240" w:after="240" w:line="300" w:lineRule="auto"/>
        <w:ind w:left="720"/>
        <w:jc w:val="both"/>
        <w:rPr>
          <w:rFonts w:ascii="Calibri" w:hAnsi="Calibri" w:cs="Calibri"/>
          <w:sz w:val="22"/>
          <w:szCs w:val="22"/>
        </w:rPr>
      </w:pPr>
      <w:r w:rsidRPr="00504DAC">
        <w:rPr>
          <w:rFonts w:ascii="Calibri" w:hAnsi="Calibri" w:cs="Calibri"/>
          <w:sz w:val="22"/>
          <w:szCs w:val="22"/>
        </w:rPr>
        <w:t>Uma vez os fatores estando acumulados, considera-se o fator resultante do produtório (</w:t>
      </w:r>
      <w:r w:rsidRPr="00504DAC">
        <w:rPr>
          <w:rFonts w:ascii="Calibri" w:hAnsi="Calibri" w:cs="Calibri"/>
          <w:i/>
          <w:iCs/>
          <w:sz w:val="22"/>
          <w:szCs w:val="22"/>
        </w:rPr>
        <w:t>Fator DI</w:t>
      </w:r>
      <w:r w:rsidRPr="00504DAC">
        <w:rPr>
          <w:rFonts w:ascii="Calibri" w:hAnsi="Calibri" w:cs="Calibri"/>
          <w:sz w:val="22"/>
          <w:szCs w:val="22"/>
        </w:rPr>
        <w:t>) com 8 (oito) casas decimais, com arredondamento;</w:t>
      </w:r>
    </w:p>
    <w:p w14:paraId="0A598A4D" w14:textId="77777777" w:rsidR="008935F1" w:rsidRPr="00504DAC" w:rsidRDefault="008935F1" w:rsidP="008935F1">
      <w:pPr>
        <w:pStyle w:val="PargrafodaLista"/>
        <w:tabs>
          <w:tab w:val="left" w:pos="1701"/>
        </w:tabs>
        <w:spacing w:before="240" w:after="240" w:line="300" w:lineRule="auto"/>
        <w:ind w:left="720"/>
        <w:jc w:val="both"/>
        <w:rPr>
          <w:rFonts w:ascii="Calibri" w:hAnsi="Calibri" w:cs="Calibri"/>
          <w:sz w:val="22"/>
          <w:szCs w:val="22"/>
        </w:rPr>
      </w:pPr>
      <w:r w:rsidRPr="00504DAC">
        <w:rPr>
          <w:rFonts w:ascii="Calibri" w:hAnsi="Calibri" w:cs="Calibri"/>
          <w:sz w:val="22"/>
          <w:szCs w:val="22"/>
        </w:rPr>
        <w:t>O fator resultante da expressão (</w:t>
      </w:r>
      <w:r w:rsidRPr="00504DAC">
        <w:rPr>
          <w:rFonts w:ascii="Calibri" w:hAnsi="Calibri" w:cs="Calibri"/>
          <w:i/>
          <w:iCs/>
          <w:sz w:val="22"/>
          <w:szCs w:val="22"/>
        </w:rPr>
        <w:t xml:space="preserve">Fator DI × </w:t>
      </w:r>
      <w:r w:rsidRPr="00504DAC">
        <w:rPr>
          <w:rFonts w:ascii="Calibri" w:hAnsi="Calibri" w:cs="Calibri"/>
          <w:sz w:val="22"/>
          <w:szCs w:val="22"/>
        </w:rPr>
        <w:t>FatorSpread) é considerado com 9 (nove) casas decimais, com arredondamento;</w:t>
      </w:r>
    </w:p>
    <w:p w14:paraId="3D5D4E1F" w14:textId="08E8F9D0" w:rsidR="008935F1" w:rsidRPr="00D662A3" w:rsidRDefault="008935F1" w:rsidP="00D662A3">
      <w:pPr>
        <w:pStyle w:val="PargrafodaLista"/>
        <w:tabs>
          <w:tab w:val="left" w:pos="1701"/>
        </w:tabs>
        <w:spacing w:before="240" w:after="240" w:line="300" w:lineRule="auto"/>
        <w:ind w:left="720"/>
        <w:jc w:val="both"/>
      </w:pPr>
      <w:r w:rsidRPr="00504DAC">
        <w:rPr>
          <w:rFonts w:ascii="Calibri" w:hAnsi="Calibri" w:cs="Calibri"/>
          <w:sz w:val="22"/>
          <w:szCs w:val="22"/>
        </w:rPr>
        <w:t xml:space="preserve">Para efeito do cálculo de DIk será sempre considerado a Taxa DI, divulgada com </w:t>
      </w:r>
      <w:r w:rsidR="00417771">
        <w:rPr>
          <w:rFonts w:ascii="Calibri" w:hAnsi="Calibri" w:cs="Calibri"/>
          <w:sz w:val="22"/>
          <w:szCs w:val="22"/>
        </w:rPr>
        <w:t>4</w:t>
      </w:r>
      <w:r w:rsidR="00417771" w:rsidRPr="00504DAC">
        <w:rPr>
          <w:rFonts w:ascii="Calibri" w:hAnsi="Calibri" w:cs="Calibri"/>
          <w:sz w:val="22"/>
          <w:szCs w:val="22"/>
        </w:rPr>
        <w:t xml:space="preserve"> </w:t>
      </w:r>
      <w:r w:rsidRPr="00504DAC">
        <w:rPr>
          <w:rFonts w:ascii="Calibri" w:hAnsi="Calibri" w:cs="Calibri"/>
          <w:sz w:val="22"/>
          <w:szCs w:val="22"/>
        </w:rPr>
        <w:t>(</w:t>
      </w:r>
      <w:r w:rsidR="00417771">
        <w:rPr>
          <w:rFonts w:ascii="Calibri" w:hAnsi="Calibri" w:cs="Calibri"/>
          <w:sz w:val="22"/>
          <w:szCs w:val="22"/>
        </w:rPr>
        <w:t>quatro</w:t>
      </w:r>
      <w:r w:rsidRPr="00504DAC">
        <w:rPr>
          <w:rFonts w:ascii="Calibri" w:hAnsi="Calibri" w:cs="Calibri"/>
          <w:sz w:val="22"/>
          <w:szCs w:val="22"/>
        </w:rPr>
        <w:t>) Dias Úteis de defasagem em relação à data de cálculo (exemplo: para cálculo no dia 2</w:t>
      </w:r>
      <w:r w:rsidR="00417771">
        <w:rPr>
          <w:rFonts w:ascii="Calibri" w:hAnsi="Calibri" w:cs="Calibri"/>
          <w:sz w:val="22"/>
          <w:szCs w:val="22"/>
        </w:rPr>
        <w:t>7</w:t>
      </w:r>
      <w:r w:rsidRPr="00504DAC">
        <w:rPr>
          <w:rFonts w:ascii="Calibri" w:hAnsi="Calibri" w:cs="Calibri"/>
          <w:sz w:val="22"/>
          <w:szCs w:val="22"/>
        </w:rPr>
        <w:t xml:space="preserve">, o DIk considerado será o publicado no final do dia 23 pela B3, pressupondo-se que tanto os dias </w:t>
      </w:r>
      <w:r w:rsidR="00417771" w:rsidRPr="00504DAC">
        <w:rPr>
          <w:rFonts w:ascii="Calibri" w:hAnsi="Calibri" w:cs="Calibri"/>
          <w:sz w:val="22"/>
          <w:szCs w:val="22"/>
        </w:rPr>
        <w:t>2</w:t>
      </w:r>
      <w:r w:rsidR="00417771">
        <w:rPr>
          <w:rFonts w:ascii="Calibri" w:hAnsi="Calibri" w:cs="Calibri"/>
          <w:sz w:val="22"/>
          <w:szCs w:val="22"/>
        </w:rPr>
        <w:t>7</w:t>
      </w:r>
      <w:r w:rsidRPr="00504DAC">
        <w:rPr>
          <w:rFonts w:ascii="Calibri" w:hAnsi="Calibri" w:cs="Calibri"/>
          <w:sz w:val="22"/>
          <w:szCs w:val="22"/>
        </w:rPr>
        <w:t>, 2</w:t>
      </w:r>
      <w:r w:rsidR="00417771">
        <w:rPr>
          <w:rFonts w:ascii="Calibri" w:hAnsi="Calibri" w:cs="Calibri"/>
          <w:sz w:val="22"/>
          <w:szCs w:val="22"/>
        </w:rPr>
        <w:t>6, 25, 24</w:t>
      </w:r>
      <w:r w:rsidRPr="00504DAC">
        <w:rPr>
          <w:rFonts w:ascii="Calibri" w:hAnsi="Calibri" w:cs="Calibri"/>
          <w:sz w:val="22"/>
          <w:szCs w:val="22"/>
        </w:rPr>
        <w:t xml:space="preserve"> e 23 são Dias Úteis</w:t>
      </w:r>
      <w:r w:rsidR="005C3527">
        <w:rPr>
          <w:rFonts w:ascii="Calibri" w:hAnsi="Calibri" w:cs="Calibri"/>
          <w:sz w:val="22"/>
          <w:szCs w:val="22"/>
        </w:rPr>
        <w:t>.</w:t>
      </w:r>
    </w:p>
    <w:p w14:paraId="08FA602A" w14:textId="7046EBBD" w:rsidR="00504DAC" w:rsidRPr="00504DAC" w:rsidRDefault="008935F1" w:rsidP="00A57A15">
      <w:pPr>
        <w:pStyle w:val="PargrafodaLista"/>
        <w:numPr>
          <w:ilvl w:val="2"/>
          <w:numId w:val="23"/>
        </w:numPr>
        <w:tabs>
          <w:tab w:val="left" w:pos="1276"/>
          <w:tab w:val="left" w:pos="1701"/>
          <w:tab w:val="left" w:pos="2127"/>
        </w:tabs>
        <w:spacing w:before="240" w:after="240" w:line="300" w:lineRule="auto"/>
        <w:ind w:left="851" w:firstLine="0"/>
        <w:jc w:val="both"/>
        <w:rPr>
          <w:rFonts w:ascii="Calibri" w:hAnsi="Calibri" w:cs="Calibri"/>
          <w:sz w:val="22"/>
          <w:szCs w:val="22"/>
        </w:rPr>
      </w:pPr>
      <w:r w:rsidRPr="00504DAC">
        <w:rPr>
          <w:rFonts w:ascii="Calibri" w:hAnsi="Calibri" w:cs="Calibri"/>
          <w:sz w:val="22"/>
          <w:szCs w:val="22"/>
        </w:rPr>
        <w:t>No caso de indisponibilidade temporária da Taxa DI, será utilizada, em sua substituição, a mesma taxa diária produzida pela última Taxa DI divulgada até a data do cálculo, não sendo devidas quaisquer compensações financeiras, pela Securitizadora, quando da divulgação posterior da Taxa DI respectiva</w:t>
      </w:r>
      <w:r w:rsidR="00504DAC" w:rsidRPr="00504DAC">
        <w:rPr>
          <w:rFonts w:ascii="Calibri" w:hAnsi="Calibri" w:cs="Calibri"/>
          <w:sz w:val="22"/>
          <w:szCs w:val="22"/>
        </w:rPr>
        <w:t>.</w:t>
      </w:r>
    </w:p>
    <w:p w14:paraId="357E8415" w14:textId="7C24546A" w:rsidR="00504DAC" w:rsidRPr="00504DAC" w:rsidRDefault="008935F1" w:rsidP="00A57A15">
      <w:pPr>
        <w:pStyle w:val="PargrafodaLista"/>
        <w:numPr>
          <w:ilvl w:val="2"/>
          <w:numId w:val="23"/>
        </w:numPr>
        <w:tabs>
          <w:tab w:val="left" w:pos="1276"/>
          <w:tab w:val="left" w:pos="1701"/>
          <w:tab w:val="left" w:pos="2127"/>
        </w:tabs>
        <w:spacing w:before="240" w:after="240" w:line="300" w:lineRule="auto"/>
        <w:ind w:left="851" w:firstLine="0"/>
        <w:jc w:val="both"/>
        <w:rPr>
          <w:rFonts w:ascii="Calibri" w:hAnsi="Calibri" w:cs="Calibri"/>
          <w:sz w:val="22"/>
          <w:szCs w:val="22"/>
        </w:rPr>
      </w:pPr>
      <w:r w:rsidRPr="00504DAC">
        <w:rPr>
          <w:rFonts w:ascii="Calibri" w:hAnsi="Calibri" w:cs="Calibri"/>
          <w:sz w:val="22"/>
          <w:szCs w:val="22"/>
        </w:rPr>
        <w:t xml:space="preserve">Na hipótese de extinção, limitação e/ou não divulgação da Taxa DI por prazo superior a 10 (dez) dias consecutivos contados da data esperada para sua apuração e/ou divulgação ou, ainda, na hipótese de extinção ou inaplicabilidade por disposição legal ou determinação judicial da Taxa DI, a Securitizadora deverá, no prazo máximo de 5 (cinco) dias contados do (a) primeiro Dia Útil em que a Taxa DI não tenha sido divulgada após o prazo de 10 (dez) dias consecutivos; ou (b) primeiro dia em que a Taxa DI não possa ser utilizada por proibição legal ou judicial; convocar Assembleia para deliberar, observada a regulamentação vigente aplicável, sobre a taxa substitutiva. Até a deliberação desse novo parâmetro de remuneração, para cada dia do período em que ocorra a ausência de taxa para cálculo da Remuneração, a última Taxa DI divulgada será utilizada na apuração da Remuneração, não sendo devidas quaisquer compensações </w:t>
      </w:r>
      <w:r w:rsidR="00CA09FA">
        <w:rPr>
          <w:rFonts w:ascii="Calibri" w:hAnsi="Calibri" w:cs="Calibri"/>
          <w:sz w:val="22"/>
          <w:szCs w:val="22"/>
        </w:rPr>
        <w:t>pel</w:t>
      </w:r>
      <w:r w:rsidRPr="00504DAC">
        <w:rPr>
          <w:rFonts w:ascii="Calibri" w:hAnsi="Calibri" w:cs="Calibri"/>
          <w:sz w:val="22"/>
          <w:szCs w:val="22"/>
        </w:rPr>
        <w:t>a Securitizadora, quando da deliberação do novo parâmetro de remuneração</w:t>
      </w:r>
      <w:r w:rsidR="00504DAC" w:rsidRPr="00504DAC">
        <w:rPr>
          <w:rFonts w:ascii="Calibri" w:hAnsi="Calibri" w:cs="Calibri"/>
          <w:sz w:val="22"/>
          <w:szCs w:val="22"/>
        </w:rPr>
        <w:t>.</w:t>
      </w:r>
    </w:p>
    <w:p w14:paraId="49176946" w14:textId="77777777" w:rsidR="00504DAC" w:rsidRPr="00504DAC" w:rsidRDefault="008935F1" w:rsidP="00A57A15">
      <w:pPr>
        <w:pStyle w:val="PargrafodaLista"/>
        <w:numPr>
          <w:ilvl w:val="2"/>
          <w:numId w:val="23"/>
        </w:numPr>
        <w:tabs>
          <w:tab w:val="left" w:pos="1276"/>
          <w:tab w:val="left" w:pos="1701"/>
          <w:tab w:val="left" w:pos="2127"/>
        </w:tabs>
        <w:spacing w:before="240" w:after="240" w:line="300" w:lineRule="auto"/>
        <w:ind w:left="851" w:firstLine="0"/>
        <w:jc w:val="both"/>
        <w:rPr>
          <w:rFonts w:ascii="Calibri" w:hAnsi="Calibri" w:cs="Calibri"/>
          <w:sz w:val="22"/>
          <w:szCs w:val="22"/>
        </w:rPr>
      </w:pPr>
      <w:r w:rsidRPr="00504DAC">
        <w:rPr>
          <w:rFonts w:ascii="Calibri" w:hAnsi="Calibri" w:cs="Calibri"/>
          <w:sz w:val="22"/>
          <w:szCs w:val="22"/>
        </w:rPr>
        <w:t>Caso a Taxa DI venha a ser divulgada antes da definição acima prevista, a referida Assembleia não será mais realizada, e a Taxa DI, a partir de sua divulgação, voltará a ser utilizada para o cálculo da Remuneração desde o dia de sua indisponibilidade</w:t>
      </w:r>
      <w:r w:rsidR="00504DAC" w:rsidRPr="00504DAC">
        <w:rPr>
          <w:rFonts w:ascii="Calibri" w:hAnsi="Calibri" w:cs="Calibri"/>
          <w:sz w:val="22"/>
          <w:szCs w:val="22"/>
        </w:rPr>
        <w:t>.</w:t>
      </w:r>
      <w:r w:rsidRPr="00504DAC">
        <w:rPr>
          <w:rFonts w:ascii="Calibri" w:hAnsi="Calibri" w:cs="Calibri"/>
          <w:sz w:val="22"/>
          <w:szCs w:val="22"/>
        </w:rPr>
        <w:t xml:space="preserve"> </w:t>
      </w:r>
    </w:p>
    <w:p w14:paraId="36414D42" w14:textId="1ED329FF" w:rsidR="008935F1" w:rsidRPr="00504DAC" w:rsidRDefault="008935F1" w:rsidP="00A57A15">
      <w:pPr>
        <w:pStyle w:val="PargrafodaLista"/>
        <w:numPr>
          <w:ilvl w:val="2"/>
          <w:numId w:val="23"/>
        </w:numPr>
        <w:tabs>
          <w:tab w:val="left" w:pos="1276"/>
          <w:tab w:val="left" w:pos="1701"/>
          <w:tab w:val="left" w:pos="2127"/>
        </w:tabs>
        <w:spacing w:before="240" w:after="240" w:line="300" w:lineRule="auto"/>
        <w:ind w:left="851" w:firstLine="0"/>
        <w:jc w:val="both"/>
        <w:rPr>
          <w:rStyle w:val="normaltextrun"/>
          <w:rFonts w:ascii="Calibri" w:hAnsi="Calibri" w:cs="Calibri"/>
          <w:sz w:val="22"/>
          <w:szCs w:val="22"/>
        </w:rPr>
      </w:pPr>
      <w:r w:rsidRPr="00504DAC">
        <w:rPr>
          <w:rFonts w:ascii="Calibri" w:hAnsi="Calibri" w:cs="Calibri"/>
          <w:color w:val="000000"/>
          <w:sz w:val="22"/>
          <w:szCs w:val="22"/>
        </w:rPr>
        <w:t xml:space="preserve">Caso não haja acordo sobre a taxa substitutiva </w:t>
      </w:r>
      <w:r w:rsidR="00936DD9">
        <w:rPr>
          <w:rFonts w:ascii="Calibri" w:hAnsi="Calibri" w:cs="Calibri"/>
          <w:color w:val="000000"/>
          <w:sz w:val="22"/>
          <w:szCs w:val="22"/>
        </w:rPr>
        <w:t>pel</w:t>
      </w:r>
      <w:r w:rsidR="00CA09FA">
        <w:rPr>
          <w:rFonts w:ascii="Calibri" w:hAnsi="Calibri" w:cs="Calibri"/>
          <w:color w:val="000000"/>
          <w:sz w:val="22"/>
          <w:szCs w:val="22"/>
        </w:rPr>
        <w:t>os Titulares d</w:t>
      </w:r>
      <w:r w:rsidR="00936DD9">
        <w:rPr>
          <w:rFonts w:ascii="Calibri" w:hAnsi="Calibri" w:cs="Calibri"/>
          <w:color w:val="000000"/>
          <w:sz w:val="22"/>
          <w:szCs w:val="22"/>
        </w:rPr>
        <w:t>os</w:t>
      </w:r>
      <w:r w:rsidR="00CA09FA">
        <w:rPr>
          <w:rFonts w:ascii="Calibri" w:hAnsi="Calibri" w:cs="Calibri"/>
          <w:color w:val="000000"/>
          <w:sz w:val="22"/>
          <w:szCs w:val="22"/>
        </w:rPr>
        <w:t xml:space="preserve"> CRI</w:t>
      </w:r>
      <w:r w:rsidRPr="00504DAC">
        <w:rPr>
          <w:rFonts w:ascii="Calibri" w:hAnsi="Calibri" w:cs="Calibri"/>
          <w:color w:val="000000"/>
          <w:sz w:val="22"/>
          <w:szCs w:val="22"/>
        </w:rPr>
        <w:t xml:space="preserve">, a </w:t>
      </w:r>
      <w:r w:rsidR="00CA09FA">
        <w:rPr>
          <w:rFonts w:ascii="Calibri" w:hAnsi="Calibri" w:cs="Calibri"/>
          <w:color w:val="000000"/>
          <w:sz w:val="22"/>
          <w:szCs w:val="22"/>
        </w:rPr>
        <w:t>Securitizadora</w:t>
      </w:r>
      <w:r w:rsidR="00CA09FA" w:rsidRPr="00504DAC">
        <w:rPr>
          <w:rFonts w:ascii="Calibri" w:hAnsi="Calibri" w:cs="Calibri"/>
          <w:color w:val="000000"/>
          <w:sz w:val="22"/>
          <w:szCs w:val="22"/>
        </w:rPr>
        <w:t xml:space="preserve"> </w:t>
      </w:r>
      <w:r w:rsidRPr="00504DAC">
        <w:rPr>
          <w:rFonts w:ascii="Calibri" w:hAnsi="Calibri" w:cs="Calibri"/>
          <w:color w:val="000000"/>
          <w:sz w:val="22"/>
          <w:szCs w:val="22"/>
        </w:rPr>
        <w:lastRenderedPageBreak/>
        <w:t xml:space="preserve">deverá realizar </w:t>
      </w:r>
      <w:r w:rsidR="00936DD9">
        <w:rPr>
          <w:rFonts w:ascii="Calibri" w:hAnsi="Calibri" w:cs="Calibri"/>
          <w:color w:val="000000"/>
          <w:sz w:val="22"/>
          <w:szCs w:val="22"/>
        </w:rPr>
        <w:t>a liquidação do Patrimônio Separado mediante a dação em</w:t>
      </w:r>
      <w:r w:rsidR="00936DD9" w:rsidRPr="00936DD9">
        <w:rPr>
          <w:rFonts w:ascii="Calibri" w:hAnsi="Calibri" w:cs="Calibri"/>
          <w:color w:val="000000"/>
          <w:sz w:val="22"/>
          <w:szCs w:val="22"/>
        </w:rPr>
        <w:t xml:space="preserve"> pagamento dos bens e direitos integrantes do Patrimônio Separado aos </w:t>
      </w:r>
      <w:r w:rsidR="00936DD9">
        <w:rPr>
          <w:rFonts w:ascii="Calibri" w:hAnsi="Calibri" w:cs="Calibri"/>
          <w:color w:val="000000"/>
          <w:sz w:val="22"/>
          <w:szCs w:val="22"/>
        </w:rPr>
        <w:t>T</w:t>
      </w:r>
      <w:r w:rsidR="00936DD9" w:rsidRPr="00936DD9">
        <w:rPr>
          <w:rFonts w:ascii="Calibri" w:hAnsi="Calibri" w:cs="Calibri"/>
          <w:color w:val="000000"/>
          <w:sz w:val="22"/>
          <w:szCs w:val="22"/>
        </w:rPr>
        <w:t>itulares dos CRI</w:t>
      </w:r>
      <w:r w:rsidRPr="00504DAC">
        <w:rPr>
          <w:rFonts w:ascii="Calibri" w:hAnsi="Calibri" w:cs="Calibri"/>
          <w:color w:val="000000"/>
          <w:sz w:val="22"/>
          <w:szCs w:val="22"/>
        </w:rPr>
        <w:t>. Neste caso, para cálculo da Remuneração, para cada dia do período de indisponibilidade da Taxa DI prevista acima será utilizada a mesma taxa diária produzida pela última Taxa DI divulgada</w:t>
      </w:r>
      <w:r w:rsidR="009E59F6">
        <w:rPr>
          <w:rFonts w:ascii="Calibri" w:hAnsi="Calibri" w:cs="Calibri"/>
          <w:color w:val="000000"/>
          <w:sz w:val="22"/>
          <w:szCs w:val="22"/>
        </w:rPr>
        <w:t>.</w:t>
      </w:r>
    </w:p>
    <w:p w14:paraId="434A0D4E" w14:textId="5207E881" w:rsidR="00D02B64" w:rsidRDefault="001710F1" w:rsidP="00D02B64">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Atualização Monetária</w:t>
      </w:r>
      <w:r w:rsidRPr="008A2EA9">
        <w:rPr>
          <w:rFonts w:ascii="Calibri" w:hAnsi="Calibri" w:cs="Calibri"/>
          <w:sz w:val="22"/>
          <w:szCs w:val="22"/>
        </w:rPr>
        <w:t xml:space="preserve">. </w:t>
      </w:r>
      <w:r w:rsidR="00D02B64" w:rsidRPr="00D02B64">
        <w:rPr>
          <w:rFonts w:ascii="Calibri" w:hAnsi="Calibri" w:cs="Calibri"/>
          <w:sz w:val="22"/>
          <w:szCs w:val="22"/>
        </w:rPr>
        <w:t xml:space="preserve">O Valor Nominal Unitário ou o saldo do Valor Nominal Unitário Atualizado dos CRIs </w:t>
      </w:r>
      <w:r w:rsidR="00504DAC">
        <w:rPr>
          <w:rFonts w:ascii="Calibri" w:hAnsi="Calibri" w:cs="Calibri"/>
          <w:sz w:val="22"/>
          <w:szCs w:val="22"/>
        </w:rPr>
        <w:t xml:space="preserve">não </w:t>
      </w:r>
      <w:r w:rsidR="00D02B64" w:rsidRPr="00D02B64">
        <w:rPr>
          <w:rFonts w:ascii="Calibri" w:hAnsi="Calibri" w:cs="Calibri"/>
          <w:sz w:val="22"/>
          <w:szCs w:val="22"/>
        </w:rPr>
        <w:t>será atualizado monetariamente</w:t>
      </w:r>
      <w:r w:rsidR="00504DAC">
        <w:rPr>
          <w:rFonts w:ascii="Calibri" w:hAnsi="Calibri" w:cs="Calibri"/>
          <w:sz w:val="22"/>
          <w:szCs w:val="22"/>
        </w:rPr>
        <w:t>.</w:t>
      </w:r>
    </w:p>
    <w:p w14:paraId="3555B790" w14:textId="0BB7046C" w:rsidR="002F08A5" w:rsidRPr="008A2EA9" w:rsidRDefault="002F08A5" w:rsidP="002F08A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Amortização Ordinária</w:t>
      </w:r>
      <w:r w:rsidRPr="008A2EA9">
        <w:rPr>
          <w:rFonts w:ascii="Calibri" w:hAnsi="Calibri" w:cs="Calibri"/>
          <w:sz w:val="22"/>
          <w:szCs w:val="22"/>
        </w:rPr>
        <w:t xml:space="preserve">. Os CRI serão ordinariamente amortizados na(s) respectiva(s) Data(s) de Pagamentos </w:t>
      </w:r>
      <w:r w:rsidRPr="008A2EA9">
        <w:rPr>
          <w:rFonts w:ascii="Calibri" w:eastAsia="Times New Roman" w:hAnsi="Calibri" w:cs="Calibri"/>
          <w:sz w:val="22"/>
          <w:szCs w:val="22"/>
        </w:rPr>
        <w:t>estipuladas</w:t>
      </w:r>
      <w:r w:rsidRPr="008A2EA9">
        <w:rPr>
          <w:rFonts w:ascii="Calibri" w:hAnsi="Calibri" w:cs="Calibri"/>
          <w:sz w:val="22"/>
          <w:szCs w:val="22"/>
        </w:rPr>
        <w:t xml:space="preserve"> para tanto no </w:t>
      </w:r>
      <w:r w:rsidRPr="008A2EA9">
        <w:rPr>
          <w:rFonts w:ascii="Calibri" w:hAnsi="Calibri"/>
          <w:sz w:val="22"/>
        </w:rPr>
        <w:t>Cronograma de Pagamentos</w:t>
      </w:r>
      <w:r w:rsidRPr="008A2EA9">
        <w:rPr>
          <w:rFonts w:ascii="Calibri" w:hAnsi="Calibri" w:cs="Calibri"/>
          <w:sz w:val="22"/>
          <w:szCs w:val="22"/>
        </w:rPr>
        <w:t>, observada eventual carência prevista no referido cronograma (se aplicável).</w:t>
      </w:r>
    </w:p>
    <w:p w14:paraId="45B6AB20" w14:textId="132D78C9" w:rsidR="00933374" w:rsidRPr="00127D93" w:rsidRDefault="00934490" w:rsidP="00FE499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eastAsia="Times New Roman" w:hAnsi="Calibri" w:cs="Calibri"/>
          <w:sz w:val="22"/>
          <w:szCs w:val="22"/>
        </w:rPr>
      </w:pPr>
      <w:bookmarkStart w:id="117" w:name="_Hlk72753095"/>
      <w:r w:rsidRPr="008A2EA9">
        <w:rPr>
          <w:rFonts w:ascii="Calibri" w:hAnsi="Calibri" w:cs="Calibri"/>
          <w:sz w:val="22"/>
          <w:szCs w:val="22"/>
          <w:u w:val="single"/>
        </w:rPr>
        <w:t>Cálculo da Amortização</w:t>
      </w:r>
      <w:r w:rsidRPr="008A2EA9">
        <w:rPr>
          <w:rFonts w:ascii="Calibri" w:hAnsi="Calibri" w:cs="Calibri"/>
          <w:sz w:val="22"/>
          <w:szCs w:val="22"/>
        </w:rPr>
        <w:t xml:space="preserve">. </w:t>
      </w:r>
      <w:r w:rsidR="00165921" w:rsidRPr="008A2EA9">
        <w:rPr>
          <w:rFonts w:ascii="Calibri" w:hAnsi="Calibri" w:cs="Calibri"/>
          <w:sz w:val="22"/>
          <w:szCs w:val="22"/>
        </w:rPr>
        <w:t>O cálculo da amortização</w:t>
      </w:r>
      <w:r w:rsidR="00015865" w:rsidRPr="008A2EA9">
        <w:rPr>
          <w:rFonts w:ascii="Calibri" w:hAnsi="Calibri" w:cs="Calibri"/>
          <w:sz w:val="22"/>
          <w:szCs w:val="22"/>
        </w:rPr>
        <w:t xml:space="preserve"> </w:t>
      </w:r>
      <w:r w:rsidR="00165921" w:rsidRPr="008A2EA9">
        <w:rPr>
          <w:rFonts w:ascii="Calibri" w:hAnsi="Calibri" w:cs="Calibri"/>
          <w:sz w:val="22"/>
          <w:szCs w:val="22"/>
        </w:rPr>
        <w:t>será realizado</w:t>
      </w:r>
      <w:r w:rsidRPr="008A2EA9">
        <w:rPr>
          <w:rFonts w:ascii="Calibri" w:hAnsi="Calibri" w:cs="Calibri"/>
          <w:sz w:val="22"/>
          <w:szCs w:val="22"/>
        </w:rPr>
        <w:t xml:space="preserve"> de acordo com a </w:t>
      </w:r>
      <w:r w:rsidR="00127D93">
        <w:rPr>
          <w:rFonts w:ascii="Calibri" w:hAnsi="Calibri" w:cs="Calibri"/>
          <w:sz w:val="22"/>
          <w:szCs w:val="22"/>
        </w:rPr>
        <w:t xml:space="preserve">seguinte </w:t>
      </w:r>
      <w:r w:rsidRPr="008A2EA9">
        <w:rPr>
          <w:rFonts w:ascii="Calibri" w:hAnsi="Calibri" w:cs="Calibri"/>
          <w:sz w:val="22"/>
          <w:szCs w:val="22"/>
        </w:rPr>
        <w:t>fórmula</w:t>
      </w:r>
      <w:r w:rsidR="00127D93">
        <w:rPr>
          <w:rFonts w:ascii="Calibri" w:hAnsi="Calibri" w:cs="Calibri"/>
          <w:sz w:val="22"/>
          <w:szCs w:val="22"/>
        </w:rPr>
        <w:t>:</w:t>
      </w:r>
    </w:p>
    <w:p w14:paraId="62273F6D" w14:textId="77777777" w:rsidR="00127D93" w:rsidRPr="00127D93" w:rsidRDefault="00127D93" w:rsidP="00127D93">
      <w:pPr>
        <w:pStyle w:val="paragraph"/>
        <w:spacing w:before="120" w:beforeAutospacing="0" w:after="120" w:afterAutospacing="0" w:line="300" w:lineRule="auto"/>
        <w:ind w:left="851"/>
        <w:jc w:val="center"/>
        <w:textAlignment w:val="baseline"/>
        <w:rPr>
          <w:rFonts w:asciiTheme="minorHAnsi" w:hAnsiTheme="minorHAnsi" w:cstheme="minorHAnsi"/>
          <w:sz w:val="22"/>
          <w:szCs w:val="22"/>
        </w:rPr>
      </w:pPr>
      <m:oMath>
        <m:r>
          <w:rPr>
            <w:rFonts w:ascii="Cambria Math" w:hAnsi="Cambria Math" w:cstheme="minorHAnsi"/>
            <w:sz w:val="22"/>
            <w:szCs w:val="22"/>
          </w:rPr>
          <m:t>AMi=VNe x TAi</m:t>
        </m:r>
      </m:oMath>
      <w:r w:rsidRPr="00127D93">
        <w:rPr>
          <w:rFonts w:asciiTheme="minorHAnsi" w:hAnsiTheme="minorHAnsi" w:cstheme="minorHAnsi"/>
          <w:sz w:val="22"/>
          <w:szCs w:val="22"/>
        </w:rPr>
        <w:t xml:space="preserve"> </w:t>
      </w:r>
    </w:p>
    <w:p w14:paraId="16B91C7B" w14:textId="77777777" w:rsidR="00127D93" w:rsidRPr="00127D93" w:rsidRDefault="00127D93" w:rsidP="00127D93">
      <w:pPr>
        <w:pStyle w:val="paragraph"/>
        <w:spacing w:before="120" w:beforeAutospacing="0" w:after="120" w:afterAutospacing="0" w:line="300" w:lineRule="auto"/>
        <w:ind w:left="851"/>
        <w:textAlignment w:val="baseline"/>
        <w:rPr>
          <w:rFonts w:asciiTheme="minorHAnsi" w:hAnsiTheme="minorHAnsi" w:cstheme="minorHAnsi"/>
          <w:sz w:val="22"/>
          <w:szCs w:val="22"/>
        </w:rPr>
      </w:pPr>
      <w:r w:rsidRPr="00127D93">
        <w:rPr>
          <w:rFonts w:asciiTheme="minorHAnsi" w:hAnsiTheme="minorHAnsi" w:cstheme="minorHAnsi"/>
          <w:sz w:val="22"/>
          <w:szCs w:val="22"/>
        </w:rPr>
        <w:t>Onde:</w:t>
      </w:r>
    </w:p>
    <w:p w14:paraId="56865307" w14:textId="77777777" w:rsidR="00127D93" w:rsidRPr="00127D93" w:rsidRDefault="00127D93" w:rsidP="00127D93">
      <w:pPr>
        <w:pStyle w:val="paragraph"/>
        <w:spacing w:before="120" w:beforeAutospacing="0" w:after="120" w:afterAutospacing="0" w:line="300" w:lineRule="auto"/>
        <w:ind w:left="851"/>
        <w:jc w:val="both"/>
        <w:textAlignment w:val="baseline"/>
        <w:rPr>
          <w:rStyle w:val="normaltextrun"/>
          <w:rFonts w:asciiTheme="minorHAnsi" w:hAnsiTheme="minorHAnsi" w:cstheme="minorHAnsi"/>
          <w:sz w:val="22"/>
          <w:szCs w:val="22"/>
        </w:rPr>
      </w:pPr>
      <w:r w:rsidRPr="00127D93">
        <w:rPr>
          <w:rFonts w:asciiTheme="minorHAnsi" w:hAnsiTheme="minorHAnsi" w:cstheme="minorHAnsi"/>
          <w:i/>
          <w:iCs/>
          <w:sz w:val="22"/>
          <w:szCs w:val="22"/>
        </w:rPr>
        <w:t>AMi</w:t>
      </w:r>
      <w:r w:rsidRPr="00127D93">
        <w:rPr>
          <w:rFonts w:asciiTheme="minorHAnsi" w:hAnsiTheme="minorHAnsi" w:cstheme="minorHAnsi"/>
          <w:sz w:val="22"/>
          <w:szCs w:val="22"/>
        </w:rPr>
        <w:t xml:space="preserve"> = </w:t>
      </w:r>
      <w:r w:rsidRPr="00127D93">
        <w:rPr>
          <w:rStyle w:val="normaltextrun"/>
          <w:rFonts w:asciiTheme="minorHAnsi" w:hAnsiTheme="minorHAnsi" w:cstheme="minorHAnsi"/>
          <w:sz w:val="22"/>
          <w:szCs w:val="22"/>
        </w:rPr>
        <w:t>Valor unitário da i-ésima parcela de amortização. Valor em reais, calculado com 8 (oito) casas decimais, sem arredondamento;</w:t>
      </w:r>
    </w:p>
    <w:p w14:paraId="7A2C2428" w14:textId="24CAA68E" w:rsidR="00127D93" w:rsidRPr="00127D93" w:rsidRDefault="00127D93" w:rsidP="00127D93">
      <w:pPr>
        <w:pStyle w:val="paragraph"/>
        <w:spacing w:before="120" w:beforeAutospacing="0" w:after="120" w:afterAutospacing="0" w:line="300" w:lineRule="auto"/>
        <w:ind w:left="851"/>
        <w:jc w:val="both"/>
        <w:textAlignment w:val="baseline"/>
        <w:rPr>
          <w:rFonts w:asciiTheme="minorHAnsi" w:hAnsiTheme="minorHAnsi" w:cstheme="minorHAnsi"/>
          <w:sz w:val="22"/>
          <w:szCs w:val="22"/>
        </w:rPr>
      </w:pPr>
      <w:r w:rsidRPr="00127D93">
        <w:rPr>
          <w:rFonts w:asciiTheme="minorHAnsi" w:hAnsiTheme="minorHAnsi" w:cstheme="minorHAnsi"/>
          <w:i/>
          <w:iCs/>
          <w:sz w:val="22"/>
          <w:szCs w:val="22"/>
        </w:rPr>
        <w:t>VNe</w:t>
      </w:r>
      <w:r w:rsidRPr="00127D93">
        <w:rPr>
          <w:rFonts w:asciiTheme="minorHAnsi" w:hAnsiTheme="minorHAnsi" w:cstheme="minorHAnsi"/>
          <w:sz w:val="22"/>
          <w:szCs w:val="22"/>
        </w:rPr>
        <w:t xml:space="preserve">= </w:t>
      </w:r>
      <w:r w:rsidR="00D02B64" w:rsidRPr="00D02B64">
        <w:rPr>
          <w:rFonts w:asciiTheme="minorHAnsi" w:hAnsiTheme="minorHAnsi" w:cstheme="minorHAnsi"/>
          <w:sz w:val="22"/>
          <w:szCs w:val="22"/>
        </w:rPr>
        <w:t xml:space="preserve">Valor Nominal Unitário, ou saldo do Valor Nominal Unitário, conforme o caso, desde a primeira Data de Integralização </w:t>
      </w:r>
      <w:r w:rsidR="00504DAC">
        <w:rPr>
          <w:rFonts w:asciiTheme="minorHAnsi" w:hAnsiTheme="minorHAnsi" w:cstheme="minorHAnsi"/>
          <w:sz w:val="22"/>
          <w:szCs w:val="22"/>
        </w:rPr>
        <w:t>dos CRI</w:t>
      </w:r>
      <w:r w:rsidR="00D02B64" w:rsidRPr="00D02B64">
        <w:rPr>
          <w:rFonts w:asciiTheme="minorHAnsi" w:hAnsiTheme="minorHAnsi" w:cstheme="minorHAnsi"/>
          <w:sz w:val="22"/>
          <w:szCs w:val="22"/>
        </w:rPr>
        <w:t>, ou da última Data de Pagamento de Remuneração, ou da última amortização ou incorporação de juros, se houver, calculado com 8 (oito) casas decimais, sem arredondamento</w:t>
      </w:r>
      <w:r w:rsidRPr="00127D93">
        <w:rPr>
          <w:rFonts w:asciiTheme="minorHAnsi" w:hAnsiTheme="minorHAnsi" w:cstheme="minorHAnsi"/>
          <w:sz w:val="22"/>
          <w:szCs w:val="22"/>
        </w:rPr>
        <w:t>;</w:t>
      </w:r>
    </w:p>
    <w:p w14:paraId="0A7412F6" w14:textId="77777777" w:rsidR="00127D93" w:rsidRPr="00127D93" w:rsidRDefault="00127D93" w:rsidP="00127D93">
      <w:pPr>
        <w:pStyle w:val="paragraph"/>
        <w:spacing w:before="120" w:beforeAutospacing="0" w:after="120" w:afterAutospacing="0" w:line="300" w:lineRule="auto"/>
        <w:ind w:left="851"/>
        <w:textAlignment w:val="baseline"/>
        <w:rPr>
          <w:rFonts w:asciiTheme="minorHAnsi" w:hAnsiTheme="minorHAnsi" w:cstheme="minorHAnsi"/>
          <w:sz w:val="22"/>
          <w:szCs w:val="22"/>
        </w:rPr>
      </w:pPr>
      <w:r w:rsidRPr="00127D93">
        <w:rPr>
          <w:rFonts w:asciiTheme="minorHAnsi" w:hAnsiTheme="minorHAnsi" w:cstheme="minorHAnsi"/>
          <w:i/>
          <w:iCs/>
          <w:sz w:val="22"/>
          <w:szCs w:val="22"/>
        </w:rPr>
        <w:t>TAi</w:t>
      </w:r>
      <w:r w:rsidRPr="00127D93">
        <w:rPr>
          <w:rFonts w:asciiTheme="minorHAnsi" w:hAnsiTheme="minorHAnsi" w:cstheme="minorHAnsi"/>
          <w:sz w:val="22"/>
          <w:szCs w:val="22"/>
        </w:rPr>
        <w:t xml:space="preserve"> = </w:t>
      </w:r>
      <w:r w:rsidRPr="00127D93">
        <w:rPr>
          <w:rStyle w:val="normaltextrun"/>
          <w:rFonts w:asciiTheme="minorHAnsi" w:hAnsiTheme="minorHAnsi" w:cstheme="minorHAnsi"/>
          <w:sz w:val="22"/>
          <w:szCs w:val="22"/>
        </w:rPr>
        <w:t>Taxa de Amortização i-ésima, expressa em percentual, com 4 (quatro) casas decimais, de acordo com o Anexo “</w:t>
      </w:r>
      <w:r w:rsidRPr="00127D93">
        <w:rPr>
          <w:rStyle w:val="normaltextrun"/>
          <w:rFonts w:asciiTheme="minorHAnsi" w:hAnsiTheme="minorHAnsi" w:cstheme="minorHAnsi"/>
          <w:sz w:val="22"/>
          <w:szCs w:val="22"/>
          <w:u w:val="single"/>
        </w:rPr>
        <w:t>Cronogramas de Pagamentos</w:t>
      </w:r>
      <w:r w:rsidRPr="00127D93">
        <w:rPr>
          <w:rStyle w:val="normaltextrun"/>
          <w:rFonts w:asciiTheme="minorHAnsi" w:hAnsiTheme="minorHAnsi" w:cstheme="minorHAnsi"/>
          <w:sz w:val="22"/>
          <w:szCs w:val="22"/>
        </w:rPr>
        <w:t>”.</w:t>
      </w:r>
    </w:p>
    <w:p w14:paraId="2564DE57" w14:textId="1AB9E01B" w:rsidR="00050B77" w:rsidRPr="008A2EA9" w:rsidRDefault="00050B77" w:rsidP="00050B77">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Amortização Extraordinária e Resgate</w:t>
      </w:r>
      <w:r w:rsidR="00A549B0">
        <w:rPr>
          <w:rFonts w:ascii="Calibri" w:hAnsi="Calibri" w:cs="Calibri"/>
          <w:sz w:val="22"/>
          <w:szCs w:val="22"/>
          <w:u w:val="single"/>
        </w:rPr>
        <w:t xml:space="preserve"> Antecipado</w:t>
      </w:r>
      <w:r w:rsidRPr="008A2EA9">
        <w:rPr>
          <w:rFonts w:ascii="Calibri" w:hAnsi="Calibri" w:cs="Calibri"/>
          <w:sz w:val="22"/>
          <w:szCs w:val="22"/>
          <w:u w:val="single"/>
        </w:rPr>
        <w:t xml:space="preserve"> dos CRI</w:t>
      </w:r>
      <w:r w:rsidRPr="008A2EA9">
        <w:rPr>
          <w:rFonts w:ascii="Calibri" w:hAnsi="Calibri" w:cs="Calibri"/>
          <w:sz w:val="22"/>
          <w:szCs w:val="22"/>
        </w:rPr>
        <w:t xml:space="preserve">. </w:t>
      </w:r>
      <w:r w:rsidR="000122CE" w:rsidRPr="008A2EA9">
        <w:rPr>
          <w:rFonts w:ascii="Calibri" w:hAnsi="Calibri" w:cs="Calibri"/>
          <w:sz w:val="22"/>
          <w:szCs w:val="22"/>
        </w:rPr>
        <w:t>Os CRI serão amortizados extraordinariamente</w:t>
      </w:r>
      <w:r w:rsidR="000122CE">
        <w:rPr>
          <w:rFonts w:ascii="Calibri" w:hAnsi="Calibri" w:cs="Calibri"/>
          <w:sz w:val="22"/>
          <w:szCs w:val="22"/>
        </w:rPr>
        <w:t>,</w:t>
      </w:r>
      <w:r w:rsidR="000122CE" w:rsidRPr="008A2EA9">
        <w:rPr>
          <w:rFonts w:ascii="Calibri" w:hAnsi="Calibri" w:cs="Calibri"/>
          <w:sz w:val="22"/>
          <w:szCs w:val="22"/>
        </w:rPr>
        <w:t xml:space="preserve"> observado o limite de 98% (noventa e oito por cento) do saldo do valor total de emissão dos CRI, ou resgatados antecipadamente (conforme o caso), com todo e qualquer recurso oriundos de Créditos Imobiliários </w:t>
      </w:r>
      <w:r w:rsidR="00A549B0" w:rsidRPr="006B779C">
        <w:rPr>
          <w:rFonts w:ascii="Calibri" w:hAnsi="Calibri" w:cs="Calibri"/>
          <w:sz w:val="22"/>
          <w:szCs w:val="22"/>
          <w:highlight w:val="yellow"/>
        </w:rPr>
        <w:t>[</w:t>
      </w:r>
      <w:r w:rsidR="000122CE" w:rsidRPr="006B779C">
        <w:rPr>
          <w:rFonts w:ascii="Calibri" w:hAnsi="Calibri" w:cs="Calibri"/>
          <w:sz w:val="22"/>
          <w:szCs w:val="22"/>
          <w:highlight w:val="yellow"/>
        </w:rPr>
        <w:t>e/ou quaisquer valores relacionados às Garantias</w:t>
      </w:r>
      <w:r w:rsidR="00A549B0" w:rsidRPr="006B779C">
        <w:rPr>
          <w:rFonts w:ascii="Calibri" w:hAnsi="Calibri" w:cs="Calibri"/>
          <w:sz w:val="22"/>
          <w:szCs w:val="22"/>
          <w:highlight w:val="yellow"/>
        </w:rPr>
        <w:t>]</w:t>
      </w:r>
      <w:r w:rsidR="000122CE" w:rsidRPr="006B779C">
        <w:rPr>
          <w:rFonts w:ascii="Calibri" w:hAnsi="Calibri" w:cs="Calibri"/>
          <w:sz w:val="22"/>
          <w:szCs w:val="22"/>
          <w:highlight w:val="yellow"/>
        </w:rPr>
        <w:t>,</w:t>
      </w:r>
      <w:r w:rsidR="000122CE" w:rsidRPr="008A2EA9">
        <w:rPr>
          <w:rFonts w:ascii="Calibri" w:hAnsi="Calibri" w:cs="Calibri"/>
          <w:sz w:val="22"/>
          <w:szCs w:val="22"/>
        </w:rPr>
        <w:t xml:space="preserve"> inclusive na ocorrência de pagamentos antecipados ou de vencimento antecipado dos Créditos Imobiliários </w:t>
      </w:r>
      <w:r w:rsidR="00A549B0" w:rsidRPr="006B779C">
        <w:rPr>
          <w:rFonts w:ascii="Calibri" w:hAnsi="Calibri" w:cs="Calibri"/>
          <w:sz w:val="22"/>
          <w:szCs w:val="22"/>
          <w:highlight w:val="yellow"/>
        </w:rPr>
        <w:t>[</w:t>
      </w:r>
      <w:r w:rsidR="000122CE" w:rsidRPr="006B779C">
        <w:rPr>
          <w:rFonts w:ascii="Calibri" w:hAnsi="Calibri" w:cs="Calibri"/>
          <w:sz w:val="22"/>
          <w:szCs w:val="22"/>
          <w:highlight w:val="yellow"/>
        </w:rPr>
        <w:t>(e execução das Garantias)</w:t>
      </w:r>
      <w:r w:rsidR="00A549B0" w:rsidRPr="006B779C">
        <w:rPr>
          <w:rFonts w:ascii="Calibri" w:hAnsi="Calibri" w:cs="Calibri"/>
          <w:sz w:val="22"/>
          <w:szCs w:val="22"/>
          <w:highlight w:val="yellow"/>
        </w:rPr>
        <w:t>]</w:t>
      </w:r>
      <w:r w:rsidR="000122CE" w:rsidRPr="006B779C">
        <w:rPr>
          <w:rFonts w:ascii="Calibri" w:hAnsi="Calibri" w:cs="Calibri"/>
          <w:sz w:val="22"/>
          <w:szCs w:val="22"/>
          <w:highlight w:val="yellow"/>
        </w:rPr>
        <w:t>,</w:t>
      </w:r>
      <w:r w:rsidR="000122CE" w:rsidRPr="008A2EA9">
        <w:rPr>
          <w:rFonts w:ascii="Calibri" w:hAnsi="Calibri" w:cs="Calibri"/>
          <w:sz w:val="22"/>
          <w:szCs w:val="22"/>
        </w:rPr>
        <w:t xml:space="preserve"> observada a Cascata de Pagamentos.</w:t>
      </w:r>
    </w:p>
    <w:p w14:paraId="0AD100BC" w14:textId="2E2053D6" w:rsidR="00882912" w:rsidRPr="00A549B0" w:rsidRDefault="00050B77" w:rsidP="009E59F6">
      <w:pPr>
        <w:widowControl/>
        <w:numPr>
          <w:ilvl w:val="1"/>
          <w:numId w:val="62"/>
        </w:numPr>
        <w:tabs>
          <w:tab w:val="left" w:pos="1701"/>
        </w:tabs>
        <w:autoSpaceDE/>
        <w:autoSpaceDN/>
        <w:adjustRightInd/>
        <w:spacing w:before="240" w:after="240" w:line="300" w:lineRule="auto"/>
        <w:jc w:val="both"/>
        <w:rPr>
          <w:rFonts w:ascii="Calibri" w:hAnsi="Calibri" w:cs="Calibri"/>
          <w:sz w:val="22"/>
          <w:szCs w:val="22"/>
        </w:rPr>
      </w:pPr>
      <w:r w:rsidRPr="00A549B0">
        <w:rPr>
          <w:rFonts w:ascii="Calibri" w:hAnsi="Calibri" w:cs="Calibri"/>
          <w:sz w:val="22"/>
          <w:szCs w:val="22"/>
        </w:rPr>
        <w:t xml:space="preserve">Os Créditos Imobiliários serão obrigatoriamente amortizados ou resgatados, conforme o caso </w:t>
      </w:r>
      <w:r w:rsidR="00882912" w:rsidRPr="00A549B0">
        <w:rPr>
          <w:rFonts w:ascii="Calibri" w:hAnsi="Calibri" w:cs="Calibri"/>
          <w:sz w:val="22"/>
          <w:szCs w:val="22"/>
        </w:rPr>
        <w:t xml:space="preserve">mediante </w:t>
      </w:r>
      <w:r w:rsidR="00A549B0" w:rsidRPr="00A549B0">
        <w:rPr>
          <w:rFonts w:ascii="Calibri" w:hAnsi="Calibri" w:cs="Calibri"/>
          <w:sz w:val="22"/>
          <w:szCs w:val="22"/>
        </w:rPr>
        <w:t>recebimento, na Conta do Patrimônio Separado, de pagamento antecipado dos Créditos Imobiliários</w:t>
      </w:r>
      <w:r w:rsidR="00A549B0">
        <w:rPr>
          <w:rFonts w:ascii="Calibri" w:hAnsi="Calibri" w:cs="Calibri"/>
          <w:sz w:val="22"/>
          <w:szCs w:val="22"/>
        </w:rPr>
        <w:t xml:space="preserve"> pelos Adquirentes.</w:t>
      </w:r>
    </w:p>
    <w:p w14:paraId="3FC8BDAD" w14:textId="77777777" w:rsidR="00050B77" w:rsidRPr="008A2EA9"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Os recursos recebidos pela Securitizadora no respectivo mês de arrecadação em decorrência do pagamento dos </w:t>
      </w:r>
      <w:bookmarkStart w:id="118" w:name="_Hlk53149851"/>
      <w:r w:rsidRPr="008A2EA9">
        <w:rPr>
          <w:rFonts w:ascii="Calibri" w:hAnsi="Calibri" w:cs="Calibri"/>
          <w:sz w:val="22"/>
          <w:szCs w:val="22"/>
        </w:rPr>
        <w:t>Créditos Imobiliários</w:t>
      </w:r>
      <w:bookmarkEnd w:id="118"/>
      <w:r w:rsidRPr="008A2EA9">
        <w:rPr>
          <w:rFonts w:ascii="Calibri" w:hAnsi="Calibri" w:cs="Calibri"/>
          <w:sz w:val="22"/>
          <w:szCs w:val="22"/>
        </w:rPr>
        <w:t xml:space="preserve"> e de quaisquer valores relacionados às Garantias serão utilizados pela Securitizadora de acordo com a Cascata de Pagamentos no próximo mês, sempre na próxima Data de Pagamento.</w:t>
      </w:r>
    </w:p>
    <w:p w14:paraId="13216041" w14:textId="77777777" w:rsidR="00050B77" w:rsidRPr="008A2EA9"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correspondente amortização extraordinária ou o correspondente resgate total dos CRI somente será efetuado após o recebimento dos respectivos recursos, pela Securitizadora.</w:t>
      </w:r>
    </w:p>
    <w:p w14:paraId="02765F41" w14:textId="3AF0BA5B" w:rsidR="00050B77"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lastRenderedPageBreak/>
        <w:t>A Securitizadora deverá informar a B3 com antecedência mínima de 3 (três) Dias Úteis de antecedência em relação à data estipulada para a referida amortização ou resgate, conforme o caso, com cópia ao Agente Fiduciário.</w:t>
      </w:r>
    </w:p>
    <w:p w14:paraId="6C3643F1" w14:textId="583CFB38" w:rsidR="00B46483" w:rsidRPr="007A58BD" w:rsidRDefault="00EA401C" w:rsidP="00A57A15">
      <w:pPr>
        <w:pStyle w:val="PargrafodaLista"/>
        <w:widowControl/>
        <w:numPr>
          <w:ilvl w:val="1"/>
          <w:numId w:val="23"/>
        </w:numPr>
        <w:tabs>
          <w:tab w:val="left" w:pos="851"/>
        </w:tabs>
        <w:autoSpaceDE/>
        <w:autoSpaceDN/>
        <w:adjustRightInd/>
        <w:spacing w:before="240" w:after="240" w:line="300" w:lineRule="auto"/>
        <w:ind w:left="0" w:firstLine="0"/>
        <w:jc w:val="both"/>
      </w:pPr>
      <w:bookmarkStart w:id="119" w:name="_Hlk72753019"/>
      <w:r w:rsidRPr="008A2EA9">
        <w:rPr>
          <w:rFonts w:ascii="Calibri" w:hAnsi="Calibri" w:cs="Calibri"/>
          <w:sz w:val="22"/>
          <w:szCs w:val="22"/>
          <w:u w:val="single"/>
        </w:rPr>
        <w:t>Valor de Pagamento Antecipado</w:t>
      </w:r>
      <w:r w:rsidRPr="008A2EA9">
        <w:rPr>
          <w:rFonts w:ascii="Calibri" w:hAnsi="Calibri" w:cs="Calibri"/>
          <w:sz w:val="22"/>
          <w:szCs w:val="22"/>
        </w:rPr>
        <w:t xml:space="preserve">. </w:t>
      </w:r>
      <w:r w:rsidR="00AD686E" w:rsidRPr="008A2EA9">
        <w:rPr>
          <w:rFonts w:ascii="Calibri" w:hAnsi="Calibri" w:cs="Calibri"/>
          <w:sz w:val="22"/>
          <w:szCs w:val="22"/>
        </w:rPr>
        <w:t>Em qualquer hipótese, o valor a ser pago para realizar qualquer forma de amortização extraordinária ou qualquer forma de resgate antecipado total dos CRI será equivalente ao respectivo Valor de Pagamento Antecipado aplicável.</w:t>
      </w:r>
    </w:p>
    <w:p w14:paraId="18EA0631" w14:textId="6F8CA007" w:rsidR="00EA401C" w:rsidRPr="008A2EA9" w:rsidRDefault="00EA401C" w:rsidP="00EA401C">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Cronograma de Pagamentos</w:t>
      </w:r>
      <w:r w:rsidRPr="008A2EA9">
        <w:rPr>
          <w:rFonts w:ascii="Calibri" w:hAnsi="Calibri" w:cs="Calibri"/>
          <w:sz w:val="22"/>
          <w:szCs w:val="22"/>
        </w:rPr>
        <w:t>. O Cronograma de Pagamentos, inicialmente, é aquele constante do Anexo “</w:t>
      </w:r>
      <w:r w:rsidRPr="008A2EA9">
        <w:rPr>
          <w:rFonts w:ascii="Calibri" w:hAnsi="Calibri" w:cs="Calibri"/>
          <w:sz w:val="22"/>
          <w:szCs w:val="22"/>
          <w:u w:val="single"/>
        </w:rPr>
        <w:t>Cronograma de Pagamentos</w:t>
      </w:r>
      <w:r w:rsidRPr="008A2EA9">
        <w:rPr>
          <w:rFonts w:ascii="Calibri" w:hAnsi="Calibri" w:cs="Calibri"/>
          <w:sz w:val="22"/>
          <w:szCs w:val="22"/>
        </w:rPr>
        <w:t>” e poderá ser alterado pela Securitizadora para refletir eventuais alterações nos fluxos de amortização dos CRI.</w:t>
      </w:r>
    </w:p>
    <w:p w14:paraId="64FC3D49" w14:textId="16DE0418" w:rsidR="00EA401C" w:rsidRPr="008A2EA9" w:rsidRDefault="00EA401C" w:rsidP="00EA401C">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Em caso de alteração da tabela de amortização, a Securitizadora deverá disponibilizar à B3 e ao Agente Fiduciário os novos fluxos de pagamento dos CRI, por meio físico ou eletrônico, na forma prevista neste Instrumento.</w:t>
      </w:r>
    </w:p>
    <w:p w14:paraId="3BC7F38C" w14:textId="6094C3BB" w:rsidR="00EA401C" w:rsidRPr="008A2EA9" w:rsidRDefault="00EA401C" w:rsidP="00EA401C">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Emissora deverá informar a B3 com antecedência mínima de 3 (três) Dias Úteis na hipótese acima.</w:t>
      </w:r>
    </w:p>
    <w:bookmarkEnd w:id="119"/>
    <w:p w14:paraId="4A85D674" w14:textId="2DFF141F" w:rsidR="00050B77" w:rsidRPr="008A2EA9" w:rsidRDefault="00050B77" w:rsidP="00050B77">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8A2EA9">
        <w:rPr>
          <w:rFonts w:asciiTheme="minorHAnsi" w:hAnsiTheme="minorHAnsi" w:cstheme="minorHAnsi"/>
          <w:sz w:val="22"/>
          <w:szCs w:val="22"/>
          <w:u w:val="single"/>
        </w:rPr>
        <w:t>Pagamentos</w:t>
      </w:r>
      <w:r w:rsidRPr="008A2EA9">
        <w:rPr>
          <w:rFonts w:asciiTheme="minorHAnsi" w:hAnsiTheme="minorHAnsi" w:cstheme="minorHAnsi"/>
          <w:sz w:val="22"/>
          <w:szCs w:val="22"/>
        </w:rPr>
        <w:t xml:space="preserve">. Farão jus </w:t>
      </w:r>
      <w:r w:rsidRPr="008A2EA9">
        <w:rPr>
          <w:rFonts w:ascii="Calibri" w:hAnsi="Calibri" w:cs="Calibri"/>
          <w:sz w:val="22"/>
          <w:szCs w:val="22"/>
        </w:rPr>
        <w:t>ao</w:t>
      </w:r>
      <w:r w:rsidRPr="008A2EA9">
        <w:rPr>
          <w:rFonts w:asciiTheme="minorHAnsi" w:hAnsiTheme="minorHAnsi" w:cstheme="minorHAnsi"/>
          <w:sz w:val="22"/>
          <w:szCs w:val="22"/>
        </w:rPr>
        <w:t xml:space="preserve"> recebimento de qualquer valor devido aos Titulares dos CRI nos termos deste </w:t>
      </w:r>
      <w:r w:rsidR="008935F1">
        <w:rPr>
          <w:rFonts w:asciiTheme="minorHAnsi" w:hAnsiTheme="minorHAnsi" w:cstheme="minorHAnsi"/>
          <w:sz w:val="22"/>
          <w:szCs w:val="22"/>
        </w:rPr>
        <w:t>instrumento</w:t>
      </w:r>
      <w:r w:rsidRPr="008A2EA9">
        <w:rPr>
          <w:rFonts w:asciiTheme="minorHAnsi" w:hAnsiTheme="minorHAnsi" w:cstheme="minorHAnsi"/>
          <w:sz w:val="22"/>
          <w:szCs w:val="22"/>
        </w:rPr>
        <w:t xml:space="preserve"> aqueles que forem </w:t>
      </w:r>
      <w:r w:rsidRPr="008A2EA9">
        <w:rPr>
          <w:rFonts w:ascii="Calibri" w:hAnsi="Calibri" w:cs="Calibri"/>
          <w:sz w:val="22"/>
          <w:szCs w:val="22"/>
        </w:rPr>
        <w:t>Titulares</w:t>
      </w:r>
      <w:r w:rsidRPr="008A2EA9">
        <w:rPr>
          <w:rFonts w:asciiTheme="minorHAnsi" w:hAnsiTheme="minorHAnsi" w:cstheme="minorHAnsi"/>
          <w:sz w:val="22"/>
          <w:szCs w:val="22"/>
        </w:rPr>
        <w:t xml:space="preserve"> dos CRI no encerramento do Dia Útil imediatamente anterior à respectiva data de pagamento.</w:t>
      </w:r>
    </w:p>
    <w:p w14:paraId="0B8103F3" w14:textId="338FCD45" w:rsidR="00050B77" w:rsidRPr="008A2EA9"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O não comparecimento do Titular d</w:t>
      </w:r>
      <w:r w:rsidR="00E11902">
        <w:rPr>
          <w:rFonts w:asciiTheme="minorHAnsi" w:hAnsiTheme="minorHAnsi" w:cstheme="minorHAnsi"/>
          <w:sz w:val="22"/>
          <w:szCs w:val="22"/>
        </w:rPr>
        <w:t>os</w:t>
      </w:r>
      <w:r w:rsidRPr="008A2EA9">
        <w:rPr>
          <w:rFonts w:asciiTheme="minorHAnsi" w:hAnsiTheme="minorHAnsi" w:cstheme="minorHAnsi"/>
          <w:sz w:val="22"/>
          <w:szCs w:val="22"/>
        </w:rPr>
        <w:t xml:space="preserve"> CRI para receber o valor correspondente a qualquer das obrigações pecuniárias devidas pela Securitizadora, nas datas previstas neste Termo de Securitização ou em comunicado publicado pela Securitizadora, não lhe dará direito ao recebimento de qualquer acréscimo relativo ao atraso no recebimento, sendo-lhe, todavia, assegurados os direitos adquiridos até a data do respectivo vencimento.</w:t>
      </w:r>
    </w:p>
    <w:p w14:paraId="6F8132A7" w14:textId="6FE21597" w:rsidR="00050B77" w:rsidRPr="008A2EA9"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 xml:space="preserve">Caso </w:t>
      </w:r>
      <w:r w:rsidR="00A549B0">
        <w:rPr>
          <w:rFonts w:asciiTheme="minorHAnsi" w:hAnsiTheme="minorHAnsi" w:cstheme="minorHAnsi"/>
          <w:sz w:val="22"/>
          <w:szCs w:val="22"/>
        </w:rPr>
        <w:t xml:space="preserve">os Adquirentes </w:t>
      </w:r>
      <w:r w:rsidRPr="008A2EA9">
        <w:rPr>
          <w:rFonts w:asciiTheme="minorHAnsi" w:hAnsiTheme="minorHAnsi" w:cstheme="minorHAnsi"/>
          <w:sz w:val="22"/>
          <w:szCs w:val="22"/>
        </w:rPr>
        <w:t>não cumpra</w:t>
      </w:r>
      <w:r w:rsidR="00A549B0">
        <w:rPr>
          <w:rFonts w:asciiTheme="minorHAnsi" w:hAnsiTheme="minorHAnsi" w:cstheme="minorHAnsi"/>
          <w:sz w:val="22"/>
          <w:szCs w:val="22"/>
        </w:rPr>
        <w:t>m</w:t>
      </w:r>
      <w:r w:rsidRPr="008A2EA9">
        <w:rPr>
          <w:rFonts w:asciiTheme="minorHAnsi" w:hAnsiTheme="minorHAnsi" w:cstheme="minorHAnsi"/>
          <w:sz w:val="22"/>
          <w:szCs w:val="22"/>
        </w:rPr>
        <w:t xml:space="preserve"> quaisquer obrigações pecuniárias devidas por força do Lastro, incluindo, sem limitação, o pagamento de amortização de principal e remuneração, das Despesas da Operação ou, ainda, pagamentos devidos em razão de vencimento antecipado d</w:t>
      </w:r>
      <w:r w:rsidR="00A549B0">
        <w:rPr>
          <w:rFonts w:asciiTheme="minorHAnsi" w:hAnsiTheme="minorHAnsi" w:cstheme="minorHAnsi"/>
          <w:sz w:val="22"/>
          <w:szCs w:val="22"/>
        </w:rPr>
        <w:t>os Créditos Imobiliários</w:t>
      </w:r>
      <w:r w:rsidRPr="008A2EA9">
        <w:rPr>
          <w:rFonts w:asciiTheme="minorHAnsi" w:hAnsiTheme="minorHAnsi" w:cstheme="minorHAnsi"/>
          <w:sz w:val="22"/>
          <w:szCs w:val="22"/>
        </w:rPr>
        <w:t xml:space="preserve">, na forma </w:t>
      </w:r>
      <w:r w:rsidR="00A549B0">
        <w:rPr>
          <w:rFonts w:asciiTheme="minorHAnsi" w:hAnsiTheme="minorHAnsi" w:cstheme="minorHAnsi"/>
          <w:sz w:val="22"/>
          <w:szCs w:val="22"/>
        </w:rPr>
        <w:t>da CCI</w:t>
      </w:r>
      <w:r w:rsidRPr="008A2EA9">
        <w:rPr>
          <w:rFonts w:asciiTheme="minorHAnsi" w:hAnsiTheme="minorHAnsi" w:cstheme="minorHAnsi"/>
          <w:sz w:val="22"/>
          <w:szCs w:val="22"/>
        </w:rPr>
        <w:t>, a Securitizadora e o Agente Fiduciário deverão adotar todos as medidas judiciais cabíveis para a cobrança dos Créditos Imobiliários.</w:t>
      </w:r>
    </w:p>
    <w:p w14:paraId="4A812568" w14:textId="5165E846" w:rsidR="00050B77" w:rsidRDefault="00050B77" w:rsidP="00050B77">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Na hipótese de pagamento de parcela ou da totalidade dos Créditos Imobiliários devidos, a Securitizadora deverá ratear os recursos recebidos aos Titulares dos CRI, na proporção de CRI detidos por cada Titular d</w:t>
      </w:r>
      <w:r w:rsidR="00E11902">
        <w:rPr>
          <w:rFonts w:asciiTheme="minorHAnsi" w:hAnsiTheme="minorHAnsi" w:cstheme="minorHAnsi"/>
          <w:sz w:val="22"/>
          <w:szCs w:val="22"/>
        </w:rPr>
        <w:t>os</w:t>
      </w:r>
      <w:r w:rsidRPr="008A2EA9">
        <w:rPr>
          <w:rFonts w:asciiTheme="minorHAnsi" w:hAnsiTheme="minorHAnsi" w:cstheme="minorHAnsi"/>
          <w:sz w:val="22"/>
          <w:szCs w:val="22"/>
        </w:rPr>
        <w:t xml:space="preserve"> CRI, com os consequentes resgates proporcionais dos CRI, conforme aplicável.</w:t>
      </w:r>
    </w:p>
    <w:p w14:paraId="37FB8D9D" w14:textId="0A2080DB" w:rsidR="00EA0D8F" w:rsidRPr="00EA0D8F" w:rsidRDefault="00EA0D8F" w:rsidP="00EA0D8F">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r w:rsidRPr="00EA0D8F">
        <w:rPr>
          <w:rFonts w:asciiTheme="minorHAnsi" w:hAnsiTheme="minorHAnsi" w:cstheme="minorHAnsi"/>
          <w:sz w:val="22"/>
          <w:szCs w:val="22"/>
          <w:u w:val="single"/>
        </w:rPr>
        <w:t>Fundo de Reserva</w:t>
      </w:r>
      <w:r w:rsidRPr="00EA0D8F">
        <w:rPr>
          <w:rFonts w:asciiTheme="minorHAnsi" w:hAnsiTheme="minorHAnsi" w:cstheme="minorHAnsi"/>
          <w:sz w:val="22"/>
          <w:szCs w:val="22"/>
        </w:rPr>
        <w:t xml:space="preserve">. </w:t>
      </w:r>
      <w:r w:rsidR="00D337A2" w:rsidRPr="00D337A2">
        <w:rPr>
          <w:rFonts w:asciiTheme="minorHAnsi" w:hAnsiTheme="minorHAnsi" w:cstheme="minorHAnsi"/>
          <w:sz w:val="22"/>
          <w:szCs w:val="22"/>
        </w:rPr>
        <w:t xml:space="preserve">O Fundo de Reserva será constituído por meio da retenção dos recursos oriundos da </w:t>
      </w:r>
      <w:r w:rsidR="00A549B0">
        <w:rPr>
          <w:rFonts w:asciiTheme="minorHAnsi" w:hAnsiTheme="minorHAnsi" w:cstheme="minorHAnsi"/>
          <w:sz w:val="22"/>
          <w:szCs w:val="22"/>
        </w:rPr>
        <w:t>primeira</w:t>
      </w:r>
      <w:r w:rsidR="00A549B0" w:rsidRPr="00D337A2">
        <w:rPr>
          <w:rFonts w:asciiTheme="minorHAnsi" w:hAnsiTheme="minorHAnsi" w:cstheme="minorHAnsi"/>
          <w:sz w:val="22"/>
          <w:szCs w:val="22"/>
        </w:rPr>
        <w:t xml:space="preserve"> </w:t>
      </w:r>
      <w:r w:rsidR="00D337A2" w:rsidRPr="00D337A2">
        <w:rPr>
          <w:rFonts w:asciiTheme="minorHAnsi" w:hAnsiTheme="minorHAnsi" w:cstheme="minorHAnsi"/>
          <w:sz w:val="22"/>
          <w:szCs w:val="22"/>
        </w:rPr>
        <w:t>Integralização (</w:t>
      </w:r>
      <w:r w:rsidR="00A549B0">
        <w:rPr>
          <w:rFonts w:asciiTheme="minorHAnsi" w:hAnsiTheme="minorHAnsi" w:cstheme="minorHAnsi"/>
          <w:sz w:val="22"/>
          <w:szCs w:val="22"/>
        </w:rPr>
        <w:t>CRI</w:t>
      </w:r>
      <w:r w:rsidR="00D337A2" w:rsidRPr="00D337A2">
        <w:rPr>
          <w:rFonts w:asciiTheme="minorHAnsi" w:hAnsiTheme="minorHAnsi" w:cstheme="minorHAnsi"/>
          <w:sz w:val="22"/>
          <w:szCs w:val="22"/>
        </w:rPr>
        <w:t xml:space="preserve">), </w:t>
      </w:r>
      <w:r w:rsidR="004104DC" w:rsidRPr="004104DC">
        <w:rPr>
          <w:rFonts w:asciiTheme="minorHAnsi" w:hAnsiTheme="minorHAnsi" w:cstheme="minorHAnsi"/>
          <w:sz w:val="22"/>
          <w:szCs w:val="22"/>
        </w:rPr>
        <w:t xml:space="preserve">em valor correspondente ao respectivo </w:t>
      </w:r>
      <w:r w:rsidR="00830108" w:rsidRPr="00830108">
        <w:rPr>
          <w:rFonts w:asciiTheme="minorHAnsi" w:hAnsiTheme="minorHAnsi" w:cstheme="minorHAnsi"/>
          <w:sz w:val="22"/>
          <w:szCs w:val="22"/>
        </w:rPr>
        <w:t>Valor Mínimo do Fundo de Reserva</w:t>
      </w:r>
      <w:r w:rsidR="0082000B">
        <w:rPr>
          <w:rFonts w:asciiTheme="minorHAnsi" w:hAnsiTheme="minorHAnsi"/>
          <w:sz w:val="22"/>
          <w:szCs w:val="22"/>
        </w:rPr>
        <w:t>,</w:t>
      </w:r>
      <w:r w:rsidR="00D337A2" w:rsidRPr="00D337A2">
        <w:rPr>
          <w:rFonts w:asciiTheme="minorHAnsi" w:hAnsiTheme="minorHAnsi" w:cstheme="minorHAnsi"/>
          <w:sz w:val="22"/>
          <w:szCs w:val="22"/>
        </w:rPr>
        <w:t xml:space="preserve"> pela Securitizadora.</w:t>
      </w:r>
    </w:p>
    <w:p w14:paraId="6CE07429" w14:textId="1BFC0F4D" w:rsidR="00CD14AB" w:rsidRPr="00CD14AB" w:rsidRDefault="00CD14AB" w:rsidP="00CD14AB">
      <w:pPr>
        <w:pStyle w:val="Corpodetexto"/>
        <w:widowControl/>
        <w:numPr>
          <w:ilvl w:val="2"/>
          <w:numId w:val="23"/>
        </w:numPr>
        <w:tabs>
          <w:tab w:val="left" w:pos="1701"/>
        </w:tabs>
        <w:spacing w:before="240" w:after="240" w:line="300" w:lineRule="auto"/>
        <w:ind w:left="851" w:firstLine="0"/>
        <w:rPr>
          <w:rFonts w:asciiTheme="minorHAnsi" w:hAnsiTheme="minorHAnsi" w:cstheme="minorHAnsi"/>
          <w:b w:val="0"/>
          <w:bCs w:val="0"/>
          <w:i w:val="0"/>
          <w:iCs w:val="0"/>
          <w:sz w:val="22"/>
          <w:szCs w:val="22"/>
        </w:rPr>
      </w:pPr>
      <w:bookmarkStart w:id="120" w:name="_Hlk105436601"/>
      <w:r w:rsidRPr="00CD14AB">
        <w:rPr>
          <w:rFonts w:asciiTheme="minorHAnsi" w:hAnsiTheme="minorHAnsi" w:cstheme="minorHAnsi"/>
          <w:b w:val="0"/>
          <w:bCs w:val="0"/>
          <w:i w:val="0"/>
          <w:iCs w:val="0"/>
          <w:sz w:val="22"/>
          <w:szCs w:val="22"/>
        </w:rPr>
        <w:lastRenderedPageBreak/>
        <w:t xml:space="preserve">Os recursos do Fundo de Reserva serão utilizados pela Securitizadora para cobrir o eventual inadimplemento de obrigações pecuniárias por parte </w:t>
      </w:r>
      <w:r w:rsidR="00A549B0">
        <w:rPr>
          <w:rFonts w:asciiTheme="minorHAnsi" w:hAnsiTheme="minorHAnsi" w:cstheme="minorHAnsi"/>
          <w:b w:val="0"/>
          <w:bCs w:val="0"/>
          <w:i w:val="0"/>
          <w:iCs w:val="0"/>
          <w:sz w:val="22"/>
          <w:szCs w:val="22"/>
        </w:rPr>
        <w:t>dos Adquirentes</w:t>
      </w:r>
      <w:r w:rsidRPr="00CD14AB">
        <w:rPr>
          <w:rFonts w:asciiTheme="minorHAnsi" w:hAnsiTheme="minorHAnsi" w:cstheme="minorHAnsi"/>
          <w:b w:val="0"/>
          <w:bCs w:val="0"/>
          <w:i w:val="0"/>
          <w:iCs w:val="0"/>
          <w:sz w:val="22"/>
          <w:szCs w:val="22"/>
        </w:rPr>
        <w:t xml:space="preserve"> </w:t>
      </w:r>
      <w:r w:rsidR="00A549B0" w:rsidRPr="00AD469C">
        <w:rPr>
          <w:rFonts w:asciiTheme="minorHAnsi" w:hAnsiTheme="minorHAnsi" w:cstheme="minorHAnsi"/>
          <w:b w:val="0"/>
          <w:bCs w:val="0"/>
          <w:i w:val="0"/>
          <w:iCs w:val="0"/>
          <w:sz w:val="22"/>
          <w:szCs w:val="22"/>
          <w:highlight w:val="yellow"/>
        </w:rPr>
        <w:t>[</w:t>
      </w:r>
      <w:r w:rsidRPr="00AD469C">
        <w:rPr>
          <w:rFonts w:asciiTheme="minorHAnsi" w:hAnsiTheme="minorHAnsi" w:cstheme="minorHAnsi"/>
          <w:b w:val="0"/>
          <w:bCs w:val="0"/>
          <w:i w:val="0"/>
          <w:iCs w:val="0"/>
          <w:sz w:val="22"/>
          <w:szCs w:val="22"/>
          <w:highlight w:val="yellow"/>
        </w:rPr>
        <w:t>e/ou de Garantidores</w:t>
      </w:r>
      <w:r w:rsidR="00A549B0" w:rsidRPr="00AD469C">
        <w:rPr>
          <w:rFonts w:asciiTheme="minorHAnsi" w:hAnsiTheme="minorHAnsi" w:cstheme="minorHAnsi"/>
          <w:b w:val="0"/>
          <w:bCs w:val="0"/>
          <w:i w:val="0"/>
          <w:iCs w:val="0"/>
          <w:sz w:val="22"/>
          <w:szCs w:val="22"/>
          <w:highlight w:val="yellow"/>
        </w:rPr>
        <w:t>]</w:t>
      </w:r>
      <w:r w:rsidRPr="00CD14AB">
        <w:rPr>
          <w:rFonts w:asciiTheme="minorHAnsi" w:hAnsiTheme="minorHAnsi" w:cstheme="minorHAnsi"/>
          <w:b w:val="0"/>
          <w:bCs w:val="0"/>
          <w:i w:val="0"/>
          <w:iCs w:val="0"/>
          <w:sz w:val="22"/>
          <w:szCs w:val="22"/>
        </w:rPr>
        <w:t xml:space="preserve"> assumidas nos Documentos da Operação.</w:t>
      </w:r>
    </w:p>
    <w:p w14:paraId="79D5310B" w14:textId="50D1D0F6" w:rsidR="00CD14AB" w:rsidRPr="00CD14AB" w:rsidRDefault="004104DC" w:rsidP="00CD14AB">
      <w:pPr>
        <w:pStyle w:val="Saudao"/>
        <w:widowControl/>
        <w:numPr>
          <w:ilvl w:val="2"/>
          <w:numId w:val="23"/>
        </w:numPr>
        <w:tabs>
          <w:tab w:val="left" w:pos="1701"/>
        </w:tabs>
        <w:spacing w:before="240" w:after="240" w:line="300" w:lineRule="auto"/>
        <w:ind w:left="851" w:firstLine="0"/>
        <w:textAlignment w:val="auto"/>
        <w:rPr>
          <w:rFonts w:asciiTheme="minorHAnsi" w:hAnsiTheme="minorHAnsi" w:cstheme="minorHAnsi"/>
          <w:color w:val="000000"/>
          <w:sz w:val="22"/>
          <w:szCs w:val="22"/>
        </w:rPr>
      </w:pPr>
      <w:r w:rsidRPr="004104DC">
        <w:rPr>
          <w:rFonts w:asciiTheme="minorHAnsi" w:hAnsiTheme="minorHAnsi" w:cstheme="minorHAnsi"/>
          <w:color w:val="000000"/>
          <w:sz w:val="22"/>
          <w:szCs w:val="22"/>
        </w:rPr>
        <w:t>Toda vez que, por qualquer motivo, os recursos do Fundo de Reserva venham a ser iguais ou inferiores ao Valor Mínimo do Fundo de Reserva, a sua recomposição ocorrerá, prioritariamente, nos termos da Cascata de Pagamentos,</w:t>
      </w:r>
      <w:r w:rsidR="00A549B0">
        <w:rPr>
          <w:rFonts w:asciiTheme="minorHAnsi" w:hAnsiTheme="minorHAnsi" w:cstheme="minorHAnsi"/>
          <w:color w:val="000000"/>
          <w:sz w:val="22"/>
          <w:szCs w:val="22"/>
        </w:rPr>
        <w:t xml:space="preserve"> pela Securitizadora, mediante pagamento</w:t>
      </w:r>
      <w:r w:rsidR="00C14F9E">
        <w:rPr>
          <w:rFonts w:asciiTheme="minorHAnsi" w:hAnsiTheme="minorHAnsi" w:cstheme="minorHAnsi"/>
          <w:color w:val="000000"/>
          <w:sz w:val="22"/>
          <w:szCs w:val="22"/>
        </w:rPr>
        <w:t xml:space="preserve"> dos Créditos Imobiliários</w:t>
      </w:r>
      <w:r w:rsidR="00A549B0">
        <w:rPr>
          <w:rFonts w:asciiTheme="minorHAnsi" w:hAnsiTheme="minorHAnsi" w:cstheme="minorHAnsi"/>
          <w:color w:val="000000"/>
          <w:sz w:val="22"/>
          <w:szCs w:val="22"/>
        </w:rPr>
        <w:t xml:space="preserve"> na Conta Centralizadora</w:t>
      </w:r>
      <w:r w:rsidR="00C14F9E">
        <w:rPr>
          <w:rFonts w:asciiTheme="minorHAnsi" w:hAnsiTheme="minorHAnsi" w:cstheme="minorHAnsi"/>
          <w:color w:val="000000"/>
          <w:sz w:val="22"/>
          <w:szCs w:val="22"/>
        </w:rPr>
        <w:t xml:space="preserve">, </w:t>
      </w:r>
      <w:r w:rsidRPr="004104DC">
        <w:rPr>
          <w:rFonts w:asciiTheme="minorHAnsi" w:hAnsiTheme="minorHAnsi" w:cstheme="minorHAnsi"/>
          <w:color w:val="000000"/>
          <w:sz w:val="22"/>
          <w:szCs w:val="22"/>
        </w:rPr>
        <w:t>que estará obrigada a recompor o referido fundo até o limite do Valor Mínimo do Fundo de Reserva</w:t>
      </w:r>
      <w:r w:rsidR="00CD14AB" w:rsidRPr="00CD14AB">
        <w:rPr>
          <w:rFonts w:asciiTheme="minorHAnsi" w:hAnsiTheme="minorHAnsi" w:cstheme="minorHAnsi"/>
          <w:color w:val="000000"/>
          <w:sz w:val="22"/>
          <w:szCs w:val="22"/>
        </w:rPr>
        <w:t>.</w:t>
      </w:r>
    </w:p>
    <w:p w14:paraId="4E210654" w14:textId="49D40277" w:rsidR="00EA0D8F" w:rsidRDefault="00EA0D8F" w:rsidP="00EA0D8F">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121" w:name="_Toc499990358"/>
      <w:bookmarkStart w:id="122" w:name="_Ref517257267"/>
      <w:bookmarkStart w:id="123" w:name="_Toc499990359"/>
      <w:bookmarkEnd w:id="120"/>
      <w:r w:rsidRPr="00EA0D8F">
        <w:rPr>
          <w:rFonts w:asciiTheme="minorHAnsi" w:hAnsiTheme="minorHAnsi" w:cstheme="minorHAnsi"/>
          <w:bCs/>
          <w:sz w:val="22"/>
          <w:szCs w:val="22"/>
          <w:u w:val="single"/>
        </w:rPr>
        <w:t>Encargos Moratórios</w:t>
      </w:r>
      <w:bookmarkEnd w:id="121"/>
      <w:bookmarkEnd w:id="122"/>
      <w:r w:rsidRPr="00EA0D8F">
        <w:rPr>
          <w:rFonts w:asciiTheme="minorHAnsi" w:hAnsiTheme="minorHAnsi" w:cstheme="minorHAnsi"/>
          <w:sz w:val="22"/>
          <w:szCs w:val="22"/>
        </w:rPr>
        <w:t>. Ocorrendo impontualidade no pagamento de qualquer quantia devida à Securitizadora nos termos d</w:t>
      </w:r>
      <w:r>
        <w:rPr>
          <w:rFonts w:asciiTheme="minorHAnsi" w:hAnsiTheme="minorHAnsi" w:cstheme="minorHAnsi"/>
          <w:sz w:val="22"/>
          <w:szCs w:val="22"/>
        </w:rPr>
        <w:t>o Lastro</w:t>
      </w:r>
      <w:r w:rsidRPr="00EA0D8F">
        <w:rPr>
          <w:rFonts w:asciiTheme="minorHAnsi" w:hAnsiTheme="minorHAnsi" w:cstheme="minorHAnsi"/>
          <w:sz w:val="22"/>
          <w:szCs w:val="22"/>
        </w:rPr>
        <w:t xml:space="preserve">, </w:t>
      </w:r>
      <w:r w:rsidR="00C14F9E">
        <w:rPr>
          <w:rFonts w:asciiTheme="minorHAnsi" w:hAnsiTheme="minorHAnsi" w:cstheme="minorHAnsi"/>
          <w:sz w:val="22"/>
          <w:szCs w:val="22"/>
        </w:rPr>
        <w:t>os Adquirentes</w:t>
      </w:r>
      <w:r w:rsidRPr="00EA0D8F">
        <w:rPr>
          <w:rFonts w:asciiTheme="minorHAnsi" w:hAnsiTheme="minorHAnsi" w:cstheme="minorHAnsi"/>
          <w:sz w:val="22"/>
          <w:szCs w:val="22"/>
        </w:rPr>
        <w:t xml:space="preserve"> </w:t>
      </w:r>
      <w:r w:rsidR="00C14F9E" w:rsidRPr="00AD469C">
        <w:rPr>
          <w:rFonts w:asciiTheme="minorHAnsi" w:hAnsiTheme="minorHAnsi" w:cstheme="minorHAnsi"/>
          <w:sz w:val="22"/>
          <w:szCs w:val="22"/>
          <w:highlight w:val="yellow"/>
        </w:rPr>
        <w:t>[</w:t>
      </w:r>
      <w:r w:rsidRPr="00AD469C">
        <w:rPr>
          <w:rFonts w:asciiTheme="minorHAnsi" w:hAnsiTheme="minorHAnsi" w:cstheme="minorHAnsi"/>
          <w:sz w:val="22"/>
          <w:szCs w:val="22"/>
          <w:highlight w:val="yellow"/>
        </w:rPr>
        <w:t>e os respectivos Garantidores</w:t>
      </w:r>
      <w:r w:rsidR="00C14F9E" w:rsidRPr="00AD469C">
        <w:rPr>
          <w:rFonts w:asciiTheme="minorHAnsi" w:hAnsiTheme="minorHAnsi" w:cstheme="minorHAnsi"/>
          <w:sz w:val="22"/>
          <w:szCs w:val="22"/>
          <w:highlight w:val="yellow"/>
        </w:rPr>
        <w:t>]</w:t>
      </w:r>
      <w:r w:rsidRPr="00EA0D8F">
        <w:rPr>
          <w:rFonts w:asciiTheme="minorHAnsi" w:hAnsiTheme="minorHAnsi" w:cstheme="minorHAnsi"/>
          <w:sz w:val="22"/>
          <w:szCs w:val="22"/>
        </w:rPr>
        <w:t xml:space="preserve"> ficarão sujeitos aos Encargos Moratórios sobre os débitos em atraso, independentemente de aviso, notificação ou interpelação judicial ou extrajudicial.</w:t>
      </w:r>
    </w:p>
    <w:p w14:paraId="303B6277" w14:textId="6CD5D293" w:rsidR="0005339C" w:rsidRPr="0005339C" w:rsidRDefault="0005339C" w:rsidP="00A86FED">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Cs/>
          <w:sz w:val="22"/>
          <w:szCs w:val="22"/>
        </w:rPr>
      </w:pPr>
      <w:r w:rsidRPr="00A86FED">
        <w:rPr>
          <w:rFonts w:asciiTheme="minorHAnsi" w:hAnsiTheme="minorHAnsi" w:cstheme="minorHAnsi"/>
          <w:bCs/>
          <w:sz w:val="22"/>
          <w:szCs w:val="22"/>
          <w:u w:val="single"/>
        </w:rPr>
        <w:t>Decadência dos Direitos aos Acréscimos</w:t>
      </w:r>
      <w:r w:rsidRPr="0005339C">
        <w:rPr>
          <w:rFonts w:asciiTheme="minorHAnsi" w:hAnsiTheme="minorHAnsi" w:cstheme="minorHAnsi"/>
          <w:bCs/>
          <w:sz w:val="22"/>
          <w:szCs w:val="22"/>
        </w:rPr>
        <w:t>. O não comparecimento da Securitizadora</w:t>
      </w:r>
      <w:r>
        <w:rPr>
          <w:rFonts w:asciiTheme="minorHAnsi" w:hAnsiTheme="minorHAnsi" w:cstheme="minorHAnsi"/>
          <w:bCs/>
          <w:sz w:val="22"/>
          <w:szCs w:val="22"/>
        </w:rPr>
        <w:t xml:space="preserve">, </w:t>
      </w:r>
      <w:r w:rsidRPr="0005339C">
        <w:rPr>
          <w:rFonts w:asciiTheme="minorHAnsi" w:hAnsiTheme="minorHAnsi" w:cstheme="minorHAnsi"/>
          <w:bCs/>
          <w:sz w:val="22"/>
          <w:szCs w:val="22"/>
        </w:rPr>
        <w:t>em nome dos Titulares dos CRI</w:t>
      </w:r>
      <w:r>
        <w:rPr>
          <w:rFonts w:asciiTheme="minorHAnsi" w:hAnsiTheme="minorHAnsi" w:cstheme="minorHAnsi"/>
          <w:bCs/>
          <w:sz w:val="22"/>
          <w:szCs w:val="22"/>
        </w:rPr>
        <w:t>,</w:t>
      </w:r>
      <w:r w:rsidRPr="0005339C">
        <w:rPr>
          <w:rFonts w:asciiTheme="minorHAnsi" w:hAnsiTheme="minorHAnsi" w:cstheme="minorHAnsi"/>
          <w:bCs/>
          <w:sz w:val="22"/>
          <w:szCs w:val="22"/>
        </w:rPr>
        <w:t xml:space="preserve"> para receber o valor correspondente a quaisquer das obrigações pecuniárias </w:t>
      </w:r>
      <w:r w:rsidR="00273673">
        <w:rPr>
          <w:rFonts w:asciiTheme="minorHAnsi" w:hAnsiTheme="minorHAnsi" w:cstheme="minorHAnsi"/>
          <w:bCs/>
          <w:sz w:val="22"/>
          <w:szCs w:val="22"/>
        </w:rPr>
        <w:t>dos Adquirentes</w:t>
      </w:r>
      <w:r w:rsidRPr="0005339C">
        <w:rPr>
          <w:rFonts w:asciiTheme="minorHAnsi" w:hAnsiTheme="minorHAnsi" w:cstheme="minorHAnsi"/>
          <w:bCs/>
          <w:sz w:val="22"/>
          <w:szCs w:val="22"/>
        </w:rPr>
        <w:t xml:space="preserve"> </w:t>
      </w:r>
      <w:r w:rsidR="00273673" w:rsidRPr="00AD469C">
        <w:rPr>
          <w:rFonts w:asciiTheme="minorHAnsi" w:hAnsiTheme="minorHAnsi" w:cstheme="minorHAnsi"/>
          <w:bCs/>
          <w:sz w:val="22"/>
          <w:szCs w:val="22"/>
          <w:highlight w:val="yellow"/>
        </w:rPr>
        <w:t>[</w:t>
      </w:r>
      <w:r w:rsidRPr="00AD469C">
        <w:rPr>
          <w:rFonts w:asciiTheme="minorHAnsi" w:hAnsiTheme="minorHAnsi" w:cstheme="minorHAnsi"/>
          <w:bCs/>
          <w:sz w:val="22"/>
          <w:szCs w:val="22"/>
          <w:highlight w:val="yellow"/>
        </w:rPr>
        <w:t>e/ou dos Garantidores</w:t>
      </w:r>
      <w:r w:rsidR="00273673" w:rsidRPr="00AD469C">
        <w:rPr>
          <w:rFonts w:asciiTheme="minorHAnsi" w:hAnsiTheme="minorHAnsi" w:cstheme="minorHAnsi"/>
          <w:bCs/>
          <w:sz w:val="22"/>
          <w:szCs w:val="22"/>
          <w:highlight w:val="yellow"/>
        </w:rPr>
        <w:t>]</w:t>
      </w:r>
      <w:r w:rsidRPr="0005339C">
        <w:rPr>
          <w:rFonts w:asciiTheme="minorHAnsi" w:hAnsiTheme="minorHAnsi" w:cstheme="minorHAnsi"/>
          <w:bCs/>
          <w:sz w:val="22"/>
          <w:szCs w:val="22"/>
        </w:rPr>
        <w:t xml:space="preserve">, nas datas previstas neste instrumento, não dará direito ao recebimento de Remuneração adicional e/ou Encargos Moratórios pelos Titulares dos CRI no período relativo ao atraso no repasse dos valores </w:t>
      </w:r>
      <w:r w:rsidR="00273673">
        <w:rPr>
          <w:rFonts w:asciiTheme="minorHAnsi" w:hAnsiTheme="minorHAnsi" w:cstheme="minorHAnsi"/>
          <w:bCs/>
          <w:sz w:val="22"/>
          <w:szCs w:val="22"/>
        </w:rPr>
        <w:t>pelos Adquirentes</w:t>
      </w:r>
      <w:r w:rsidRPr="0005339C">
        <w:rPr>
          <w:rFonts w:asciiTheme="minorHAnsi" w:hAnsiTheme="minorHAnsi" w:cstheme="minorHAnsi"/>
          <w:bCs/>
          <w:sz w:val="22"/>
          <w:szCs w:val="22"/>
        </w:rPr>
        <w:t xml:space="preserve">, desde que tal atraso não decorra de culpa ou </w:t>
      </w:r>
      <w:r>
        <w:rPr>
          <w:rFonts w:asciiTheme="minorHAnsi" w:hAnsiTheme="minorHAnsi" w:cstheme="minorHAnsi"/>
          <w:bCs/>
          <w:sz w:val="22"/>
          <w:szCs w:val="22"/>
        </w:rPr>
        <w:t>dolo</w:t>
      </w:r>
      <w:r w:rsidRPr="0005339C">
        <w:rPr>
          <w:rFonts w:asciiTheme="minorHAnsi" w:hAnsiTheme="minorHAnsi" w:cstheme="minorHAnsi"/>
          <w:bCs/>
          <w:sz w:val="22"/>
          <w:szCs w:val="22"/>
        </w:rPr>
        <w:t xml:space="preserve"> da Securitizadora</w:t>
      </w:r>
      <w:r w:rsidR="003D1A93">
        <w:rPr>
          <w:rFonts w:asciiTheme="minorHAnsi" w:hAnsiTheme="minorHAnsi" w:cstheme="minorHAnsi"/>
          <w:bCs/>
          <w:sz w:val="22"/>
          <w:szCs w:val="22"/>
        </w:rPr>
        <w:t xml:space="preserve">, </w:t>
      </w:r>
      <w:r w:rsidRPr="0005339C">
        <w:rPr>
          <w:rFonts w:asciiTheme="minorHAnsi" w:hAnsiTheme="minorHAnsi" w:cstheme="minorHAnsi"/>
          <w:bCs/>
          <w:sz w:val="22"/>
          <w:szCs w:val="22"/>
        </w:rPr>
        <w:t>sendo-lhe, todavia, assegurados os direitos adquiridos até a data do respectivo vencimento.</w:t>
      </w:r>
    </w:p>
    <w:bookmarkEnd w:id="123"/>
    <w:p w14:paraId="4AE6EC2C" w14:textId="0672132C" w:rsidR="00A90EAB" w:rsidRPr="008A2EA9" w:rsidRDefault="00A90EAB" w:rsidP="00A90EAB">
      <w:pPr>
        <w:pStyle w:val="EscopoNTISubTitulo"/>
        <w:ind w:left="0"/>
        <w:jc w:val="center"/>
        <w:rPr>
          <w:rFonts w:ascii="Calibri" w:hAnsi="Calibri" w:cs="Calibri"/>
          <w:sz w:val="22"/>
          <w:lang w:eastAsia="en-US"/>
        </w:rPr>
      </w:pPr>
      <w:r w:rsidRPr="008A2EA9">
        <w:rPr>
          <w:rFonts w:ascii="Calibri" w:hAnsi="Calibri" w:cs="Calibri"/>
          <w:sz w:val="22"/>
          <w:lang w:eastAsia="en-US"/>
        </w:rPr>
        <w:t>Capítulo</w:t>
      </w:r>
      <w:r w:rsidRPr="008A2EA9">
        <w:rPr>
          <w:rFonts w:ascii="Calibri" w:hAnsi="Calibri" w:cs="Calibri"/>
          <w:sz w:val="22"/>
          <w:lang w:eastAsia="en-US"/>
        </w:rPr>
        <w:br/>
      </w:r>
      <w:r w:rsidR="002821E3">
        <w:rPr>
          <w:rFonts w:ascii="Calibri" w:hAnsi="Calibri" w:cs="Calibri"/>
          <w:sz w:val="22"/>
          <w:lang w:eastAsia="en-US"/>
        </w:rPr>
        <w:t>Cascata de Pagamentos</w:t>
      </w:r>
    </w:p>
    <w:p w14:paraId="0CA9AE3D" w14:textId="6C6BD022" w:rsidR="00060DB1" w:rsidRDefault="002821E3" w:rsidP="00801AEE">
      <w:pPr>
        <w:pStyle w:val="PargrafodaLista"/>
        <w:widowControl/>
        <w:numPr>
          <w:ilvl w:val="1"/>
          <w:numId w:val="23"/>
        </w:numPr>
        <w:tabs>
          <w:tab w:val="left" w:pos="851"/>
        </w:tabs>
        <w:suppressAutoHyphens/>
        <w:autoSpaceDE/>
        <w:autoSpaceDN/>
        <w:adjustRightInd/>
        <w:spacing w:before="120" w:after="120" w:line="300" w:lineRule="auto"/>
        <w:ind w:left="0" w:firstLine="0"/>
        <w:jc w:val="both"/>
        <w:rPr>
          <w:rFonts w:asciiTheme="minorHAnsi" w:hAnsiTheme="minorHAnsi" w:cstheme="minorHAnsi"/>
          <w:sz w:val="22"/>
          <w:szCs w:val="22"/>
          <w:u w:val="single"/>
        </w:rPr>
      </w:pPr>
      <w:r w:rsidRPr="005E77B1">
        <w:rPr>
          <w:rFonts w:asciiTheme="minorHAnsi" w:hAnsiTheme="minorHAnsi" w:cstheme="minorHAnsi"/>
          <w:sz w:val="22"/>
          <w:szCs w:val="22"/>
          <w:u w:val="single"/>
        </w:rPr>
        <w:t>Cascata</w:t>
      </w:r>
      <w:r w:rsidRPr="005E77B1">
        <w:rPr>
          <w:rFonts w:asciiTheme="minorHAnsi" w:hAnsiTheme="minorHAnsi" w:cstheme="minorHAnsi"/>
          <w:sz w:val="22"/>
          <w:szCs w:val="22"/>
        </w:rPr>
        <w:t xml:space="preserve">. </w:t>
      </w:r>
      <w:r w:rsidR="00060DB1" w:rsidRPr="005E77B1">
        <w:rPr>
          <w:rFonts w:asciiTheme="minorHAnsi" w:hAnsiTheme="minorHAnsi" w:cstheme="minorHAnsi"/>
          <w:sz w:val="22"/>
          <w:szCs w:val="22"/>
        </w:rPr>
        <w:t xml:space="preserve">A ordem de prioridade de pagamentos abaixo descrita, na qual os recursos depositados na Conta Centralizadora dentro de um determinado mês, como consequência do pagamento dos Créditos Imobiliários, inclusive suas antecipações </w:t>
      </w:r>
      <w:r w:rsidR="00273673" w:rsidRPr="00AD469C">
        <w:rPr>
          <w:rFonts w:asciiTheme="minorHAnsi" w:hAnsiTheme="minorHAnsi" w:cstheme="minorHAnsi"/>
          <w:sz w:val="22"/>
          <w:szCs w:val="22"/>
          <w:highlight w:val="yellow"/>
        </w:rPr>
        <w:t>[</w:t>
      </w:r>
      <w:r w:rsidR="00060DB1" w:rsidRPr="00AD469C">
        <w:rPr>
          <w:rFonts w:asciiTheme="minorHAnsi" w:hAnsiTheme="minorHAnsi" w:cstheme="minorHAnsi"/>
          <w:sz w:val="22"/>
          <w:szCs w:val="22"/>
          <w:highlight w:val="yellow"/>
        </w:rPr>
        <w:t>(e de qualquer valor oriundo ou relacionado a uma Garantia)</w:t>
      </w:r>
      <w:r w:rsidR="00273673" w:rsidRPr="00AD469C">
        <w:rPr>
          <w:rFonts w:asciiTheme="minorHAnsi" w:hAnsiTheme="minorHAnsi" w:cstheme="minorHAnsi"/>
          <w:sz w:val="22"/>
          <w:szCs w:val="22"/>
          <w:highlight w:val="yellow"/>
        </w:rPr>
        <w:t>]</w:t>
      </w:r>
      <w:r w:rsidR="00060DB1" w:rsidRPr="005E77B1">
        <w:rPr>
          <w:rFonts w:asciiTheme="minorHAnsi" w:hAnsiTheme="minorHAnsi" w:cstheme="minorHAnsi"/>
          <w:sz w:val="22"/>
          <w:szCs w:val="22"/>
        </w:rPr>
        <w:t xml:space="preserve"> devem ser aplicados, de forma que cada item somente será pago caso haja recursos disponíveis após o cumprimento do item anterior</w:t>
      </w:r>
      <w:r w:rsidR="00F42A6D" w:rsidRPr="008D7CA1">
        <w:rPr>
          <w:rFonts w:asciiTheme="minorHAnsi" w:hAnsiTheme="minorHAnsi" w:cstheme="minorHAnsi"/>
          <w:sz w:val="22"/>
          <w:szCs w:val="22"/>
        </w:rPr>
        <w:t>:</w:t>
      </w:r>
    </w:p>
    <w:p w14:paraId="34D8D938" w14:textId="313C5A4F" w:rsidR="00F42A6D" w:rsidRPr="008D7CA1"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sidRPr="002B3B74">
        <w:rPr>
          <w:rFonts w:asciiTheme="minorHAnsi" w:hAnsiTheme="minorHAnsi" w:cstheme="minorHAnsi"/>
          <w:sz w:val="22"/>
          <w:szCs w:val="22"/>
        </w:rPr>
        <w:t xml:space="preserve">Pagamento das Despesas da Operação, </w:t>
      </w:r>
      <w:r>
        <w:rPr>
          <w:rFonts w:asciiTheme="minorHAnsi" w:hAnsiTheme="minorHAnsi" w:cstheme="minorHAnsi"/>
          <w:sz w:val="22"/>
          <w:szCs w:val="22"/>
        </w:rPr>
        <w:t>se aplicável;</w:t>
      </w:r>
    </w:p>
    <w:p w14:paraId="724B9424" w14:textId="19EB0677" w:rsidR="00F42A6D" w:rsidRPr="008D7CA1"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Pr>
          <w:rFonts w:asciiTheme="minorHAnsi" w:hAnsiTheme="minorHAnsi" w:cstheme="minorHAnsi"/>
          <w:sz w:val="22"/>
          <w:szCs w:val="22"/>
        </w:rPr>
        <w:t>Recomposição do Fundo de Despesas, se aplicável;</w:t>
      </w:r>
    </w:p>
    <w:p w14:paraId="3F2BEE7F" w14:textId="5B9D1EC4" w:rsidR="00F42A6D" w:rsidRPr="00A86FED"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Pr>
          <w:rFonts w:asciiTheme="minorHAnsi" w:hAnsiTheme="minorHAnsi" w:cstheme="minorHAnsi"/>
          <w:sz w:val="22"/>
          <w:szCs w:val="22"/>
        </w:rPr>
        <w:t>Recomposição do Fundo de Reserva, se aplicável;</w:t>
      </w:r>
    </w:p>
    <w:p w14:paraId="50FE9B6F" w14:textId="31BF3730" w:rsidR="00F42A6D" w:rsidRPr="00273673" w:rsidRDefault="00F42A6D" w:rsidP="00273673">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sidRPr="00273673">
        <w:rPr>
          <w:rFonts w:asciiTheme="minorHAnsi" w:hAnsiTheme="minorHAnsi" w:cstheme="minorHAnsi"/>
          <w:sz w:val="22"/>
          <w:szCs w:val="22"/>
        </w:rPr>
        <w:t>Pagamento de parcela(s) de Remuneração (e respectivos encargos) vencida(s) e não paga(s), se aplicável;</w:t>
      </w:r>
    </w:p>
    <w:p w14:paraId="2C18433F" w14:textId="34FCA8A1" w:rsidR="00F42A6D" w:rsidRPr="008D7CA1"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sidRPr="002B3B74">
        <w:rPr>
          <w:rFonts w:asciiTheme="minorHAnsi" w:hAnsiTheme="minorHAnsi" w:cstheme="minorHAnsi"/>
          <w:sz w:val="22"/>
          <w:szCs w:val="22"/>
        </w:rPr>
        <w:t>Pagamento de parcela(s) de Amortização Ordinária (e respectivos encargos) vencida(s) e não pagas, se aplicável</w:t>
      </w:r>
      <w:r>
        <w:rPr>
          <w:rFonts w:asciiTheme="minorHAnsi" w:hAnsiTheme="minorHAnsi" w:cstheme="minorHAnsi"/>
          <w:sz w:val="22"/>
          <w:szCs w:val="22"/>
        </w:rPr>
        <w:t>;</w:t>
      </w:r>
    </w:p>
    <w:p w14:paraId="53A13EA1" w14:textId="0A9885A0" w:rsidR="00F42A6D" w:rsidRPr="008D7CA1"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sidRPr="002B3B74">
        <w:rPr>
          <w:rFonts w:asciiTheme="minorHAnsi" w:hAnsiTheme="minorHAnsi" w:cstheme="minorHAnsi"/>
          <w:sz w:val="22"/>
          <w:szCs w:val="22"/>
        </w:rPr>
        <w:t>Pagamento da parcela mensal de Remuneração, se aplicável</w:t>
      </w:r>
      <w:r>
        <w:rPr>
          <w:rFonts w:asciiTheme="minorHAnsi" w:hAnsiTheme="minorHAnsi" w:cstheme="minorHAnsi"/>
          <w:sz w:val="22"/>
          <w:szCs w:val="22"/>
        </w:rPr>
        <w:t>;</w:t>
      </w:r>
    </w:p>
    <w:p w14:paraId="44DD67A7" w14:textId="7A19189D" w:rsidR="00F42A6D" w:rsidRPr="00A86FED" w:rsidRDefault="00F42A6D"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u w:val="single"/>
        </w:rPr>
      </w:pPr>
      <w:r w:rsidRPr="002B3B74">
        <w:rPr>
          <w:rFonts w:asciiTheme="minorHAnsi" w:hAnsiTheme="minorHAnsi" w:cstheme="minorHAnsi"/>
          <w:sz w:val="22"/>
          <w:szCs w:val="22"/>
        </w:rPr>
        <w:t>Pagamento de parcela de Amortização Ordinária, se aplicável</w:t>
      </w:r>
      <w:r>
        <w:rPr>
          <w:rFonts w:asciiTheme="minorHAnsi" w:hAnsiTheme="minorHAnsi" w:cstheme="minorHAnsi"/>
          <w:sz w:val="22"/>
          <w:szCs w:val="22"/>
        </w:rPr>
        <w:t>;</w:t>
      </w:r>
      <w:r w:rsidR="003D1A93">
        <w:rPr>
          <w:rFonts w:asciiTheme="minorHAnsi" w:hAnsiTheme="minorHAnsi" w:cstheme="minorHAnsi"/>
          <w:sz w:val="22"/>
          <w:szCs w:val="22"/>
        </w:rPr>
        <w:t xml:space="preserve"> e</w:t>
      </w:r>
    </w:p>
    <w:p w14:paraId="5C8F9A5C" w14:textId="4D652158" w:rsidR="003D1A93" w:rsidRPr="00A86FED" w:rsidRDefault="003D1A93" w:rsidP="00F42A6D">
      <w:pPr>
        <w:pStyle w:val="PargrafodaLista"/>
        <w:widowControl/>
        <w:numPr>
          <w:ilvl w:val="1"/>
          <w:numId w:val="47"/>
        </w:numPr>
        <w:tabs>
          <w:tab w:val="left" w:pos="851"/>
        </w:tabs>
        <w:suppressAutoHyphens/>
        <w:autoSpaceDE/>
        <w:autoSpaceDN/>
        <w:adjustRightInd/>
        <w:spacing w:before="120" w:after="120" w:line="300" w:lineRule="auto"/>
        <w:ind w:left="1701" w:hanging="850"/>
        <w:jc w:val="both"/>
        <w:rPr>
          <w:rFonts w:asciiTheme="minorHAnsi" w:hAnsiTheme="minorHAnsi" w:cstheme="minorHAnsi"/>
          <w:sz w:val="22"/>
          <w:szCs w:val="22"/>
        </w:rPr>
      </w:pPr>
      <w:r w:rsidRPr="00A86FED">
        <w:rPr>
          <w:rFonts w:asciiTheme="minorHAnsi" w:hAnsiTheme="minorHAnsi" w:cstheme="minorHAnsi"/>
          <w:sz w:val="22"/>
          <w:szCs w:val="22"/>
        </w:rPr>
        <w:t>Eventuais excedentes existentes após a aplicação prevista nos itens (i) a (</w:t>
      </w:r>
      <w:r w:rsidR="00600E23">
        <w:rPr>
          <w:rFonts w:asciiTheme="minorHAnsi" w:hAnsiTheme="minorHAnsi" w:cstheme="minorHAnsi"/>
          <w:sz w:val="22"/>
          <w:szCs w:val="22"/>
        </w:rPr>
        <w:t>vii</w:t>
      </w:r>
      <w:r w:rsidRPr="00A86FED">
        <w:rPr>
          <w:rFonts w:asciiTheme="minorHAnsi" w:hAnsiTheme="minorHAnsi" w:cstheme="minorHAnsi"/>
          <w:sz w:val="22"/>
          <w:szCs w:val="22"/>
        </w:rPr>
        <w:t xml:space="preserve">) acima serão aplicados para Amortização Extraordinária </w:t>
      </w:r>
      <w:r w:rsidR="003A78E2">
        <w:rPr>
          <w:rFonts w:asciiTheme="minorHAnsi" w:hAnsiTheme="minorHAnsi" w:cstheme="minorHAnsi"/>
          <w:sz w:val="22"/>
          <w:szCs w:val="22"/>
        </w:rPr>
        <w:t>dos CRI</w:t>
      </w:r>
      <w:r w:rsidRPr="00A86FED">
        <w:rPr>
          <w:rFonts w:asciiTheme="minorHAnsi" w:hAnsiTheme="minorHAnsi" w:cstheme="minorHAnsi"/>
          <w:sz w:val="22"/>
          <w:szCs w:val="22"/>
        </w:rPr>
        <w:t>.</w:t>
      </w:r>
    </w:p>
    <w:p w14:paraId="03CF346D" w14:textId="3BBD0695" w:rsidR="00E14412" w:rsidRPr="008A2EA9" w:rsidRDefault="00501846" w:rsidP="00F3425A">
      <w:pPr>
        <w:pStyle w:val="EscopoNTISubTitulo"/>
        <w:ind w:left="0"/>
        <w:jc w:val="center"/>
        <w:rPr>
          <w:rFonts w:ascii="Calibri" w:hAnsi="Calibri" w:cs="Calibri"/>
          <w:sz w:val="22"/>
          <w:lang w:eastAsia="en-US"/>
        </w:rPr>
      </w:pPr>
      <w:bookmarkStart w:id="124" w:name="_DV_M150"/>
      <w:bookmarkStart w:id="125" w:name="_DV_M164"/>
      <w:bookmarkStart w:id="126" w:name="_Toc165713869"/>
      <w:bookmarkStart w:id="127" w:name="_Toc110076264"/>
      <w:bookmarkStart w:id="128" w:name="_Toc168723727"/>
      <w:bookmarkStart w:id="129" w:name="_Toc497236211"/>
      <w:bookmarkEnd w:id="117"/>
      <w:bookmarkEnd w:id="124"/>
      <w:bookmarkEnd w:id="125"/>
      <w:commentRangeStart w:id="130"/>
      <w:r w:rsidRPr="008A2EA9">
        <w:rPr>
          <w:rFonts w:ascii="Calibri" w:hAnsi="Calibri" w:cs="Calibri"/>
          <w:sz w:val="22"/>
          <w:lang w:eastAsia="en-US"/>
        </w:rPr>
        <w:lastRenderedPageBreak/>
        <w:t>Capítulo</w:t>
      </w:r>
      <w:r w:rsidR="00F3425A" w:rsidRPr="008A2EA9">
        <w:rPr>
          <w:rFonts w:ascii="Calibri" w:hAnsi="Calibri" w:cs="Calibri"/>
          <w:sz w:val="22"/>
          <w:lang w:eastAsia="en-US"/>
        </w:rPr>
        <w:br/>
      </w:r>
      <w:r w:rsidR="00273673">
        <w:rPr>
          <w:rFonts w:ascii="Calibri" w:hAnsi="Calibri" w:cs="Calibri"/>
          <w:sz w:val="22"/>
          <w:lang w:eastAsia="en-US"/>
        </w:rPr>
        <w:t>[G</w:t>
      </w:r>
      <w:r w:rsidR="00F3425A" w:rsidRPr="008A2EA9">
        <w:rPr>
          <w:rFonts w:ascii="Calibri" w:hAnsi="Calibri" w:cs="Calibri"/>
          <w:sz w:val="22"/>
          <w:lang w:eastAsia="en-US"/>
        </w:rPr>
        <w:t>arantias</w:t>
      </w:r>
      <w:r w:rsidR="00273673">
        <w:rPr>
          <w:rFonts w:ascii="Calibri" w:hAnsi="Calibri" w:cs="Calibri"/>
          <w:sz w:val="22"/>
          <w:lang w:eastAsia="en-US"/>
        </w:rPr>
        <w:t>]</w:t>
      </w:r>
      <w:commentRangeEnd w:id="130"/>
      <w:r w:rsidR="00AD469C">
        <w:rPr>
          <w:rStyle w:val="Refdecomentrio"/>
          <w:rFonts w:ascii="Times New Roman" w:eastAsia="MS Mincho" w:hAnsi="Times New Roman"/>
          <w:b w:val="0"/>
          <w:bCs w:val="0"/>
          <w:lang w:val="en-US" w:eastAsia="ja-JP"/>
        </w:rPr>
        <w:commentReference w:id="130"/>
      </w:r>
    </w:p>
    <w:p w14:paraId="65CD8224" w14:textId="77777777" w:rsidR="00667BA8" w:rsidRPr="00667BA8" w:rsidRDefault="00667BA8" w:rsidP="00667BA8">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bookmarkStart w:id="131" w:name="_Hlk53077323"/>
      <w:bookmarkStart w:id="132" w:name="_Toc110076265"/>
      <w:bookmarkStart w:id="133" w:name="_Toc165713870"/>
      <w:bookmarkStart w:id="134" w:name="_Toc168723728"/>
      <w:bookmarkStart w:id="135" w:name="_Toc497236215"/>
      <w:bookmarkEnd w:id="126"/>
      <w:bookmarkEnd w:id="127"/>
      <w:bookmarkEnd w:id="128"/>
      <w:bookmarkEnd w:id="129"/>
      <w:r w:rsidRPr="00667BA8">
        <w:rPr>
          <w:rFonts w:asciiTheme="minorHAnsi" w:hAnsiTheme="minorHAnsi" w:cstheme="minorHAnsi"/>
          <w:color w:val="000000"/>
          <w:sz w:val="22"/>
          <w:szCs w:val="22"/>
          <w:u w:val="single"/>
        </w:rPr>
        <w:t>Constituição</w:t>
      </w:r>
      <w:r w:rsidRPr="00667BA8">
        <w:rPr>
          <w:rFonts w:asciiTheme="minorHAnsi" w:hAnsiTheme="minorHAnsi" w:cstheme="minorHAnsi"/>
          <w:color w:val="000000"/>
          <w:sz w:val="22"/>
          <w:szCs w:val="22"/>
        </w:rPr>
        <w:t xml:space="preserve">. Em garantia do </w:t>
      </w:r>
      <w:r w:rsidRPr="00667BA8">
        <w:rPr>
          <w:rFonts w:asciiTheme="minorHAnsi" w:hAnsiTheme="minorHAnsi" w:cstheme="minorHAnsi"/>
          <w:sz w:val="22"/>
          <w:szCs w:val="22"/>
        </w:rPr>
        <w:t>cumprimento</w:t>
      </w:r>
      <w:r w:rsidRPr="00667BA8">
        <w:rPr>
          <w:rFonts w:asciiTheme="minorHAnsi" w:hAnsiTheme="minorHAnsi" w:cstheme="minorHAnsi"/>
          <w:color w:val="000000"/>
          <w:sz w:val="22"/>
          <w:szCs w:val="22"/>
        </w:rPr>
        <w:t xml:space="preserve"> das Obrigações Garantidas, serão </w:t>
      </w:r>
      <w:r w:rsidRPr="00667BA8">
        <w:rPr>
          <w:rFonts w:asciiTheme="minorHAnsi" w:hAnsiTheme="minorHAnsi" w:cstheme="minorHAnsi"/>
          <w:sz w:val="22"/>
          <w:szCs w:val="22"/>
        </w:rPr>
        <w:t>constituídas</w:t>
      </w:r>
      <w:r w:rsidRPr="00667BA8">
        <w:rPr>
          <w:rFonts w:asciiTheme="minorHAnsi" w:hAnsiTheme="minorHAnsi" w:cstheme="minorHAnsi"/>
          <w:color w:val="000000"/>
          <w:sz w:val="22"/>
          <w:szCs w:val="22"/>
        </w:rPr>
        <w:t xml:space="preserve"> as Garantias descritas abaixo, as quais devem permanecer válidas e exequíveis até a integral liquidação das Obrigações Garantidas.</w:t>
      </w:r>
    </w:p>
    <w:p w14:paraId="18068C2D" w14:textId="77777777" w:rsidR="00667BA8" w:rsidRPr="00667BA8" w:rsidRDefault="00667BA8" w:rsidP="00667BA8">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667BA8">
        <w:rPr>
          <w:rFonts w:asciiTheme="minorHAnsi" w:hAnsiTheme="minorHAnsi" w:cstheme="minorHAnsi"/>
          <w:bCs/>
          <w:sz w:val="22"/>
          <w:szCs w:val="22"/>
          <w:u w:val="single"/>
        </w:rPr>
        <w:t>Disposições Comuns a Todas as Garantias</w:t>
      </w:r>
      <w:r w:rsidRPr="00667BA8">
        <w:rPr>
          <w:rFonts w:asciiTheme="minorHAnsi" w:hAnsiTheme="minorHAnsi" w:cstheme="minorHAnsi"/>
          <w:bCs/>
          <w:sz w:val="22"/>
          <w:szCs w:val="22"/>
        </w:rPr>
        <w:t xml:space="preserve">. As </w:t>
      </w:r>
      <w:r w:rsidRPr="00667BA8">
        <w:rPr>
          <w:rFonts w:asciiTheme="minorHAnsi" w:hAnsiTheme="minorHAnsi" w:cstheme="minorHAnsi"/>
          <w:color w:val="000000"/>
          <w:sz w:val="22"/>
          <w:szCs w:val="22"/>
        </w:rPr>
        <w:t>disposições</w:t>
      </w:r>
      <w:r w:rsidRPr="00667BA8">
        <w:rPr>
          <w:rFonts w:asciiTheme="minorHAnsi" w:hAnsiTheme="minorHAnsi" w:cstheme="minorHAnsi"/>
          <w:bCs/>
          <w:sz w:val="22"/>
          <w:szCs w:val="22"/>
        </w:rPr>
        <w:t xml:space="preserve"> previstas abaixo se aplicam a todas as </w:t>
      </w:r>
      <w:r w:rsidRPr="00667BA8">
        <w:rPr>
          <w:rFonts w:asciiTheme="minorHAnsi" w:hAnsiTheme="minorHAnsi" w:cstheme="minorHAnsi"/>
          <w:color w:val="000000"/>
          <w:sz w:val="22"/>
          <w:szCs w:val="22"/>
        </w:rPr>
        <w:t>Garantias</w:t>
      </w:r>
      <w:r w:rsidRPr="00667BA8">
        <w:rPr>
          <w:rFonts w:asciiTheme="minorHAnsi" w:hAnsiTheme="minorHAnsi" w:cstheme="minorHAnsi"/>
          <w:bCs/>
          <w:sz w:val="22"/>
          <w:szCs w:val="22"/>
        </w:rPr>
        <w:t>.</w:t>
      </w:r>
    </w:p>
    <w:p w14:paraId="4E3C5FCE"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 xml:space="preserve">As Garantias </w:t>
      </w:r>
      <w:r w:rsidRPr="00667BA8">
        <w:rPr>
          <w:rFonts w:asciiTheme="minorHAnsi" w:hAnsiTheme="minorHAnsi" w:cstheme="minorHAnsi"/>
          <w:sz w:val="22"/>
          <w:szCs w:val="22"/>
          <w:u w:color="000000"/>
        </w:rPr>
        <w:t>serão</w:t>
      </w:r>
      <w:r w:rsidRPr="00667BA8">
        <w:rPr>
          <w:rFonts w:asciiTheme="minorHAnsi" w:hAnsiTheme="minorHAnsi" w:cstheme="minorHAnsi"/>
          <w:sz w:val="22"/>
          <w:szCs w:val="22"/>
        </w:rPr>
        <w:t xml:space="preserve"> constituídas diretamente em favor da Securitizadora, em caráter irrevogável e irretratável.</w:t>
      </w:r>
    </w:p>
    <w:p w14:paraId="7D344A48"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As Garantias são consideradas, para todos os fins de direito, um acessório dos Créditos Imobiliários.</w:t>
      </w:r>
    </w:p>
    <w:p w14:paraId="5A12B44D"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As Garantias entrarão em vigor na data de assinatura do respectivo Contrato de Garantia, incluindo eventuais Garantias fiduciárias (observadas, no entanto, eventuais condições suspensivas previstas nos respectivos instrumentos, se aplicável), sendo, a partir dessa data, válidas em todos os seus termos e vinculando seus sucessores, conforme o caso, até o pagamento integral das Obrigações Garantidas.</w:t>
      </w:r>
    </w:p>
    <w:p w14:paraId="1A9BC976" w14:textId="5DB26542"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As Garantias devem estar perfeitamente constituídas no prazo estipulado no respectivo Contrato de Garantia e neste instrumento, conforme o caso. Para esse fim, tod</w:t>
      </w:r>
      <w:r w:rsidR="00101EAC">
        <w:rPr>
          <w:rFonts w:asciiTheme="minorHAnsi" w:hAnsiTheme="minorHAnsi" w:cstheme="minorHAnsi"/>
          <w:sz w:val="22"/>
          <w:szCs w:val="22"/>
        </w:rPr>
        <w:t>a</w:t>
      </w:r>
      <w:r w:rsidRPr="00667BA8">
        <w:rPr>
          <w:rFonts w:asciiTheme="minorHAnsi" w:hAnsiTheme="minorHAnsi" w:cstheme="minorHAnsi"/>
          <w:sz w:val="22"/>
          <w:szCs w:val="22"/>
        </w:rPr>
        <w:t xml:space="preserve">s as medidas necessárias para a efetiva constituição da respectiva Garantia, conforme determinadas no respectivo Contrato de Garantia, devem ter sido concluídas no prazo e na forma ali estipulados, observada a possibilidade de eventuais prorrogações previstas nos referidos contratos, sob pena de vencimento antecipado </w:t>
      </w:r>
      <w:r w:rsidR="00273673">
        <w:rPr>
          <w:rFonts w:asciiTheme="minorHAnsi" w:hAnsiTheme="minorHAnsi" w:cstheme="minorHAnsi"/>
          <w:sz w:val="22"/>
          <w:szCs w:val="22"/>
        </w:rPr>
        <w:t>dos Créditos Imobiliários</w:t>
      </w:r>
      <w:r w:rsidR="00273673" w:rsidRPr="00667BA8">
        <w:rPr>
          <w:rFonts w:asciiTheme="minorHAnsi" w:hAnsiTheme="minorHAnsi" w:cstheme="minorHAnsi"/>
          <w:sz w:val="22"/>
          <w:szCs w:val="22"/>
        </w:rPr>
        <w:t xml:space="preserve"> </w:t>
      </w:r>
      <w:r w:rsidRPr="00667BA8">
        <w:rPr>
          <w:rFonts w:asciiTheme="minorHAnsi" w:hAnsiTheme="minorHAnsi" w:cstheme="minorHAnsi"/>
          <w:sz w:val="22"/>
          <w:szCs w:val="22"/>
        </w:rPr>
        <w:t>e, consequentemente, resgate antecipado dos CRI.</w:t>
      </w:r>
    </w:p>
    <w:p w14:paraId="658C8563"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Por meio da constituição das Garantias fiduciárias, a Securitizadora, na qualidade de fiduciária, passará a ter propriedade fiduciária dos respectivos ativos objeto da Garantia, nos limites e condições descritos nos Contratos de Garantia.</w:t>
      </w:r>
    </w:p>
    <w:p w14:paraId="5AE618C8" w14:textId="1FE37ABB"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 xml:space="preserve">Resta desde já consignado que, de acordo com a Lei n.º 11.101, de 9 de fevereiro de 2005, uma vez constituída, a propriedade fiduciária sobre o bens e direitos objeto das Garantias fiduciárias (sejam eles bens imóveis, bens móveis, ações, cotas, quotas, créditos e/ou direitos creditórios, entre outros) as referidas Garantias e seus objetos não se submetem aos efeitos de eventual falência, recuperação judicial ou extrajudicial </w:t>
      </w:r>
      <w:r w:rsidR="00273673">
        <w:rPr>
          <w:rFonts w:asciiTheme="minorHAnsi" w:hAnsiTheme="minorHAnsi" w:cstheme="minorHAnsi"/>
          <w:sz w:val="22"/>
          <w:szCs w:val="22"/>
        </w:rPr>
        <w:t>dos Adquirentes</w:t>
      </w:r>
      <w:r w:rsidRPr="00667BA8">
        <w:rPr>
          <w:rFonts w:asciiTheme="minorHAnsi" w:hAnsiTheme="minorHAnsi" w:cstheme="minorHAnsi"/>
          <w:sz w:val="22"/>
          <w:szCs w:val="22"/>
        </w:rPr>
        <w:t xml:space="preserve"> e/ou dos Garantidores, a propriedade fiduciária dos bens e direitos mencionados permanecerá em poder da Securitizadora, até o cumprimento das Obrigações Garantidas, sendo certo que a Securitizadora poderá, na forma prevista na Lei, imputá-los na solução da dívida, até sua liquidação total.</w:t>
      </w:r>
    </w:p>
    <w:p w14:paraId="48518720" w14:textId="08E1A09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 xml:space="preserve">Em caso de descumprimento de obrigação pecuniária por parte </w:t>
      </w:r>
      <w:r w:rsidR="00273673">
        <w:rPr>
          <w:rFonts w:asciiTheme="minorHAnsi" w:hAnsiTheme="minorHAnsi" w:cstheme="minorHAnsi"/>
          <w:sz w:val="22"/>
          <w:szCs w:val="22"/>
        </w:rPr>
        <w:t>dos Adquirentes</w:t>
      </w:r>
      <w:r w:rsidRPr="00667BA8">
        <w:rPr>
          <w:rFonts w:asciiTheme="minorHAnsi" w:hAnsiTheme="minorHAnsi" w:cstheme="minorHAnsi"/>
          <w:sz w:val="22"/>
          <w:szCs w:val="22"/>
        </w:rPr>
        <w:t xml:space="preserve"> e/ou dos Garantidores, a Securitizadora, desde que observados os procedimentos previstos </w:t>
      </w:r>
      <w:r w:rsidR="00273673">
        <w:rPr>
          <w:rFonts w:asciiTheme="minorHAnsi" w:hAnsiTheme="minorHAnsi" w:cstheme="minorHAnsi"/>
          <w:sz w:val="22"/>
          <w:szCs w:val="22"/>
        </w:rPr>
        <w:t>n</w:t>
      </w:r>
      <w:r w:rsidR="00273673" w:rsidRPr="00667BA8">
        <w:rPr>
          <w:rFonts w:asciiTheme="minorHAnsi" w:hAnsiTheme="minorHAnsi" w:cstheme="minorHAnsi"/>
          <w:sz w:val="22"/>
          <w:szCs w:val="22"/>
        </w:rPr>
        <w:t xml:space="preserve">o </w:t>
      </w:r>
      <w:r w:rsidRPr="00667BA8">
        <w:rPr>
          <w:rFonts w:asciiTheme="minorHAnsi" w:hAnsiTheme="minorHAnsi" w:cstheme="minorHAnsi"/>
          <w:sz w:val="22"/>
          <w:szCs w:val="22"/>
        </w:rPr>
        <w:t xml:space="preserve">Lastro e demais Documentos da Operação aplicáveis, poderá proceder à excussão/execução das Garantias, </w:t>
      </w:r>
      <w:r w:rsidRPr="00667BA8">
        <w:rPr>
          <w:rFonts w:asciiTheme="minorHAnsi" w:hAnsiTheme="minorHAnsi" w:cstheme="minorHAnsi"/>
          <w:sz w:val="22"/>
          <w:szCs w:val="22"/>
        </w:rPr>
        <w:lastRenderedPageBreak/>
        <w:t>independentemente de qualquer providência adicional preliminar por parte da Securitizadora, tais como aviso, protesto, notificação, interpelação ou prestação de contas, de qualquer natureza.</w:t>
      </w:r>
    </w:p>
    <w:p w14:paraId="7AB9A1A0"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 xml:space="preserve">Fica certo e ajustado o caráter não excludente, mas cumulativo entre si, das Garantias, podendo a Securitizadora, a seu exclusivo critério, executar todas ou cada uma delas indiscriminadamente, total ou parcialmente, em conjunto ou isoladamente, tantas vezes quantas forem necessárias, na ordem que entender melhor, até o integral adimplemento das Obrigações Garantidas, de acordo com a conveniência da Securitizadora e em benefício dos Titulares dos CRI. </w:t>
      </w:r>
    </w:p>
    <w:p w14:paraId="3E7A7082" w14:textId="52DA7DEC" w:rsidR="00667BA8" w:rsidRPr="00667BA8" w:rsidRDefault="00273673"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Pr>
          <w:rFonts w:asciiTheme="minorHAnsi" w:hAnsiTheme="minorHAnsi" w:cstheme="minorHAnsi"/>
          <w:sz w:val="22"/>
          <w:szCs w:val="22"/>
        </w:rPr>
        <w:t>Os Adquirentes</w:t>
      </w:r>
      <w:r w:rsidR="00667BA8" w:rsidRPr="00667BA8">
        <w:rPr>
          <w:rFonts w:asciiTheme="minorHAnsi" w:hAnsiTheme="minorHAnsi" w:cstheme="minorHAnsi"/>
          <w:sz w:val="22"/>
          <w:szCs w:val="22"/>
        </w:rPr>
        <w:t>, os Garantidores e a Securitizadora acordaram, ainda, nos termos do Lastro, que todas as Garantias, incluindo aquelas incorporadas ou constituídas no âmbito da Operação, serão consideradas comuns para fins de satisfação de quaisquer Obrigações Garantidas, ficando a Securitizadora autorizada a utilizar integralmente o produto da execução de quaisquer garantias existentes na Operação para a liquidação das Obrigações Garantidas.</w:t>
      </w:r>
    </w:p>
    <w:p w14:paraId="7A3B0EF4" w14:textId="77777777" w:rsidR="00667BA8" w:rsidRPr="00667BA8" w:rsidRDefault="00667BA8" w:rsidP="00667BA8">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67BA8">
        <w:rPr>
          <w:rFonts w:asciiTheme="minorHAnsi" w:hAnsiTheme="minorHAnsi" w:cstheme="minorHAnsi"/>
          <w:sz w:val="22"/>
          <w:szCs w:val="22"/>
        </w:rPr>
        <w:t>A excussão de uma Garantia não ensejará, em hipótese alguma, perda da opção de se executar ou excutir, conforme o caso, as demais Garantias eventualmente existentes.</w:t>
      </w:r>
    </w:p>
    <w:p w14:paraId="46B99DC7" w14:textId="78368850" w:rsidR="00667BA8" w:rsidRPr="00897E72" w:rsidRDefault="00667BA8" w:rsidP="00897E72">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bookmarkStart w:id="136" w:name="_Hlk79882433"/>
      <w:r w:rsidRPr="00897E72">
        <w:rPr>
          <w:rFonts w:asciiTheme="minorHAnsi" w:hAnsiTheme="minorHAnsi" w:cstheme="minorHAnsi"/>
          <w:sz w:val="22"/>
          <w:szCs w:val="22"/>
        </w:rPr>
        <w:t xml:space="preserve">Caso, após a aplicação dos recursos advindos da excussão de Garantias no pagamento das Obrigações Garantidas, seja verificado que ainda existe saldo devedor das referidas obrigações, </w:t>
      </w:r>
      <w:r w:rsidR="00273673">
        <w:rPr>
          <w:rFonts w:asciiTheme="minorHAnsi" w:hAnsiTheme="minorHAnsi" w:cstheme="minorHAnsi"/>
          <w:sz w:val="22"/>
          <w:szCs w:val="22"/>
        </w:rPr>
        <w:t>os Adquirentes</w:t>
      </w:r>
      <w:r w:rsidRPr="00897E72">
        <w:rPr>
          <w:rFonts w:asciiTheme="minorHAnsi" w:hAnsiTheme="minorHAnsi" w:cstheme="minorHAnsi"/>
          <w:sz w:val="22"/>
          <w:szCs w:val="22"/>
        </w:rPr>
        <w:t xml:space="preserve"> </w:t>
      </w:r>
      <w:r w:rsidR="00273673" w:rsidRPr="00897E72">
        <w:rPr>
          <w:rFonts w:asciiTheme="minorHAnsi" w:hAnsiTheme="minorHAnsi" w:cstheme="minorHAnsi"/>
          <w:sz w:val="22"/>
          <w:szCs w:val="22"/>
        </w:rPr>
        <w:t>permanecer</w:t>
      </w:r>
      <w:r w:rsidR="00273673">
        <w:rPr>
          <w:rFonts w:asciiTheme="minorHAnsi" w:hAnsiTheme="minorHAnsi" w:cstheme="minorHAnsi"/>
          <w:sz w:val="22"/>
          <w:szCs w:val="22"/>
        </w:rPr>
        <w:t>ão</w:t>
      </w:r>
      <w:r w:rsidR="00273673" w:rsidRPr="00897E72">
        <w:rPr>
          <w:rFonts w:asciiTheme="minorHAnsi" w:hAnsiTheme="minorHAnsi" w:cstheme="minorHAnsi"/>
          <w:sz w:val="22"/>
          <w:szCs w:val="22"/>
        </w:rPr>
        <w:t xml:space="preserve"> responsáve</w:t>
      </w:r>
      <w:r w:rsidR="00273673">
        <w:rPr>
          <w:rFonts w:asciiTheme="minorHAnsi" w:hAnsiTheme="minorHAnsi" w:cstheme="minorHAnsi"/>
          <w:sz w:val="22"/>
          <w:szCs w:val="22"/>
        </w:rPr>
        <w:t>is</w:t>
      </w:r>
      <w:r w:rsidR="00273673" w:rsidRPr="00897E72">
        <w:rPr>
          <w:rFonts w:asciiTheme="minorHAnsi" w:hAnsiTheme="minorHAnsi" w:cstheme="minorHAnsi"/>
          <w:sz w:val="22"/>
          <w:szCs w:val="22"/>
        </w:rPr>
        <w:t xml:space="preserve"> </w:t>
      </w:r>
      <w:r w:rsidRPr="00897E72">
        <w:rPr>
          <w:rFonts w:asciiTheme="minorHAnsi" w:hAnsiTheme="minorHAnsi" w:cstheme="minorHAnsi"/>
          <w:sz w:val="22"/>
          <w:szCs w:val="22"/>
        </w:rPr>
        <w:t>pelo pagamento deste saldo</w:t>
      </w:r>
      <w:r w:rsidR="00273673">
        <w:rPr>
          <w:rFonts w:asciiTheme="minorHAnsi" w:hAnsiTheme="minorHAnsi" w:cstheme="minorHAnsi"/>
          <w:sz w:val="22"/>
          <w:szCs w:val="22"/>
        </w:rPr>
        <w:t xml:space="preserve"> de maneira não solidária</w:t>
      </w:r>
      <w:r w:rsidRPr="00897E72">
        <w:rPr>
          <w:rFonts w:asciiTheme="minorHAnsi" w:hAnsiTheme="minorHAnsi" w:cstheme="minorHAnsi"/>
          <w:sz w:val="22"/>
          <w:szCs w:val="22"/>
        </w:rPr>
        <w:t>, o qual deverá ser imediatamente pago nos termos previstos na Lei n.º 9.514, de 20 de novembro de 1997.</w:t>
      </w:r>
      <w:r w:rsidR="00897E72" w:rsidRPr="00897E72">
        <w:rPr>
          <w:rFonts w:asciiTheme="minorHAnsi" w:hAnsiTheme="minorHAnsi" w:cstheme="minorHAnsi"/>
          <w:sz w:val="22"/>
          <w:szCs w:val="22"/>
        </w:rPr>
        <w:t xml:space="preserve"> </w:t>
      </w:r>
      <w:r w:rsidR="00897E72" w:rsidRPr="00A86FED">
        <w:rPr>
          <w:rFonts w:asciiTheme="minorHAnsi" w:hAnsiTheme="minorHAnsi" w:cstheme="minorHAnsi"/>
          <w:sz w:val="22"/>
          <w:szCs w:val="22"/>
        </w:rPr>
        <w:t>De maneira contrária, caso, seja verificado que há saldo excedente, após a quitação integral das Obrigações Garantidas,</w:t>
      </w:r>
      <w:r w:rsidR="00897E72" w:rsidRPr="00A86FED" w:rsidDel="00E0420C">
        <w:rPr>
          <w:rFonts w:asciiTheme="minorHAnsi" w:hAnsiTheme="minorHAnsi" w:cstheme="minorHAnsi"/>
          <w:sz w:val="22"/>
          <w:szCs w:val="22"/>
        </w:rPr>
        <w:t xml:space="preserve"> </w:t>
      </w:r>
      <w:r w:rsidR="00897E72" w:rsidRPr="00A86FED">
        <w:rPr>
          <w:rFonts w:asciiTheme="minorHAnsi" w:hAnsiTheme="minorHAnsi" w:cstheme="minorHAnsi"/>
          <w:sz w:val="22"/>
          <w:szCs w:val="22"/>
        </w:rPr>
        <w:t xml:space="preserve">o saldo será integralmente destinado </w:t>
      </w:r>
      <w:r w:rsidR="00273673">
        <w:rPr>
          <w:rFonts w:asciiTheme="minorHAnsi" w:hAnsiTheme="minorHAnsi" w:cstheme="minorHAnsi"/>
          <w:sz w:val="22"/>
          <w:szCs w:val="22"/>
        </w:rPr>
        <w:t>a cada Adquirente</w:t>
      </w:r>
      <w:r w:rsidR="00897E72" w:rsidRPr="00A86FED">
        <w:rPr>
          <w:rFonts w:asciiTheme="minorHAnsi" w:hAnsiTheme="minorHAnsi" w:cstheme="minorHAnsi"/>
          <w:sz w:val="22"/>
          <w:szCs w:val="22"/>
        </w:rPr>
        <w:t>, mediante depósito na Conta d</w:t>
      </w:r>
      <w:r w:rsidR="00273673">
        <w:rPr>
          <w:rFonts w:asciiTheme="minorHAnsi" w:hAnsiTheme="minorHAnsi" w:cstheme="minorHAnsi"/>
          <w:sz w:val="22"/>
          <w:szCs w:val="22"/>
        </w:rPr>
        <w:t>e cada Adquirente</w:t>
      </w:r>
      <w:r w:rsidR="00897E72" w:rsidRPr="00A86FED">
        <w:rPr>
          <w:rFonts w:asciiTheme="minorHAnsi" w:hAnsiTheme="minorHAnsi" w:cstheme="minorHAnsi"/>
          <w:sz w:val="22"/>
          <w:szCs w:val="22"/>
        </w:rPr>
        <w:t xml:space="preserve">, a ser realizado em até 5 (cinco) Dias Úteis. </w:t>
      </w:r>
    </w:p>
    <w:bookmarkEnd w:id="136"/>
    <w:p w14:paraId="569E5134" w14:textId="250353A9" w:rsidR="006144BE" w:rsidRDefault="007165E9" w:rsidP="000C64CA">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Pr>
          <w:rFonts w:ascii="Calibri" w:hAnsi="Calibri" w:cs="Calibri"/>
          <w:sz w:val="22"/>
          <w:szCs w:val="22"/>
          <w:u w:val="single"/>
        </w:rPr>
        <w:t>Aval</w:t>
      </w:r>
      <w:r w:rsidR="006144BE" w:rsidRPr="006144BE">
        <w:rPr>
          <w:rFonts w:ascii="Calibri" w:hAnsi="Calibri" w:cs="Calibri"/>
          <w:sz w:val="22"/>
          <w:szCs w:val="22"/>
        </w:rPr>
        <w:t>.</w:t>
      </w:r>
      <w:r w:rsidR="00470E08" w:rsidRPr="00470E08">
        <w:rPr>
          <w:rFonts w:ascii="Calibri" w:hAnsi="Calibri" w:cs="Calibri"/>
          <w:sz w:val="22"/>
          <w:szCs w:val="22"/>
        </w:rPr>
        <w:t xml:space="preserve"> </w:t>
      </w:r>
      <w:r w:rsidR="00374413" w:rsidRPr="00374413">
        <w:rPr>
          <w:rFonts w:ascii="Calibri" w:hAnsi="Calibri" w:cs="Calibri"/>
          <w:sz w:val="22"/>
          <w:szCs w:val="22"/>
        </w:rPr>
        <w:t xml:space="preserve">Os Avalistas </w:t>
      </w:r>
      <w:r w:rsidR="007A70B7">
        <w:rPr>
          <w:rFonts w:ascii="Calibri" w:hAnsi="Calibri" w:cs="Calibri"/>
          <w:sz w:val="22"/>
          <w:szCs w:val="22"/>
        </w:rPr>
        <w:t>compareceram ao Lastro para prestar o Aval, solidário, nos termos e condições estipulados no Lastro.</w:t>
      </w:r>
      <w:r w:rsidR="00273673">
        <w:rPr>
          <w:rFonts w:ascii="Calibri" w:hAnsi="Calibri" w:cs="Calibri"/>
          <w:sz w:val="22"/>
          <w:szCs w:val="22"/>
        </w:rPr>
        <w:t>]</w:t>
      </w:r>
    </w:p>
    <w:p w14:paraId="684B3F39" w14:textId="0BAD3F7B" w:rsidR="00F22076" w:rsidRPr="00F22076" w:rsidRDefault="00F22076" w:rsidP="00F2207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137" w:name="_Hlk70605834"/>
      <w:bookmarkStart w:id="138" w:name="_Hlk95855236"/>
      <w:bookmarkStart w:id="139" w:name="_Hlk60875139"/>
      <w:r w:rsidRPr="00F22076">
        <w:rPr>
          <w:rFonts w:asciiTheme="minorHAnsi" w:hAnsiTheme="minorHAnsi" w:cstheme="minorHAnsi"/>
          <w:sz w:val="22"/>
          <w:szCs w:val="22"/>
          <w:u w:val="single"/>
        </w:rPr>
        <w:t>Alienação Fiduciária de Imóveis</w:t>
      </w:r>
      <w:bookmarkEnd w:id="137"/>
      <w:r w:rsidRPr="00F22076">
        <w:rPr>
          <w:rFonts w:asciiTheme="minorHAnsi" w:hAnsiTheme="minorHAnsi" w:cstheme="minorHAnsi"/>
          <w:sz w:val="22"/>
          <w:szCs w:val="22"/>
        </w:rPr>
        <w:t>. A Operação contará com a garantia real imobiliária representada pela</w:t>
      </w:r>
      <w:r w:rsidR="00311A2D">
        <w:rPr>
          <w:rFonts w:asciiTheme="minorHAnsi" w:hAnsiTheme="minorHAnsi" w:cstheme="minorHAnsi"/>
          <w:sz w:val="22"/>
          <w:szCs w:val="22"/>
        </w:rPr>
        <w:t>s</w:t>
      </w:r>
      <w:r w:rsidRPr="00F22076">
        <w:rPr>
          <w:rFonts w:asciiTheme="minorHAnsi" w:hAnsiTheme="minorHAnsi" w:cstheme="minorHAnsi"/>
          <w:sz w:val="22"/>
          <w:szCs w:val="22"/>
        </w:rPr>
        <w:t xml:space="preserve"> AFI, nos termos do Contrato de AFI</w:t>
      </w:r>
      <w:r w:rsidR="00241382">
        <w:rPr>
          <w:rFonts w:asciiTheme="minorHAnsi" w:hAnsiTheme="minorHAnsi" w:cstheme="minorHAnsi"/>
          <w:sz w:val="22"/>
          <w:szCs w:val="22"/>
        </w:rPr>
        <w:t xml:space="preserve"> e do Lastro</w:t>
      </w:r>
      <w:r w:rsidR="00273673">
        <w:rPr>
          <w:rFonts w:asciiTheme="minorHAnsi" w:hAnsiTheme="minorHAnsi" w:cstheme="minorHAnsi"/>
          <w:sz w:val="22"/>
          <w:szCs w:val="22"/>
        </w:rPr>
        <w:t>]</w:t>
      </w:r>
      <w:r w:rsidR="00241382">
        <w:rPr>
          <w:rFonts w:asciiTheme="minorHAnsi" w:hAnsiTheme="minorHAnsi" w:cstheme="minorHAnsi"/>
          <w:sz w:val="22"/>
          <w:szCs w:val="22"/>
        </w:rPr>
        <w:t>.</w:t>
      </w:r>
    </w:p>
    <w:p w14:paraId="25EEC6B2" w14:textId="5117FC17" w:rsidR="007A70B7" w:rsidRPr="007A70B7" w:rsidRDefault="007A70B7" w:rsidP="00F8114D">
      <w:pPr>
        <w:pStyle w:val="Corpodetexto"/>
        <w:widowControl/>
        <w:numPr>
          <w:ilvl w:val="2"/>
          <w:numId w:val="23"/>
        </w:numPr>
        <w:tabs>
          <w:tab w:val="left" w:pos="1701"/>
        </w:tabs>
        <w:spacing w:before="240" w:after="240" w:line="300" w:lineRule="auto"/>
        <w:ind w:left="851" w:firstLine="0"/>
        <w:rPr>
          <w:rFonts w:asciiTheme="minorHAnsi" w:hAnsiTheme="minorHAnsi" w:cstheme="minorHAnsi"/>
          <w:b w:val="0"/>
          <w:bCs w:val="0"/>
          <w:i w:val="0"/>
          <w:iCs w:val="0"/>
          <w:sz w:val="22"/>
          <w:szCs w:val="22"/>
        </w:rPr>
      </w:pPr>
      <w:r w:rsidRPr="00A57A15">
        <w:rPr>
          <w:rFonts w:ascii="Calibri" w:hAnsi="Calibri"/>
          <w:b w:val="0"/>
          <w:bCs w:val="0"/>
          <w:i w:val="0"/>
          <w:iCs w:val="0"/>
          <w:color w:val="000000" w:themeColor="text1"/>
          <w:sz w:val="22"/>
          <w:szCs w:val="22"/>
        </w:rPr>
        <w:t>O</w:t>
      </w:r>
      <w:r w:rsidR="004F46CD">
        <w:rPr>
          <w:rFonts w:ascii="Calibri" w:hAnsi="Calibri"/>
          <w:b w:val="0"/>
          <w:bCs w:val="0"/>
          <w:i w:val="0"/>
          <w:iCs w:val="0"/>
          <w:color w:val="000000" w:themeColor="text1"/>
          <w:sz w:val="22"/>
          <w:szCs w:val="22"/>
        </w:rPr>
        <w:t>s</w:t>
      </w:r>
      <w:r w:rsidRPr="00A57A15">
        <w:rPr>
          <w:rFonts w:ascii="Calibri" w:hAnsi="Calibri"/>
          <w:b w:val="0"/>
          <w:bCs w:val="0"/>
          <w:i w:val="0"/>
          <w:iCs w:val="0"/>
          <w:color w:val="000000" w:themeColor="text1"/>
          <w:sz w:val="22"/>
          <w:szCs w:val="22"/>
        </w:rPr>
        <w:t xml:space="preserve"> Contrato</w:t>
      </w:r>
      <w:r w:rsidR="004F46CD">
        <w:rPr>
          <w:rFonts w:ascii="Calibri" w:hAnsi="Calibri"/>
          <w:b w:val="0"/>
          <w:bCs w:val="0"/>
          <w:i w:val="0"/>
          <w:iCs w:val="0"/>
          <w:color w:val="000000" w:themeColor="text1"/>
          <w:sz w:val="22"/>
          <w:szCs w:val="22"/>
        </w:rPr>
        <w:t>s</w:t>
      </w:r>
      <w:r w:rsidRPr="00A57A15">
        <w:rPr>
          <w:rFonts w:ascii="Calibri" w:hAnsi="Calibri"/>
          <w:b w:val="0"/>
          <w:bCs w:val="0"/>
          <w:i w:val="0"/>
          <w:iCs w:val="0"/>
          <w:color w:val="000000" w:themeColor="text1"/>
          <w:sz w:val="22"/>
          <w:szCs w:val="22"/>
        </w:rPr>
        <w:t xml:space="preserve"> de AFI deve</w:t>
      </w:r>
      <w:r w:rsidR="004F46CD">
        <w:rPr>
          <w:rFonts w:ascii="Calibri" w:hAnsi="Calibri"/>
          <w:b w:val="0"/>
          <w:bCs w:val="0"/>
          <w:i w:val="0"/>
          <w:iCs w:val="0"/>
          <w:color w:val="000000" w:themeColor="text1"/>
          <w:sz w:val="22"/>
          <w:szCs w:val="22"/>
        </w:rPr>
        <w:t>m</w:t>
      </w:r>
      <w:r w:rsidRPr="00A57A15">
        <w:rPr>
          <w:rFonts w:ascii="Calibri" w:hAnsi="Calibri"/>
          <w:b w:val="0"/>
          <w:bCs w:val="0"/>
          <w:i w:val="0"/>
          <w:iCs w:val="0"/>
          <w:color w:val="000000" w:themeColor="text1"/>
          <w:sz w:val="22"/>
          <w:szCs w:val="22"/>
        </w:rPr>
        <w:t xml:space="preserve"> ser celebrado</w:t>
      </w:r>
      <w:r w:rsidR="004F46CD">
        <w:rPr>
          <w:rFonts w:ascii="Calibri" w:hAnsi="Calibri"/>
          <w:b w:val="0"/>
          <w:bCs w:val="0"/>
          <w:i w:val="0"/>
          <w:iCs w:val="0"/>
          <w:color w:val="000000" w:themeColor="text1"/>
          <w:sz w:val="22"/>
          <w:szCs w:val="22"/>
        </w:rPr>
        <w:t>s</w:t>
      </w:r>
      <w:r w:rsidRPr="00A57A15">
        <w:rPr>
          <w:rFonts w:ascii="Calibri" w:hAnsi="Calibri"/>
          <w:b w:val="0"/>
          <w:bCs w:val="0"/>
          <w:i w:val="0"/>
          <w:iCs w:val="0"/>
          <w:color w:val="000000" w:themeColor="text1"/>
          <w:sz w:val="22"/>
          <w:szCs w:val="22"/>
        </w:rPr>
        <w:t xml:space="preserve"> pelas respectivas Partes</w:t>
      </w:r>
      <w:r w:rsidR="00897E72">
        <w:rPr>
          <w:rFonts w:ascii="Calibri" w:hAnsi="Calibri"/>
          <w:b w:val="0"/>
          <w:bCs w:val="0"/>
          <w:i w:val="0"/>
          <w:iCs w:val="0"/>
          <w:color w:val="000000" w:themeColor="text1"/>
          <w:sz w:val="22"/>
          <w:szCs w:val="22"/>
        </w:rPr>
        <w:t xml:space="preserve"> </w:t>
      </w:r>
      <w:r w:rsidR="00897E72" w:rsidRPr="00897E72">
        <w:rPr>
          <w:rFonts w:ascii="Calibri" w:hAnsi="Calibri"/>
          <w:b w:val="0"/>
          <w:bCs w:val="0"/>
          <w:i w:val="0"/>
          <w:iCs w:val="0"/>
          <w:color w:val="000000" w:themeColor="text1"/>
          <w:sz w:val="22"/>
          <w:szCs w:val="22"/>
        </w:rPr>
        <w:t xml:space="preserve">em até 5 (cinco) Dias Úteis contados </w:t>
      </w:r>
      <w:r w:rsidR="004F46CD">
        <w:rPr>
          <w:rFonts w:ascii="Calibri" w:hAnsi="Calibri"/>
          <w:b w:val="0"/>
          <w:bCs w:val="0"/>
          <w:i w:val="0"/>
          <w:iCs w:val="0"/>
          <w:color w:val="000000" w:themeColor="text1"/>
          <w:sz w:val="22"/>
          <w:szCs w:val="22"/>
        </w:rPr>
        <w:t xml:space="preserve">do protocolo </w:t>
      </w:r>
      <w:r w:rsidR="00897E72" w:rsidRPr="00897E72">
        <w:rPr>
          <w:rFonts w:ascii="Calibri" w:hAnsi="Calibri"/>
          <w:b w:val="0"/>
          <w:bCs w:val="0"/>
          <w:i w:val="0"/>
          <w:iCs w:val="0"/>
          <w:color w:val="000000" w:themeColor="text1"/>
          <w:sz w:val="22"/>
          <w:szCs w:val="22"/>
        </w:rPr>
        <w:t xml:space="preserve">da </w:t>
      </w:r>
      <w:r w:rsidR="004F46CD">
        <w:rPr>
          <w:rFonts w:ascii="Calibri" w:hAnsi="Calibri"/>
          <w:b w:val="0"/>
          <w:bCs w:val="0"/>
          <w:i w:val="0"/>
          <w:iCs w:val="0"/>
          <w:color w:val="000000" w:themeColor="text1"/>
          <w:sz w:val="22"/>
          <w:szCs w:val="22"/>
        </w:rPr>
        <w:t xml:space="preserve">escritura pública </w:t>
      </w:r>
      <w:r w:rsidR="00897E72" w:rsidRPr="00897E72">
        <w:rPr>
          <w:rFonts w:ascii="Calibri" w:hAnsi="Calibri"/>
          <w:b w:val="0"/>
          <w:bCs w:val="0"/>
          <w:i w:val="0"/>
          <w:iCs w:val="0"/>
          <w:color w:val="000000" w:themeColor="text1"/>
          <w:sz w:val="22"/>
          <w:szCs w:val="22"/>
        </w:rPr>
        <w:t>dos Contratos de Compra e Venda dos Imóveis nas respectivas matrículas dos Imóveis, e protocolado no RGI competente no prazo de até 5 (cinco) Dias Úteis contados da data de sua celebração</w:t>
      </w:r>
      <w:r w:rsidR="00897E72">
        <w:rPr>
          <w:rFonts w:ascii="Calibri" w:hAnsi="Calibri"/>
          <w:b w:val="0"/>
          <w:bCs w:val="0"/>
          <w:i w:val="0"/>
          <w:iCs w:val="0"/>
          <w:color w:val="000000" w:themeColor="text1"/>
          <w:sz w:val="22"/>
          <w:szCs w:val="22"/>
        </w:rPr>
        <w:t>,</w:t>
      </w:r>
      <w:r>
        <w:rPr>
          <w:rFonts w:ascii="Calibri" w:hAnsi="Calibri"/>
          <w:b w:val="0"/>
          <w:bCs w:val="0"/>
          <w:i w:val="0"/>
          <w:iCs w:val="0"/>
          <w:color w:val="000000" w:themeColor="text1"/>
          <w:sz w:val="22"/>
          <w:szCs w:val="22"/>
        </w:rPr>
        <w:t xml:space="preserve"> </w:t>
      </w:r>
      <w:r w:rsidR="00121504">
        <w:rPr>
          <w:rFonts w:ascii="Calibri" w:hAnsi="Calibri"/>
          <w:b w:val="0"/>
          <w:bCs w:val="0"/>
          <w:i w:val="0"/>
          <w:iCs w:val="0"/>
          <w:color w:val="000000" w:themeColor="text1"/>
          <w:sz w:val="22"/>
          <w:szCs w:val="22"/>
        </w:rPr>
        <w:t>nos termos do Lastro</w:t>
      </w:r>
      <w:r>
        <w:rPr>
          <w:rFonts w:ascii="Calibri" w:hAnsi="Calibri"/>
          <w:b w:val="0"/>
          <w:bCs w:val="0"/>
          <w:i w:val="0"/>
          <w:iCs w:val="0"/>
          <w:color w:val="000000" w:themeColor="text1"/>
          <w:sz w:val="22"/>
          <w:szCs w:val="22"/>
        </w:rPr>
        <w:t>.</w:t>
      </w:r>
    </w:p>
    <w:p w14:paraId="605B3F35" w14:textId="27FBDCDF" w:rsidR="00F22076" w:rsidRPr="00EA0D8F" w:rsidRDefault="00F22076" w:rsidP="00F2207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bookmarkStart w:id="140" w:name="_Hlk95855433"/>
      <w:bookmarkStart w:id="141" w:name="_Hlk70605821"/>
      <w:bookmarkStart w:id="142" w:name="_Hlk79882604"/>
      <w:r w:rsidRPr="00EA0D8F">
        <w:rPr>
          <w:rFonts w:asciiTheme="minorHAnsi" w:hAnsiTheme="minorHAnsi" w:cstheme="minorHAnsi"/>
          <w:sz w:val="22"/>
          <w:szCs w:val="22"/>
          <w:u w:val="single"/>
        </w:rPr>
        <w:t>Fundos</w:t>
      </w:r>
      <w:r w:rsidRPr="00EA0D8F">
        <w:rPr>
          <w:rFonts w:asciiTheme="minorHAnsi" w:hAnsiTheme="minorHAnsi" w:cstheme="minorHAnsi"/>
          <w:sz w:val="22"/>
          <w:szCs w:val="22"/>
        </w:rPr>
        <w:t>. Os Fundos també</w:t>
      </w:r>
      <w:r w:rsidR="00AD469C">
        <w:rPr>
          <w:rFonts w:asciiTheme="minorHAnsi" w:hAnsiTheme="minorHAnsi" w:cstheme="minorHAnsi"/>
          <w:sz w:val="22"/>
          <w:szCs w:val="22"/>
        </w:rPr>
        <w:t>m</w:t>
      </w:r>
      <w:r w:rsidRPr="00EA0D8F">
        <w:rPr>
          <w:rFonts w:asciiTheme="minorHAnsi" w:hAnsiTheme="minorHAnsi" w:cstheme="minorHAnsi"/>
          <w:sz w:val="22"/>
          <w:szCs w:val="22"/>
        </w:rPr>
        <w:t xml:space="preserve"> são Garantia da Operação, observadas as regras estipuladas nas Cláusulas específicas para cada Fundo, sendo certo que o disposto abaixo será aplicável, de forma comum, a todos os Fundos.</w:t>
      </w:r>
    </w:p>
    <w:p w14:paraId="2794B177" w14:textId="4DD9B065" w:rsidR="00F22076" w:rsidRPr="00EA0D8F" w:rsidRDefault="00273673" w:rsidP="00F2207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Pr>
          <w:rFonts w:asciiTheme="minorHAnsi" w:hAnsiTheme="minorHAnsi" w:cstheme="minorHAnsi"/>
          <w:sz w:val="22"/>
          <w:szCs w:val="22"/>
        </w:rPr>
        <w:t xml:space="preserve">Os Adquirentes </w:t>
      </w:r>
      <w:r w:rsidR="00F22076" w:rsidRPr="00EA0D8F">
        <w:rPr>
          <w:rFonts w:asciiTheme="minorHAnsi" w:hAnsiTheme="minorHAnsi" w:cstheme="minorHAnsi"/>
          <w:sz w:val="22"/>
          <w:szCs w:val="22"/>
        </w:rPr>
        <w:t>e os Garantidores não poderão, em qualquer hipótese, se abster do cumprimento de suas obrigações previstas nos Documentos da Operação em razão da constituição dos Fundos, ou ainda, solicitar à Securitizadora que utilize os recursos de um determinado Fundo para quitação de eventuais obrigações inadimplidas.</w:t>
      </w:r>
    </w:p>
    <w:p w14:paraId="0E68FA93" w14:textId="53F1F9D0" w:rsidR="00F22076" w:rsidRPr="00EA0D8F" w:rsidRDefault="00F22076"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EA0D8F">
        <w:rPr>
          <w:rFonts w:asciiTheme="minorHAnsi" w:hAnsiTheme="minorHAnsi" w:cstheme="minorHAnsi"/>
          <w:sz w:val="22"/>
          <w:szCs w:val="22"/>
        </w:rPr>
        <w:lastRenderedPageBreak/>
        <w:t xml:space="preserve">Os recursos de um Fundo somente podem ser utilizados para os fins dispostos </w:t>
      </w:r>
      <w:r w:rsidR="00EA0D8F">
        <w:rPr>
          <w:rFonts w:asciiTheme="minorHAnsi" w:hAnsiTheme="minorHAnsi" w:cstheme="minorHAnsi"/>
          <w:sz w:val="22"/>
          <w:szCs w:val="22"/>
        </w:rPr>
        <w:t>e n</w:t>
      </w:r>
      <w:r w:rsidRPr="00EA0D8F">
        <w:rPr>
          <w:rFonts w:asciiTheme="minorHAnsi" w:hAnsiTheme="minorHAnsi" w:cstheme="minorHAnsi"/>
          <w:sz w:val="22"/>
          <w:szCs w:val="22"/>
        </w:rPr>
        <w:t xml:space="preserve">este instrumento, e exclusivamente por decisão da Securitizadora, de forma que </w:t>
      </w:r>
      <w:r w:rsidR="00273673">
        <w:rPr>
          <w:rFonts w:asciiTheme="minorHAnsi" w:hAnsiTheme="minorHAnsi" w:cstheme="minorHAnsi"/>
          <w:sz w:val="22"/>
          <w:szCs w:val="22"/>
        </w:rPr>
        <w:t>os Adquirentes</w:t>
      </w:r>
      <w:r w:rsidRPr="00EA0D8F">
        <w:rPr>
          <w:rFonts w:asciiTheme="minorHAnsi" w:hAnsiTheme="minorHAnsi" w:cstheme="minorHAnsi"/>
          <w:sz w:val="22"/>
          <w:szCs w:val="22"/>
        </w:rPr>
        <w:t xml:space="preserve"> e Garantidores não terão poder de decisão sobre o uso desses recursos enquanto estiverem depositados na Conta Centralizadora.</w:t>
      </w:r>
    </w:p>
    <w:p w14:paraId="6C6192CC" w14:textId="42F5C06E" w:rsidR="00F22076" w:rsidRPr="00EA0D8F" w:rsidRDefault="00F22076"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EA0D8F">
        <w:rPr>
          <w:rFonts w:asciiTheme="minorHAnsi" w:hAnsiTheme="minorHAnsi" w:cstheme="minorHAnsi"/>
          <w:sz w:val="22"/>
          <w:szCs w:val="22"/>
        </w:rPr>
        <w:t>Sem prejuízo do disposto acima, caso seja necessário para a manutenção da Operação e defesa dos direitos e melhores interesses dos Titulares dos CRI, a Securitizadora poderá utilizar os recursos eventualmente existentes em um determinado Fundo, para os objetivos de outros Fundos e/ou, até, para o pagamento de Obrigações Garantidas e quaisquer obrigações assumidas nos Documentos da Operação.</w:t>
      </w:r>
    </w:p>
    <w:p w14:paraId="76497B31" w14:textId="050986B2" w:rsidR="00F22076" w:rsidRDefault="00F22076"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EA0D8F">
        <w:rPr>
          <w:rFonts w:asciiTheme="minorHAnsi" w:hAnsiTheme="minorHAnsi" w:cstheme="minorHAnsi"/>
          <w:sz w:val="22"/>
          <w:szCs w:val="22"/>
        </w:rPr>
        <w:t xml:space="preserve">A hipótese acima não altera em qualquer aspecto as obrigações </w:t>
      </w:r>
      <w:r w:rsidR="00273673">
        <w:rPr>
          <w:rFonts w:asciiTheme="minorHAnsi" w:hAnsiTheme="minorHAnsi" w:cstheme="minorHAnsi"/>
          <w:sz w:val="22"/>
          <w:szCs w:val="22"/>
        </w:rPr>
        <w:t>dos Adquirentes</w:t>
      </w:r>
      <w:r w:rsidRPr="00EA0D8F">
        <w:rPr>
          <w:rFonts w:asciiTheme="minorHAnsi" w:hAnsiTheme="minorHAnsi" w:cstheme="minorHAnsi"/>
          <w:sz w:val="22"/>
          <w:szCs w:val="22"/>
        </w:rPr>
        <w:t xml:space="preserve"> em cumprir suas obrigações, tais como a obrigação de recomposição dos Fundos e tampouco o pagamento das Obrigações Garantidas.</w:t>
      </w:r>
    </w:p>
    <w:p w14:paraId="34EBF521" w14:textId="39F33703" w:rsidR="00E11902" w:rsidRPr="000016CB" w:rsidRDefault="00E11902" w:rsidP="00E11902">
      <w:pPr>
        <w:pStyle w:val="EscopoNTISubTitulo"/>
        <w:ind w:left="0"/>
        <w:jc w:val="center"/>
        <w:rPr>
          <w:rFonts w:ascii="Calibri" w:hAnsi="Calibri" w:cs="Calibri"/>
          <w:sz w:val="22"/>
          <w:lang w:eastAsia="en-US"/>
        </w:rPr>
      </w:pPr>
      <w:bookmarkStart w:id="143" w:name="_DV_M175"/>
      <w:bookmarkStart w:id="144" w:name="_Toc457548825"/>
      <w:bookmarkStart w:id="145" w:name="_Toc497236276"/>
      <w:bookmarkStart w:id="146" w:name="_Toc165713871"/>
      <w:bookmarkStart w:id="147" w:name="_Toc110076266"/>
      <w:bookmarkStart w:id="148" w:name="_Toc168723729"/>
      <w:bookmarkStart w:id="149" w:name="_Toc497236223"/>
      <w:bookmarkStart w:id="150" w:name="_Toc457548771"/>
      <w:bookmarkStart w:id="151" w:name="_Toc497236216"/>
      <w:bookmarkEnd w:id="131"/>
      <w:bookmarkEnd w:id="132"/>
      <w:bookmarkEnd w:id="133"/>
      <w:bookmarkEnd w:id="134"/>
      <w:bookmarkEnd w:id="135"/>
      <w:bookmarkEnd w:id="138"/>
      <w:bookmarkEnd w:id="139"/>
      <w:bookmarkEnd w:id="140"/>
      <w:bookmarkEnd w:id="141"/>
      <w:bookmarkEnd w:id="142"/>
      <w:bookmarkEnd w:id="143"/>
      <w:r w:rsidRPr="000016CB">
        <w:rPr>
          <w:rFonts w:ascii="Calibri" w:hAnsi="Calibri" w:cs="Calibri"/>
          <w:sz w:val="22"/>
          <w:lang w:eastAsia="en-US"/>
        </w:rPr>
        <w:t>Capítulo</w:t>
      </w:r>
      <w:r w:rsidRPr="000016CB">
        <w:rPr>
          <w:rFonts w:ascii="Calibri" w:hAnsi="Calibri" w:cs="Calibri"/>
          <w:sz w:val="22"/>
          <w:lang w:eastAsia="en-US"/>
        </w:rPr>
        <w:br/>
        <w:t>Vencimento Antecipado</w:t>
      </w:r>
    </w:p>
    <w:p w14:paraId="2F48553A" w14:textId="2A748C6E" w:rsidR="004F0233" w:rsidRPr="009E59F6" w:rsidRDefault="00E11902" w:rsidP="009E59F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0016CB">
        <w:rPr>
          <w:rFonts w:ascii="Calibri" w:hAnsi="Calibri" w:cs="Calibri"/>
          <w:sz w:val="22"/>
          <w:szCs w:val="22"/>
          <w:u w:val="single"/>
        </w:rPr>
        <w:t>Eventos de Vencimento Antecipado</w:t>
      </w:r>
      <w:r w:rsidRPr="000016CB">
        <w:rPr>
          <w:rFonts w:ascii="Calibri" w:hAnsi="Calibri" w:cs="Calibri"/>
          <w:sz w:val="22"/>
          <w:szCs w:val="22"/>
        </w:rPr>
        <w:t xml:space="preserve">. </w:t>
      </w:r>
      <w:r w:rsidR="004F0233" w:rsidRPr="004F0233">
        <w:rPr>
          <w:rFonts w:ascii="Calibri" w:hAnsi="Calibri" w:cs="Calibri"/>
          <w:sz w:val="22"/>
          <w:szCs w:val="22"/>
        </w:rPr>
        <w:t>Os Certificados não serão objeto de vencimento antecipado, existindo apenas a possibilidade de vencimento antecipado dos Créditos Imobiliários o qual ensejará a Amortização Extraordinária e/ou Resgate Antecipado, conforme aplicável.</w:t>
      </w:r>
    </w:p>
    <w:p w14:paraId="5B1A74A2" w14:textId="77777777" w:rsidR="00EA0D8F" w:rsidRPr="008A2EA9" w:rsidRDefault="00EA0D8F" w:rsidP="00EA0D8F">
      <w:pPr>
        <w:pStyle w:val="EscopoNTISubTitulo"/>
        <w:ind w:left="0"/>
        <w:jc w:val="center"/>
        <w:rPr>
          <w:rFonts w:ascii="Calibri" w:hAnsi="Calibri" w:cs="Calibri"/>
          <w:sz w:val="22"/>
        </w:rPr>
      </w:pPr>
      <w:r w:rsidRPr="008A2EA9">
        <w:rPr>
          <w:rFonts w:ascii="Calibri" w:hAnsi="Calibri" w:cs="Calibri"/>
          <w:sz w:val="22"/>
          <w:lang w:eastAsia="en-US"/>
        </w:rPr>
        <w:t>Capítulo</w:t>
      </w:r>
      <w:r w:rsidRPr="008A2EA9">
        <w:rPr>
          <w:rFonts w:ascii="Calibri" w:hAnsi="Calibri" w:cs="Calibri"/>
          <w:sz w:val="22"/>
        </w:rPr>
        <w:br/>
        <w:t>Despesas</w:t>
      </w:r>
    </w:p>
    <w:bookmarkEnd w:id="144"/>
    <w:bookmarkEnd w:id="145"/>
    <w:p w14:paraId="20F95687" w14:textId="184DCF93" w:rsidR="00EA0D8F" w:rsidRPr="008A2EA9" w:rsidRDefault="009A74F3" w:rsidP="00EA0D8F">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Cs/>
          <w:sz w:val="22"/>
          <w:szCs w:val="22"/>
        </w:rPr>
      </w:pPr>
      <w:r w:rsidRPr="0066410A">
        <w:rPr>
          <w:rFonts w:ascii="Calibri" w:hAnsi="Calibri" w:cs="Calibri"/>
          <w:sz w:val="22"/>
          <w:szCs w:val="22"/>
          <w:u w:val="single"/>
        </w:rPr>
        <w:t>Responsabilidade pelas Despesas da Operação</w:t>
      </w:r>
      <w:r w:rsidRPr="0066410A">
        <w:rPr>
          <w:rFonts w:ascii="Calibri" w:hAnsi="Calibri" w:cs="Calibri"/>
          <w:sz w:val="22"/>
          <w:szCs w:val="22"/>
        </w:rPr>
        <w:t xml:space="preserve">. As Despesas da Operação serão pagas por meio dos recursos do Patrimônio Separado e existem única e exclusivamente por ocasião da realização da Operação, portanto, são de responsabilidade do Patrimônio Separado mantido às expensas </w:t>
      </w:r>
      <w:r w:rsidR="003B596F">
        <w:rPr>
          <w:rFonts w:ascii="Calibri" w:hAnsi="Calibri" w:cs="Calibri"/>
          <w:sz w:val="22"/>
          <w:szCs w:val="22"/>
        </w:rPr>
        <w:t>dos Créditos Imobiliários</w:t>
      </w:r>
      <w:r w:rsidRPr="0066410A">
        <w:rPr>
          <w:rFonts w:ascii="Calibri" w:hAnsi="Calibri" w:cs="Calibri"/>
          <w:sz w:val="22"/>
          <w:szCs w:val="22"/>
        </w:rPr>
        <w:t>, observado</w:t>
      </w:r>
      <w:r w:rsidRPr="0066410A">
        <w:rPr>
          <w:rFonts w:ascii="Calibri" w:hAnsi="Calibri"/>
          <w:sz w:val="22"/>
        </w:rPr>
        <w:t xml:space="preserve"> o disposto neste Capítulo</w:t>
      </w:r>
      <w:r w:rsidR="00EA0D8F" w:rsidRPr="008A2EA9">
        <w:rPr>
          <w:rFonts w:ascii="Calibri" w:hAnsi="Calibri" w:cs="Calibri"/>
          <w:sz w:val="22"/>
          <w:szCs w:val="22"/>
        </w:rPr>
        <w:t>.</w:t>
      </w:r>
    </w:p>
    <w:p w14:paraId="18792D32" w14:textId="27225D7D" w:rsidR="00EA0D8F" w:rsidRPr="008A2EA9" w:rsidRDefault="009A74F3" w:rsidP="00EA0D8F">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r w:rsidRPr="0066410A">
        <w:rPr>
          <w:rFonts w:ascii="Calibri" w:hAnsi="Calibri"/>
          <w:sz w:val="22"/>
          <w:u w:val="single"/>
        </w:rPr>
        <w:t>Pagamento das Despesas da Operação</w:t>
      </w:r>
      <w:r w:rsidRPr="0066410A">
        <w:rPr>
          <w:rFonts w:ascii="Calibri" w:hAnsi="Calibri"/>
          <w:sz w:val="22"/>
        </w:rPr>
        <w:t>. A forma de pagamento das Despesas da Operação seguirá o disposto nesta Cláusula</w:t>
      </w:r>
      <w:r w:rsidR="00EA0D8F" w:rsidRPr="008A2EA9">
        <w:rPr>
          <w:rFonts w:ascii="Calibri" w:hAnsi="Calibri" w:cs="Calibri"/>
          <w:sz w:val="22"/>
          <w:szCs w:val="22"/>
        </w:rPr>
        <w:t>.</w:t>
      </w:r>
    </w:p>
    <w:p w14:paraId="7BC79AD2" w14:textId="7C20F5AB" w:rsidR="00EA0D8F" w:rsidRPr="008A2EA9" w:rsidRDefault="009A74F3"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As Despesas Iniciais serão pagas diretamente pela Securitizadora, exclusivamente com valores descontados de recursos da primeira integralização dos CRI, nos termos </w:t>
      </w:r>
      <w:r>
        <w:rPr>
          <w:rFonts w:ascii="Calibri" w:hAnsi="Calibri"/>
          <w:sz w:val="22"/>
        </w:rPr>
        <w:t>d</w:t>
      </w:r>
      <w:r w:rsidR="003B596F">
        <w:rPr>
          <w:rFonts w:ascii="Calibri" w:hAnsi="Calibri"/>
          <w:sz w:val="22"/>
        </w:rPr>
        <w:t>este instrumento</w:t>
      </w:r>
      <w:r w:rsidR="00EA0D8F" w:rsidRPr="008A2EA9">
        <w:rPr>
          <w:rFonts w:ascii="Calibri" w:hAnsi="Calibri"/>
          <w:sz w:val="22"/>
        </w:rPr>
        <w:t>.</w:t>
      </w:r>
    </w:p>
    <w:p w14:paraId="338B6B51" w14:textId="239D2F1C" w:rsidR="00EA0D8F" w:rsidRPr="008A2EA9" w:rsidRDefault="009A74F3"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As despesas, custos, tributos, taxas e/ou contribuições, direta ou indiretamente, relativos à formalização, registros e averbações, previstos neste instrumento perante qualquer Cartório de Registro de Imóveis, Cartório de Registro de Títulos e Documentos e/ou Junta Comercial, serão pagas diretamente pelos </w:t>
      </w:r>
      <w:r w:rsidRPr="00D668E2">
        <w:rPr>
          <w:rFonts w:ascii="Calibri" w:hAnsi="Calibri"/>
          <w:sz w:val="22"/>
          <w:highlight w:val="yellow"/>
        </w:rPr>
        <w:t>Garantidores</w:t>
      </w:r>
      <w:r w:rsidR="00D668E2">
        <w:rPr>
          <w:rFonts w:ascii="Calibri" w:hAnsi="Calibri"/>
          <w:sz w:val="22"/>
        </w:rPr>
        <w:t>.</w:t>
      </w:r>
    </w:p>
    <w:p w14:paraId="06A0D42D" w14:textId="6AA9CF3C" w:rsidR="00EA0D8F" w:rsidRDefault="009A74F3"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A fonte de pagamentos das demais Despesas da Operação, incluindo Despesas Recorrentes e Despesas Extraordinárias, serão as listadas abaixo, na ordem a seguir, de forma que os recursos de cada fonte somente sejam acessados para pagamento de Despesas da Operação caso os recursos da fonte imediatamente anterior não sejam suficientes para o respectivo pagamento</w:t>
      </w:r>
      <w:r>
        <w:rPr>
          <w:rFonts w:ascii="Calibri" w:hAnsi="Calibri"/>
          <w:sz w:val="22"/>
        </w:rPr>
        <w:t>:</w:t>
      </w:r>
    </w:p>
    <w:p w14:paraId="3FF43E2C" w14:textId="574621DC" w:rsidR="009A74F3" w:rsidRDefault="009A74F3" w:rsidP="009A74F3">
      <w:pPr>
        <w:pStyle w:val="PargrafodaLista"/>
        <w:widowControl/>
        <w:numPr>
          <w:ilvl w:val="1"/>
          <w:numId w:val="62"/>
        </w:numPr>
        <w:tabs>
          <w:tab w:val="left" w:pos="1701"/>
        </w:tabs>
        <w:autoSpaceDE/>
        <w:autoSpaceDN/>
        <w:adjustRightInd/>
        <w:spacing w:before="240" w:after="240" w:line="300" w:lineRule="auto"/>
        <w:ind w:left="2552" w:hanging="851"/>
        <w:jc w:val="both"/>
        <w:rPr>
          <w:rFonts w:ascii="Calibri" w:hAnsi="Calibri"/>
          <w:sz w:val="22"/>
        </w:rPr>
      </w:pPr>
      <w:r w:rsidRPr="0066410A">
        <w:rPr>
          <w:rFonts w:ascii="Calibri" w:hAnsi="Calibri"/>
          <w:sz w:val="22"/>
        </w:rPr>
        <w:lastRenderedPageBreak/>
        <w:t>Valores relacionados ao pagamento dos respectivos Créditos Imobiliários depositados na Conta Centralizadora, nos termos da Cascata de Pagamentos;</w:t>
      </w:r>
    </w:p>
    <w:p w14:paraId="2AAC2588" w14:textId="6A38B12B" w:rsidR="009A74F3" w:rsidRDefault="009A74F3" w:rsidP="009A74F3">
      <w:pPr>
        <w:pStyle w:val="PargrafodaLista"/>
        <w:widowControl/>
        <w:numPr>
          <w:ilvl w:val="1"/>
          <w:numId w:val="62"/>
        </w:numPr>
        <w:tabs>
          <w:tab w:val="left" w:pos="1701"/>
        </w:tabs>
        <w:autoSpaceDE/>
        <w:autoSpaceDN/>
        <w:adjustRightInd/>
        <w:spacing w:before="240" w:after="240" w:line="300" w:lineRule="auto"/>
        <w:ind w:left="2552" w:hanging="851"/>
        <w:jc w:val="both"/>
        <w:rPr>
          <w:rFonts w:ascii="Calibri" w:hAnsi="Calibri"/>
          <w:sz w:val="22"/>
        </w:rPr>
      </w:pPr>
      <w:r w:rsidRPr="0066410A">
        <w:rPr>
          <w:rFonts w:ascii="Calibri" w:hAnsi="Calibri"/>
          <w:sz w:val="22"/>
        </w:rPr>
        <w:t>Fundos de Despesas</w:t>
      </w:r>
      <w:r>
        <w:rPr>
          <w:rFonts w:ascii="Calibri" w:hAnsi="Calibri"/>
          <w:sz w:val="22"/>
        </w:rPr>
        <w:t>;</w:t>
      </w:r>
    </w:p>
    <w:p w14:paraId="0AF2FF7C" w14:textId="1CD0390A" w:rsidR="009A74F3" w:rsidRDefault="009A74F3" w:rsidP="009A74F3">
      <w:pPr>
        <w:pStyle w:val="PargrafodaLista"/>
        <w:widowControl/>
        <w:numPr>
          <w:ilvl w:val="1"/>
          <w:numId w:val="62"/>
        </w:numPr>
        <w:tabs>
          <w:tab w:val="left" w:pos="1701"/>
        </w:tabs>
        <w:autoSpaceDE/>
        <w:autoSpaceDN/>
        <w:adjustRightInd/>
        <w:spacing w:before="240" w:after="240" w:line="300" w:lineRule="auto"/>
        <w:ind w:left="2552" w:hanging="851"/>
        <w:jc w:val="both"/>
        <w:rPr>
          <w:rFonts w:ascii="Calibri" w:hAnsi="Calibri"/>
          <w:sz w:val="22"/>
        </w:rPr>
      </w:pPr>
      <w:r w:rsidRPr="003A146F">
        <w:rPr>
          <w:rFonts w:ascii="Calibri" w:hAnsi="Calibri"/>
          <w:sz w:val="22"/>
          <w:highlight w:val="yellow"/>
        </w:rPr>
        <w:t>Garantidores</w:t>
      </w:r>
      <w:r w:rsidRPr="003A146F">
        <w:rPr>
          <w:rFonts w:ascii="Calibri" w:hAnsi="Calibri"/>
          <w:sz w:val="22"/>
        </w:rPr>
        <w:t>, com recursos próprios;</w:t>
      </w:r>
      <w:r w:rsidR="003A146F">
        <w:rPr>
          <w:rFonts w:ascii="Calibri" w:hAnsi="Calibri"/>
          <w:sz w:val="22"/>
        </w:rPr>
        <w:t xml:space="preserve"> </w:t>
      </w:r>
      <w:r>
        <w:rPr>
          <w:rFonts w:ascii="Calibri" w:hAnsi="Calibri"/>
          <w:sz w:val="22"/>
        </w:rPr>
        <w:t>e</w:t>
      </w:r>
    </w:p>
    <w:p w14:paraId="0A0A5617" w14:textId="0A2CAE10" w:rsidR="009A74F3" w:rsidRDefault="009A74F3" w:rsidP="009A74F3">
      <w:pPr>
        <w:pStyle w:val="PargrafodaLista"/>
        <w:widowControl/>
        <w:numPr>
          <w:ilvl w:val="1"/>
          <w:numId w:val="62"/>
        </w:numPr>
        <w:tabs>
          <w:tab w:val="left" w:pos="1701"/>
        </w:tabs>
        <w:autoSpaceDE/>
        <w:autoSpaceDN/>
        <w:adjustRightInd/>
        <w:spacing w:before="240" w:after="240" w:line="300" w:lineRule="auto"/>
        <w:ind w:left="2552" w:hanging="851"/>
        <w:jc w:val="both"/>
        <w:rPr>
          <w:rFonts w:ascii="Calibri" w:hAnsi="Calibri"/>
          <w:sz w:val="22"/>
        </w:rPr>
      </w:pPr>
      <w:r w:rsidRPr="0066410A">
        <w:rPr>
          <w:rFonts w:ascii="Calibri" w:hAnsi="Calibri"/>
          <w:sz w:val="22"/>
        </w:rPr>
        <w:t>Securitizadora, exclusivamente com recursos</w:t>
      </w:r>
      <w:r w:rsidR="00D668E2">
        <w:rPr>
          <w:rFonts w:ascii="Calibri" w:hAnsi="Calibri"/>
          <w:sz w:val="22"/>
        </w:rPr>
        <w:t xml:space="preserve"> e</w:t>
      </w:r>
      <w:r w:rsidRPr="0066410A">
        <w:rPr>
          <w:rFonts w:ascii="Calibri" w:hAnsi="Calibri"/>
          <w:sz w:val="22"/>
        </w:rPr>
        <w:t>xistentes no Patrimônio Separado, nos termos abaixo</w:t>
      </w:r>
      <w:r>
        <w:rPr>
          <w:rFonts w:ascii="Calibri" w:hAnsi="Calibri"/>
          <w:sz w:val="22"/>
        </w:rPr>
        <w:t>.</w:t>
      </w:r>
    </w:p>
    <w:p w14:paraId="16F0277F" w14:textId="6F1E6444" w:rsidR="009A74F3" w:rsidRDefault="009A74F3"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Sem prejuízo do disposto acima, caso os recursos da Cascata de Pagamento e os recursos existentes no respectivo Fundo de Despesas sejam insuficientes para pagamento das Despesas da Operação e caso </w:t>
      </w:r>
      <w:r w:rsidR="003B596F" w:rsidRPr="00D668E2">
        <w:rPr>
          <w:rFonts w:ascii="Calibri" w:hAnsi="Calibri"/>
          <w:sz w:val="22"/>
          <w:highlight w:val="yellow"/>
        </w:rPr>
        <w:t>[</w:t>
      </w:r>
      <w:r w:rsidRPr="00D668E2">
        <w:rPr>
          <w:rFonts w:ascii="Calibri" w:hAnsi="Calibri"/>
          <w:sz w:val="22"/>
          <w:highlight w:val="yellow"/>
        </w:rPr>
        <w:t>os Garantidores</w:t>
      </w:r>
      <w:r w:rsidR="003B596F" w:rsidRPr="00D668E2">
        <w:rPr>
          <w:rFonts w:ascii="Calibri" w:hAnsi="Calibri"/>
          <w:sz w:val="22"/>
          <w:highlight w:val="yellow"/>
        </w:rPr>
        <w:t>]</w:t>
      </w:r>
      <w:r w:rsidRPr="0066410A">
        <w:rPr>
          <w:rFonts w:ascii="Calibri" w:hAnsi="Calibri"/>
          <w:sz w:val="22"/>
        </w:rPr>
        <w:t xml:space="preserve"> não efetuem diretamente tais pagamentos ou não realizem a recomposição do respectivo Fundo de Despesas, nos termos previstos neste instrumento, tais Despesas da Operação deverão ser arcadas pela Securitizadora com os demais recursos integrantes do Patrimônio Separado</w:t>
      </w:r>
      <w:r w:rsidR="00DB5E07">
        <w:rPr>
          <w:rFonts w:ascii="Calibri" w:hAnsi="Calibri"/>
          <w:sz w:val="22"/>
        </w:rPr>
        <w:t>, ou caso este seja insuficiente</w:t>
      </w:r>
      <w:r w:rsidR="00D668E2">
        <w:rPr>
          <w:rFonts w:ascii="Calibri" w:hAnsi="Calibri"/>
          <w:sz w:val="22"/>
        </w:rPr>
        <w:t>,</w:t>
      </w:r>
      <w:r w:rsidR="00DB5E07">
        <w:rPr>
          <w:rFonts w:ascii="Calibri" w:hAnsi="Calibri"/>
          <w:sz w:val="22"/>
        </w:rPr>
        <w:t xml:space="preserve"> pelos Titulares dos CRI, conforme abaixo</w:t>
      </w:r>
      <w:r>
        <w:rPr>
          <w:rFonts w:ascii="Calibri" w:hAnsi="Calibri"/>
          <w:sz w:val="22"/>
        </w:rPr>
        <w:t>.</w:t>
      </w:r>
    </w:p>
    <w:p w14:paraId="5EB87539" w14:textId="2FD7CBE8" w:rsidR="00FB7D01" w:rsidRDefault="00FB7D01"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Caso, após a aplicação acima mencionada, ainda existam Despesas da Operação em aberto, a Securitizadora poderá solicitar aos Titulares dos CRI que arquem com o referido pagamento mediante aporte de recursos no Patrimônio Separado, e estes decidirão sobre os pagamentos, em Assembleia</w:t>
      </w:r>
      <w:r>
        <w:rPr>
          <w:rFonts w:ascii="Calibri" w:hAnsi="Calibri"/>
          <w:sz w:val="22"/>
        </w:rPr>
        <w:t>.</w:t>
      </w:r>
    </w:p>
    <w:p w14:paraId="567DD29B" w14:textId="2C9CF38E" w:rsidR="00FB7D01" w:rsidRDefault="00FB7D01"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Na hipótese acima, os Titulares dos CRI deverão deliberar sobre o aporte de recursos, de forma proporcional à quantidade de CRI detida por cada Titular dos CRI, observado que, caso concordem com tal aporte, possuirão o direito de regresso contra </w:t>
      </w:r>
      <w:r w:rsidR="002336F5">
        <w:rPr>
          <w:rFonts w:ascii="Calibri" w:hAnsi="Calibri"/>
          <w:sz w:val="22"/>
        </w:rPr>
        <w:t>cada Adquirente</w:t>
      </w:r>
      <w:r w:rsidRPr="0066410A">
        <w:rPr>
          <w:rFonts w:ascii="Calibri" w:hAnsi="Calibri"/>
          <w:sz w:val="22"/>
        </w:rPr>
        <w:t xml:space="preserve"> e preferência em caso de recebimento de créditos futuros pelo Patrimônio Separado, objeto ou não de litígio</w:t>
      </w:r>
      <w:r>
        <w:rPr>
          <w:rFonts w:ascii="Calibri" w:hAnsi="Calibri"/>
          <w:sz w:val="22"/>
        </w:rPr>
        <w:t>.</w:t>
      </w:r>
    </w:p>
    <w:p w14:paraId="1DB52FB9" w14:textId="196E350F" w:rsidR="00FB7D01" w:rsidRDefault="00FB7D01"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Caso qualquer um dos Titulares dos CRI não cumpra com eventual obrigação de realização de aportes de recursos no Patrimônio Separado para custear eventuais despesas necessárias a salvaguardar seus interesses, a Securitizadora estará autorizada a realizar a compensação de eventual remuneração a que este Titular dos CRI inadimplente tenha direito na qualidade de Titular dos CRI com os valores gastos pela Securitizadora com estas Despesas da Operação</w:t>
      </w:r>
      <w:r>
        <w:rPr>
          <w:rFonts w:ascii="Calibri" w:hAnsi="Calibri"/>
          <w:sz w:val="22"/>
        </w:rPr>
        <w:t>.</w:t>
      </w:r>
    </w:p>
    <w:p w14:paraId="7B111FD6" w14:textId="3947A393" w:rsidR="00FB7D01" w:rsidRDefault="00FB7D01"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As Despesas da Operação em aberto serão acrescidas à dívida do Patrimônio Separado mantido às expensas </w:t>
      </w:r>
      <w:r w:rsidR="000257E3">
        <w:rPr>
          <w:rFonts w:ascii="Calibri" w:hAnsi="Calibri"/>
          <w:sz w:val="22"/>
        </w:rPr>
        <w:t>dos Créditos Imobiliários</w:t>
      </w:r>
      <w:r w:rsidRPr="0066410A">
        <w:rPr>
          <w:rFonts w:ascii="Calibri" w:hAnsi="Calibri"/>
          <w:sz w:val="22"/>
        </w:rPr>
        <w:t xml:space="preserve"> no âmbito dos Documentos da Operação</w:t>
      </w:r>
      <w:r>
        <w:rPr>
          <w:rFonts w:ascii="Calibri" w:hAnsi="Calibri"/>
          <w:sz w:val="22"/>
        </w:rPr>
        <w:t>.</w:t>
      </w:r>
    </w:p>
    <w:p w14:paraId="62A0AAC2" w14:textId="5D2F5942" w:rsidR="00FB7D01" w:rsidRPr="00A57A15" w:rsidRDefault="00FB7D01" w:rsidP="009A74F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6410A">
        <w:rPr>
          <w:rFonts w:ascii="Calibri" w:hAnsi="Calibri"/>
          <w:sz w:val="22"/>
        </w:rPr>
        <w:t xml:space="preserve">No caso de necessidade de contratação de escritório de advocacia, pela Securitizadora e/ou Titulares dos CRI, em caso de </w:t>
      </w:r>
      <w:r w:rsidR="004F0233">
        <w:rPr>
          <w:rFonts w:ascii="Calibri" w:hAnsi="Calibri"/>
          <w:sz w:val="22"/>
        </w:rPr>
        <w:t>inadimplemento dos Direitos Creditórios pelos Adquirentes</w:t>
      </w:r>
      <w:r w:rsidR="00277848" w:rsidRPr="0066410A">
        <w:rPr>
          <w:rFonts w:ascii="Calibri" w:hAnsi="Calibri"/>
          <w:sz w:val="22"/>
        </w:rPr>
        <w:t xml:space="preserve"> </w:t>
      </w:r>
      <w:r w:rsidR="000257E3" w:rsidRPr="00D668E2">
        <w:rPr>
          <w:rFonts w:ascii="Calibri" w:hAnsi="Calibri"/>
          <w:sz w:val="22"/>
          <w:highlight w:val="yellow"/>
        </w:rPr>
        <w:t>[</w:t>
      </w:r>
      <w:r w:rsidRPr="00D668E2">
        <w:rPr>
          <w:rFonts w:ascii="Calibri" w:hAnsi="Calibri"/>
          <w:sz w:val="22"/>
          <w:highlight w:val="yellow"/>
        </w:rPr>
        <w:t>e/ou para fins de excussão de qualquer Garantia</w:t>
      </w:r>
      <w:r w:rsidR="000257E3" w:rsidRPr="00D668E2">
        <w:rPr>
          <w:rFonts w:ascii="Calibri" w:hAnsi="Calibri"/>
          <w:sz w:val="22"/>
          <w:highlight w:val="yellow"/>
        </w:rPr>
        <w:t>]</w:t>
      </w:r>
      <w:r w:rsidRPr="0066410A">
        <w:rPr>
          <w:rFonts w:ascii="Calibri" w:hAnsi="Calibri"/>
          <w:sz w:val="22"/>
        </w:rPr>
        <w:t xml:space="preserve">, será contratado escritório de renome, de notório reconhecimento e reputação idônea, com reconhecida experiência e capacidade de execução do trabalho, sendo certo que os custos para tanto serão arcados pelo Patrimônio Separado. Para esse fim, a Securitizadora selecionará 3 (três) propostas de diferentes assessores legais, as enviará </w:t>
      </w:r>
      <w:r w:rsidR="000257E3">
        <w:rPr>
          <w:rFonts w:ascii="Calibri" w:hAnsi="Calibri"/>
          <w:sz w:val="22"/>
        </w:rPr>
        <w:t>aos Titulares de CRI</w:t>
      </w:r>
      <w:r w:rsidRPr="0066410A">
        <w:rPr>
          <w:rFonts w:ascii="Calibri" w:hAnsi="Calibri"/>
          <w:sz w:val="22"/>
        </w:rPr>
        <w:t xml:space="preserve"> para que </w:t>
      </w:r>
      <w:r w:rsidR="000257E3" w:rsidRPr="0066410A">
        <w:rPr>
          <w:rFonts w:ascii="Calibri" w:hAnsi="Calibri"/>
          <w:sz w:val="22"/>
        </w:rPr>
        <w:t>est</w:t>
      </w:r>
      <w:r w:rsidR="000257E3">
        <w:rPr>
          <w:rFonts w:ascii="Calibri" w:hAnsi="Calibri"/>
          <w:sz w:val="22"/>
        </w:rPr>
        <w:t>es, em Assembleia</w:t>
      </w:r>
      <w:r w:rsidR="000257E3" w:rsidRPr="0066410A">
        <w:rPr>
          <w:rFonts w:ascii="Calibri" w:hAnsi="Calibri"/>
          <w:sz w:val="22"/>
        </w:rPr>
        <w:t xml:space="preserve"> </w:t>
      </w:r>
      <w:r w:rsidRPr="0066410A">
        <w:rPr>
          <w:rFonts w:ascii="Calibri" w:hAnsi="Calibri"/>
          <w:sz w:val="22"/>
        </w:rPr>
        <w:t>informe</w:t>
      </w:r>
      <w:r w:rsidR="000257E3">
        <w:rPr>
          <w:rFonts w:ascii="Calibri" w:hAnsi="Calibri"/>
          <w:sz w:val="22"/>
        </w:rPr>
        <w:t>m</w:t>
      </w:r>
      <w:r w:rsidRPr="0066410A">
        <w:rPr>
          <w:rFonts w:ascii="Calibri" w:hAnsi="Calibri"/>
          <w:sz w:val="22"/>
        </w:rPr>
        <w:t xml:space="preserve"> qual delas deve ser selecionada, sendo certo que, caso </w:t>
      </w:r>
      <w:r w:rsidR="000257E3">
        <w:rPr>
          <w:rFonts w:ascii="Calibri" w:hAnsi="Calibri"/>
          <w:sz w:val="22"/>
        </w:rPr>
        <w:t>os Titulares de CRI</w:t>
      </w:r>
      <w:r w:rsidRPr="0066410A">
        <w:rPr>
          <w:rFonts w:ascii="Calibri" w:hAnsi="Calibri"/>
          <w:sz w:val="22"/>
        </w:rPr>
        <w:t xml:space="preserve"> não </w:t>
      </w:r>
      <w:r w:rsidR="000257E3">
        <w:rPr>
          <w:rFonts w:ascii="Calibri" w:hAnsi="Calibri"/>
          <w:sz w:val="22"/>
        </w:rPr>
        <w:t>decidam</w:t>
      </w:r>
      <w:r w:rsidRPr="0066410A">
        <w:rPr>
          <w:rFonts w:ascii="Calibri" w:hAnsi="Calibri"/>
          <w:sz w:val="22"/>
        </w:rPr>
        <w:t>, então, a Securitizadora poderá escolher livremente entre esses assessores legais e realizar a contratação, arcados pelo Patrimônio Separado</w:t>
      </w:r>
      <w:r>
        <w:rPr>
          <w:rFonts w:ascii="Calibri" w:hAnsi="Calibri"/>
          <w:sz w:val="22"/>
        </w:rPr>
        <w:t>.</w:t>
      </w:r>
    </w:p>
    <w:p w14:paraId="3629BC1B" w14:textId="7FFE17F5" w:rsidR="00FB7D01" w:rsidRPr="00FB7D01" w:rsidRDefault="00FB7D01" w:rsidP="00FB7D01">
      <w:pPr>
        <w:pStyle w:val="PargrafodaLista"/>
        <w:widowControl/>
        <w:numPr>
          <w:ilvl w:val="2"/>
          <w:numId w:val="23"/>
        </w:numPr>
        <w:tabs>
          <w:tab w:val="left" w:pos="851"/>
          <w:tab w:val="left" w:pos="1701"/>
        </w:tabs>
        <w:autoSpaceDE/>
        <w:autoSpaceDN/>
        <w:adjustRightInd/>
        <w:spacing w:before="240" w:after="240" w:line="300" w:lineRule="auto"/>
        <w:ind w:left="851" w:firstLine="0"/>
        <w:jc w:val="both"/>
        <w:rPr>
          <w:rFonts w:ascii="Calibri" w:hAnsi="Calibri" w:cs="Calibri"/>
          <w:sz w:val="22"/>
          <w:szCs w:val="22"/>
        </w:rPr>
      </w:pPr>
      <w:r w:rsidRPr="0066410A">
        <w:rPr>
          <w:rFonts w:ascii="Calibri" w:hAnsi="Calibri"/>
          <w:sz w:val="22"/>
        </w:rPr>
        <w:lastRenderedPageBreak/>
        <w:t>A Securitizadora em hipótese alguma incorrerá em antecipação de despesas e/ou suportará qualquer custo ou despesa com recursos próprios. Eventual antecipação, se e quando realizada, será exclusivamente com recursos do Patrimônio Separado, e nos limites deste instrumento</w:t>
      </w:r>
      <w:r>
        <w:rPr>
          <w:rFonts w:ascii="Calibri" w:hAnsi="Calibri"/>
          <w:sz w:val="22"/>
        </w:rPr>
        <w:t>.</w:t>
      </w:r>
    </w:p>
    <w:p w14:paraId="2C12471F" w14:textId="29B91237" w:rsidR="00E4039D" w:rsidRPr="00E4039D" w:rsidRDefault="00EA0D8F" w:rsidP="00A26C92">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b/>
          <w:sz w:val="22"/>
        </w:rPr>
      </w:pPr>
      <w:bookmarkStart w:id="152" w:name="_DV_M388"/>
      <w:bookmarkStart w:id="153" w:name="_DV_M389"/>
      <w:bookmarkStart w:id="154" w:name="_DV_M390"/>
      <w:bookmarkStart w:id="155" w:name="_DV_M391"/>
      <w:bookmarkStart w:id="156" w:name="_DV_M392"/>
      <w:bookmarkStart w:id="157" w:name="_DV_M393"/>
      <w:bookmarkStart w:id="158" w:name="_DV_M394"/>
      <w:bookmarkEnd w:id="152"/>
      <w:bookmarkEnd w:id="153"/>
      <w:bookmarkEnd w:id="154"/>
      <w:bookmarkEnd w:id="155"/>
      <w:bookmarkEnd w:id="156"/>
      <w:bookmarkEnd w:id="157"/>
      <w:bookmarkEnd w:id="158"/>
      <w:r w:rsidRPr="00E4039D">
        <w:rPr>
          <w:rFonts w:ascii="Calibri" w:hAnsi="Calibri"/>
          <w:sz w:val="22"/>
          <w:u w:val="single"/>
        </w:rPr>
        <w:t xml:space="preserve">Reponsabilidade dos Titulares </w:t>
      </w:r>
      <w:r w:rsidRPr="00E4039D">
        <w:rPr>
          <w:rFonts w:ascii="Calibri" w:hAnsi="Calibri" w:cs="Calibri"/>
          <w:sz w:val="22"/>
          <w:szCs w:val="22"/>
          <w:u w:val="single"/>
        </w:rPr>
        <w:t>dos</w:t>
      </w:r>
      <w:r w:rsidRPr="00E4039D">
        <w:rPr>
          <w:rFonts w:ascii="Calibri" w:hAnsi="Calibri"/>
          <w:sz w:val="22"/>
          <w:u w:val="single"/>
        </w:rPr>
        <w:t xml:space="preserve"> CRI</w:t>
      </w:r>
      <w:r w:rsidRPr="00E4039D">
        <w:rPr>
          <w:rFonts w:ascii="Calibri" w:hAnsi="Calibri"/>
          <w:sz w:val="22"/>
        </w:rPr>
        <w:t xml:space="preserve">. </w:t>
      </w:r>
      <w:r w:rsidR="00E4039D" w:rsidRPr="00E4039D">
        <w:rPr>
          <w:rFonts w:ascii="Calibri" w:hAnsi="Calibri" w:cs="Calibri"/>
          <w:color w:val="000000"/>
          <w:sz w:val="22"/>
          <w:szCs w:val="22"/>
        </w:rPr>
        <w:t>Considerando-se que a responsabilidade da Securitizadora se limita ao Patrimônio Separado, nos termos da Lei 14.430, caso o Patrimônio Separado seja insuficiente para arcar com as despesas mencionadas acima, estas deverão ser suportadas pelos Titulares dos CRI, na proporção dos CRI detidos por cada um deles.</w:t>
      </w:r>
    </w:p>
    <w:p w14:paraId="7B40D307" w14:textId="77777777" w:rsidR="00EA0D8F" w:rsidRPr="008A2EA9" w:rsidRDefault="00EA0D8F" w:rsidP="00EA0D8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As despesas de responsabilidade dos Titulares dos CRI deverão ser honradas independentemente de subordinação.</w:t>
      </w:r>
    </w:p>
    <w:p w14:paraId="6ECB60E0" w14:textId="2C894D6E" w:rsidR="00EA0D8F" w:rsidRDefault="00EA0D8F" w:rsidP="00A57A15">
      <w:pPr>
        <w:pStyle w:val="PargrafodaLista"/>
        <w:numPr>
          <w:ilvl w:val="2"/>
          <w:numId w:val="23"/>
        </w:numPr>
        <w:tabs>
          <w:tab w:val="left" w:pos="1701"/>
        </w:tabs>
        <w:spacing w:line="300" w:lineRule="auto"/>
        <w:ind w:left="851" w:firstLine="0"/>
        <w:jc w:val="both"/>
      </w:pPr>
      <w:r w:rsidRPr="00FB7D01">
        <w:rPr>
          <w:rFonts w:ascii="Calibri" w:hAnsi="Calibri"/>
          <w:sz w:val="22"/>
        </w:rPr>
        <w:t xml:space="preserve">No caso de destituição da Securitizadora nas condições previstas neste instrumento, os recursos necessários para cobrir as despesas com medidas judiciais ou extrajudiciais necessárias à salvaguarda dos direitos e prerrogativas dos Titulares </w:t>
      </w:r>
      <w:r w:rsidRPr="00FB7D01">
        <w:rPr>
          <w:rFonts w:ascii="Calibri" w:hAnsi="Calibri" w:cs="Calibri"/>
          <w:sz w:val="22"/>
          <w:szCs w:val="22"/>
        </w:rPr>
        <w:t>dos</w:t>
      </w:r>
      <w:r w:rsidRPr="00FB7D01">
        <w:rPr>
          <w:rFonts w:ascii="Calibri" w:hAnsi="Calibri"/>
          <w:sz w:val="22"/>
        </w:rPr>
        <w:t xml:space="preserve"> CRI deverão ser previamente aprovadas pelos Titulares </w:t>
      </w:r>
      <w:r w:rsidRPr="00FB7D01">
        <w:rPr>
          <w:rFonts w:ascii="Calibri" w:hAnsi="Calibri" w:cs="Calibri"/>
          <w:sz w:val="22"/>
          <w:szCs w:val="22"/>
        </w:rPr>
        <w:t>dos</w:t>
      </w:r>
      <w:r w:rsidRPr="00FB7D01">
        <w:rPr>
          <w:rFonts w:ascii="Calibri" w:hAnsi="Calibri"/>
          <w:sz w:val="22"/>
        </w:rPr>
        <w:t xml:space="preserve"> CRI e adiantadas ao Agente Fiduciário utilizando-se o Patrimônio Separado ou, caso insuficiente, pelos Titulares </w:t>
      </w:r>
      <w:r w:rsidRPr="00FB7D01">
        <w:rPr>
          <w:rFonts w:ascii="Calibri" w:hAnsi="Calibri" w:cs="Calibri"/>
          <w:sz w:val="22"/>
          <w:szCs w:val="22"/>
        </w:rPr>
        <w:t>dos</w:t>
      </w:r>
      <w:r w:rsidRPr="00FB7D01">
        <w:rPr>
          <w:rFonts w:ascii="Calibri" w:hAnsi="Calibri"/>
          <w:sz w:val="22"/>
        </w:rPr>
        <w:t xml:space="preserve"> CRI, na proporção </w:t>
      </w:r>
      <w:r w:rsidRPr="00FB7D01">
        <w:rPr>
          <w:rFonts w:ascii="Calibri" w:eastAsia="Arial Unicode MS" w:hAnsi="Calibri" w:cs="Calibri"/>
          <w:sz w:val="22"/>
          <w:szCs w:val="22"/>
        </w:rPr>
        <w:t>dos</w:t>
      </w:r>
      <w:r w:rsidRPr="00FB7D01">
        <w:rPr>
          <w:rFonts w:ascii="Calibri" w:hAnsi="Calibri"/>
          <w:sz w:val="22"/>
        </w:rPr>
        <w:t xml:space="preserve"> CRI detida por estes, na data da respectiva aprovação.</w:t>
      </w:r>
      <w:r w:rsidR="00FB7D01" w:rsidRPr="00FB7D01">
        <w:rPr>
          <w:rFonts w:ascii="Calibri" w:hAnsi="Calibri"/>
          <w:sz w:val="22"/>
        </w:rPr>
        <w:t xml:space="preserve"> </w:t>
      </w:r>
    </w:p>
    <w:p w14:paraId="0B50666B" w14:textId="0BD0DEA2" w:rsidR="00EA0D8F" w:rsidRPr="00C7483F" w:rsidRDefault="00EA0D8F" w:rsidP="00EA0D8F">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r w:rsidRPr="00C7483F">
        <w:rPr>
          <w:rFonts w:asciiTheme="minorHAnsi" w:hAnsiTheme="minorHAnsi" w:cstheme="minorHAnsi"/>
          <w:sz w:val="22"/>
          <w:szCs w:val="22"/>
          <w:u w:val="single"/>
        </w:rPr>
        <w:t>Fundo de Despesas</w:t>
      </w:r>
      <w:r w:rsidRPr="00C7483F">
        <w:rPr>
          <w:rFonts w:asciiTheme="minorHAnsi" w:hAnsiTheme="minorHAnsi" w:cstheme="minorHAnsi"/>
          <w:sz w:val="22"/>
          <w:szCs w:val="22"/>
        </w:rPr>
        <w:t xml:space="preserve">. O </w:t>
      </w:r>
      <w:r w:rsidR="00012B61" w:rsidRPr="00012B61">
        <w:rPr>
          <w:rFonts w:asciiTheme="minorHAnsi" w:hAnsiTheme="minorHAnsi" w:cstheme="minorHAnsi"/>
          <w:sz w:val="22"/>
          <w:szCs w:val="22"/>
        </w:rPr>
        <w:t>Fundo de Despesas será constituído por meio da retenção dos recursos oriundos da Integralização (</w:t>
      </w:r>
      <w:r w:rsidR="000257E3">
        <w:rPr>
          <w:rFonts w:asciiTheme="minorHAnsi" w:hAnsiTheme="minorHAnsi" w:cstheme="minorHAnsi"/>
          <w:sz w:val="22"/>
          <w:szCs w:val="22"/>
        </w:rPr>
        <w:t>CRI</w:t>
      </w:r>
      <w:r w:rsidR="00012B61" w:rsidRPr="00012B61">
        <w:rPr>
          <w:rFonts w:asciiTheme="minorHAnsi" w:hAnsiTheme="minorHAnsi" w:cstheme="minorHAnsi"/>
          <w:sz w:val="22"/>
          <w:szCs w:val="22"/>
        </w:rPr>
        <w:t xml:space="preserve">), em valor correspondente ao respectivo Valor </w:t>
      </w:r>
      <w:r w:rsidR="00F955B6">
        <w:rPr>
          <w:rFonts w:asciiTheme="minorHAnsi" w:hAnsiTheme="minorHAnsi" w:cstheme="minorHAnsi"/>
          <w:sz w:val="22"/>
          <w:szCs w:val="22"/>
        </w:rPr>
        <w:t xml:space="preserve">de Constituição </w:t>
      </w:r>
      <w:r w:rsidR="00012B61" w:rsidRPr="00012B61">
        <w:rPr>
          <w:rFonts w:asciiTheme="minorHAnsi" w:hAnsiTheme="minorHAnsi" w:cstheme="minorHAnsi"/>
          <w:sz w:val="22"/>
          <w:szCs w:val="22"/>
        </w:rPr>
        <w:t>do Fundo de Despesas, pela Securitizadora</w:t>
      </w:r>
      <w:r w:rsidR="000257E3">
        <w:rPr>
          <w:rFonts w:asciiTheme="minorHAnsi" w:hAnsiTheme="minorHAnsi" w:cstheme="minorHAnsi"/>
          <w:sz w:val="22"/>
          <w:szCs w:val="22"/>
        </w:rPr>
        <w:t>,</w:t>
      </w:r>
      <w:r w:rsidR="00B40D0E" w:rsidRPr="00B40D0E">
        <w:t xml:space="preserve"> </w:t>
      </w:r>
      <w:r w:rsidR="00B40D0E" w:rsidRPr="00B40D0E">
        <w:rPr>
          <w:rFonts w:asciiTheme="minorHAnsi" w:hAnsiTheme="minorHAnsi" w:cstheme="minorHAnsi"/>
          <w:sz w:val="22"/>
          <w:szCs w:val="22"/>
        </w:rPr>
        <w:t>nos termos deste instrumento</w:t>
      </w:r>
      <w:r w:rsidRPr="00C7483F">
        <w:rPr>
          <w:rFonts w:asciiTheme="minorHAnsi" w:hAnsiTheme="minorHAnsi" w:cstheme="minorHAnsi"/>
          <w:sz w:val="22"/>
          <w:szCs w:val="22"/>
        </w:rPr>
        <w:t>.</w:t>
      </w:r>
    </w:p>
    <w:p w14:paraId="5551DE71" w14:textId="66F9B634" w:rsidR="00F955B6" w:rsidRPr="00F955B6" w:rsidRDefault="00F955B6" w:rsidP="00F955B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u w:color="000000"/>
        </w:rPr>
      </w:pPr>
      <w:bookmarkStart w:id="159" w:name="_Hlk70606064"/>
      <w:r w:rsidRPr="00F955B6">
        <w:rPr>
          <w:rFonts w:asciiTheme="minorHAnsi" w:hAnsiTheme="minorHAnsi" w:cstheme="minorHAnsi"/>
          <w:sz w:val="22"/>
          <w:szCs w:val="22"/>
          <w:u w:color="000000"/>
        </w:rPr>
        <w:t xml:space="preserve">Os recursos do Fundo de Despesas serão utilizados pela Securitizadora para fazer frente ao pagamento das Despesas da Operação (incluindo os tributos aplicáveis), nos termos deste Capítulo. </w:t>
      </w:r>
    </w:p>
    <w:p w14:paraId="40CF8332" w14:textId="14CFE26D" w:rsidR="00F955B6" w:rsidRPr="00F955B6" w:rsidRDefault="00F955B6" w:rsidP="00F955B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u w:color="000000"/>
        </w:rPr>
      </w:pPr>
      <w:r w:rsidRPr="00F955B6">
        <w:rPr>
          <w:rFonts w:asciiTheme="minorHAnsi" w:hAnsiTheme="minorHAnsi" w:cstheme="minorHAnsi"/>
          <w:sz w:val="22"/>
          <w:szCs w:val="22"/>
          <w:u w:color="000000"/>
        </w:rPr>
        <w:t xml:space="preserve">Toda vez que, por qualquer motivo, os recursos do Fundo de Despesas venham a ser iguais ou inferiores ao Valor Mínimo do Fundo de Despesas, a sua recomposição ocorrerá, prioritariamente, nos termos da Cascata de Pagamentos, com recursos dos </w:t>
      </w:r>
      <w:r w:rsidR="00A03997">
        <w:rPr>
          <w:rFonts w:asciiTheme="minorHAnsi" w:hAnsiTheme="minorHAnsi" w:cstheme="minorHAnsi"/>
          <w:sz w:val="22"/>
          <w:szCs w:val="22"/>
          <w:u w:color="000000"/>
        </w:rPr>
        <w:t>Créditos Imobiliários</w:t>
      </w:r>
      <w:r w:rsidRPr="00F955B6">
        <w:rPr>
          <w:rFonts w:asciiTheme="minorHAnsi" w:hAnsiTheme="minorHAnsi" w:cstheme="minorHAnsi"/>
          <w:sz w:val="22"/>
          <w:szCs w:val="22"/>
          <w:u w:color="000000"/>
        </w:rPr>
        <w:t>.</w:t>
      </w:r>
    </w:p>
    <w:bookmarkEnd w:id="159"/>
    <w:p w14:paraId="61E6019A" w14:textId="51D2A026" w:rsidR="00494A85" w:rsidRDefault="00494A85" w:rsidP="00E4039D">
      <w:pPr>
        <w:pStyle w:val="Level5"/>
        <w:numPr>
          <w:ilvl w:val="1"/>
          <w:numId w:val="23"/>
        </w:numPr>
        <w:spacing w:before="240" w:after="240" w:line="300" w:lineRule="auto"/>
        <w:ind w:left="0" w:firstLine="0"/>
        <w:rPr>
          <w:rFonts w:asciiTheme="minorHAnsi" w:hAnsiTheme="minorHAnsi" w:cstheme="minorHAnsi"/>
          <w:sz w:val="22"/>
          <w:szCs w:val="22"/>
        </w:rPr>
      </w:pPr>
      <w:r w:rsidRPr="00396CA6">
        <w:rPr>
          <w:rFonts w:asciiTheme="minorHAnsi" w:hAnsiTheme="minorHAnsi" w:cstheme="minorHAnsi"/>
          <w:sz w:val="22"/>
          <w:szCs w:val="22"/>
          <w:u w:val="single"/>
        </w:rPr>
        <w:t>Remuneração da Securitizadora</w:t>
      </w:r>
      <w:r w:rsidRPr="00396CA6">
        <w:rPr>
          <w:rFonts w:asciiTheme="minorHAnsi" w:hAnsiTheme="minorHAnsi" w:cstheme="minorHAnsi"/>
          <w:sz w:val="22"/>
          <w:szCs w:val="22"/>
        </w:rPr>
        <w:t xml:space="preserve">. A Securitizadora, ou seu eventual sucessor, fará jus a uma remuneração </w:t>
      </w:r>
      <w:r>
        <w:rPr>
          <w:rFonts w:asciiTheme="minorHAnsi" w:hAnsiTheme="minorHAnsi" w:cstheme="minorHAnsi"/>
          <w:sz w:val="22"/>
          <w:szCs w:val="22"/>
        </w:rPr>
        <w:t>prevista no Anexo “</w:t>
      </w:r>
      <w:r w:rsidRPr="00A57A15">
        <w:rPr>
          <w:rFonts w:asciiTheme="minorHAnsi" w:hAnsiTheme="minorHAnsi" w:cstheme="minorHAnsi"/>
          <w:sz w:val="22"/>
          <w:szCs w:val="22"/>
          <w:u w:val="single"/>
        </w:rPr>
        <w:t>Despesas da Operação</w:t>
      </w:r>
      <w:r>
        <w:rPr>
          <w:rFonts w:asciiTheme="minorHAnsi" w:hAnsiTheme="minorHAnsi" w:cstheme="minorHAnsi"/>
          <w:sz w:val="22"/>
          <w:szCs w:val="22"/>
        </w:rPr>
        <w:t>” deste instrumento.</w:t>
      </w:r>
    </w:p>
    <w:p w14:paraId="0975590E" w14:textId="6BB6DE37" w:rsidR="00494A85" w:rsidRDefault="00494A85" w:rsidP="00E4039D">
      <w:pPr>
        <w:pStyle w:val="Level5"/>
        <w:numPr>
          <w:ilvl w:val="1"/>
          <w:numId w:val="23"/>
        </w:numPr>
        <w:spacing w:before="240" w:after="240" w:line="300" w:lineRule="auto"/>
        <w:ind w:left="0" w:firstLine="0"/>
        <w:rPr>
          <w:rFonts w:asciiTheme="minorHAnsi" w:hAnsiTheme="minorHAnsi" w:cstheme="minorHAnsi"/>
          <w:sz w:val="22"/>
          <w:szCs w:val="22"/>
        </w:rPr>
      </w:pPr>
      <w:r w:rsidRPr="006F13EB">
        <w:rPr>
          <w:rFonts w:asciiTheme="minorHAnsi" w:hAnsiTheme="minorHAnsi"/>
          <w:sz w:val="22"/>
          <w:u w:val="single"/>
        </w:rPr>
        <w:t>Remuneração do Agente Fiduciário dos CRI</w:t>
      </w:r>
      <w:r w:rsidRPr="006F13EB">
        <w:rPr>
          <w:rFonts w:asciiTheme="minorHAnsi" w:hAnsiTheme="minorHAnsi"/>
          <w:sz w:val="22"/>
        </w:rPr>
        <w:t>. O Agente Fiduciário dos CRI ou seu eventual sucessor fará jus à remuneração nos seguintes termos</w:t>
      </w:r>
      <w:r>
        <w:rPr>
          <w:rFonts w:asciiTheme="minorHAnsi" w:hAnsiTheme="minorHAnsi" w:cstheme="minorHAnsi"/>
          <w:sz w:val="22"/>
        </w:rPr>
        <w:t xml:space="preserve">, </w:t>
      </w:r>
      <w:r>
        <w:rPr>
          <w:rFonts w:asciiTheme="minorHAnsi" w:hAnsiTheme="minorHAnsi" w:cstheme="minorHAnsi"/>
          <w:sz w:val="22"/>
          <w:szCs w:val="22"/>
        </w:rPr>
        <w:t>observado o Anexo “</w:t>
      </w:r>
      <w:r w:rsidRPr="00B32994">
        <w:rPr>
          <w:rFonts w:asciiTheme="minorHAnsi" w:hAnsiTheme="minorHAnsi" w:cstheme="minorHAnsi"/>
          <w:sz w:val="22"/>
          <w:szCs w:val="22"/>
          <w:u w:val="single"/>
        </w:rPr>
        <w:t>Despesas da Operação</w:t>
      </w:r>
      <w:r>
        <w:rPr>
          <w:rFonts w:asciiTheme="minorHAnsi" w:hAnsiTheme="minorHAnsi" w:cstheme="minorHAnsi"/>
          <w:sz w:val="22"/>
          <w:szCs w:val="22"/>
        </w:rPr>
        <w:t>” deste instrumento.</w:t>
      </w:r>
    </w:p>
    <w:p w14:paraId="10A335EF" w14:textId="3953FE3F" w:rsidR="00494A85" w:rsidRDefault="00494A85" w:rsidP="00E4039D">
      <w:pPr>
        <w:pStyle w:val="Level5"/>
        <w:numPr>
          <w:ilvl w:val="1"/>
          <w:numId w:val="23"/>
        </w:numPr>
        <w:spacing w:before="240" w:after="240" w:line="300" w:lineRule="auto"/>
        <w:ind w:left="0" w:firstLine="0"/>
        <w:rPr>
          <w:rFonts w:asciiTheme="minorHAnsi" w:hAnsiTheme="minorHAnsi" w:cstheme="minorHAnsi"/>
          <w:sz w:val="22"/>
          <w:szCs w:val="22"/>
        </w:rPr>
      </w:pPr>
      <w:r w:rsidRPr="006F13EB">
        <w:rPr>
          <w:rFonts w:asciiTheme="minorHAnsi" w:hAnsiTheme="minorHAnsi"/>
          <w:sz w:val="22"/>
          <w:u w:val="single"/>
        </w:rPr>
        <w:t>Remuneração da Instituição Custodiante</w:t>
      </w:r>
      <w:r w:rsidRPr="006F13EB">
        <w:rPr>
          <w:rFonts w:asciiTheme="minorHAnsi" w:hAnsiTheme="minorHAnsi"/>
          <w:sz w:val="22"/>
        </w:rPr>
        <w:t xml:space="preserve">. A Instituição Custodiante ou seu eventual sucessor fará jus à remuneração </w:t>
      </w:r>
      <w:r>
        <w:rPr>
          <w:rFonts w:asciiTheme="minorHAnsi" w:hAnsiTheme="minorHAnsi"/>
          <w:sz w:val="22"/>
        </w:rPr>
        <w:t>prevista</w:t>
      </w:r>
      <w:r>
        <w:rPr>
          <w:rFonts w:asciiTheme="minorHAnsi" w:hAnsiTheme="minorHAnsi" w:cstheme="minorHAnsi"/>
          <w:sz w:val="22"/>
          <w:szCs w:val="22"/>
        </w:rPr>
        <w:t xml:space="preserve"> no Anexo “</w:t>
      </w:r>
      <w:r w:rsidRPr="00B32994">
        <w:rPr>
          <w:rFonts w:asciiTheme="minorHAnsi" w:hAnsiTheme="minorHAnsi" w:cstheme="minorHAnsi"/>
          <w:sz w:val="22"/>
          <w:szCs w:val="22"/>
          <w:u w:val="single"/>
        </w:rPr>
        <w:t>Despesas da Operação</w:t>
      </w:r>
      <w:r>
        <w:rPr>
          <w:rFonts w:asciiTheme="minorHAnsi" w:hAnsiTheme="minorHAnsi" w:cstheme="minorHAnsi"/>
          <w:sz w:val="22"/>
          <w:szCs w:val="22"/>
        </w:rPr>
        <w:t>” deste instrumento.</w:t>
      </w:r>
    </w:p>
    <w:p w14:paraId="742BFEDE" w14:textId="54688757" w:rsidR="00494A85" w:rsidRPr="00494A85" w:rsidRDefault="00494A85" w:rsidP="00E4039D">
      <w:pPr>
        <w:pStyle w:val="Level5"/>
        <w:numPr>
          <w:ilvl w:val="1"/>
          <w:numId w:val="23"/>
        </w:numPr>
        <w:spacing w:before="240" w:after="240" w:line="300" w:lineRule="auto"/>
        <w:ind w:left="0" w:firstLine="0"/>
        <w:rPr>
          <w:rFonts w:asciiTheme="minorHAnsi" w:hAnsiTheme="minorHAnsi" w:cstheme="minorHAnsi"/>
          <w:sz w:val="22"/>
          <w:szCs w:val="22"/>
        </w:rPr>
      </w:pPr>
      <w:r w:rsidRPr="00396CA6">
        <w:rPr>
          <w:rFonts w:asciiTheme="minorHAnsi" w:hAnsiTheme="minorHAnsi" w:cstheme="minorHAnsi"/>
          <w:sz w:val="22"/>
          <w:u w:val="single"/>
        </w:rPr>
        <w:t xml:space="preserve">Remuneração do </w:t>
      </w:r>
      <w:r>
        <w:rPr>
          <w:rFonts w:asciiTheme="minorHAnsi" w:hAnsiTheme="minorHAnsi" w:cstheme="minorHAnsi"/>
          <w:sz w:val="22"/>
          <w:u w:val="single"/>
        </w:rPr>
        <w:t>Agente</w:t>
      </w:r>
      <w:r w:rsidRPr="00396CA6">
        <w:rPr>
          <w:rFonts w:asciiTheme="minorHAnsi" w:hAnsiTheme="minorHAnsi" w:cstheme="minorHAnsi"/>
          <w:sz w:val="22"/>
          <w:u w:val="single"/>
        </w:rPr>
        <w:t xml:space="preserve"> Liquidante e Escriturador dos CRI</w:t>
      </w:r>
      <w:r w:rsidRPr="00396CA6">
        <w:rPr>
          <w:rFonts w:asciiTheme="minorHAnsi" w:hAnsiTheme="minorHAnsi" w:cstheme="minorHAnsi"/>
          <w:sz w:val="22"/>
        </w:rPr>
        <w:t xml:space="preserve">. </w:t>
      </w:r>
      <w:r>
        <w:rPr>
          <w:rFonts w:asciiTheme="minorHAnsi" w:hAnsiTheme="minorHAnsi" w:cstheme="minorHAnsi"/>
          <w:sz w:val="22"/>
        </w:rPr>
        <w:t>O</w:t>
      </w:r>
      <w:r w:rsidRPr="00396CA6">
        <w:rPr>
          <w:rFonts w:asciiTheme="minorHAnsi" w:hAnsiTheme="minorHAnsi" w:cstheme="minorHAnsi"/>
          <w:sz w:val="22"/>
        </w:rPr>
        <w:t xml:space="preserve"> </w:t>
      </w:r>
      <w:r>
        <w:rPr>
          <w:rFonts w:asciiTheme="minorHAnsi" w:hAnsiTheme="minorHAnsi" w:cstheme="minorHAnsi"/>
          <w:sz w:val="22"/>
        </w:rPr>
        <w:t>Agente</w:t>
      </w:r>
      <w:r w:rsidRPr="00396CA6">
        <w:rPr>
          <w:rFonts w:asciiTheme="minorHAnsi" w:hAnsiTheme="minorHAnsi" w:cstheme="minorHAnsi"/>
          <w:sz w:val="22"/>
        </w:rPr>
        <w:t xml:space="preserve"> Liquidante e </w:t>
      </w:r>
      <w:r>
        <w:rPr>
          <w:rFonts w:asciiTheme="minorHAnsi" w:hAnsiTheme="minorHAnsi" w:cstheme="minorHAnsi"/>
          <w:sz w:val="22"/>
        </w:rPr>
        <w:t xml:space="preserve">o </w:t>
      </w:r>
      <w:r w:rsidRPr="00396CA6">
        <w:rPr>
          <w:rFonts w:asciiTheme="minorHAnsi" w:hAnsiTheme="minorHAnsi" w:cstheme="minorHAnsi"/>
          <w:sz w:val="22"/>
        </w:rPr>
        <w:t>Escriturador dos CRI</w:t>
      </w:r>
      <w:r>
        <w:rPr>
          <w:rFonts w:asciiTheme="minorHAnsi" w:hAnsiTheme="minorHAnsi" w:cstheme="minorHAnsi"/>
          <w:sz w:val="22"/>
        </w:rPr>
        <w:t xml:space="preserve"> </w:t>
      </w:r>
      <w:r>
        <w:rPr>
          <w:rFonts w:asciiTheme="minorHAnsi" w:hAnsiTheme="minorHAnsi"/>
          <w:sz w:val="22"/>
        </w:rPr>
        <w:t xml:space="preserve">farão </w:t>
      </w:r>
      <w:r w:rsidRPr="006F13EB">
        <w:rPr>
          <w:rFonts w:asciiTheme="minorHAnsi" w:hAnsiTheme="minorHAnsi"/>
          <w:sz w:val="22"/>
        </w:rPr>
        <w:t xml:space="preserve">jus à remuneração </w:t>
      </w:r>
      <w:r w:rsidRPr="00787107">
        <w:rPr>
          <w:rFonts w:asciiTheme="minorHAnsi" w:hAnsiTheme="minorHAnsi"/>
          <w:iCs/>
          <w:sz w:val="22"/>
        </w:rPr>
        <w:t>prevista</w:t>
      </w:r>
      <w:r w:rsidRPr="00787107">
        <w:rPr>
          <w:rFonts w:asciiTheme="minorHAnsi" w:hAnsiTheme="minorHAnsi" w:cstheme="minorHAnsi"/>
          <w:iCs/>
          <w:sz w:val="22"/>
        </w:rPr>
        <w:t xml:space="preserve"> </w:t>
      </w:r>
      <w:r>
        <w:rPr>
          <w:rFonts w:asciiTheme="minorHAnsi" w:hAnsiTheme="minorHAnsi" w:cstheme="minorHAnsi"/>
          <w:i/>
          <w:iCs/>
          <w:sz w:val="22"/>
        </w:rPr>
        <w:t>n</w:t>
      </w:r>
      <w:r>
        <w:rPr>
          <w:rFonts w:asciiTheme="minorHAnsi" w:hAnsiTheme="minorHAnsi" w:cstheme="minorHAnsi"/>
          <w:sz w:val="22"/>
        </w:rPr>
        <w:t>o Anexo “</w:t>
      </w:r>
      <w:r w:rsidRPr="00B32994">
        <w:rPr>
          <w:rFonts w:asciiTheme="minorHAnsi" w:hAnsiTheme="minorHAnsi" w:cstheme="minorHAnsi"/>
          <w:sz w:val="22"/>
          <w:u w:val="single"/>
        </w:rPr>
        <w:t>Despesas da Operação</w:t>
      </w:r>
      <w:r>
        <w:rPr>
          <w:rFonts w:asciiTheme="minorHAnsi" w:hAnsiTheme="minorHAnsi" w:cstheme="minorHAnsi"/>
          <w:sz w:val="22"/>
        </w:rPr>
        <w:t>” deste instrumento.</w:t>
      </w:r>
    </w:p>
    <w:p w14:paraId="7C9F9732" w14:textId="5666F6F5" w:rsidR="00494A85" w:rsidRPr="00A57A15" w:rsidRDefault="00494A85" w:rsidP="00E4039D">
      <w:pPr>
        <w:pStyle w:val="Level5"/>
        <w:numPr>
          <w:ilvl w:val="1"/>
          <w:numId w:val="23"/>
        </w:numPr>
        <w:spacing w:before="240" w:after="240" w:line="300" w:lineRule="auto"/>
        <w:ind w:left="0" w:firstLine="0"/>
        <w:rPr>
          <w:rFonts w:asciiTheme="minorHAnsi" w:hAnsiTheme="minorHAnsi" w:cstheme="minorHAnsi"/>
          <w:sz w:val="22"/>
          <w:szCs w:val="22"/>
        </w:rPr>
      </w:pPr>
      <w:r w:rsidRPr="006F13EB">
        <w:rPr>
          <w:rFonts w:asciiTheme="minorHAnsi" w:hAnsiTheme="minorHAnsi"/>
          <w:sz w:val="22"/>
          <w:u w:val="single"/>
        </w:rPr>
        <w:t>Remuneração do Auditor Independente</w:t>
      </w:r>
      <w:r w:rsidRPr="006F13EB">
        <w:rPr>
          <w:rFonts w:asciiTheme="minorHAnsi" w:hAnsiTheme="minorHAnsi"/>
          <w:sz w:val="22"/>
        </w:rPr>
        <w:t xml:space="preserve">: A remuneração do Auditor Independente dos CRI, ou seu eventual substituto, </w:t>
      </w:r>
      <w:r>
        <w:rPr>
          <w:rFonts w:asciiTheme="minorHAnsi" w:hAnsiTheme="minorHAnsi"/>
          <w:sz w:val="22"/>
        </w:rPr>
        <w:t>será aquela prevista n</w:t>
      </w:r>
      <w:r>
        <w:rPr>
          <w:rFonts w:asciiTheme="minorHAnsi" w:hAnsiTheme="minorHAnsi" w:cstheme="minorHAnsi"/>
          <w:sz w:val="22"/>
          <w:szCs w:val="22"/>
        </w:rPr>
        <w:t>o Anexo “</w:t>
      </w:r>
      <w:r w:rsidRPr="00B32994">
        <w:rPr>
          <w:rFonts w:asciiTheme="minorHAnsi" w:hAnsiTheme="minorHAnsi" w:cstheme="minorHAnsi"/>
          <w:sz w:val="22"/>
          <w:szCs w:val="22"/>
          <w:u w:val="single"/>
        </w:rPr>
        <w:t>Despesas da Operação</w:t>
      </w:r>
      <w:r>
        <w:rPr>
          <w:rFonts w:asciiTheme="minorHAnsi" w:hAnsiTheme="minorHAnsi" w:cstheme="minorHAnsi"/>
          <w:sz w:val="22"/>
          <w:szCs w:val="22"/>
        </w:rPr>
        <w:t>” deste instrumento.</w:t>
      </w:r>
    </w:p>
    <w:p w14:paraId="46CDDEC4" w14:textId="17C45462" w:rsidR="00396CA6" w:rsidRDefault="00E56AC2" w:rsidP="00A57A15">
      <w:pPr>
        <w:pStyle w:val="Level5"/>
        <w:numPr>
          <w:ilvl w:val="1"/>
          <w:numId w:val="23"/>
        </w:numPr>
        <w:tabs>
          <w:tab w:val="left" w:pos="851"/>
        </w:tabs>
        <w:spacing w:before="240" w:after="240" w:line="300" w:lineRule="auto"/>
        <w:ind w:left="0" w:firstLine="0"/>
        <w:rPr>
          <w:rFonts w:asciiTheme="minorHAnsi" w:hAnsiTheme="minorHAnsi" w:cstheme="minorHAnsi"/>
          <w:sz w:val="22"/>
          <w:szCs w:val="22"/>
        </w:rPr>
      </w:pPr>
      <w:r w:rsidRPr="00E56AC2">
        <w:rPr>
          <w:rFonts w:asciiTheme="minorHAnsi" w:hAnsiTheme="minorHAnsi" w:cstheme="minorHAnsi"/>
          <w:sz w:val="22"/>
          <w:szCs w:val="22"/>
          <w:u w:val="single"/>
        </w:rPr>
        <w:lastRenderedPageBreak/>
        <w:t>Despesas Extraordinárias</w:t>
      </w:r>
      <w:r>
        <w:rPr>
          <w:rFonts w:asciiTheme="minorHAnsi" w:hAnsiTheme="minorHAnsi" w:cstheme="minorHAnsi"/>
          <w:sz w:val="22"/>
          <w:szCs w:val="22"/>
        </w:rPr>
        <w:t xml:space="preserve">. </w:t>
      </w:r>
      <w:r w:rsidR="00396CA6">
        <w:rPr>
          <w:rFonts w:asciiTheme="minorHAnsi" w:hAnsiTheme="minorHAnsi" w:cstheme="minorHAnsi"/>
          <w:sz w:val="22"/>
          <w:szCs w:val="22"/>
        </w:rPr>
        <w:t>Serão consideradas como Despesas Extraordinárias</w:t>
      </w:r>
      <w:r>
        <w:rPr>
          <w:rFonts w:asciiTheme="minorHAnsi" w:hAnsiTheme="minorHAnsi" w:cstheme="minorHAnsi"/>
          <w:sz w:val="22"/>
          <w:szCs w:val="22"/>
        </w:rPr>
        <w:t xml:space="preserve"> da Operação</w:t>
      </w:r>
      <w:r w:rsidR="00396CA6">
        <w:rPr>
          <w:rFonts w:asciiTheme="minorHAnsi" w:hAnsiTheme="minorHAnsi" w:cstheme="minorHAnsi"/>
          <w:sz w:val="22"/>
          <w:szCs w:val="22"/>
        </w:rPr>
        <w:t xml:space="preserve">: </w:t>
      </w:r>
    </w:p>
    <w:p w14:paraId="1DCDCD0F" w14:textId="24514A2D"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todas as despesas razoavelmente incorridas e devidamente comprovadas pela Securitizadora e/ou pelo Agente Fiduciário dos CRI, desde que vinculadas aos eventuais aditamentos aos Documentos da Operação, ou que sejam necessárias para proteger os direitos e interesses dos Titulares dos CRI ou para realização dos seus créditos, a serem pagas no prazo de até 05 (cinco) Dias Úteis contados da apresentação de cobrança pela Securitizadora e/ou pelo Agente Fiduciário dos CRI nesse sentido;</w:t>
      </w:r>
    </w:p>
    <w:p w14:paraId="7B4076C9" w14:textId="6A030F31"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averbações, prenotações, cópias autenticadas de documentos societários, e registros em cartórios de registro de imóveis e títulos e documentos e junta comercial, quando for o caso, bem como as despesas relativas a alterações dos Documentos da Operação e os custos relacionados à Assembleia;</w:t>
      </w:r>
    </w:p>
    <w:p w14:paraId="731A0204"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os honorários, despesas e custos desde que razoáveis e dentro do padrão de mercado, de terceiros especialistas, advogados ou fiscais relacionados com procedimentos legais incorridos para resguardar os interesses dos Titulares dos CRI, na defesa de eventuais processos administrativos, arbitrais e/ou judiciais propostos contra o Patrimônio Separado ou, ainda, realização do Patrimônio Separado, sendo certo que tais agentes deverão ser indicados e contratados pela Securitizadora;</w:t>
      </w:r>
    </w:p>
    <w:p w14:paraId="47CC3D2D"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as eventuais despesas, depósitos e custas judiciais decorrentes da sucumbência em ações judiciais ajuizadas com a finalidade de resguardar os interesses dos Titulares dos CRI e a realização dos créditos do Patrimônio Separado;</w:t>
      </w:r>
    </w:p>
    <w:p w14:paraId="0153CC94"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remuneração e todas as verbas devidas às instituições financeiras onde se encontrem abertas as contas correntes integrantes do Patrimônio Separado;</w:t>
      </w:r>
    </w:p>
    <w:p w14:paraId="06DC0C75" w14:textId="16909C9D"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 xml:space="preserve">despesas com registros e movimentação perante instituições autorizadas à prestação de serviços de liquidação e custódia, escrituração, câmaras de compensação e liquidação, incluindo mais não se limitando as taxas da B3, da CVM e da </w:t>
      </w:r>
      <w:r w:rsidR="00396CA6" w:rsidRPr="00396CA6">
        <w:rPr>
          <w:rFonts w:asciiTheme="minorHAnsi" w:hAnsiTheme="minorHAnsi" w:cstheme="minorHAnsi"/>
          <w:sz w:val="22"/>
          <w:szCs w:val="22"/>
        </w:rPr>
        <w:t>ANBIMA</w:t>
      </w:r>
      <w:r w:rsidRPr="00396CA6">
        <w:rPr>
          <w:rFonts w:asciiTheme="minorHAnsi" w:hAnsiTheme="minorHAnsi" w:cstheme="minorHAnsi"/>
          <w:sz w:val="22"/>
          <w:szCs w:val="22"/>
        </w:rPr>
        <w:t>, bem como juntas comerciais e cartórios de registro de títulos e documentos, conforme o caso, da documentação societária relacionada aos CRI, ao Termo de Securitização e aos demais Documentos da Operação, bem como de seus eventuais aditamentos;</w:t>
      </w:r>
    </w:p>
    <w:p w14:paraId="42D68AF2" w14:textId="37DDF2C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despesas com a publicação de atos societários da Securitizadora, quando necessárias à realização de Assembleia, na forma da regulamentação aplicável;</w:t>
      </w:r>
    </w:p>
    <w:p w14:paraId="3B9D2BDC"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honorários e despesas incorridas na contratação de serviços para procedimentos extraordinários não previstos nos Documentos da Operação e que sejam atribuídos à Securitizadora;</w:t>
      </w:r>
    </w:p>
    <w:p w14:paraId="17A87316"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 xml:space="preserve">quaisquer tributos ou encargos, presentes e futuros, que supervenientemente venham a ser imputados por lei à Securitizadora e/ou ao Patrimônio Separado e que possam afetar </w:t>
      </w:r>
      <w:r w:rsidRPr="00396CA6">
        <w:rPr>
          <w:rFonts w:asciiTheme="minorHAnsi" w:hAnsiTheme="minorHAnsi" w:cstheme="minorHAnsi"/>
          <w:sz w:val="22"/>
          <w:szCs w:val="22"/>
        </w:rPr>
        <w:lastRenderedPageBreak/>
        <w:t>adversamente o cumprimento, pela Securitizadora, de suas obrigações assumidas no Termo de Securitização;</w:t>
      </w:r>
    </w:p>
    <w:p w14:paraId="3453D681" w14:textId="77777777"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todo e qualquer custo relacionado com bloqueios e constrições judiciais ocorridas em contas da Securitizadora, decorrentes de ações correlacionadas com a Emissão, incluído o provisionamento financeiro correspondente aos valores dos bloqueios e contrições nas contas atingidas, até ulterior liberação dos valores ou êxito de defesa judicial; e</w:t>
      </w:r>
    </w:p>
    <w:p w14:paraId="0F58DF98" w14:textId="5BCFD450" w:rsidR="00127D93" w:rsidRPr="00396CA6" w:rsidRDefault="00127D93" w:rsidP="00C01A00">
      <w:pPr>
        <w:pStyle w:val="Level5"/>
        <w:numPr>
          <w:ilvl w:val="0"/>
          <w:numId w:val="83"/>
        </w:numPr>
        <w:spacing w:before="240" w:after="240" w:line="300" w:lineRule="auto"/>
        <w:ind w:left="1701" w:hanging="850"/>
        <w:rPr>
          <w:rFonts w:asciiTheme="minorHAnsi" w:hAnsiTheme="minorHAnsi" w:cstheme="minorHAnsi"/>
          <w:sz w:val="22"/>
          <w:szCs w:val="22"/>
        </w:rPr>
      </w:pPr>
      <w:r w:rsidRPr="00396CA6">
        <w:rPr>
          <w:rFonts w:asciiTheme="minorHAnsi" w:hAnsiTheme="minorHAnsi" w:cstheme="minorHAnsi"/>
          <w:sz w:val="22"/>
          <w:szCs w:val="22"/>
        </w:rPr>
        <w:t>quaisquer outros honorários, custos e despesas previstos n</w:t>
      </w:r>
      <w:r w:rsidR="00E4039D">
        <w:rPr>
          <w:rFonts w:asciiTheme="minorHAnsi" w:hAnsiTheme="minorHAnsi" w:cstheme="minorHAnsi"/>
          <w:sz w:val="22"/>
          <w:szCs w:val="22"/>
        </w:rPr>
        <w:t>este</w:t>
      </w:r>
      <w:r w:rsidRPr="00396CA6">
        <w:rPr>
          <w:rFonts w:asciiTheme="minorHAnsi" w:hAnsiTheme="minorHAnsi" w:cstheme="minorHAnsi"/>
          <w:sz w:val="22"/>
          <w:szCs w:val="22"/>
        </w:rPr>
        <w:t xml:space="preserve"> Termo de Securitização.</w:t>
      </w:r>
    </w:p>
    <w:p w14:paraId="73B788A2" w14:textId="5C67BA36" w:rsidR="00006E88" w:rsidRPr="008A2EA9" w:rsidRDefault="00CC7802" w:rsidP="00006E88">
      <w:pPr>
        <w:pStyle w:val="EscopoNTISubTitulo"/>
        <w:ind w:left="0"/>
        <w:jc w:val="center"/>
        <w:rPr>
          <w:rFonts w:ascii="Calibri" w:hAnsi="Calibri" w:cs="Calibri"/>
          <w:sz w:val="22"/>
        </w:rPr>
      </w:pPr>
      <w:r w:rsidRPr="008A2EA9">
        <w:rPr>
          <w:rFonts w:ascii="Calibri" w:hAnsi="Calibri" w:cs="Calibri"/>
          <w:sz w:val="22"/>
          <w:lang w:eastAsia="en-US"/>
        </w:rPr>
        <w:t>Capítulo</w:t>
      </w:r>
      <w:r w:rsidR="00006E88" w:rsidRPr="008A2EA9">
        <w:rPr>
          <w:rFonts w:ascii="Calibri" w:hAnsi="Calibri" w:cs="Calibri"/>
          <w:sz w:val="22"/>
        </w:rPr>
        <w:br/>
      </w:r>
      <w:bookmarkStart w:id="160" w:name="_DV_M190"/>
      <w:bookmarkStart w:id="161" w:name="_DV_M191"/>
      <w:bookmarkStart w:id="162" w:name="_Toc165713872"/>
      <w:bookmarkStart w:id="163" w:name="_Toc110076267"/>
      <w:bookmarkStart w:id="164" w:name="_Toc168723730"/>
      <w:bookmarkEnd w:id="146"/>
      <w:bookmarkEnd w:id="147"/>
      <w:bookmarkEnd w:id="148"/>
      <w:bookmarkEnd w:id="160"/>
      <w:bookmarkEnd w:id="161"/>
      <w:r w:rsidR="00006E88" w:rsidRPr="008A2EA9">
        <w:rPr>
          <w:rFonts w:ascii="Calibri" w:hAnsi="Calibri" w:cs="Calibri"/>
          <w:sz w:val="22"/>
        </w:rPr>
        <w:t>Patrimônio Separado</w:t>
      </w:r>
      <w:bookmarkEnd w:id="149"/>
      <w:bookmarkEnd w:id="162"/>
      <w:bookmarkEnd w:id="163"/>
      <w:bookmarkEnd w:id="164"/>
    </w:p>
    <w:p w14:paraId="6301AB28" w14:textId="77777777" w:rsidR="00006E88" w:rsidRPr="008A2EA9" w:rsidRDefault="00006E88"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165" w:name="_DV_M196"/>
      <w:bookmarkStart w:id="166" w:name="_Toc457548780"/>
      <w:bookmarkStart w:id="167" w:name="_Toc497236224"/>
      <w:bookmarkEnd w:id="165"/>
      <w:r w:rsidRPr="008A2EA9">
        <w:rPr>
          <w:rFonts w:ascii="Calibri" w:hAnsi="Calibri"/>
          <w:sz w:val="22"/>
          <w:u w:val="single"/>
        </w:rPr>
        <w:t>Patrimônio Separado</w:t>
      </w:r>
      <w:r w:rsidRPr="008A2EA9">
        <w:rPr>
          <w:rFonts w:ascii="Calibri" w:hAnsi="Calibri"/>
          <w:sz w:val="22"/>
        </w:rPr>
        <w:t xml:space="preserve">. O </w:t>
      </w:r>
      <w:r w:rsidRPr="008A2EA9">
        <w:rPr>
          <w:rFonts w:ascii="Calibri" w:hAnsi="Calibri" w:cs="Calibri"/>
          <w:sz w:val="22"/>
          <w:szCs w:val="22"/>
        </w:rPr>
        <w:t>Patrimônio</w:t>
      </w:r>
      <w:r w:rsidRPr="008A2EA9">
        <w:rPr>
          <w:rFonts w:ascii="Calibri" w:hAnsi="Calibri"/>
          <w:sz w:val="22"/>
        </w:rPr>
        <w:t xml:space="preserve"> Separado é único e indivisível.</w:t>
      </w:r>
    </w:p>
    <w:p w14:paraId="5210048F" w14:textId="0DFDB4AD" w:rsidR="00006E88" w:rsidRPr="008A2EA9" w:rsidRDefault="00006E88"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b/>
          <w:sz w:val="22"/>
        </w:rPr>
      </w:pPr>
      <w:bookmarkStart w:id="168" w:name="_DV_M238"/>
      <w:bookmarkEnd w:id="168"/>
      <w:r w:rsidRPr="008A2EA9">
        <w:rPr>
          <w:rFonts w:ascii="Calibri" w:hAnsi="Calibri"/>
          <w:sz w:val="22"/>
          <w:u w:val="single"/>
        </w:rPr>
        <w:t>Separação Patrimonial</w:t>
      </w:r>
      <w:r w:rsidRPr="008A2EA9">
        <w:rPr>
          <w:rFonts w:ascii="Calibri" w:hAnsi="Calibri"/>
          <w:sz w:val="22"/>
        </w:rPr>
        <w:t xml:space="preserve">. O Patrimônio </w:t>
      </w:r>
      <w:r w:rsidRPr="008A2EA9">
        <w:rPr>
          <w:rFonts w:ascii="Calibri" w:hAnsi="Calibri" w:cs="Calibri"/>
          <w:sz w:val="22"/>
          <w:szCs w:val="22"/>
        </w:rPr>
        <w:t>Separado</w:t>
      </w:r>
      <w:r w:rsidRPr="008A2EA9">
        <w:rPr>
          <w:rFonts w:ascii="Calibri" w:hAnsi="Calibri"/>
          <w:sz w:val="22"/>
        </w:rPr>
        <w:t xml:space="preserve"> é destacado do patrimônio da Securitizadora e passa a constituir patrimônio separado distinto, que não se confunde com o da Securitizadora, destinando-se especificamente ao pagamento dos CRI e das demais obrigações relativas ao Patrimônio Separado e se manterá apartado do patrimônio da Securitizadora até que se complete o resgate de todos os CRI, nos termos da </w:t>
      </w:r>
      <w:r w:rsidR="00591BA5" w:rsidRPr="008A2EA9">
        <w:rPr>
          <w:rFonts w:ascii="Calibri" w:hAnsi="Calibri"/>
          <w:sz w:val="22"/>
        </w:rPr>
        <w:t>Lei 14.430</w:t>
      </w:r>
      <w:r w:rsidRPr="008A2EA9">
        <w:rPr>
          <w:rFonts w:ascii="Calibri" w:hAnsi="Calibri"/>
          <w:sz w:val="22"/>
        </w:rPr>
        <w:t>.</w:t>
      </w:r>
    </w:p>
    <w:p w14:paraId="4B8BB26C" w14:textId="77777777" w:rsidR="00006E88" w:rsidRPr="008A2EA9" w:rsidRDefault="00006E88"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bCs/>
          <w:sz w:val="22"/>
          <w:szCs w:val="22"/>
        </w:rPr>
      </w:pPr>
      <w:bookmarkStart w:id="169" w:name="_DV_M239"/>
      <w:bookmarkEnd w:id="169"/>
      <w:r w:rsidRPr="008A2EA9">
        <w:rPr>
          <w:rFonts w:ascii="Calibri" w:hAnsi="Calibri" w:cs="Calibri"/>
          <w:sz w:val="22"/>
          <w:szCs w:val="22"/>
          <w:u w:val="single"/>
        </w:rPr>
        <w:t>Isenção do Patrimônio Separado</w:t>
      </w:r>
      <w:r w:rsidRPr="008A2EA9">
        <w:rPr>
          <w:rFonts w:ascii="Calibri" w:hAnsi="Calibri" w:cs="Calibri"/>
          <w:sz w:val="22"/>
          <w:szCs w:val="22"/>
        </w:rPr>
        <w:t>. O Patrimônio Separado:</w:t>
      </w:r>
    </w:p>
    <w:p w14:paraId="30B14CE6" w14:textId="197A5A32" w:rsidR="00793F8C" w:rsidRPr="008A2EA9" w:rsidRDefault="00793F8C"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 xml:space="preserve">Não se </w:t>
      </w:r>
      <w:r w:rsidRPr="008A2EA9">
        <w:rPr>
          <w:rFonts w:ascii="Calibri" w:eastAsia="Arial Unicode MS" w:hAnsi="Calibri" w:cs="Calibri"/>
          <w:color w:val="auto"/>
          <w:sz w:val="22"/>
          <w:szCs w:val="22"/>
        </w:rPr>
        <w:t>confunde</w:t>
      </w:r>
      <w:r w:rsidRPr="008A2EA9">
        <w:rPr>
          <w:rFonts w:ascii="Calibri" w:hAnsi="Calibri" w:cs="Calibri"/>
          <w:color w:val="auto"/>
          <w:sz w:val="22"/>
          <w:szCs w:val="22"/>
        </w:rPr>
        <w:t xml:space="preserve"> com o patrimônio da Securitizadora;</w:t>
      </w:r>
    </w:p>
    <w:p w14:paraId="1CDFE4B4" w14:textId="2C78F7A2" w:rsidR="00793F8C" w:rsidRPr="008A2EA9" w:rsidRDefault="00793F8C"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Fica</w:t>
      </w:r>
      <w:r w:rsidR="00494A11" w:rsidRPr="008A2EA9">
        <w:rPr>
          <w:rFonts w:ascii="Calibri" w:hAnsi="Calibri" w:cs="Calibri"/>
          <w:color w:val="auto"/>
          <w:sz w:val="22"/>
          <w:szCs w:val="22"/>
        </w:rPr>
        <w:t>rá</w:t>
      </w:r>
      <w:r w:rsidRPr="008A2EA9">
        <w:rPr>
          <w:rFonts w:ascii="Calibri" w:hAnsi="Calibri" w:cs="Calibri"/>
          <w:color w:val="auto"/>
          <w:sz w:val="22"/>
          <w:szCs w:val="22"/>
        </w:rPr>
        <w:t xml:space="preserve"> apartado do patrimônio da </w:t>
      </w:r>
      <w:r w:rsidRPr="008A2EA9">
        <w:rPr>
          <w:rFonts w:ascii="Calibri" w:eastAsia="Arial Unicode MS" w:hAnsi="Calibri" w:cs="Calibri"/>
          <w:color w:val="auto"/>
          <w:sz w:val="22"/>
          <w:szCs w:val="22"/>
        </w:rPr>
        <w:t>Securitizadora</w:t>
      </w:r>
      <w:r w:rsidRPr="008A2EA9">
        <w:rPr>
          <w:rFonts w:ascii="Calibri" w:hAnsi="Calibri" w:cs="Calibri"/>
          <w:color w:val="auto"/>
          <w:sz w:val="22"/>
          <w:szCs w:val="22"/>
        </w:rPr>
        <w:t xml:space="preserve"> até que se complete o resgate da totalidade dos CRI;</w:t>
      </w:r>
    </w:p>
    <w:p w14:paraId="54559C5D" w14:textId="60D6E8CB" w:rsidR="00793F8C" w:rsidRPr="008A2EA9" w:rsidRDefault="00793F8C"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 xml:space="preserve">Destina-se exclusivamente à liquidação dos CRI, bem </w:t>
      </w:r>
      <w:r w:rsidRPr="008A2EA9">
        <w:rPr>
          <w:rFonts w:ascii="Calibri" w:eastAsia="Arial Unicode MS" w:hAnsi="Calibri" w:cs="Calibri"/>
          <w:color w:val="auto"/>
          <w:sz w:val="22"/>
          <w:szCs w:val="22"/>
        </w:rPr>
        <w:t>como</w:t>
      </w:r>
      <w:r w:rsidRPr="008A2EA9">
        <w:rPr>
          <w:rFonts w:ascii="Calibri" w:hAnsi="Calibri" w:cs="Calibri"/>
          <w:color w:val="auto"/>
          <w:sz w:val="22"/>
          <w:szCs w:val="22"/>
        </w:rPr>
        <w:t xml:space="preserve"> ao pagamento dos respectivos custos e obrigações previstas nos Documentos da Operação;</w:t>
      </w:r>
    </w:p>
    <w:p w14:paraId="735C86DB" w14:textId="361DB6CA" w:rsidR="00793F8C" w:rsidRPr="008A2EA9" w:rsidRDefault="00793F8C"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Est</w:t>
      </w:r>
      <w:r w:rsidR="00494A11" w:rsidRPr="008A2EA9">
        <w:rPr>
          <w:rFonts w:ascii="Calibri" w:hAnsi="Calibri" w:cs="Calibri"/>
          <w:color w:val="auto"/>
          <w:sz w:val="22"/>
          <w:szCs w:val="22"/>
        </w:rPr>
        <w:t xml:space="preserve">á </w:t>
      </w:r>
      <w:r w:rsidRPr="008A2EA9">
        <w:rPr>
          <w:rFonts w:ascii="Calibri" w:hAnsi="Calibri" w:cs="Calibri"/>
          <w:color w:val="auto"/>
          <w:sz w:val="22"/>
          <w:szCs w:val="22"/>
        </w:rPr>
        <w:t>isento de qualquer ação ou execução promovida por credores da Securitizadora;</w:t>
      </w:r>
    </w:p>
    <w:p w14:paraId="76BDEBA0" w14:textId="2FD48F06" w:rsidR="00494A11" w:rsidRPr="008A2EA9" w:rsidRDefault="00793F8C"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 xml:space="preserve">Não </w:t>
      </w:r>
      <w:r w:rsidR="00494A11" w:rsidRPr="008A2EA9">
        <w:rPr>
          <w:rFonts w:ascii="Calibri" w:hAnsi="Calibri" w:cs="Calibri"/>
          <w:color w:val="auto"/>
          <w:sz w:val="22"/>
          <w:szCs w:val="22"/>
        </w:rPr>
        <w:t xml:space="preserve">é </w:t>
      </w:r>
      <w:r w:rsidRPr="008A2EA9">
        <w:rPr>
          <w:rFonts w:ascii="Calibri" w:hAnsi="Calibri" w:cs="Calibri"/>
          <w:color w:val="auto"/>
          <w:sz w:val="22"/>
          <w:szCs w:val="22"/>
        </w:rPr>
        <w:t>passíve</w:t>
      </w:r>
      <w:r w:rsidR="00494A11" w:rsidRPr="008A2EA9">
        <w:rPr>
          <w:rFonts w:ascii="Calibri" w:hAnsi="Calibri" w:cs="Calibri"/>
          <w:color w:val="auto"/>
          <w:sz w:val="22"/>
          <w:szCs w:val="22"/>
        </w:rPr>
        <w:t>l</w:t>
      </w:r>
      <w:r w:rsidRPr="008A2EA9">
        <w:rPr>
          <w:rFonts w:ascii="Calibri" w:hAnsi="Calibri" w:cs="Calibri"/>
          <w:color w:val="auto"/>
          <w:sz w:val="22"/>
          <w:szCs w:val="22"/>
        </w:rPr>
        <w:t xml:space="preserve"> de constituição de garantias ou de excussão por quaisquer credores da Securitizadora, por mais privilegiados que sejam</w:t>
      </w:r>
      <w:r w:rsidR="00494A11" w:rsidRPr="008A2EA9">
        <w:rPr>
          <w:rFonts w:ascii="Calibri" w:hAnsi="Calibri" w:cs="Calibri"/>
          <w:color w:val="auto"/>
          <w:sz w:val="22"/>
          <w:szCs w:val="22"/>
        </w:rPr>
        <w:t>; e</w:t>
      </w:r>
    </w:p>
    <w:p w14:paraId="3FAE6F0D" w14:textId="2EB8E549" w:rsidR="00793F8C" w:rsidRPr="008A2EA9" w:rsidRDefault="00494A11" w:rsidP="00210B32">
      <w:pPr>
        <w:pStyle w:val="Default"/>
        <w:numPr>
          <w:ilvl w:val="0"/>
          <w:numId w:val="31"/>
        </w:numPr>
        <w:tabs>
          <w:tab w:val="left" w:pos="1701"/>
        </w:tabs>
        <w:spacing w:before="240" w:after="240" w:line="300" w:lineRule="auto"/>
        <w:ind w:left="1701" w:hanging="850"/>
        <w:jc w:val="both"/>
        <w:rPr>
          <w:rFonts w:ascii="Calibri" w:hAnsi="Calibri" w:cs="Calibri"/>
          <w:color w:val="auto"/>
          <w:sz w:val="22"/>
          <w:szCs w:val="22"/>
        </w:rPr>
      </w:pPr>
      <w:r w:rsidRPr="008A2EA9">
        <w:rPr>
          <w:rFonts w:ascii="Calibri" w:hAnsi="Calibri" w:cs="Calibri"/>
          <w:color w:val="auto"/>
          <w:sz w:val="22"/>
          <w:szCs w:val="22"/>
        </w:rPr>
        <w:t>Responde</w:t>
      </w:r>
      <w:r w:rsidR="00793F8C" w:rsidRPr="008A2EA9">
        <w:rPr>
          <w:rFonts w:ascii="Calibri" w:hAnsi="Calibri" w:cs="Calibri"/>
          <w:color w:val="auto"/>
          <w:sz w:val="22"/>
          <w:szCs w:val="22"/>
        </w:rPr>
        <w:t xml:space="preserve"> exclusivamente pelas obrigações inerentes aos CRI</w:t>
      </w:r>
      <w:r w:rsidRPr="008A2EA9">
        <w:rPr>
          <w:rFonts w:ascii="Calibri" w:hAnsi="Calibri" w:cs="Calibri"/>
          <w:color w:val="auto"/>
          <w:sz w:val="22"/>
          <w:szCs w:val="22"/>
        </w:rPr>
        <w:t>.</w:t>
      </w:r>
    </w:p>
    <w:p w14:paraId="66D52057" w14:textId="5C1E2495" w:rsidR="00B30951" w:rsidRPr="00E63F6F" w:rsidRDefault="00006E88" w:rsidP="00E63F6F">
      <w:pPr>
        <w:widowControl/>
        <w:autoSpaceDE/>
        <w:autoSpaceDN/>
        <w:adjustRightInd/>
        <w:rPr>
          <w:rFonts w:ascii="Calibri" w:hAnsi="Calibri" w:cs="Calibri"/>
          <w:sz w:val="22"/>
          <w:szCs w:val="22"/>
        </w:rPr>
      </w:pPr>
      <w:r w:rsidRPr="008A2EA9">
        <w:rPr>
          <w:rFonts w:ascii="Calibri" w:hAnsi="Calibri" w:cs="Calibri"/>
          <w:sz w:val="22"/>
          <w:szCs w:val="22"/>
          <w:u w:val="single"/>
        </w:rPr>
        <w:t>Administração do Patrimônio Separado</w:t>
      </w:r>
      <w:r w:rsidRPr="008A2EA9">
        <w:rPr>
          <w:rFonts w:ascii="Calibri" w:hAnsi="Calibri" w:cs="Calibri"/>
          <w:sz w:val="22"/>
          <w:szCs w:val="22"/>
        </w:rPr>
        <w:t xml:space="preserve">. </w:t>
      </w:r>
      <w:r w:rsidR="00B30951">
        <w:rPr>
          <w:rFonts w:ascii="Calibri" w:hAnsi="Calibri" w:cs="Calibri"/>
          <w:sz w:val="22"/>
          <w:szCs w:val="22"/>
        </w:rPr>
        <w:t xml:space="preserve"> </w:t>
      </w:r>
    </w:p>
    <w:p w14:paraId="69B41EE1" w14:textId="6EAF3FFF" w:rsidR="00006E88" w:rsidRPr="008A2EA9" w:rsidRDefault="00006E88"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rPr>
        <w:t>A Securitizadora, sujeita às disposições d</w:t>
      </w:r>
      <w:r w:rsidR="001A0D50" w:rsidRPr="008A2EA9">
        <w:rPr>
          <w:rFonts w:ascii="Calibri" w:hAnsi="Calibri" w:cs="Calibri"/>
          <w:sz w:val="22"/>
          <w:szCs w:val="22"/>
        </w:rPr>
        <w:t xml:space="preserve">o Lastro </w:t>
      </w:r>
      <w:r w:rsidRPr="008A2EA9">
        <w:rPr>
          <w:rFonts w:ascii="Calibri" w:hAnsi="Calibri" w:cs="Calibri"/>
          <w:sz w:val="22"/>
          <w:szCs w:val="22"/>
        </w:rPr>
        <w:t xml:space="preserve">e deste instrumento, </w:t>
      </w:r>
      <w:r w:rsidR="00D04368" w:rsidRPr="008A2EA9">
        <w:rPr>
          <w:rFonts w:ascii="Calibri" w:hAnsi="Calibri" w:cs="Calibri"/>
          <w:sz w:val="22"/>
          <w:szCs w:val="22"/>
        </w:rPr>
        <w:t xml:space="preserve">administrará ordinariamente </w:t>
      </w:r>
      <w:r w:rsidRPr="008A2EA9">
        <w:rPr>
          <w:rFonts w:ascii="Calibri" w:hAnsi="Calibri" w:cs="Calibri"/>
          <w:sz w:val="22"/>
          <w:szCs w:val="22"/>
        </w:rPr>
        <w:t xml:space="preserve">o Patrimônio Separado, promovendo as diligências necessárias à manutenção de sua regularidade, </w:t>
      </w:r>
      <w:r w:rsidRPr="008A2EA9">
        <w:rPr>
          <w:rFonts w:ascii="Calibri" w:hAnsi="Calibri"/>
          <w:sz w:val="22"/>
        </w:rPr>
        <w:t>notadamente</w:t>
      </w:r>
      <w:r w:rsidRPr="008A2EA9">
        <w:rPr>
          <w:rFonts w:ascii="Calibri" w:hAnsi="Calibri" w:cs="Calibri"/>
          <w:sz w:val="22"/>
          <w:szCs w:val="22"/>
        </w:rPr>
        <w:t xml:space="preserve"> a dos fluxos de pagamento recebidos </w:t>
      </w:r>
      <w:r w:rsidR="00AB757F">
        <w:rPr>
          <w:rFonts w:ascii="Calibri" w:hAnsi="Calibri" w:cs="Calibri"/>
          <w:sz w:val="22"/>
          <w:szCs w:val="22"/>
        </w:rPr>
        <w:t xml:space="preserve">na </w:t>
      </w:r>
      <w:r w:rsidR="002C164B" w:rsidRPr="008A2EA9">
        <w:rPr>
          <w:rFonts w:ascii="Calibri" w:hAnsi="Calibri" w:cs="Calibri"/>
          <w:sz w:val="22"/>
          <w:szCs w:val="22"/>
        </w:rPr>
        <w:t>Conta Centralizadora</w:t>
      </w:r>
      <w:r w:rsidRPr="008A2EA9">
        <w:rPr>
          <w:rFonts w:ascii="Calibri" w:hAnsi="Calibri" w:cs="Calibri"/>
          <w:sz w:val="22"/>
          <w:szCs w:val="22"/>
        </w:rPr>
        <w:t xml:space="preserve">, bem como das parcelas de amortização do principal, </w:t>
      </w:r>
      <w:r w:rsidR="00D04368" w:rsidRPr="008A2EA9">
        <w:rPr>
          <w:rFonts w:ascii="Calibri" w:hAnsi="Calibri" w:cs="Calibri"/>
          <w:sz w:val="22"/>
          <w:szCs w:val="22"/>
        </w:rPr>
        <w:t xml:space="preserve">Remuneração </w:t>
      </w:r>
      <w:r w:rsidRPr="008A2EA9">
        <w:rPr>
          <w:rFonts w:ascii="Calibri" w:hAnsi="Calibri" w:cs="Calibri"/>
          <w:sz w:val="22"/>
          <w:szCs w:val="22"/>
        </w:rPr>
        <w:t>e demais encargos acessórios</w:t>
      </w:r>
      <w:r w:rsidR="00686FEE" w:rsidRPr="008A2EA9">
        <w:rPr>
          <w:rFonts w:ascii="Calibri" w:hAnsi="Calibri" w:cs="Calibri"/>
          <w:sz w:val="22"/>
          <w:szCs w:val="22"/>
        </w:rPr>
        <w:t>, dos CRI</w:t>
      </w:r>
      <w:r w:rsidR="0042513A">
        <w:rPr>
          <w:rFonts w:ascii="Calibri" w:hAnsi="Calibri" w:cs="Calibri"/>
          <w:sz w:val="22"/>
          <w:szCs w:val="22"/>
        </w:rPr>
        <w:t xml:space="preserve">, sendo que </w:t>
      </w:r>
      <w:r w:rsidR="0042513A" w:rsidRPr="0042513A">
        <w:rPr>
          <w:rFonts w:ascii="Calibri" w:hAnsi="Calibri" w:cs="Calibri"/>
          <w:sz w:val="22"/>
          <w:szCs w:val="22"/>
        </w:rPr>
        <w:t xml:space="preserve">eventuais resultados financeiros obtidos pela Emissora na administração ordinária do fluxo recorrente dos Créditos Imobiliários, não são parte do Patrimônio Separado e poderão ser reconhecidos pela Emissora, e elaborará e </w:t>
      </w:r>
      <w:r w:rsidR="0042513A" w:rsidRPr="0042513A">
        <w:rPr>
          <w:rFonts w:ascii="Calibri" w:hAnsi="Calibri" w:cs="Calibri"/>
          <w:sz w:val="22"/>
          <w:szCs w:val="22"/>
        </w:rPr>
        <w:lastRenderedPageBreak/>
        <w:t>publicará as respectivas demonstrações financeiras, em conformidade com o artigo 28 da Lei nº 14.430 e artigo 22 da Resolução nº 60 da CVM.</w:t>
      </w:r>
    </w:p>
    <w:p w14:paraId="42A5C56C" w14:textId="37087844" w:rsidR="00006E88" w:rsidRDefault="00C41F85" w:rsidP="00A868D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O exercício social do Patrimônio Separado encerrar-se-á </w:t>
      </w:r>
      <w:r w:rsidRPr="00D636BA">
        <w:rPr>
          <w:rFonts w:ascii="Calibri" w:hAnsi="Calibri"/>
          <w:sz w:val="22"/>
        </w:rPr>
        <w:t xml:space="preserve">em </w:t>
      </w:r>
      <w:r w:rsidR="00275F5F" w:rsidRPr="001B6BDB">
        <w:rPr>
          <w:rFonts w:asciiTheme="minorHAnsi" w:hAnsiTheme="minorHAnsi" w:cstheme="minorHAnsi"/>
          <w:sz w:val="22"/>
          <w:szCs w:val="22"/>
        </w:rPr>
        <w:t>3</w:t>
      </w:r>
      <w:r w:rsidR="00464CE7" w:rsidRPr="001B6BDB">
        <w:rPr>
          <w:rFonts w:asciiTheme="minorHAnsi" w:hAnsiTheme="minorHAnsi" w:cstheme="minorHAnsi"/>
          <w:sz w:val="22"/>
          <w:szCs w:val="22"/>
        </w:rPr>
        <w:t>1</w:t>
      </w:r>
      <w:r w:rsidR="00275F5F" w:rsidRPr="001B6BDB">
        <w:rPr>
          <w:rFonts w:asciiTheme="minorHAnsi" w:hAnsiTheme="minorHAnsi" w:cstheme="minorHAnsi"/>
          <w:sz w:val="22"/>
          <w:szCs w:val="22"/>
        </w:rPr>
        <w:t xml:space="preserve"> de </w:t>
      </w:r>
      <w:r w:rsidR="009346ED">
        <w:rPr>
          <w:rFonts w:asciiTheme="minorHAnsi" w:hAnsiTheme="minorHAnsi" w:cstheme="minorHAnsi"/>
          <w:sz w:val="22"/>
          <w:szCs w:val="22"/>
        </w:rPr>
        <w:t>junho</w:t>
      </w:r>
      <w:r w:rsidR="00E80F42">
        <w:rPr>
          <w:rFonts w:asciiTheme="minorHAnsi" w:hAnsiTheme="minorHAnsi" w:cstheme="minorHAnsi"/>
          <w:sz w:val="22"/>
          <w:szCs w:val="22"/>
        </w:rPr>
        <w:t xml:space="preserve"> </w:t>
      </w:r>
      <w:r w:rsidRPr="001B6BDB">
        <w:rPr>
          <w:rFonts w:ascii="Calibri" w:hAnsi="Calibri"/>
          <w:sz w:val="22"/>
        </w:rPr>
        <w:t>de cada ano</w:t>
      </w:r>
      <w:r w:rsidRPr="008A2EA9">
        <w:rPr>
          <w:rFonts w:ascii="Calibri" w:hAnsi="Calibri"/>
          <w:sz w:val="22"/>
        </w:rPr>
        <w:t xml:space="preserve">, quando serão levantadas e elaboradas as demonstrações financeiras do Patrimônio Separado, as quais serão auditadas por auditor independente, sendo certo que o primeiro exercício social se encerra em </w:t>
      </w:r>
      <w:r w:rsidR="00CE574E">
        <w:rPr>
          <w:rFonts w:asciiTheme="minorHAnsi" w:hAnsiTheme="minorHAnsi" w:cstheme="minorHAnsi"/>
          <w:sz w:val="22"/>
          <w:szCs w:val="22"/>
        </w:rPr>
        <w:t>2025</w:t>
      </w:r>
      <w:r w:rsidR="00CE574E" w:rsidRPr="008A2EA9">
        <w:rPr>
          <w:rFonts w:ascii="Calibri" w:hAnsi="Calibri"/>
          <w:sz w:val="22"/>
        </w:rPr>
        <w:t>.</w:t>
      </w:r>
    </w:p>
    <w:p w14:paraId="5CC93670" w14:textId="10C57DD9" w:rsidR="006429AC" w:rsidRPr="006429AC" w:rsidRDefault="006429AC" w:rsidP="001B6BDB">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429AC">
        <w:rPr>
          <w:rFonts w:ascii="Calibri" w:hAnsi="Calibri"/>
          <w:sz w:val="22"/>
        </w:rPr>
        <w:t>Em relação aos recursos que venham a ser depositados na Conta Centralizadora fica estabelecido que a Emissora somente poderá aplicar tais recursos nos Investimentos Permitidos,</w:t>
      </w:r>
      <w:r w:rsidR="00E41874">
        <w:rPr>
          <w:rFonts w:ascii="Calibri" w:hAnsi="Calibri"/>
          <w:sz w:val="22"/>
        </w:rPr>
        <w:t xml:space="preserve"> </w:t>
      </w:r>
      <w:r w:rsidRPr="006429AC">
        <w:rPr>
          <w:rFonts w:ascii="Calibri" w:hAnsi="Calibri"/>
          <w:sz w:val="22"/>
        </w:rPr>
        <w:t>aplicando a integralidade dos recursos retidos na Conta Centralizadora de acordo com a melhor</w:t>
      </w:r>
      <w:r w:rsidR="00E41874">
        <w:rPr>
          <w:rFonts w:ascii="Calibri" w:hAnsi="Calibri"/>
          <w:sz w:val="22"/>
        </w:rPr>
        <w:t xml:space="preserve"> </w:t>
      </w:r>
      <w:r w:rsidRPr="006429AC">
        <w:rPr>
          <w:rFonts w:ascii="Calibri" w:hAnsi="Calibri"/>
          <w:sz w:val="22"/>
        </w:rPr>
        <w:t>opção de investimento disponível, a critério da Emissora, exclusivamente nos Investimentos</w:t>
      </w:r>
      <w:r w:rsidR="00E41874">
        <w:rPr>
          <w:rFonts w:ascii="Calibri" w:hAnsi="Calibri"/>
          <w:sz w:val="22"/>
        </w:rPr>
        <w:t xml:space="preserve"> </w:t>
      </w:r>
      <w:r w:rsidRPr="006429AC">
        <w:rPr>
          <w:rFonts w:ascii="Calibri" w:hAnsi="Calibri"/>
          <w:sz w:val="22"/>
        </w:rPr>
        <w:t xml:space="preserve">Permitidos sem necessidade de autorização prévia. </w:t>
      </w:r>
    </w:p>
    <w:p w14:paraId="64D719A2" w14:textId="62747F78" w:rsidR="006429AC" w:rsidRDefault="006429AC" w:rsidP="001B6BDB">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6429AC">
        <w:rPr>
          <w:rFonts w:ascii="Calibri" w:hAnsi="Calibri"/>
          <w:sz w:val="22"/>
        </w:rPr>
        <w:t>Os recursos retidos na Conta Centralizadora somente poderão ser aplicados em</w:t>
      </w:r>
      <w:r w:rsidR="00E80F42">
        <w:rPr>
          <w:rFonts w:ascii="Calibri" w:hAnsi="Calibri"/>
          <w:sz w:val="22"/>
        </w:rPr>
        <w:t xml:space="preserve"> </w:t>
      </w:r>
      <w:r w:rsidRPr="006429AC">
        <w:rPr>
          <w:rFonts w:ascii="Calibri" w:hAnsi="Calibri"/>
          <w:sz w:val="22"/>
        </w:rPr>
        <w:t>Investimentos Permitidos que tenham valores, prazos ou datas de resgate que permitam o</w:t>
      </w:r>
      <w:r w:rsidR="00E80F42">
        <w:rPr>
          <w:rFonts w:ascii="Calibri" w:hAnsi="Calibri"/>
          <w:sz w:val="22"/>
        </w:rPr>
        <w:t xml:space="preserve"> </w:t>
      </w:r>
      <w:r w:rsidRPr="006429AC">
        <w:rPr>
          <w:rFonts w:ascii="Calibri" w:hAnsi="Calibri"/>
          <w:sz w:val="22"/>
        </w:rPr>
        <w:t>pagamento das Obrigações Garantidas.</w:t>
      </w:r>
    </w:p>
    <w:p w14:paraId="142B1277" w14:textId="6070C4A8" w:rsidR="00E818F5" w:rsidRPr="00E818F5" w:rsidRDefault="00E818F5" w:rsidP="00E818F5">
      <w:pPr>
        <w:pStyle w:val="PargrafodaLista"/>
        <w:numPr>
          <w:ilvl w:val="2"/>
          <w:numId w:val="23"/>
        </w:numPr>
        <w:rPr>
          <w:rFonts w:ascii="Calibri" w:hAnsi="Calibri"/>
          <w:sz w:val="22"/>
        </w:rPr>
      </w:pPr>
      <w:r w:rsidRPr="00E818F5">
        <w:rPr>
          <w:rFonts w:ascii="Calibri" w:hAnsi="Calibri"/>
          <w:sz w:val="22"/>
        </w:rPr>
        <w:t>Os recursos disponíveis na Conta Centralizadora serão administrados ordinariamente pela Emissora, em benefício do Patrimônio Separado, promovendo as diligências necessárias à manutenção de sua regularidade, incluindo os fluxos de recebimento dos Direitos Creditórios, conforme ordem de alocação de recursos, observado que eventuais rendimentos financeiros que decorram dos Investimentos Permitidos da Conta Centralizadora e/ou de eventuais contas de liquidação serão reconhecidos pela Emissora, em conformidade com o artigo 22 da Resolução nº 60 da CVM.</w:t>
      </w:r>
    </w:p>
    <w:p w14:paraId="0CB12BB1" w14:textId="29F0AA3E" w:rsidR="00A868D8" w:rsidRPr="008A2EA9" w:rsidRDefault="00446B96" w:rsidP="00A868D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bookmarkStart w:id="170" w:name="_Toc497236255"/>
      <w:r>
        <w:rPr>
          <w:rFonts w:ascii="Calibri" w:hAnsi="Calibri" w:cs="Calibri"/>
          <w:sz w:val="22"/>
          <w:szCs w:val="22"/>
        </w:rPr>
        <w:t xml:space="preserve"> </w:t>
      </w:r>
      <w:bookmarkStart w:id="171" w:name="_Toc497236256"/>
      <w:bookmarkEnd w:id="170"/>
      <w:r w:rsidR="00A868D8" w:rsidRPr="008A2EA9">
        <w:rPr>
          <w:rFonts w:ascii="Calibri" w:hAnsi="Calibri" w:cs="Calibri"/>
          <w:sz w:val="22"/>
          <w:szCs w:val="22"/>
        </w:rPr>
        <w:t>A Assembleia deverá deliberar pela liquidação do Patrimônio Separado, quando será contratada instituição liquidante, ou pela continuidade de sua administração por nova securitizadora, neste caso, sendo devida remuneração desta última.</w:t>
      </w:r>
      <w:bookmarkEnd w:id="171"/>
    </w:p>
    <w:p w14:paraId="5D88E435" w14:textId="1A259CA6" w:rsidR="000F1A7A" w:rsidRPr="008A2EA9" w:rsidRDefault="000F1A7A" w:rsidP="000F1A7A">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r w:rsidRPr="008A2EA9">
        <w:rPr>
          <w:rFonts w:ascii="Calibri" w:hAnsi="Calibri" w:cs="Calibri"/>
          <w:sz w:val="22"/>
          <w:szCs w:val="22"/>
          <w:u w:val="single"/>
        </w:rPr>
        <w:t>Investimentos Permitidos</w:t>
      </w:r>
      <w:r w:rsidRPr="008A2EA9">
        <w:rPr>
          <w:rFonts w:ascii="Calibri" w:hAnsi="Calibri" w:cs="Calibri"/>
          <w:sz w:val="22"/>
          <w:szCs w:val="22"/>
        </w:rPr>
        <w:t xml:space="preserve">. </w:t>
      </w:r>
      <w:r w:rsidRPr="008A2EA9">
        <w:rPr>
          <w:rFonts w:ascii="Calibri" w:hAnsi="Calibri"/>
          <w:sz w:val="22"/>
        </w:rPr>
        <w:t xml:space="preserve">Em relação aos recursos que venham a ser depositados na </w:t>
      </w:r>
      <w:r w:rsidR="002C164B" w:rsidRPr="008A2EA9">
        <w:rPr>
          <w:rFonts w:ascii="Calibri" w:hAnsi="Calibri" w:cs="Calibri"/>
          <w:sz w:val="22"/>
          <w:szCs w:val="22"/>
        </w:rPr>
        <w:t>Conta Centralizadora</w:t>
      </w:r>
      <w:r w:rsidRPr="008A2EA9">
        <w:rPr>
          <w:rFonts w:ascii="Calibri" w:hAnsi="Calibri" w:cs="Calibri"/>
          <w:sz w:val="22"/>
          <w:szCs w:val="22"/>
        </w:rPr>
        <w:t>,</w:t>
      </w:r>
      <w:r w:rsidRPr="008A2EA9">
        <w:rPr>
          <w:rFonts w:ascii="Calibri" w:hAnsi="Calibri"/>
          <w:sz w:val="22"/>
        </w:rPr>
        <w:t xml:space="preserve"> fica estabelecido que a Securitizadora somente poderá aplicar tais recursos nos Investimentos Permitidos, aplicando a integralidade dos recursos retidos na </w:t>
      </w:r>
      <w:r w:rsidR="002C164B" w:rsidRPr="008A2EA9">
        <w:rPr>
          <w:rFonts w:ascii="Calibri" w:hAnsi="Calibri" w:cs="Calibri"/>
          <w:sz w:val="22"/>
          <w:szCs w:val="22"/>
        </w:rPr>
        <w:t>Conta Centralizadora</w:t>
      </w:r>
      <w:r w:rsidRPr="008A2EA9">
        <w:rPr>
          <w:rFonts w:ascii="Calibri" w:hAnsi="Calibri"/>
          <w:sz w:val="22"/>
        </w:rPr>
        <w:t xml:space="preserve"> de acordo com a melhor opção de investimento disponível entre tais Investimentos Permitidos, a critério da Securitizadora, sem necessidade de autorização prévia, observado, no entanto, que somente podem ser escolhidos Investimentos Permitidos que tenham valores, prazos ou datas de resgate que permitam o pagamento das </w:t>
      </w:r>
      <w:r w:rsidRPr="008A2EA9">
        <w:rPr>
          <w:rFonts w:ascii="Calibri" w:hAnsi="Calibri" w:cs="Calibri"/>
          <w:sz w:val="22"/>
          <w:szCs w:val="22"/>
        </w:rPr>
        <w:t xml:space="preserve">respectivas </w:t>
      </w:r>
      <w:r w:rsidRPr="008A2EA9">
        <w:rPr>
          <w:rFonts w:ascii="Calibri" w:hAnsi="Calibri"/>
          <w:sz w:val="22"/>
        </w:rPr>
        <w:t>Obrigações Garantidas.</w:t>
      </w:r>
    </w:p>
    <w:p w14:paraId="6C939BB8" w14:textId="2D7BC3F5" w:rsidR="00006E88" w:rsidRPr="008A2EA9" w:rsidRDefault="00D672ED"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b/>
          <w:sz w:val="22"/>
        </w:rPr>
      </w:pPr>
      <w:bookmarkStart w:id="172" w:name="_Ref525320033"/>
      <w:r w:rsidRPr="008A2EA9">
        <w:rPr>
          <w:rFonts w:ascii="Calibri" w:hAnsi="Calibri"/>
          <w:sz w:val="22"/>
          <w:u w:val="single"/>
        </w:rPr>
        <w:t>I</w:t>
      </w:r>
      <w:r w:rsidR="00006E88" w:rsidRPr="008A2EA9">
        <w:rPr>
          <w:rFonts w:ascii="Calibri" w:hAnsi="Calibri"/>
          <w:sz w:val="22"/>
          <w:u w:val="single"/>
        </w:rPr>
        <w:t>nsuficiência</w:t>
      </w:r>
      <w:r w:rsidR="00962FA2" w:rsidRPr="008A2EA9">
        <w:rPr>
          <w:rFonts w:ascii="Calibri" w:hAnsi="Calibri" w:cs="Calibri"/>
          <w:sz w:val="22"/>
          <w:szCs w:val="22"/>
          <w:u w:val="single"/>
        </w:rPr>
        <w:t xml:space="preserve"> de Ativos</w:t>
      </w:r>
      <w:r w:rsidR="00006E88" w:rsidRPr="008A2EA9">
        <w:rPr>
          <w:rFonts w:ascii="Calibri" w:hAnsi="Calibri"/>
          <w:sz w:val="22"/>
        </w:rPr>
        <w:t xml:space="preserve">. </w:t>
      </w:r>
      <w:r w:rsidR="00356ED1" w:rsidRPr="008A2EA9">
        <w:rPr>
          <w:rFonts w:ascii="Calibri" w:hAnsi="Calibri"/>
          <w:sz w:val="22"/>
        </w:rPr>
        <w:t xml:space="preserve">A </w:t>
      </w:r>
      <w:r w:rsidR="00356ED1" w:rsidRPr="008A2EA9">
        <w:rPr>
          <w:rFonts w:ascii="Calibri" w:hAnsi="Calibri" w:cs="Calibri"/>
          <w:sz w:val="22"/>
          <w:szCs w:val="22"/>
        </w:rPr>
        <w:t>insuficiência</w:t>
      </w:r>
      <w:r w:rsidR="00356ED1" w:rsidRPr="008A2EA9">
        <w:rPr>
          <w:rFonts w:ascii="Calibri" w:hAnsi="Calibri"/>
          <w:sz w:val="22"/>
        </w:rPr>
        <w:t xml:space="preserve"> dos bens do Patrimônio Separado não dará causa à declaração de sua quebra, cabendo, nessa </w:t>
      </w:r>
      <w:r w:rsidR="00356ED1" w:rsidRPr="008A2EA9">
        <w:rPr>
          <w:rFonts w:ascii="Calibri" w:hAnsi="Calibri" w:cs="Calibri"/>
          <w:sz w:val="22"/>
          <w:szCs w:val="22"/>
        </w:rPr>
        <w:t>hipótese</w:t>
      </w:r>
      <w:r w:rsidR="00356ED1" w:rsidRPr="008A2EA9">
        <w:rPr>
          <w:rFonts w:ascii="Calibri" w:hAnsi="Calibri"/>
          <w:sz w:val="22"/>
        </w:rPr>
        <w:t xml:space="preserve">, </w:t>
      </w:r>
      <w:r w:rsidR="00356ED1" w:rsidRPr="008A2EA9">
        <w:rPr>
          <w:rFonts w:ascii="Calibri" w:hAnsi="Calibri" w:cs="Calibri"/>
          <w:sz w:val="22"/>
          <w:szCs w:val="22"/>
        </w:rPr>
        <w:t>à</w:t>
      </w:r>
      <w:r w:rsidR="00356ED1" w:rsidRPr="008A2EA9">
        <w:rPr>
          <w:rFonts w:ascii="Calibri" w:hAnsi="Calibri"/>
          <w:sz w:val="22"/>
        </w:rPr>
        <w:t xml:space="preserve"> Securitizadora</w:t>
      </w:r>
      <w:r w:rsidR="00356ED1">
        <w:rPr>
          <w:rFonts w:ascii="Calibri" w:hAnsi="Calibri"/>
          <w:sz w:val="22"/>
        </w:rPr>
        <w:t>, ou</w:t>
      </w:r>
      <w:r w:rsidR="00356ED1" w:rsidRPr="008A2EA9">
        <w:rPr>
          <w:rFonts w:ascii="Calibri" w:hAnsi="Calibri" w:cs="Calibri"/>
          <w:sz w:val="22"/>
          <w:szCs w:val="22"/>
        </w:rPr>
        <w:t xml:space="preserve"> ao</w:t>
      </w:r>
      <w:r w:rsidR="00356ED1" w:rsidRPr="008A2EA9">
        <w:rPr>
          <w:rFonts w:ascii="Calibri" w:hAnsi="Calibri"/>
          <w:sz w:val="22"/>
        </w:rPr>
        <w:t xml:space="preserve"> Agente Fiduciário</w:t>
      </w:r>
      <w:r w:rsidR="00356ED1" w:rsidRPr="008A2EA9">
        <w:rPr>
          <w:rFonts w:ascii="Calibri" w:hAnsi="Calibri" w:cs="Calibri"/>
          <w:sz w:val="22"/>
          <w:szCs w:val="22"/>
        </w:rPr>
        <w:t xml:space="preserve"> </w:t>
      </w:r>
      <w:r w:rsidR="00356ED1">
        <w:rPr>
          <w:rFonts w:ascii="Calibri" w:hAnsi="Calibri" w:cs="Calibri"/>
          <w:sz w:val="22"/>
          <w:szCs w:val="22"/>
        </w:rPr>
        <w:t>caso a Securitizadora, não o faça</w:t>
      </w:r>
      <w:r w:rsidR="00356ED1" w:rsidRPr="008A2EA9">
        <w:rPr>
          <w:rFonts w:ascii="Calibri" w:hAnsi="Calibri"/>
          <w:sz w:val="22"/>
        </w:rPr>
        <w:t>, convocar Assembleia para deliberar sobre as normas de administração ou liquidação do Patrimônio Separado</w:t>
      </w:r>
      <w:r w:rsidR="00006E88" w:rsidRPr="008A2EA9">
        <w:rPr>
          <w:rFonts w:ascii="Calibri" w:hAnsi="Calibri"/>
          <w:sz w:val="22"/>
        </w:rPr>
        <w:t>.</w:t>
      </w:r>
      <w:bookmarkEnd w:id="172"/>
    </w:p>
    <w:p w14:paraId="75C9D9BA" w14:textId="0019684C" w:rsidR="00006E88" w:rsidRPr="008A2EA9" w:rsidRDefault="00356ED1" w:rsidP="00006E8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Na hipótese prevista acima a Assembleia deverá ser convocada por meio de edital publicado no sítio eletrônico da Securitizadora, com antecedência de, no mínimo, 15 (quinze) dias</w:t>
      </w:r>
      <w:r w:rsidRPr="000D0908">
        <w:rPr>
          <w:rFonts w:asciiTheme="minorHAnsi" w:eastAsia="Times New Roman" w:hAnsiTheme="minorHAnsi" w:cstheme="minorHAnsi"/>
          <w:sz w:val="22"/>
          <w:szCs w:val="22"/>
        </w:rPr>
        <w:t xml:space="preserve"> </w:t>
      </w:r>
      <w:r w:rsidRPr="0070247E">
        <w:rPr>
          <w:rFonts w:asciiTheme="minorHAnsi" w:eastAsia="Times New Roman" w:hAnsiTheme="minorHAnsi" w:cstheme="minorHAnsi"/>
          <w:sz w:val="22"/>
          <w:szCs w:val="22"/>
        </w:rPr>
        <w:t xml:space="preserve">de antecedência para primeira convocação e 8 (oito) dias para a segunda convocação não sendo </w:t>
      </w:r>
      <w:r w:rsidRPr="0070247E">
        <w:rPr>
          <w:rFonts w:asciiTheme="minorHAnsi" w:eastAsia="Times New Roman" w:hAnsiTheme="minorHAnsi" w:cstheme="minorHAnsi"/>
          <w:sz w:val="22"/>
          <w:szCs w:val="22"/>
        </w:rPr>
        <w:lastRenderedPageBreak/>
        <w:t>admitida que a primeira e a segunda convocação sejam realizadas no mesmo dia</w:t>
      </w:r>
      <w:r w:rsidRPr="008A2EA9">
        <w:rPr>
          <w:rFonts w:ascii="Calibri" w:hAnsi="Calibri" w:cs="Calibri"/>
          <w:sz w:val="22"/>
          <w:szCs w:val="22"/>
        </w:rPr>
        <w:t>.</w:t>
      </w:r>
      <w:r w:rsidRPr="008A2EA9">
        <w:rPr>
          <w:rFonts w:ascii="Calibri" w:hAnsi="Calibri"/>
          <w:sz w:val="22"/>
        </w:rPr>
        <w:t xml:space="preserve"> A Assembleia será instalada, observados os parágrafos 5º e 6º do artigo </w:t>
      </w:r>
      <w:r w:rsidRPr="008A2EA9">
        <w:rPr>
          <w:rFonts w:ascii="Calibri" w:hAnsi="Calibri" w:cs="Calibri"/>
          <w:sz w:val="22"/>
          <w:szCs w:val="22"/>
        </w:rPr>
        <w:t>29</w:t>
      </w:r>
      <w:r w:rsidRPr="008A2EA9">
        <w:rPr>
          <w:rFonts w:ascii="Calibri" w:hAnsi="Calibri"/>
          <w:sz w:val="22"/>
        </w:rPr>
        <w:t xml:space="preserve"> da Lei 14.</w:t>
      </w:r>
      <w:r w:rsidRPr="008A2EA9">
        <w:rPr>
          <w:rFonts w:ascii="Calibri" w:hAnsi="Calibri" w:cs="Calibri"/>
          <w:sz w:val="22"/>
          <w:szCs w:val="22"/>
        </w:rPr>
        <w:t>430</w:t>
      </w:r>
      <w:r w:rsidR="00414B70" w:rsidRPr="008A2EA9">
        <w:rPr>
          <w:rFonts w:ascii="Calibri" w:hAnsi="Calibri"/>
          <w:sz w:val="22"/>
        </w:rPr>
        <w:t>:</w:t>
      </w:r>
    </w:p>
    <w:p w14:paraId="5BB2A663" w14:textId="2C9F594E" w:rsidR="00006E88" w:rsidRPr="008A2EA9" w:rsidRDefault="00006E88" w:rsidP="00210B32">
      <w:pPr>
        <w:pStyle w:val="Default"/>
        <w:numPr>
          <w:ilvl w:val="0"/>
          <w:numId w:val="32"/>
        </w:numPr>
        <w:tabs>
          <w:tab w:val="left" w:pos="2552"/>
        </w:tabs>
        <w:spacing w:before="240" w:after="240" w:line="300" w:lineRule="auto"/>
        <w:ind w:left="2552" w:hanging="851"/>
        <w:jc w:val="both"/>
        <w:rPr>
          <w:rFonts w:ascii="Calibri" w:hAnsi="Calibri"/>
          <w:color w:val="auto"/>
          <w:sz w:val="22"/>
        </w:rPr>
      </w:pPr>
      <w:r w:rsidRPr="008A2EA9">
        <w:rPr>
          <w:rFonts w:ascii="Calibri" w:hAnsi="Calibri"/>
          <w:color w:val="auto"/>
          <w:sz w:val="22"/>
        </w:rPr>
        <w:t xml:space="preserve">Em primeira convocação, com a presença de beneficiários que representem, no mínimo, </w:t>
      </w:r>
      <w:r w:rsidR="00602075" w:rsidRPr="001B6BDB">
        <w:rPr>
          <w:rFonts w:ascii="Calibri" w:hAnsi="Calibri"/>
          <w:color w:val="auto"/>
          <w:sz w:val="22"/>
        </w:rPr>
        <w:t xml:space="preserve">um </w:t>
      </w:r>
      <w:r w:rsidRPr="001B6BDB">
        <w:rPr>
          <w:rFonts w:ascii="Calibri" w:hAnsi="Calibri"/>
          <w:color w:val="auto"/>
          <w:sz w:val="22"/>
        </w:rPr>
        <w:t>terço do valor global dos título</w:t>
      </w:r>
      <w:r w:rsidRPr="008A2EA9">
        <w:rPr>
          <w:rFonts w:ascii="Calibri" w:hAnsi="Calibri"/>
          <w:color w:val="auto"/>
          <w:sz w:val="22"/>
        </w:rPr>
        <w:t>s; ou</w:t>
      </w:r>
    </w:p>
    <w:p w14:paraId="6FA5FA81" w14:textId="77777777" w:rsidR="00006E88" w:rsidRPr="008A2EA9" w:rsidRDefault="00006E88" w:rsidP="00210B32">
      <w:pPr>
        <w:pStyle w:val="Default"/>
        <w:numPr>
          <w:ilvl w:val="0"/>
          <w:numId w:val="32"/>
        </w:numPr>
        <w:tabs>
          <w:tab w:val="left" w:pos="2552"/>
        </w:tabs>
        <w:spacing w:before="240" w:after="240" w:line="300" w:lineRule="auto"/>
        <w:ind w:left="2552" w:hanging="851"/>
        <w:jc w:val="both"/>
        <w:rPr>
          <w:rFonts w:ascii="Calibri" w:hAnsi="Calibri"/>
          <w:color w:val="auto"/>
          <w:sz w:val="22"/>
        </w:rPr>
      </w:pPr>
      <w:r w:rsidRPr="008A2EA9">
        <w:rPr>
          <w:rFonts w:ascii="Calibri" w:hAnsi="Calibri"/>
          <w:color w:val="auto"/>
          <w:sz w:val="22"/>
        </w:rPr>
        <w:t>Em segunda convocação, independentemente da quantidade de beneficiários.</w:t>
      </w:r>
    </w:p>
    <w:p w14:paraId="1DE98E64" w14:textId="465DF47F" w:rsidR="00962FA2" w:rsidRDefault="00962FA2" w:rsidP="00962FA2">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color w:val="000000"/>
          <w:sz w:val="22"/>
          <w:szCs w:val="22"/>
          <w:lang w:eastAsia="pt-BR"/>
        </w:rPr>
      </w:pPr>
      <w:bookmarkStart w:id="173" w:name="_Hlk111546235"/>
      <w:r w:rsidRPr="008A2EA9">
        <w:rPr>
          <w:rFonts w:ascii="Calibri" w:hAnsi="Calibri" w:cs="Calibri"/>
          <w:color w:val="000000"/>
          <w:sz w:val="22"/>
          <w:szCs w:val="22"/>
          <w:lang w:eastAsia="pt-BR"/>
        </w:rPr>
        <w:t>Na Assembleia de Titulares d</w:t>
      </w:r>
      <w:r w:rsidR="00E11902">
        <w:rPr>
          <w:rFonts w:ascii="Calibri" w:hAnsi="Calibri" w:cs="Calibri"/>
          <w:color w:val="000000"/>
          <w:sz w:val="22"/>
          <w:szCs w:val="22"/>
          <w:lang w:eastAsia="pt-BR"/>
        </w:rPr>
        <w:t>os</w:t>
      </w:r>
      <w:r w:rsidRPr="008A2EA9">
        <w:rPr>
          <w:rFonts w:ascii="Calibri" w:hAnsi="Calibri" w:cs="Calibri"/>
          <w:color w:val="000000"/>
          <w:sz w:val="22"/>
          <w:szCs w:val="22"/>
          <w:lang w:eastAsia="pt-BR"/>
        </w:rPr>
        <w:t xml:space="preserve"> CRI acima descrita, serão consideradas válidas </w:t>
      </w:r>
      <w:r w:rsidRPr="001B6BDB">
        <w:rPr>
          <w:rFonts w:ascii="Calibri" w:hAnsi="Calibri" w:cs="Calibri"/>
          <w:color w:val="000000"/>
          <w:sz w:val="22"/>
          <w:szCs w:val="22"/>
          <w:lang w:eastAsia="pt-BR"/>
        </w:rPr>
        <w:t>as deliberações tomadas pela maioria dos presentes, em primeira ou em segunda convocação</w:t>
      </w:r>
      <w:r w:rsidRPr="008A2EA9">
        <w:rPr>
          <w:rFonts w:ascii="Calibri" w:hAnsi="Calibri" w:cs="Calibri"/>
          <w:color w:val="000000"/>
          <w:sz w:val="22"/>
          <w:szCs w:val="22"/>
          <w:lang w:eastAsia="pt-BR"/>
        </w:rPr>
        <w:t xml:space="preserve">. Adicionalmente, a Emissora poderá promover, a qualquer tempo e sempre sob a ciência do Agente Fiduciário, o resgate da emissão mediante a dação em pagamento dos bens e direitos integrantes do patrimônio separado aos titulares dos CRI nas seguintes hipóteses: I </w:t>
      </w:r>
      <w:r w:rsidR="00965B7B">
        <w:rPr>
          <w:rFonts w:ascii="Calibri" w:hAnsi="Calibri" w:cs="Calibri"/>
          <w:color w:val="000000"/>
          <w:sz w:val="22"/>
          <w:szCs w:val="22"/>
          <w:lang w:eastAsia="pt-BR"/>
        </w:rPr>
        <w:t>–</w:t>
      </w:r>
      <w:r w:rsidRPr="008A2EA9">
        <w:rPr>
          <w:rFonts w:ascii="Calibri" w:hAnsi="Calibri" w:cs="Calibri"/>
          <w:color w:val="000000"/>
          <w:sz w:val="22"/>
          <w:szCs w:val="22"/>
          <w:lang w:eastAsia="pt-BR"/>
        </w:rPr>
        <w:t xml:space="preserve"> caso a </w:t>
      </w:r>
      <w:r w:rsidR="00C13A35" w:rsidRPr="008A2EA9">
        <w:rPr>
          <w:rFonts w:ascii="Calibri" w:hAnsi="Calibri" w:cs="Calibri"/>
          <w:color w:val="000000"/>
          <w:sz w:val="22"/>
          <w:szCs w:val="22"/>
          <w:lang w:eastAsia="pt-BR"/>
        </w:rPr>
        <w:t xml:space="preserve">Assembleia </w:t>
      </w:r>
      <w:r w:rsidRPr="008A2EA9">
        <w:rPr>
          <w:rFonts w:ascii="Calibri" w:hAnsi="Calibri" w:cs="Calibri"/>
          <w:color w:val="000000"/>
          <w:sz w:val="22"/>
          <w:szCs w:val="22"/>
          <w:lang w:eastAsia="pt-BR"/>
        </w:rPr>
        <w:t xml:space="preserve">não seja instalada, por qualquer motivo, em segunda convocação; ou II </w:t>
      </w:r>
      <w:r w:rsidR="00965B7B">
        <w:rPr>
          <w:rFonts w:ascii="Calibri" w:hAnsi="Calibri" w:cs="Calibri"/>
          <w:color w:val="000000"/>
          <w:sz w:val="22"/>
          <w:szCs w:val="22"/>
          <w:lang w:eastAsia="pt-BR"/>
        </w:rPr>
        <w:t>–</w:t>
      </w:r>
      <w:r w:rsidRPr="008A2EA9">
        <w:rPr>
          <w:rFonts w:ascii="Calibri" w:hAnsi="Calibri" w:cs="Calibri"/>
          <w:color w:val="000000"/>
          <w:sz w:val="22"/>
          <w:szCs w:val="22"/>
          <w:lang w:eastAsia="pt-BR"/>
        </w:rPr>
        <w:t xml:space="preserve"> caso a </w:t>
      </w:r>
      <w:r w:rsidR="00C13A35" w:rsidRPr="008A2EA9">
        <w:rPr>
          <w:rFonts w:ascii="Calibri" w:hAnsi="Calibri" w:cs="Calibri"/>
          <w:color w:val="000000"/>
          <w:sz w:val="22"/>
          <w:szCs w:val="22"/>
          <w:lang w:eastAsia="pt-BR"/>
        </w:rPr>
        <w:t xml:space="preserve">Assembleia </w:t>
      </w:r>
      <w:r w:rsidRPr="008A2EA9">
        <w:rPr>
          <w:rFonts w:ascii="Calibri" w:hAnsi="Calibri" w:cs="Calibri"/>
          <w:color w:val="000000"/>
          <w:sz w:val="22"/>
          <w:szCs w:val="22"/>
          <w:lang w:eastAsia="pt-BR"/>
        </w:rPr>
        <w:t>seja instalada e os titulares dos CRI não decidam a respeito das medidas a serem adotadas</w:t>
      </w:r>
      <w:bookmarkEnd w:id="173"/>
      <w:r w:rsidRPr="008A2EA9">
        <w:rPr>
          <w:rFonts w:ascii="Calibri" w:hAnsi="Calibri" w:cs="Calibri"/>
          <w:color w:val="000000"/>
          <w:sz w:val="22"/>
          <w:szCs w:val="22"/>
          <w:lang w:eastAsia="pt-BR"/>
        </w:rPr>
        <w:t>.</w:t>
      </w:r>
    </w:p>
    <w:p w14:paraId="4D881F33" w14:textId="22689197" w:rsidR="00006E88" w:rsidRDefault="00900019"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Observado do disposto neste instrumento</w:t>
      </w:r>
      <w:r>
        <w:rPr>
          <w:rFonts w:ascii="Calibri" w:hAnsi="Calibri"/>
          <w:sz w:val="22"/>
        </w:rPr>
        <w:t>, a</w:t>
      </w:r>
      <w:r w:rsidR="00006E88" w:rsidRPr="008A2EA9">
        <w:rPr>
          <w:rFonts w:ascii="Calibri" w:hAnsi="Calibri"/>
          <w:sz w:val="22"/>
        </w:rPr>
        <w:t xml:space="preserve"> Assembleia acima prevista deliberará, inclusive, sobre </w:t>
      </w:r>
      <w:r>
        <w:rPr>
          <w:rFonts w:ascii="Calibri" w:hAnsi="Calibri"/>
          <w:sz w:val="22"/>
        </w:rPr>
        <w:t xml:space="preserve">(i) </w:t>
      </w:r>
      <w:r w:rsidR="00006E88" w:rsidRPr="008A2EA9">
        <w:rPr>
          <w:rFonts w:ascii="Calibri" w:hAnsi="Calibri"/>
          <w:sz w:val="22"/>
        </w:rPr>
        <w:t>o aporte de recursos pelos Titulares dos CRI para arcar com as Despesas, observando os procedimentos do artigo 25 inciso IV</w:t>
      </w:r>
      <w:r w:rsidR="00C36DEB" w:rsidRPr="008A2EA9">
        <w:rPr>
          <w:rFonts w:ascii="Calibri" w:hAnsi="Calibri"/>
          <w:sz w:val="22"/>
        </w:rPr>
        <w:t>,</w:t>
      </w:r>
      <w:r w:rsidR="00006E88" w:rsidRPr="008A2EA9">
        <w:rPr>
          <w:rFonts w:ascii="Calibri" w:hAnsi="Calibri"/>
          <w:sz w:val="22"/>
        </w:rPr>
        <w:t xml:space="preserve"> alínea “</w:t>
      </w:r>
      <w:r w:rsidR="00C36DEB" w:rsidRPr="008A2EA9">
        <w:rPr>
          <w:rFonts w:ascii="Calibri" w:hAnsi="Calibri"/>
          <w:sz w:val="22"/>
        </w:rPr>
        <w:t>(</w:t>
      </w:r>
      <w:r w:rsidR="00006E88" w:rsidRPr="008A2EA9">
        <w:rPr>
          <w:rFonts w:ascii="Calibri" w:hAnsi="Calibri"/>
          <w:sz w:val="22"/>
        </w:rPr>
        <w:t>a</w:t>
      </w:r>
      <w:r w:rsidR="00C36DEB" w:rsidRPr="008A2EA9">
        <w:rPr>
          <w:rFonts w:ascii="Calibri" w:hAnsi="Calibri"/>
          <w:sz w:val="22"/>
        </w:rPr>
        <w:t>)</w:t>
      </w:r>
      <w:r w:rsidR="00006E88" w:rsidRPr="008A2EA9">
        <w:rPr>
          <w:rFonts w:ascii="Calibri" w:hAnsi="Calibri"/>
          <w:sz w:val="22"/>
        </w:rPr>
        <w:t>”</w:t>
      </w:r>
      <w:r w:rsidR="00C36DEB" w:rsidRPr="008A2EA9">
        <w:rPr>
          <w:rFonts w:ascii="Calibri" w:hAnsi="Calibri"/>
          <w:sz w:val="22"/>
        </w:rPr>
        <w:t>,</w:t>
      </w:r>
      <w:r w:rsidR="00006E88" w:rsidRPr="008A2EA9">
        <w:rPr>
          <w:rFonts w:ascii="Calibri" w:hAnsi="Calibri"/>
          <w:sz w:val="22"/>
        </w:rPr>
        <w:t xml:space="preserve"> da Resolução CVM</w:t>
      </w:r>
      <w:r w:rsidR="00006E88" w:rsidRPr="00900019">
        <w:rPr>
          <w:rFonts w:ascii="Calibri" w:hAnsi="Calibri"/>
          <w:sz w:val="22"/>
        </w:rPr>
        <w:t xml:space="preserve"> </w:t>
      </w:r>
      <w:r w:rsidR="00006E88" w:rsidRPr="008A2EA9">
        <w:rPr>
          <w:rFonts w:ascii="Calibri" w:hAnsi="Calibri"/>
          <w:sz w:val="22"/>
        </w:rPr>
        <w:t>60</w:t>
      </w:r>
      <w:r>
        <w:rPr>
          <w:rFonts w:ascii="Calibri" w:hAnsi="Calibri"/>
          <w:sz w:val="22"/>
        </w:rPr>
        <w:t xml:space="preserve">; e/ou (ii) e/ou (ii) </w:t>
      </w:r>
      <w:r w:rsidRPr="00900019">
        <w:rPr>
          <w:rFonts w:ascii="Calibri" w:hAnsi="Calibri"/>
          <w:sz w:val="22"/>
        </w:rPr>
        <w:t xml:space="preserve">dação de ativos em pagamento aos </w:t>
      </w:r>
      <w:r>
        <w:rPr>
          <w:rFonts w:ascii="Calibri" w:hAnsi="Calibri"/>
          <w:sz w:val="22"/>
        </w:rPr>
        <w:t xml:space="preserve">Titulares dos CRI </w:t>
      </w:r>
      <w:r w:rsidRPr="00900019">
        <w:rPr>
          <w:rFonts w:ascii="Calibri" w:hAnsi="Calibri"/>
          <w:sz w:val="22"/>
        </w:rPr>
        <w:t xml:space="preserve">dos valores integrantes do </w:t>
      </w:r>
      <w:r w:rsidR="00A8643C" w:rsidRPr="00900019">
        <w:rPr>
          <w:rFonts w:ascii="Calibri" w:hAnsi="Calibri"/>
          <w:sz w:val="22"/>
        </w:rPr>
        <w:t>Patrimônio Separado</w:t>
      </w:r>
      <w:r w:rsidR="00A8643C">
        <w:rPr>
          <w:rFonts w:ascii="Calibri" w:hAnsi="Calibri"/>
          <w:sz w:val="22"/>
        </w:rPr>
        <w:t xml:space="preserve">, </w:t>
      </w:r>
      <w:r w:rsidR="00A8643C" w:rsidRPr="008A2EA9">
        <w:rPr>
          <w:rFonts w:ascii="Calibri" w:hAnsi="Calibri"/>
          <w:sz w:val="22"/>
        </w:rPr>
        <w:t>observando os procedimentos do artigo 25 inciso IV, alínea “(</w:t>
      </w:r>
      <w:r w:rsidR="00A8643C">
        <w:rPr>
          <w:rFonts w:ascii="Calibri" w:hAnsi="Calibri"/>
          <w:sz w:val="22"/>
        </w:rPr>
        <w:t>b</w:t>
      </w:r>
      <w:r w:rsidR="00A8643C" w:rsidRPr="008A2EA9">
        <w:rPr>
          <w:rFonts w:ascii="Calibri" w:hAnsi="Calibri"/>
          <w:sz w:val="22"/>
        </w:rPr>
        <w:t>)”, da Resolução CVM</w:t>
      </w:r>
      <w:r w:rsidR="00A8643C" w:rsidRPr="00900019">
        <w:rPr>
          <w:rFonts w:ascii="Calibri" w:hAnsi="Calibri"/>
          <w:sz w:val="22"/>
        </w:rPr>
        <w:t xml:space="preserve"> </w:t>
      </w:r>
      <w:r w:rsidR="00A8643C" w:rsidRPr="008A2EA9">
        <w:rPr>
          <w:rFonts w:ascii="Calibri" w:hAnsi="Calibri"/>
          <w:sz w:val="22"/>
        </w:rPr>
        <w:t>60</w:t>
      </w:r>
      <w:r w:rsidR="00006E88" w:rsidRPr="008A2EA9">
        <w:rPr>
          <w:rFonts w:ascii="Calibri" w:hAnsi="Calibri"/>
          <w:sz w:val="22"/>
        </w:rPr>
        <w:t>.</w:t>
      </w:r>
    </w:p>
    <w:p w14:paraId="416FD831" w14:textId="21B14738" w:rsidR="00442C42" w:rsidRDefault="00442C42"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442C42">
        <w:rPr>
          <w:rFonts w:ascii="Calibri" w:hAnsi="Calibri"/>
          <w:sz w:val="22"/>
        </w:rPr>
        <w:t>Adicionalmente, a Emissora poderá promover, a qualquer tempo e sempre sob a ciência do Agente Fiduciário, o resgate da Emissão mediante a dação em pagamento dos bens e direitos integrantes do Patrimônio Separado aos titulares dos CRI nas seguintes hipóteses: (i) caso a Assembleia de Titulares dos CRI referida acima não seja instalada, por qualquer motivo, em segunda convocação; ou (ii) caso a Assembleia Especial de Titulares dos CRI referida acima seja instalada e os Titulares dos CRI não decidam a respeito das medidas a serem adotadas.</w:t>
      </w:r>
    </w:p>
    <w:p w14:paraId="62AD3A85" w14:textId="61B5F75F" w:rsidR="00442C42" w:rsidRDefault="00442C42"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442C42">
        <w:rPr>
          <w:rFonts w:ascii="Calibri" w:hAnsi="Calibri"/>
          <w:sz w:val="22"/>
        </w:rPr>
        <w:t>Caso a Assembleia de Titulares dos CRI mencionada na Cláusula 11.</w:t>
      </w:r>
      <w:r>
        <w:rPr>
          <w:rFonts w:ascii="Calibri" w:hAnsi="Calibri"/>
          <w:sz w:val="22"/>
        </w:rPr>
        <w:t>2</w:t>
      </w:r>
      <w:r w:rsidRPr="00442C42">
        <w:rPr>
          <w:rFonts w:ascii="Calibri" w:hAnsi="Calibri"/>
          <w:sz w:val="22"/>
        </w:rPr>
        <w:t xml:space="preserve"> acima (i) não seja instalada, por qualquer motivo, em segunda convocação; ou (ii) seja instalada e os Titulares dos CRI não decidam a respeito das medidas a serem adotadas, os Titulares dos CRI se tornarão condôminos dos bens e direitos integrantes do Patrimônio Separado, conforme disposto no Código Civil e no artigo 30, parágrafo 6º e artigo 31, parágrafo 2º, ambos da Lei 14.430, podendo a Emissora realizar a liquidação do Patrimônio Separado e, em último caso, realizar a venda dos Créditos Imobiliários, sem prejuízo de a Emissora, na condição de titular do Patrimônio Separado, observadas eventuais limitações previstas aqui ou na regulamentação editada pela CVM, adotar, em nome próprio e às expensas do Patrimônio Separado, todas as medidas cabíveis para a sua realização, nos termos o parágrafo 5º do artigo 27 da Lei 14.430.</w:t>
      </w:r>
    </w:p>
    <w:p w14:paraId="51247EBB" w14:textId="7F9A0969" w:rsidR="00442C42" w:rsidRDefault="00442C42"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Pr>
          <w:rFonts w:ascii="Calibri" w:hAnsi="Calibri"/>
          <w:sz w:val="22"/>
        </w:rPr>
        <w:t xml:space="preserve">Na </w:t>
      </w:r>
      <w:r w:rsidRPr="00442C42">
        <w:rPr>
          <w:rFonts w:ascii="Calibri" w:hAnsi="Calibri"/>
          <w:sz w:val="22"/>
        </w:rPr>
        <w:t>hipótese prevista na Cláusula acima, o quinhão de cada Titular dos CRI no condomínio será equivalente à sua participação em relação ao valor total dos CRI na data imediatamente anterior à constituição do referido condomínio.</w:t>
      </w:r>
    </w:p>
    <w:p w14:paraId="1CD45D2B" w14:textId="05F202C4" w:rsidR="00442C42" w:rsidRDefault="00442C42"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Pr>
          <w:rFonts w:ascii="Calibri" w:hAnsi="Calibri"/>
          <w:sz w:val="22"/>
        </w:rPr>
        <w:lastRenderedPageBreak/>
        <w:t xml:space="preserve">Será </w:t>
      </w:r>
      <w:r w:rsidRPr="00442C42">
        <w:rPr>
          <w:rFonts w:ascii="Calibri" w:hAnsi="Calibri"/>
          <w:sz w:val="22"/>
        </w:rPr>
        <w:t>indicado como administrador do condomínio civil acima referido</w:t>
      </w:r>
      <w:r>
        <w:rPr>
          <w:rFonts w:ascii="Calibri" w:hAnsi="Calibri"/>
          <w:sz w:val="22"/>
        </w:rPr>
        <w:t>,</w:t>
      </w:r>
      <w:r w:rsidRPr="00442C42">
        <w:rPr>
          <w:rFonts w:ascii="Calibri" w:hAnsi="Calibri"/>
          <w:sz w:val="22"/>
        </w:rPr>
        <w:t xml:space="preserve"> o condômino residente no Brasil que detenha, direta ou indiretamente, o maior quinhão.</w:t>
      </w:r>
    </w:p>
    <w:p w14:paraId="0D5F57F6" w14:textId="18D02E37" w:rsidR="00442C42" w:rsidRPr="008A2EA9" w:rsidRDefault="00442C42" w:rsidP="0090001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Pr>
          <w:rFonts w:ascii="Calibri" w:hAnsi="Calibri"/>
          <w:sz w:val="22"/>
        </w:rPr>
        <w:t xml:space="preserve">Após </w:t>
      </w:r>
      <w:r w:rsidRPr="00442C42">
        <w:rPr>
          <w:rFonts w:ascii="Calibri" w:hAnsi="Calibri"/>
          <w:sz w:val="22"/>
        </w:rPr>
        <w:t>realizada a efetiva dação em pagamento da totalidade dos Créditos Imobiliários vinculados, nos termos do disposto nesta Cláusula, considerar-se-á extinta a obrigação da Emissora de efetuar o pagamento do saldo devedor dos CRIs, ficando integralmente extintos os CRI.</w:t>
      </w:r>
    </w:p>
    <w:p w14:paraId="0883A249" w14:textId="77777777" w:rsidR="00072976" w:rsidRPr="008A2EA9" w:rsidRDefault="00006E88" w:rsidP="00006E8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Independentemente da realização da referida Assembleia descrita </w:t>
      </w:r>
      <w:r w:rsidR="00072976" w:rsidRPr="008A2EA9">
        <w:rPr>
          <w:rFonts w:ascii="Calibri" w:hAnsi="Calibri"/>
          <w:sz w:val="22"/>
        </w:rPr>
        <w:t>acima</w:t>
      </w:r>
      <w:r w:rsidRPr="008A2EA9">
        <w:rPr>
          <w:rFonts w:ascii="Calibri" w:hAnsi="Calibri"/>
          <w:sz w:val="22"/>
        </w:rPr>
        <w:t xml:space="preserve">, ou da deliberação dos Titulares dos CRI pelos aportes de recursos, as despesas são de responsabilidade do Patrimônio Separado e, dos Titulares dos CRI, nos termos definidos neste </w:t>
      </w:r>
      <w:r w:rsidR="00072976" w:rsidRPr="008A2EA9">
        <w:rPr>
          <w:rFonts w:ascii="Calibri" w:hAnsi="Calibri"/>
          <w:sz w:val="22"/>
        </w:rPr>
        <w:t>instrumento</w:t>
      </w:r>
      <w:r w:rsidRPr="008A2EA9">
        <w:rPr>
          <w:rFonts w:ascii="Calibri" w:hAnsi="Calibri"/>
          <w:sz w:val="22"/>
        </w:rPr>
        <w:t xml:space="preserve">, não estando os prestadores de serviços desta </w:t>
      </w:r>
      <w:r w:rsidR="00072976" w:rsidRPr="008A2EA9">
        <w:rPr>
          <w:rFonts w:ascii="Calibri" w:hAnsi="Calibri"/>
          <w:sz w:val="22"/>
        </w:rPr>
        <w:t>e</w:t>
      </w:r>
      <w:r w:rsidRPr="008A2EA9">
        <w:rPr>
          <w:rFonts w:ascii="Calibri" w:hAnsi="Calibri"/>
          <w:sz w:val="22"/>
        </w:rPr>
        <w:t>missão, em conjunto ou isoladamente, obrigados pelo pagamento ou adiantamento de tais despesas.</w:t>
      </w:r>
    </w:p>
    <w:p w14:paraId="7A21B693" w14:textId="6538BB7E" w:rsidR="00006E88" w:rsidRPr="008A2EA9" w:rsidRDefault="00006E88" w:rsidP="00006E88">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sz w:val="22"/>
        </w:rPr>
      </w:pPr>
      <w:r w:rsidRPr="008A2EA9">
        <w:rPr>
          <w:rFonts w:ascii="Calibri" w:hAnsi="Calibri"/>
          <w:sz w:val="22"/>
        </w:rPr>
        <w:t xml:space="preserve">As despesas que eventualmente não tenham sido saldadas na forma desta </w:t>
      </w:r>
      <w:r w:rsidR="003456B5" w:rsidRPr="008A2EA9">
        <w:rPr>
          <w:rFonts w:ascii="Calibri" w:hAnsi="Calibri"/>
          <w:sz w:val="22"/>
        </w:rPr>
        <w:t xml:space="preserve">Cláusula </w:t>
      </w:r>
      <w:r w:rsidRPr="008A2EA9">
        <w:rPr>
          <w:rFonts w:ascii="Calibri" w:hAnsi="Calibri"/>
          <w:sz w:val="22"/>
        </w:rPr>
        <w:t>serão consideradas como um passivo do Patrimônio Separado e deverão ser liquidadas quando houver recursos disponíveis para esse fim.</w:t>
      </w:r>
    </w:p>
    <w:p w14:paraId="399E3593" w14:textId="77777777" w:rsidR="00006E88" w:rsidRPr="008A2EA9" w:rsidRDefault="00006E88" w:rsidP="00006E88">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bCs/>
          <w:sz w:val="22"/>
          <w:szCs w:val="22"/>
        </w:rPr>
      </w:pPr>
      <w:bookmarkStart w:id="174" w:name="_DV_M241"/>
      <w:bookmarkStart w:id="175" w:name="_DV_M242"/>
      <w:bookmarkEnd w:id="174"/>
      <w:bookmarkEnd w:id="175"/>
      <w:r w:rsidRPr="008A2EA9">
        <w:rPr>
          <w:rFonts w:ascii="Calibri" w:hAnsi="Calibri"/>
          <w:sz w:val="22"/>
          <w:u w:val="single"/>
        </w:rPr>
        <w:t>Requisitos Normativos</w:t>
      </w:r>
      <w:r w:rsidRPr="008A2EA9">
        <w:rPr>
          <w:rFonts w:ascii="Calibri" w:hAnsi="Calibri"/>
          <w:sz w:val="22"/>
        </w:rPr>
        <w:t xml:space="preserve">. </w:t>
      </w:r>
      <w:r w:rsidRPr="008A2EA9">
        <w:rPr>
          <w:rFonts w:ascii="Calibri" w:hAnsi="Calibri" w:cs="Calibri"/>
          <w:sz w:val="22"/>
          <w:szCs w:val="22"/>
        </w:rPr>
        <w:t xml:space="preserve">Para </w:t>
      </w:r>
      <w:r w:rsidRPr="008A2EA9">
        <w:rPr>
          <w:rFonts w:ascii="Calibri" w:hAnsi="Calibri"/>
          <w:sz w:val="22"/>
        </w:rPr>
        <w:t>fins</w:t>
      </w:r>
      <w:r w:rsidRPr="008A2EA9">
        <w:rPr>
          <w:rFonts w:ascii="Calibri" w:hAnsi="Calibri" w:cs="Calibri"/>
          <w:sz w:val="22"/>
          <w:szCs w:val="22"/>
        </w:rPr>
        <w:t xml:space="preserve"> do disposto na Resolução CVM 60, a Securitizadora declara que:</w:t>
      </w:r>
    </w:p>
    <w:p w14:paraId="5E5A25CC" w14:textId="5EA070E0" w:rsidR="009F7882" w:rsidRPr="00357CD9" w:rsidRDefault="00006E88" w:rsidP="00C01A00">
      <w:pPr>
        <w:pStyle w:val="Default"/>
        <w:numPr>
          <w:ilvl w:val="0"/>
          <w:numId w:val="50"/>
        </w:numPr>
        <w:tabs>
          <w:tab w:val="left" w:pos="1701"/>
        </w:tabs>
        <w:spacing w:before="240" w:after="240" w:line="300" w:lineRule="auto"/>
        <w:ind w:left="1701" w:hanging="850"/>
        <w:jc w:val="both"/>
        <w:rPr>
          <w:rFonts w:ascii="Calibri" w:hAnsi="Calibri"/>
          <w:color w:val="auto"/>
          <w:sz w:val="22"/>
        </w:rPr>
      </w:pPr>
      <w:bookmarkStart w:id="176" w:name="_DV_M243"/>
      <w:bookmarkEnd w:id="176"/>
      <w:r w:rsidRPr="008A2EA9">
        <w:rPr>
          <w:rFonts w:ascii="Calibri" w:hAnsi="Calibri"/>
          <w:color w:val="auto"/>
          <w:sz w:val="22"/>
        </w:rPr>
        <w:t xml:space="preserve">A custódia </w:t>
      </w:r>
      <w:r w:rsidR="009F7882" w:rsidRPr="008A2EA9">
        <w:rPr>
          <w:rFonts w:ascii="Calibri" w:hAnsi="Calibri"/>
          <w:color w:val="auto"/>
          <w:sz w:val="22"/>
        </w:rPr>
        <w:t xml:space="preserve">de 1 (uma) via assinada digitalmente </w:t>
      </w:r>
      <w:r w:rsidRPr="008A2EA9">
        <w:rPr>
          <w:rFonts w:ascii="Calibri" w:hAnsi="Calibri"/>
          <w:color w:val="auto"/>
          <w:sz w:val="22"/>
        </w:rPr>
        <w:t>d</w:t>
      </w:r>
      <w:r w:rsidR="001A0D50" w:rsidRPr="008A2EA9">
        <w:rPr>
          <w:rFonts w:ascii="Calibri" w:hAnsi="Calibri"/>
          <w:color w:val="auto"/>
          <w:sz w:val="22"/>
        </w:rPr>
        <w:t>o Lastro</w:t>
      </w:r>
      <w:r w:rsidRPr="008A2EA9">
        <w:rPr>
          <w:rFonts w:ascii="Calibri" w:hAnsi="Calibri"/>
          <w:color w:val="auto"/>
          <w:sz w:val="22"/>
        </w:rPr>
        <w:t xml:space="preserve"> e seus eventuais aditamentos</w:t>
      </w:r>
      <w:r w:rsidR="009F7882" w:rsidRPr="008A2EA9">
        <w:rPr>
          <w:rFonts w:ascii="Calibri" w:hAnsi="Calibri"/>
          <w:color w:val="auto"/>
          <w:sz w:val="22"/>
        </w:rPr>
        <w:t>,</w:t>
      </w:r>
      <w:r w:rsidRPr="008A2EA9">
        <w:rPr>
          <w:rFonts w:ascii="Calibri" w:hAnsi="Calibri"/>
          <w:color w:val="auto"/>
          <w:sz w:val="22"/>
        </w:rPr>
        <w:t xml:space="preserve"> será realizada pela Instituição Custodiante</w:t>
      </w:r>
      <w:r w:rsidR="003D6A20">
        <w:rPr>
          <w:rFonts w:ascii="Calibri" w:eastAsia="Arial Unicode MS" w:hAnsi="Calibri" w:cs="Calibri"/>
          <w:color w:val="auto"/>
          <w:sz w:val="22"/>
          <w:szCs w:val="22"/>
        </w:rPr>
        <w:t>;</w:t>
      </w:r>
    </w:p>
    <w:p w14:paraId="057A150F" w14:textId="10A49AD8" w:rsidR="00006E88" w:rsidRPr="008A2EA9" w:rsidRDefault="009F7882" w:rsidP="00C01A00">
      <w:pPr>
        <w:pStyle w:val="Default"/>
        <w:numPr>
          <w:ilvl w:val="0"/>
          <w:numId w:val="5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C</w:t>
      </w:r>
      <w:r w:rsidR="00006E88" w:rsidRPr="008A2EA9">
        <w:rPr>
          <w:rFonts w:ascii="Calibri" w:hAnsi="Calibri"/>
          <w:color w:val="auto"/>
          <w:sz w:val="22"/>
        </w:rPr>
        <w:t>abe</w:t>
      </w:r>
      <w:r w:rsidRPr="008A2EA9">
        <w:rPr>
          <w:rFonts w:ascii="Calibri" w:hAnsi="Calibri"/>
          <w:color w:val="auto"/>
          <w:sz w:val="22"/>
        </w:rPr>
        <w:t xml:space="preserve">rá </w:t>
      </w:r>
      <w:r w:rsidR="00006E88" w:rsidRPr="008A2EA9">
        <w:rPr>
          <w:rFonts w:ascii="Calibri" w:hAnsi="Calibri"/>
          <w:color w:val="auto"/>
          <w:sz w:val="22"/>
        </w:rPr>
        <w:t xml:space="preserve">à Securitizadora a guarda e conservação </w:t>
      </w:r>
      <w:r w:rsidR="00556B7C" w:rsidRPr="008A2EA9">
        <w:rPr>
          <w:rFonts w:ascii="Calibri" w:hAnsi="Calibri"/>
          <w:color w:val="auto"/>
          <w:sz w:val="22"/>
        </w:rPr>
        <w:t xml:space="preserve">de </w:t>
      </w:r>
      <w:r w:rsidR="00006E88" w:rsidRPr="008A2EA9">
        <w:rPr>
          <w:rFonts w:ascii="Calibri" w:hAnsi="Calibri"/>
          <w:color w:val="auto"/>
          <w:sz w:val="22"/>
        </w:rPr>
        <w:t>1 (uma) via assinada digitalmente</w:t>
      </w:r>
      <w:r w:rsidR="00357CD9" w:rsidRPr="00357CD9">
        <w:rPr>
          <w:rFonts w:ascii="Calibri" w:hAnsi="Calibri"/>
          <w:color w:val="auto"/>
          <w:sz w:val="22"/>
        </w:rPr>
        <w:t xml:space="preserve"> </w:t>
      </w:r>
      <w:r w:rsidR="00006E88" w:rsidRPr="008A2EA9">
        <w:rPr>
          <w:rFonts w:ascii="Calibri" w:hAnsi="Calibri"/>
          <w:color w:val="auto"/>
          <w:sz w:val="22"/>
        </w:rPr>
        <w:t>d</w:t>
      </w:r>
      <w:r w:rsidR="001A0D50" w:rsidRPr="008A2EA9">
        <w:rPr>
          <w:rFonts w:asciiTheme="minorHAnsi" w:hAnsiTheme="minorHAnsi"/>
          <w:sz w:val="22"/>
        </w:rPr>
        <w:t xml:space="preserve">o Lastro </w:t>
      </w:r>
      <w:r w:rsidR="00006E88" w:rsidRPr="008A2EA9">
        <w:rPr>
          <w:rFonts w:ascii="Calibri" w:hAnsi="Calibri"/>
          <w:color w:val="auto"/>
          <w:sz w:val="22"/>
        </w:rPr>
        <w:t>e seus eventuais futuros aditamentos;</w:t>
      </w:r>
    </w:p>
    <w:p w14:paraId="37868CF5" w14:textId="77777777" w:rsidR="00006E88" w:rsidRPr="008A2EA9" w:rsidRDefault="00006E88" w:rsidP="00C01A00">
      <w:pPr>
        <w:pStyle w:val="Default"/>
        <w:numPr>
          <w:ilvl w:val="0"/>
          <w:numId w:val="5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A arrecadação, o controle e a cobrança dos Créditos Imobiliários são atividades que serão realizadas pela Securitizadora; e</w:t>
      </w:r>
    </w:p>
    <w:p w14:paraId="3FDA68CC" w14:textId="77777777" w:rsidR="00006E88" w:rsidRPr="008A2EA9" w:rsidRDefault="00006E88" w:rsidP="00C01A00">
      <w:pPr>
        <w:pStyle w:val="Default"/>
        <w:numPr>
          <w:ilvl w:val="0"/>
          <w:numId w:val="5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A Securitizadora será responsável pela emissão, quando cumpridas as condições estabelecidas e mediante anuência do Agente Fiduciário, do termo de liberação das Garantias.</w:t>
      </w:r>
    </w:p>
    <w:p w14:paraId="64524AEA" w14:textId="00A74F16" w:rsidR="00F91933" w:rsidRPr="008A2EA9" w:rsidRDefault="00F91933" w:rsidP="00F91933">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bookmarkStart w:id="177" w:name="_DV_M244"/>
      <w:bookmarkStart w:id="178" w:name="_Toc497236257"/>
      <w:bookmarkEnd w:id="177"/>
      <w:r w:rsidRPr="008A2EA9">
        <w:rPr>
          <w:rFonts w:ascii="Calibri" w:hAnsi="Calibri"/>
          <w:sz w:val="22"/>
          <w:u w:val="single"/>
        </w:rPr>
        <w:t>Eventos de Liquidação do Patrimônio Separado</w:t>
      </w:r>
      <w:r w:rsidRPr="008A2EA9">
        <w:rPr>
          <w:rFonts w:ascii="Calibri" w:hAnsi="Calibri"/>
          <w:sz w:val="22"/>
        </w:rPr>
        <w:t xml:space="preserve">. A ocorrência de qualquer </w:t>
      </w:r>
      <w:r w:rsidR="00364376" w:rsidRPr="008A2EA9">
        <w:rPr>
          <w:rFonts w:ascii="Calibri" w:hAnsi="Calibri"/>
          <w:sz w:val="22"/>
        </w:rPr>
        <w:t>um dos</w:t>
      </w:r>
      <w:r w:rsidR="00600E23">
        <w:rPr>
          <w:rFonts w:ascii="Calibri" w:hAnsi="Calibri"/>
          <w:sz w:val="22"/>
        </w:rPr>
        <w:t xml:space="preserve"> itens “i” a “iii” dos eventos abaixo, poderá ensejar a assunção imediata da administração do Patrimônio Separado pelo Agente Fiduciário, sendo certo que, nesta hipótese, o Agente Fiduciário deverá convocar uma Assembleia, nos termos das cláusulas abaixo, para deliberar sobre a forma de administração e/ou eventual liquidação do Patrimônio Separado, e a ocorrência do ite</w:t>
      </w:r>
      <w:r w:rsidR="004F0233">
        <w:rPr>
          <w:rFonts w:ascii="Calibri" w:hAnsi="Calibri"/>
          <w:sz w:val="22"/>
        </w:rPr>
        <w:t>m</w:t>
      </w:r>
      <w:r w:rsidR="00600E23">
        <w:rPr>
          <w:rFonts w:ascii="Calibri" w:hAnsi="Calibri"/>
          <w:sz w:val="22"/>
        </w:rPr>
        <w:t xml:space="preserve"> “iv” dos</w:t>
      </w:r>
      <w:r w:rsidR="00364376" w:rsidRPr="008A2EA9">
        <w:rPr>
          <w:rFonts w:ascii="Calibri" w:hAnsi="Calibri"/>
          <w:sz w:val="22"/>
        </w:rPr>
        <w:t xml:space="preserve"> eventos </w:t>
      </w:r>
      <w:r w:rsidR="00600E23">
        <w:rPr>
          <w:rFonts w:ascii="Calibri" w:hAnsi="Calibri"/>
          <w:sz w:val="22"/>
        </w:rPr>
        <w:t>abaixo</w:t>
      </w:r>
      <w:r w:rsidR="00364376">
        <w:rPr>
          <w:rFonts w:ascii="Calibri" w:hAnsi="Calibri"/>
          <w:sz w:val="22"/>
        </w:rPr>
        <w:t xml:space="preserve"> </w:t>
      </w:r>
      <w:r w:rsidR="00364376" w:rsidRPr="008A2EA9">
        <w:rPr>
          <w:rFonts w:ascii="Calibri" w:hAnsi="Calibri" w:cs="Calibri"/>
          <w:sz w:val="22"/>
          <w:szCs w:val="22"/>
        </w:rPr>
        <w:t xml:space="preserve">poderá </w:t>
      </w:r>
      <w:r w:rsidRPr="008A2EA9">
        <w:rPr>
          <w:rFonts w:ascii="Calibri" w:hAnsi="Calibri" w:cs="Calibri"/>
          <w:sz w:val="22"/>
          <w:szCs w:val="22"/>
        </w:rPr>
        <w:t>ensejar</w:t>
      </w:r>
      <w:r w:rsidRPr="008A2EA9">
        <w:rPr>
          <w:rFonts w:ascii="Calibri" w:hAnsi="Calibri"/>
          <w:sz w:val="22"/>
        </w:rPr>
        <w:t xml:space="preserve"> a liquidação do Patrimônio Separado:</w:t>
      </w:r>
      <w:r w:rsidR="00364376">
        <w:rPr>
          <w:rFonts w:ascii="Calibri" w:hAnsi="Calibri"/>
          <w:sz w:val="22"/>
        </w:rPr>
        <w:t xml:space="preserve"> </w:t>
      </w:r>
    </w:p>
    <w:p w14:paraId="78AE1001" w14:textId="77777777" w:rsidR="00600E23" w:rsidRPr="00600E23" w:rsidRDefault="00600E23" w:rsidP="00600E23">
      <w:pPr>
        <w:pStyle w:val="Default"/>
        <w:numPr>
          <w:ilvl w:val="0"/>
          <w:numId w:val="33"/>
        </w:numPr>
        <w:tabs>
          <w:tab w:val="left" w:pos="1701"/>
        </w:tabs>
        <w:spacing w:before="240" w:after="240" w:line="300" w:lineRule="auto"/>
        <w:ind w:left="1701" w:hanging="850"/>
        <w:jc w:val="both"/>
        <w:rPr>
          <w:rFonts w:ascii="Calibri" w:hAnsi="Calibri" w:cs="Calibri"/>
          <w:color w:val="auto"/>
          <w:sz w:val="22"/>
          <w:szCs w:val="22"/>
        </w:rPr>
      </w:pPr>
      <w:r w:rsidRPr="00600E23">
        <w:rPr>
          <w:rFonts w:ascii="Calibri" w:hAnsi="Calibri" w:cs="Calibri"/>
          <w:color w:val="auto"/>
          <w:sz w:val="22"/>
          <w:szCs w:val="22"/>
        </w:rPr>
        <w:t>Pedido por parte da Securitizadora de qualquer plano de recuperação judicial ou extrajudicial a qualquer credor ou classe de credores, independentemente de ter sido requerida ou obtida homologação judicial do referido plano; ou requerimento, pela Securitizadora, de recuperação judicial, independentemente de deferimento do processamento da recuperação ou de sua concessão pelo juiz competente.</w:t>
      </w:r>
    </w:p>
    <w:p w14:paraId="48A8E28F" w14:textId="77777777" w:rsidR="00600E23" w:rsidRPr="00600E23" w:rsidRDefault="00600E23" w:rsidP="00600E23">
      <w:pPr>
        <w:pStyle w:val="Default"/>
        <w:numPr>
          <w:ilvl w:val="0"/>
          <w:numId w:val="33"/>
        </w:numPr>
        <w:tabs>
          <w:tab w:val="left" w:pos="1701"/>
        </w:tabs>
        <w:spacing w:before="240" w:after="240" w:line="300" w:lineRule="auto"/>
        <w:ind w:left="1701" w:hanging="850"/>
        <w:jc w:val="both"/>
        <w:rPr>
          <w:rFonts w:ascii="Calibri" w:hAnsi="Calibri" w:cs="Calibri"/>
          <w:color w:val="auto"/>
          <w:sz w:val="22"/>
          <w:szCs w:val="22"/>
        </w:rPr>
      </w:pPr>
      <w:r w:rsidRPr="00600E23">
        <w:rPr>
          <w:rFonts w:ascii="Calibri" w:hAnsi="Calibri" w:cs="Calibri"/>
          <w:color w:val="auto"/>
          <w:sz w:val="22"/>
          <w:szCs w:val="22"/>
        </w:rPr>
        <w:lastRenderedPageBreak/>
        <w:t>Extinção, liquidação, dissolução, declaração de insolvência, pedido de autofalência, pedido de falência formulado por terceiros, não contestado ou elidido no prazo legal, ou decretação de falência da Securitizadora;</w:t>
      </w:r>
    </w:p>
    <w:p w14:paraId="416B4CD9" w14:textId="71891E36" w:rsidR="003342F4" w:rsidRPr="004F0233" w:rsidRDefault="00600E23" w:rsidP="004F0233">
      <w:pPr>
        <w:pStyle w:val="Default"/>
        <w:numPr>
          <w:ilvl w:val="0"/>
          <w:numId w:val="33"/>
        </w:numPr>
        <w:tabs>
          <w:tab w:val="left" w:pos="1701"/>
        </w:tabs>
        <w:spacing w:before="240" w:after="240" w:line="300" w:lineRule="auto"/>
        <w:ind w:left="1701" w:hanging="850"/>
        <w:jc w:val="both"/>
        <w:rPr>
          <w:rFonts w:ascii="Calibri" w:hAnsi="Calibri"/>
          <w:color w:val="auto"/>
          <w:sz w:val="22"/>
        </w:rPr>
      </w:pPr>
      <w:r w:rsidRPr="00600E23">
        <w:rPr>
          <w:rFonts w:ascii="Calibri" w:hAnsi="Calibri" w:cs="Calibri"/>
          <w:color w:val="auto"/>
          <w:sz w:val="22"/>
          <w:szCs w:val="22"/>
        </w:rPr>
        <w:t xml:space="preserve">Não pagamento pela Securitizadora das obrigações pecuniárias devidas a qualquer dos Titulares dos CRI, nas datas previstas nos Documentos da Operação, não sanado no prazo de 10 (dez) Dias Úteis, contado da data de vencimento original, resultante de ato ou omissão dolosa da Emissora (comprovada em sentença transitada em julgado em juízo), desde que a Securitizadora tenha recebido os valores correspondentes para satisfação das respectivas obrigações pecuniárias; </w:t>
      </w:r>
      <w:r w:rsidR="003342F4" w:rsidRPr="004F0233">
        <w:rPr>
          <w:rFonts w:ascii="Calibri" w:hAnsi="Calibri" w:cs="Calibri"/>
          <w:color w:val="auto"/>
          <w:sz w:val="22"/>
          <w:szCs w:val="22"/>
        </w:rPr>
        <w:t>e</w:t>
      </w:r>
    </w:p>
    <w:p w14:paraId="36038DFF" w14:textId="5084E748" w:rsidR="003342F4" w:rsidRPr="008A2EA9" w:rsidRDefault="003342F4" w:rsidP="00C01A00">
      <w:pPr>
        <w:pStyle w:val="Default"/>
        <w:numPr>
          <w:ilvl w:val="0"/>
          <w:numId w:val="33"/>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Impossibilidade de os recursos oriundos do Patrimônio Separado suportarem as Despesas, em caso de insuficiência do Fundo de Despesas</w:t>
      </w:r>
      <w:r w:rsidR="00155C0E">
        <w:rPr>
          <w:rFonts w:ascii="Calibri" w:hAnsi="Calibri"/>
          <w:color w:val="auto"/>
          <w:sz w:val="22"/>
        </w:rPr>
        <w:t>, ou dos demais Fundos,</w:t>
      </w:r>
      <w:r w:rsidR="004F0233">
        <w:rPr>
          <w:rFonts w:ascii="Calibri" w:hAnsi="Calibri"/>
          <w:color w:val="auto"/>
          <w:sz w:val="22"/>
        </w:rPr>
        <w:t xml:space="preserve"> </w:t>
      </w:r>
      <w:r w:rsidRPr="008A2EA9">
        <w:rPr>
          <w:rFonts w:ascii="Calibri" w:hAnsi="Calibri"/>
          <w:color w:val="auto"/>
          <w:sz w:val="22"/>
        </w:rPr>
        <w:t>sendo que, nesta hipótese, não haverá a destituição automática da Securitizadora da administração do Patrimônio Separado</w:t>
      </w:r>
      <w:r w:rsidRPr="008A2EA9">
        <w:rPr>
          <w:rFonts w:ascii="Calibri" w:hAnsi="Calibri" w:cs="Calibri"/>
          <w:color w:val="auto"/>
          <w:sz w:val="22"/>
          <w:szCs w:val="22"/>
        </w:rPr>
        <w:t xml:space="preserve"> e não haverá assunção do Patrimônio Separado pelo Agente Fiduciário</w:t>
      </w:r>
      <w:r w:rsidR="00A345F8" w:rsidRPr="008A2EA9">
        <w:rPr>
          <w:rFonts w:ascii="Calibri" w:hAnsi="Calibri" w:cs="Calibri"/>
          <w:color w:val="auto"/>
          <w:sz w:val="22"/>
          <w:szCs w:val="22"/>
        </w:rPr>
        <w:t xml:space="preserve"> de forma que, nesse caso, serão aplicados os dispostos nas </w:t>
      </w:r>
      <w:r w:rsidR="00354FBC">
        <w:rPr>
          <w:rFonts w:ascii="Calibri" w:hAnsi="Calibri" w:cs="Calibri"/>
          <w:color w:val="auto"/>
          <w:sz w:val="22"/>
          <w:szCs w:val="22"/>
        </w:rPr>
        <w:t>C</w:t>
      </w:r>
      <w:r w:rsidR="00A345F8" w:rsidRPr="008A2EA9">
        <w:rPr>
          <w:rFonts w:ascii="Calibri" w:hAnsi="Calibri" w:cs="Calibri"/>
          <w:color w:val="auto"/>
          <w:sz w:val="22"/>
          <w:szCs w:val="22"/>
        </w:rPr>
        <w:t xml:space="preserve">láusulas </w:t>
      </w:r>
      <w:r w:rsidR="00830108">
        <w:rPr>
          <w:rFonts w:ascii="Calibri" w:hAnsi="Calibri" w:cs="Calibri"/>
          <w:color w:val="auto"/>
          <w:sz w:val="22"/>
          <w:szCs w:val="22"/>
        </w:rPr>
        <w:t>11</w:t>
      </w:r>
      <w:r w:rsidR="00A345F8" w:rsidRPr="008A2EA9">
        <w:rPr>
          <w:rFonts w:ascii="Calibri" w:hAnsi="Calibri" w:cs="Calibri"/>
          <w:color w:val="auto"/>
          <w:sz w:val="22"/>
          <w:szCs w:val="22"/>
        </w:rPr>
        <w:t xml:space="preserve">.6 a </w:t>
      </w:r>
      <w:r w:rsidR="00830108">
        <w:rPr>
          <w:rFonts w:ascii="Calibri" w:hAnsi="Calibri" w:cs="Calibri"/>
          <w:color w:val="auto"/>
          <w:sz w:val="22"/>
          <w:szCs w:val="22"/>
        </w:rPr>
        <w:t>11</w:t>
      </w:r>
      <w:r w:rsidR="00A345F8" w:rsidRPr="008A2EA9">
        <w:rPr>
          <w:rFonts w:ascii="Calibri" w:hAnsi="Calibri" w:cs="Calibri"/>
          <w:color w:val="auto"/>
          <w:sz w:val="22"/>
          <w:szCs w:val="22"/>
        </w:rPr>
        <w:t>.6.5</w:t>
      </w:r>
      <w:r w:rsidR="00354FBC">
        <w:rPr>
          <w:rFonts w:ascii="Calibri" w:hAnsi="Calibri" w:cs="Calibri"/>
          <w:color w:val="auto"/>
          <w:sz w:val="22"/>
          <w:szCs w:val="22"/>
        </w:rPr>
        <w:t>.</w:t>
      </w:r>
    </w:p>
    <w:p w14:paraId="1689EF7B" w14:textId="50F2A00C" w:rsidR="00F91933" w:rsidRDefault="00F91933" w:rsidP="00F9193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bookmarkStart w:id="179" w:name="_DV_M296"/>
      <w:bookmarkStart w:id="180" w:name="_Hlk203650888"/>
      <w:bookmarkEnd w:id="179"/>
      <w:r w:rsidRPr="008A2EA9">
        <w:rPr>
          <w:rFonts w:ascii="Calibri" w:hAnsi="Calibri" w:cs="Calibri"/>
          <w:sz w:val="22"/>
          <w:szCs w:val="22"/>
        </w:rPr>
        <w:t>A Securitizadora obriga-se a, tão logo tenha conhecimento de qualquer dos eventos descritos acima, comunicar imediatamente o Agente Fiduciário</w:t>
      </w:r>
      <w:r w:rsidR="004C0CCA">
        <w:rPr>
          <w:rFonts w:ascii="Calibri" w:hAnsi="Calibri" w:cs="Calibri"/>
          <w:sz w:val="22"/>
          <w:szCs w:val="22"/>
        </w:rPr>
        <w:t xml:space="preserve">, e </w:t>
      </w:r>
      <w:r w:rsidR="004C0CCA" w:rsidRPr="004C0CCA">
        <w:rPr>
          <w:rFonts w:ascii="Calibri" w:hAnsi="Calibri" w:cs="Calibri"/>
          <w:sz w:val="22"/>
          <w:szCs w:val="22"/>
        </w:rPr>
        <w:t xml:space="preserve">deverá convocar uma Assembleia em até 15 (quinze) dias contados </w:t>
      </w:r>
      <w:r w:rsidR="004C0CCA">
        <w:rPr>
          <w:rFonts w:ascii="Calibri" w:hAnsi="Calibri" w:cs="Calibri"/>
          <w:sz w:val="22"/>
          <w:szCs w:val="22"/>
        </w:rPr>
        <w:t>da ocorrência dos fatos</w:t>
      </w:r>
      <w:r w:rsidR="004C0CCA" w:rsidRPr="004C0CCA">
        <w:rPr>
          <w:rFonts w:ascii="Calibri" w:hAnsi="Calibri" w:cs="Calibri"/>
          <w:sz w:val="22"/>
          <w:szCs w:val="22"/>
        </w:rPr>
        <w:t>, nos termos deste instrumento, para deliberar sobre a</w:t>
      </w:r>
      <w:r w:rsidR="00600E23" w:rsidRPr="00600E23">
        <w:t xml:space="preserve"> </w:t>
      </w:r>
      <w:r w:rsidR="00600E23" w:rsidRPr="00600E23">
        <w:rPr>
          <w:rFonts w:ascii="Calibri" w:hAnsi="Calibri" w:cs="Calibri"/>
          <w:sz w:val="22"/>
          <w:szCs w:val="22"/>
        </w:rPr>
        <w:t>sobre a forma de administração</w:t>
      </w:r>
      <w:r w:rsidR="00600E23">
        <w:rPr>
          <w:rFonts w:ascii="Calibri" w:hAnsi="Calibri" w:cs="Calibri"/>
          <w:sz w:val="22"/>
          <w:szCs w:val="22"/>
        </w:rPr>
        <w:t xml:space="preserve"> e/ou eventual</w:t>
      </w:r>
      <w:r w:rsidR="004C0CCA" w:rsidRPr="004C0CCA">
        <w:rPr>
          <w:rFonts w:ascii="Calibri" w:hAnsi="Calibri" w:cs="Calibri"/>
          <w:sz w:val="22"/>
          <w:szCs w:val="22"/>
        </w:rPr>
        <w:t xml:space="preserve"> liquidação do Patrimônio Separado</w:t>
      </w:r>
      <w:r w:rsidRPr="008A2EA9">
        <w:rPr>
          <w:rFonts w:ascii="Calibri" w:hAnsi="Calibri" w:cs="Calibri"/>
          <w:sz w:val="22"/>
          <w:szCs w:val="22"/>
        </w:rPr>
        <w:t>.</w:t>
      </w:r>
    </w:p>
    <w:bookmarkEnd w:id="180"/>
    <w:p w14:paraId="32BE96B3" w14:textId="3D7FA136" w:rsidR="00F97E4F" w:rsidRPr="008A2EA9" w:rsidRDefault="00F97E4F" w:rsidP="00F97E4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Assembleia prevista para o</w:t>
      </w:r>
      <w:r>
        <w:rPr>
          <w:rFonts w:ascii="Calibri" w:hAnsi="Calibri" w:cs="Calibri"/>
          <w:sz w:val="22"/>
          <w:szCs w:val="22"/>
        </w:rPr>
        <w:t>s</w:t>
      </w:r>
      <w:r w:rsidRPr="008A2EA9">
        <w:rPr>
          <w:rFonts w:ascii="Calibri" w:hAnsi="Calibri" w:cs="Calibri"/>
          <w:sz w:val="22"/>
          <w:szCs w:val="22"/>
        </w:rPr>
        <w:t xml:space="preserve"> evento</w:t>
      </w:r>
      <w:r>
        <w:rPr>
          <w:rFonts w:ascii="Calibri" w:hAnsi="Calibri" w:cs="Calibri"/>
          <w:sz w:val="22"/>
          <w:szCs w:val="22"/>
        </w:rPr>
        <w:t>s</w:t>
      </w:r>
      <w:r w:rsidR="00600E23">
        <w:rPr>
          <w:rFonts w:ascii="Calibri" w:hAnsi="Calibri" w:cs="Calibri"/>
          <w:sz w:val="22"/>
          <w:szCs w:val="22"/>
        </w:rPr>
        <w:t xml:space="preserve"> dos itens “i” ao “iii”</w:t>
      </w:r>
      <w:r w:rsidRPr="008A2EA9">
        <w:rPr>
          <w:rFonts w:ascii="Calibri" w:hAnsi="Calibri" w:cs="Calibri"/>
          <w:sz w:val="22"/>
          <w:szCs w:val="22"/>
        </w:rPr>
        <w:t xml:space="preserve"> dispostos </w:t>
      </w:r>
      <w:r>
        <w:rPr>
          <w:rFonts w:ascii="Calibri" w:hAnsi="Calibri" w:cs="Calibri"/>
          <w:sz w:val="22"/>
          <w:szCs w:val="22"/>
        </w:rPr>
        <w:t>na Cláusula 11.8.</w:t>
      </w:r>
      <w:r w:rsidR="004C0CCA">
        <w:rPr>
          <w:rFonts w:ascii="Calibri" w:hAnsi="Calibri" w:cs="Calibri"/>
          <w:sz w:val="22"/>
          <w:szCs w:val="22"/>
        </w:rPr>
        <w:t>1</w:t>
      </w:r>
      <w:r w:rsidR="004C0CCA" w:rsidRPr="008A2EA9">
        <w:rPr>
          <w:rFonts w:ascii="Calibri" w:hAnsi="Calibri" w:cs="Calibri"/>
          <w:sz w:val="22"/>
          <w:szCs w:val="22"/>
        </w:rPr>
        <w:t xml:space="preserve"> </w:t>
      </w:r>
      <w:r w:rsidRPr="008A2EA9">
        <w:rPr>
          <w:rFonts w:ascii="Calibri" w:hAnsi="Calibri" w:cs="Calibri"/>
          <w:sz w:val="22"/>
          <w:szCs w:val="22"/>
        </w:rPr>
        <w:t xml:space="preserve">acima deverá ser realizada no prazo de até </w:t>
      </w:r>
      <w:r>
        <w:rPr>
          <w:rFonts w:ascii="Calibri" w:hAnsi="Calibri" w:cs="Calibri"/>
          <w:sz w:val="22"/>
          <w:szCs w:val="22"/>
        </w:rPr>
        <w:t>20</w:t>
      </w:r>
      <w:r w:rsidRPr="008A2EA9">
        <w:rPr>
          <w:rFonts w:ascii="Calibri" w:hAnsi="Calibri" w:cs="Calibri"/>
          <w:sz w:val="22"/>
          <w:szCs w:val="22"/>
        </w:rPr>
        <w:t xml:space="preserve"> (</w:t>
      </w:r>
      <w:r>
        <w:rPr>
          <w:rFonts w:ascii="Calibri" w:hAnsi="Calibri" w:cs="Calibri"/>
          <w:sz w:val="22"/>
          <w:szCs w:val="22"/>
        </w:rPr>
        <w:t>vinte</w:t>
      </w:r>
      <w:r w:rsidRPr="008A2EA9">
        <w:rPr>
          <w:rFonts w:ascii="Calibri" w:hAnsi="Calibri" w:cs="Calibri"/>
          <w:sz w:val="22"/>
          <w:szCs w:val="22"/>
        </w:rPr>
        <w:t>) dias, contados da data de publicação do edital relativo à primeira convocação que deverá informar, além da ordem do dia, o local, a data e a hora em que a Assembleia será realizada. Na hipótese de não instalação da Assembleia em primeira convocação, deverá ocorrer nova convocação por meio da publicação de novo edital que deverá informar, além da ordem do dia, o local, a data e a hora em que a Assembleia será realizada em segunda convocação. A referida Assembleia não poderá ser realizada, em segunda convocação, em prazo inferior a 8 (oito) dias, contados da data em que foi publicado o segundo edital</w:t>
      </w:r>
      <w:r>
        <w:rPr>
          <w:rFonts w:ascii="Calibri" w:hAnsi="Calibri" w:cs="Calibri"/>
          <w:sz w:val="22"/>
          <w:szCs w:val="22"/>
        </w:rPr>
        <w:t xml:space="preserve">, </w:t>
      </w:r>
      <w:r w:rsidRPr="001B6BDB">
        <w:rPr>
          <w:rFonts w:ascii="Calibri" w:hAnsi="Calibri" w:cs="Calibri"/>
          <w:sz w:val="22"/>
          <w:szCs w:val="22"/>
        </w:rPr>
        <w:t>não sendo admitida que a primeira e a segunda convocação sejam realizadas no mesmo dia</w:t>
      </w:r>
      <w:r w:rsidRPr="008A2EA9">
        <w:rPr>
          <w:rFonts w:ascii="Calibri" w:hAnsi="Calibri" w:cs="Calibri"/>
          <w:sz w:val="22"/>
          <w:szCs w:val="22"/>
        </w:rPr>
        <w:t>.</w:t>
      </w:r>
    </w:p>
    <w:p w14:paraId="7597FB12" w14:textId="40794F3C" w:rsidR="00F97E4F" w:rsidRPr="00537DD1" w:rsidRDefault="00F97E4F" w:rsidP="00F97E4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537DD1">
        <w:rPr>
          <w:rFonts w:ascii="Calibri" w:hAnsi="Calibri" w:cs="Calibri"/>
          <w:sz w:val="22"/>
          <w:szCs w:val="22"/>
        </w:rPr>
        <w:t>A Assembleia acima deverá deliberar</w:t>
      </w:r>
      <w:r w:rsidR="00600E23">
        <w:rPr>
          <w:rFonts w:ascii="Calibri" w:hAnsi="Calibri" w:cs="Calibri"/>
          <w:sz w:val="22"/>
          <w:szCs w:val="22"/>
        </w:rPr>
        <w:t xml:space="preserve"> </w:t>
      </w:r>
      <w:r w:rsidR="00600E23" w:rsidRPr="00600E23">
        <w:rPr>
          <w:rFonts w:ascii="Calibri" w:hAnsi="Calibri" w:cs="Calibri"/>
          <w:sz w:val="22"/>
          <w:szCs w:val="22"/>
        </w:rPr>
        <w:t>sobre a forma de administração</w:t>
      </w:r>
      <w:r w:rsidR="00600E23">
        <w:rPr>
          <w:rFonts w:ascii="Calibri" w:hAnsi="Calibri" w:cs="Calibri"/>
          <w:sz w:val="22"/>
          <w:szCs w:val="22"/>
        </w:rPr>
        <w:t xml:space="preserve"> e/ou</w:t>
      </w:r>
      <w:r w:rsidRPr="00537DD1">
        <w:rPr>
          <w:rFonts w:ascii="Calibri" w:hAnsi="Calibri" w:cs="Calibri"/>
          <w:sz w:val="22"/>
          <w:szCs w:val="22"/>
        </w:rPr>
        <w:t xml:space="preserve"> pela liquidação do Patrimônio Separado, (hipótese na qual os respectivos Titulares dos CRI presentes em referida Assembleia deverão nomear o liquidante e as formas de liquidação).</w:t>
      </w:r>
    </w:p>
    <w:p w14:paraId="30712042" w14:textId="356A700E" w:rsidR="00F97E4F" w:rsidRPr="008A2EA9" w:rsidRDefault="00F97E4F" w:rsidP="00F97E4F">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A Assembleia </w:t>
      </w:r>
      <w:r w:rsidRPr="000D0908">
        <w:rPr>
          <w:rFonts w:ascii="Calibri" w:hAnsi="Calibri" w:cs="Calibri"/>
          <w:sz w:val="22"/>
          <w:szCs w:val="22"/>
        </w:rPr>
        <w:t xml:space="preserve">instalar-se-á, com a presença de qualquer número Titulares de CRI em circulação, na forma do artigo 28 da Resolução CVM 60, e </w:t>
      </w:r>
      <w:r w:rsidRPr="008A2EA9">
        <w:rPr>
          <w:rFonts w:ascii="Calibri" w:hAnsi="Calibri" w:cs="Calibri"/>
          <w:sz w:val="22"/>
          <w:szCs w:val="22"/>
        </w:rPr>
        <w:t xml:space="preserve">decidirá, pela maioria </w:t>
      </w:r>
      <w:r>
        <w:rPr>
          <w:rFonts w:ascii="Calibri" w:hAnsi="Calibri" w:cs="Calibri"/>
          <w:sz w:val="22"/>
          <w:szCs w:val="22"/>
        </w:rPr>
        <w:t>simples</w:t>
      </w:r>
      <w:r w:rsidRPr="008A2EA9">
        <w:rPr>
          <w:rFonts w:ascii="Calibri" w:hAnsi="Calibri" w:cs="Calibri"/>
          <w:sz w:val="22"/>
          <w:szCs w:val="22"/>
        </w:rPr>
        <w:t xml:space="preserve"> dos votos dos Titulares dos CRI presentes, em primeira ou em segunda convocação para os fins de liquidação do Patrimônio Separado.</w:t>
      </w:r>
    </w:p>
    <w:p w14:paraId="63CF479E" w14:textId="35285E43" w:rsidR="00907364" w:rsidRPr="008A2EA9" w:rsidRDefault="00A345F8" w:rsidP="00907364">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eastAsia="Arial Unicode MS" w:hAnsi="Calibri" w:cs="Calibri"/>
          <w:sz w:val="22"/>
          <w:szCs w:val="22"/>
        </w:rPr>
        <w:lastRenderedPageBreak/>
        <w:t xml:space="preserve">As Partes concordam, ainda, que ocorrendo </w:t>
      </w:r>
      <w:r w:rsidRPr="008A2EA9">
        <w:rPr>
          <w:rFonts w:ascii="Calibri" w:hAnsi="Calibri" w:cs="Calibri"/>
          <w:sz w:val="22"/>
          <w:szCs w:val="22"/>
        </w:rPr>
        <w:t>a liquidação do Patrimônio Separado os CRI serão liquidados antecipadamente via B3 ou por meio de dação em pagamento</w:t>
      </w:r>
      <w:r w:rsidR="00F87D88" w:rsidRPr="008A2EA9">
        <w:rPr>
          <w:rFonts w:ascii="Calibri" w:hAnsi="Calibri" w:cs="Calibri"/>
          <w:sz w:val="22"/>
          <w:szCs w:val="22"/>
        </w:rPr>
        <w:t>, fora do âmbito da B3,</w:t>
      </w:r>
      <w:r w:rsidRPr="008A2EA9">
        <w:rPr>
          <w:rFonts w:ascii="Calibri" w:hAnsi="Calibri" w:cs="Calibri"/>
          <w:sz w:val="22"/>
          <w:szCs w:val="22"/>
        </w:rPr>
        <w:t xml:space="preserve"> na forma abaixo prevista</w:t>
      </w:r>
      <w:r w:rsidR="00907364" w:rsidRPr="008A2EA9">
        <w:rPr>
          <w:rFonts w:ascii="Calibri" w:hAnsi="Calibri" w:cs="Calibri"/>
          <w:sz w:val="22"/>
          <w:szCs w:val="22"/>
        </w:rPr>
        <w:t>.</w:t>
      </w:r>
    </w:p>
    <w:p w14:paraId="72C7A351" w14:textId="20D61111" w:rsidR="00F91933" w:rsidRPr="008A2EA9" w:rsidRDefault="00907364" w:rsidP="00F9193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A instituição </w:t>
      </w:r>
      <w:r w:rsidR="00F91933" w:rsidRPr="008A2EA9">
        <w:rPr>
          <w:rFonts w:ascii="Calibri" w:hAnsi="Calibri" w:cs="Calibri"/>
          <w:sz w:val="22"/>
          <w:szCs w:val="22"/>
        </w:rPr>
        <w:t>liquidante será a própria Securitizadora</w:t>
      </w:r>
      <w:r w:rsidR="00600E23">
        <w:rPr>
          <w:rFonts w:ascii="Calibri" w:hAnsi="Calibri" w:cs="Calibri"/>
          <w:sz w:val="22"/>
          <w:szCs w:val="22"/>
        </w:rPr>
        <w:t>, caso esta não tenha sido destituída da administração do Patrimônio Separado nos termos aqui previstos</w:t>
      </w:r>
      <w:r w:rsidR="00F91933" w:rsidRPr="008A2EA9">
        <w:rPr>
          <w:rFonts w:ascii="Calibri" w:hAnsi="Calibri" w:cs="Calibri"/>
          <w:sz w:val="22"/>
          <w:szCs w:val="22"/>
        </w:rPr>
        <w:t>.</w:t>
      </w:r>
    </w:p>
    <w:p w14:paraId="5A91084A" w14:textId="01545DED" w:rsidR="00526F6E" w:rsidRPr="008A2EA9" w:rsidRDefault="00600E23" w:rsidP="00CC7802">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Pr>
          <w:rFonts w:ascii="Calibri" w:hAnsi="Calibri" w:cs="Calibri"/>
          <w:sz w:val="22"/>
          <w:szCs w:val="22"/>
        </w:rPr>
        <w:t>Na hipótese de destituição da Securitizadora do Patrimônio Separado nos termos acima, o Agente Fiduciário</w:t>
      </w:r>
      <w:r w:rsidR="00526F6E" w:rsidRPr="008A2EA9">
        <w:rPr>
          <w:rFonts w:ascii="Calibri" w:hAnsi="Calibri" w:cs="Calibri"/>
          <w:sz w:val="22"/>
          <w:szCs w:val="22"/>
        </w:rPr>
        <w:t xml:space="preserve"> poderá promover a liquidação do Patrimônio Separado com o consequente resgate dos CRI mediante a dação em pagamento dos bens e direitos integrantes do patrimônio separado aos seus </w:t>
      </w:r>
      <w:r w:rsidR="00E11902" w:rsidRPr="008A2EA9">
        <w:rPr>
          <w:rFonts w:ascii="Calibri" w:hAnsi="Calibri" w:cs="Calibri"/>
          <w:color w:val="000000"/>
          <w:sz w:val="22"/>
          <w:szCs w:val="22"/>
          <w:lang w:eastAsia="pt-BR"/>
        </w:rPr>
        <w:t>Titulares d</w:t>
      </w:r>
      <w:r w:rsidR="00E11902">
        <w:rPr>
          <w:rFonts w:ascii="Calibri" w:hAnsi="Calibri" w:cs="Calibri"/>
          <w:color w:val="000000"/>
          <w:sz w:val="22"/>
          <w:szCs w:val="22"/>
          <w:lang w:eastAsia="pt-BR"/>
        </w:rPr>
        <w:t>os</w:t>
      </w:r>
      <w:r w:rsidR="00526F6E" w:rsidRPr="008A2EA9">
        <w:rPr>
          <w:rFonts w:ascii="Calibri" w:hAnsi="Calibri" w:cs="Calibri"/>
          <w:sz w:val="22"/>
          <w:szCs w:val="22"/>
        </w:rPr>
        <w:t xml:space="preserve"> CRI</w:t>
      </w:r>
      <w:r w:rsidR="00F87D88" w:rsidRPr="008A2EA9">
        <w:rPr>
          <w:rFonts w:ascii="Calibri" w:hAnsi="Calibri" w:cs="Calibri"/>
          <w:sz w:val="22"/>
          <w:szCs w:val="22"/>
        </w:rPr>
        <w:t>, fora do âmbito da B3,</w:t>
      </w:r>
      <w:r w:rsidR="00526F6E" w:rsidRPr="008A2EA9">
        <w:rPr>
          <w:rFonts w:ascii="Calibri" w:hAnsi="Calibri" w:cs="Calibri"/>
          <w:sz w:val="22"/>
          <w:szCs w:val="22"/>
        </w:rPr>
        <w:t xml:space="preserve"> nas seguintes hipóteses: </w:t>
      </w:r>
      <w:bookmarkStart w:id="181" w:name="_Hlk111479847"/>
      <w:r w:rsidR="00526F6E" w:rsidRPr="008A2EA9">
        <w:rPr>
          <w:rFonts w:ascii="Calibri" w:hAnsi="Calibri" w:cs="Calibri"/>
          <w:sz w:val="22"/>
          <w:szCs w:val="22"/>
        </w:rPr>
        <w:t>(</w:t>
      </w:r>
      <w:r w:rsidR="00424D62" w:rsidRPr="008A2EA9">
        <w:rPr>
          <w:rFonts w:ascii="Calibri" w:hAnsi="Calibri" w:cs="Calibri"/>
          <w:sz w:val="22"/>
          <w:szCs w:val="22"/>
        </w:rPr>
        <w:t>i</w:t>
      </w:r>
      <w:r w:rsidR="00526F6E" w:rsidRPr="008A2EA9">
        <w:rPr>
          <w:rFonts w:ascii="Calibri" w:hAnsi="Calibri" w:cs="Calibri"/>
          <w:sz w:val="22"/>
          <w:szCs w:val="22"/>
        </w:rPr>
        <w:t xml:space="preserve">) caso a Assembleia de que trata a Cláusula </w:t>
      </w:r>
      <w:r w:rsidR="00813BA2">
        <w:rPr>
          <w:rFonts w:ascii="Calibri" w:hAnsi="Calibri" w:cs="Calibri"/>
          <w:sz w:val="22"/>
          <w:szCs w:val="22"/>
        </w:rPr>
        <w:t>11.8.</w:t>
      </w:r>
      <w:r w:rsidR="004C0CCA">
        <w:rPr>
          <w:rFonts w:ascii="Calibri" w:hAnsi="Calibri" w:cs="Calibri"/>
          <w:sz w:val="22"/>
          <w:szCs w:val="22"/>
        </w:rPr>
        <w:t>1</w:t>
      </w:r>
      <w:r w:rsidR="004C0CCA" w:rsidRPr="008A2EA9">
        <w:rPr>
          <w:rFonts w:ascii="Calibri" w:hAnsi="Calibri" w:cs="Calibri"/>
          <w:sz w:val="22"/>
          <w:szCs w:val="22"/>
        </w:rPr>
        <w:t xml:space="preserve"> </w:t>
      </w:r>
      <w:r w:rsidR="00526F6E" w:rsidRPr="008A2EA9">
        <w:rPr>
          <w:rFonts w:ascii="Calibri" w:hAnsi="Calibri" w:cs="Calibri"/>
          <w:sz w:val="22"/>
          <w:szCs w:val="22"/>
        </w:rPr>
        <w:t>não seja instalada, por qualquer motivo, em segunda convocação</w:t>
      </w:r>
      <w:r w:rsidR="00A345F8" w:rsidRPr="008A2EA9">
        <w:rPr>
          <w:rFonts w:ascii="Calibri" w:hAnsi="Calibri" w:cs="Calibri"/>
          <w:sz w:val="22"/>
          <w:szCs w:val="22"/>
        </w:rPr>
        <w:t xml:space="preserve"> ou</w:t>
      </w:r>
      <w:r w:rsidR="00526F6E" w:rsidRPr="008A2EA9">
        <w:rPr>
          <w:rFonts w:ascii="Calibri" w:hAnsi="Calibri" w:cs="Calibri"/>
          <w:sz w:val="22"/>
          <w:szCs w:val="22"/>
        </w:rPr>
        <w:t xml:space="preserve"> (</w:t>
      </w:r>
      <w:r w:rsidR="00424D62" w:rsidRPr="008A2EA9">
        <w:rPr>
          <w:rFonts w:ascii="Calibri" w:hAnsi="Calibri" w:cs="Calibri"/>
          <w:sz w:val="22"/>
          <w:szCs w:val="22"/>
        </w:rPr>
        <w:t>ii</w:t>
      </w:r>
      <w:r w:rsidR="00526F6E" w:rsidRPr="008A2EA9">
        <w:rPr>
          <w:rFonts w:ascii="Calibri" w:hAnsi="Calibri" w:cs="Calibri"/>
          <w:sz w:val="22"/>
          <w:szCs w:val="22"/>
        </w:rPr>
        <w:t xml:space="preserve">) caso a Assembleia de que trata a Cláusula </w:t>
      </w:r>
      <w:r w:rsidR="00813BA2">
        <w:rPr>
          <w:rFonts w:ascii="Calibri" w:hAnsi="Calibri" w:cs="Calibri"/>
          <w:sz w:val="22"/>
          <w:szCs w:val="22"/>
        </w:rPr>
        <w:t>11.8.</w:t>
      </w:r>
      <w:r w:rsidR="004C0CCA">
        <w:rPr>
          <w:rFonts w:ascii="Calibri" w:hAnsi="Calibri" w:cs="Calibri"/>
          <w:sz w:val="22"/>
          <w:szCs w:val="22"/>
        </w:rPr>
        <w:t>1</w:t>
      </w:r>
      <w:r w:rsidR="004C0CCA" w:rsidRPr="008A2EA9">
        <w:rPr>
          <w:rFonts w:ascii="Calibri" w:hAnsi="Calibri" w:cs="Calibri"/>
          <w:sz w:val="22"/>
          <w:szCs w:val="22"/>
        </w:rPr>
        <w:t xml:space="preserve"> </w:t>
      </w:r>
      <w:r w:rsidR="00526F6E" w:rsidRPr="008A2EA9">
        <w:rPr>
          <w:rFonts w:ascii="Calibri" w:hAnsi="Calibri" w:cs="Calibri"/>
          <w:sz w:val="22"/>
          <w:szCs w:val="22"/>
        </w:rPr>
        <w:t xml:space="preserve">seja instalada e os </w:t>
      </w:r>
      <w:r w:rsidR="00E11902" w:rsidRPr="008A2EA9">
        <w:rPr>
          <w:rFonts w:ascii="Calibri" w:hAnsi="Calibri" w:cs="Calibri"/>
          <w:color w:val="000000"/>
          <w:sz w:val="22"/>
          <w:szCs w:val="22"/>
          <w:lang w:eastAsia="pt-BR"/>
        </w:rPr>
        <w:t>Titulares d</w:t>
      </w:r>
      <w:r w:rsidR="00E11902">
        <w:rPr>
          <w:rFonts w:ascii="Calibri" w:hAnsi="Calibri" w:cs="Calibri"/>
          <w:color w:val="000000"/>
          <w:sz w:val="22"/>
          <w:szCs w:val="22"/>
          <w:lang w:eastAsia="pt-BR"/>
        </w:rPr>
        <w:t>os</w:t>
      </w:r>
      <w:r w:rsidR="00526F6E" w:rsidRPr="008A2EA9">
        <w:rPr>
          <w:rFonts w:ascii="Calibri" w:hAnsi="Calibri" w:cs="Calibri"/>
          <w:sz w:val="22"/>
          <w:szCs w:val="22"/>
        </w:rPr>
        <w:t xml:space="preserve"> CRI não decidam a respeito das medidas a serem adotadas</w:t>
      </w:r>
      <w:bookmarkEnd w:id="181"/>
      <w:r w:rsidR="00526F6E" w:rsidRPr="008A2EA9">
        <w:rPr>
          <w:rFonts w:ascii="Calibri" w:hAnsi="Calibri" w:cs="Calibri"/>
          <w:sz w:val="22"/>
          <w:szCs w:val="22"/>
        </w:rPr>
        <w:t>.</w:t>
      </w:r>
    </w:p>
    <w:p w14:paraId="6FD1462C" w14:textId="4CE08ACF" w:rsidR="00F91933" w:rsidRPr="008A2EA9" w:rsidRDefault="00F91933" w:rsidP="00F91933">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182" w:name="_DV_M298"/>
      <w:bookmarkStart w:id="183" w:name="_DV_M299"/>
      <w:bookmarkStart w:id="184" w:name="_DV_M301"/>
      <w:bookmarkEnd w:id="182"/>
      <w:bookmarkEnd w:id="183"/>
      <w:bookmarkEnd w:id="184"/>
      <w:r w:rsidRPr="008A2EA9">
        <w:rPr>
          <w:rFonts w:ascii="Calibri" w:hAnsi="Calibri" w:cs="Calibri"/>
          <w:sz w:val="22"/>
          <w:szCs w:val="22"/>
          <w:u w:val="single"/>
        </w:rPr>
        <w:t>Liquidação</w:t>
      </w:r>
      <w:r w:rsidRPr="008A2EA9">
        <w:rPr>
          <w:rFonts w:ascii="Calibri" w:hAnsi="Calibri" w:cs="Calibri"/>
          <w:sz w:val="22"/>
          <w:szCs w:val="22"/>
        </w:rPr>
        <w:t>. A liquidação do Patrimônio Separado será realizada mediante transferência dos bens e direitos integrantes do Patrimônio Separado aos Titulares dos CRI,</w:t>
      </w:r>
      <w:r w:rsidR="00526F6E" w:rsidRPr="008A2EA9">
        <w:rPr>
          <w:rFonts w:ascii="Calibri" w:hAnsi="Calibri" w:cs="Calibri"/>
          <w:sz w:val="22"/>
          <w:szCs w:val="22"/>
        </w:rPr>
        <w:t xml:space="preserve"> inclusive por meio de dação em pagamento</w:t>
      </w:r>
      <w:r w:rsidRPr="008A2EA9">
        <w:rPr>
          <w:rFonts w:ascii="Calibri" w:hAnsi="Calibri" w:cs="Calibri"/>
          <w:sz w:val="22"/>
          <w:szCs w:val="22"/>
        </w:rPr>
        <w:t>, resultado da satisfação dos procedimentos de execução/excussão dos direitos e garantias, na proporção dos créditos representados pelos CRI em Circulação que cada um deles é titular, para fins de extinção de toda e qualquer obrigação da Securitizadora decorrente dos CRI.</w:t>
      </w:r>
    </w:p>
    <w:p w14:paraId="19C6616B" w14:textId="2C5113FD" w:rsidR="00F91933" w:rsidRPr="008A2EA9" w:rsidRDefault="00501846" w:rsidP="00F91933">
      <w:pPr>
        <w:pStyle w:val="EscopoNTISubTitulo"/>
        <w:ind w:left="0"/>
        <w:jc w:val="center"/>
        <w:rPr>
          <w:rFonts w:ascii="Calibri" w:hAnsi="Calibri" w:cs="Calibri"/>
          <w:sz w:val="22"/>
        </w:rPr>
      </w:pPr>
      <w:bookmarkStart w:id="185" w:name="_DV_M211"/>
      <w:bookmarkStart w:id="186" w:name="_DV_M212"/>
      <w:bookmarkEnd w:id="166"/>
      <w:bookmarkEnd w:id="167"/>
      <w:bookmarkEnd w:id="178"/>
      <w:bookmarkEnd w:id="185"/>
      <w:bookmarkEnd w:id="186"/>
      <w:r w:rsidRPr="008A2EA9">
        <w:rPr>
          <w:rFonts w:ascii="Calibri" w:hAnsi="Calibri" w:cs="Calibri"/>
          <w:sz w:val="22"/>
          <w:lang w:eastAsia="en-US"/>
        </w:rPr>
        <w:t>Capítulo</w:t>
      </w:r>
      <w:r w:rsidR="00F91933" w:rsidRPr="008A2EA9">
        <w:rPr>
          <w:rFonts w:ascii="Calibri" w:hAnsi="Calibri" w:cs="Calibri"/>
          <w:sz w:val="22"/>
        </w:rPr>
        <w:br/>
        <w:t>Securitizadora</w:t>
      </w:r>
    </w:p>
    <w:p w14:paraId="6A93FCDE" w14:textId="0DD45DA9" w:rsidR="00F91933" w:rsidRPr="008A2EA9" w:rsidRDefault="00F91933" w:rsidP="00F91933">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187" w:name="_DV_M176"/>
      <w:bookmarkEnd w:id="187"/>
      <w:r w:rsidRPr="008A2EA9">
        <w:rPr>
          <w:rFonts w:ascii="Calibri" w:eastAsia="Century Gothic,Arial" w:hAnsi="Calibri" w:cs="Calibri"/>
          <w:sz w:val="22"/>
          <w:szCs w:val="22"/>
          <w:u w:val="single"/>
        </w:rPr>
        <w:t>Obrigações</w:t>
      </w:r>
      <w:r w:rsidRPr="008A2EA9">
        <w:rPr>
          <w:rFonts w:ascii="Calibri" w:eastAsia="Century Gothic,Arial" w:hAnsi="Calibri" w:cs="Calibri"/>
          <w:sz w:val="22"/>
          <w:szCs w:val="22"/>
        </w:rPr>
        <w:t>. Sem</w:t>
      </w:r>
      <w:r w:rsidRPr="008A2EA9">
        <w:rPr>
          <w:rFonts w:ascii="Calibri" w:hAnsi="Calibri" w:cs="Calibri"/>
          <w:sz w:val="22"/>
          <w:szCs w:val="22"/>
        </w:rPr>
        <w:t xml:space="preserve"> prejuízo das demais obrigações assumidas neste </w:t>
      </w:r>
      <w:r w:rsidR="00ED3F80" w:rsidRPr="008A2EA9">
        <w:rPr>
          <w:rFonts w:ascii="Calibri" w:hAnsi="Calibri" w:cs="Calibri"/>
          <w:sz w:val="22"/>
          <w:szCs w:val="22"/>
        </w:rPr>
        <w:t>instrumento</w:t>
      </w:r>
      <w:r w:rsidRPr="008A2EA9">
        <w:rPr>
          <w:rFonts w:ascii="Calibri" w:hAnsi="Calibri" w:cs="Calibri"/>
          <w:sz w:val="22"/>
          <w:szCs w:val="22"/>
        </w:rPr>
        <w:t>, a Securitizadora obriga-se, adicionalmente, a:</w:t>
      </w:r>
    </w:p>
    <w:p w14:paraId="4A58B6ED"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Administrar o Patrimônio Separado, mantendo para o mesmo registro contábil próprio e independente de suas demonstrações financeiras;</w:t>
      </w:r>
    </w:p>
    <w:p w14:paraId="486E799D"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Elaborar e publicar as demonstrações financeiras do Patrimônio Separado;</w:t>
      </w:r>
    </w:p>
    <w:p w14:paraId="513C5BDE" w14:textId="15A9A4CD" w:rsidR="00F91933" w:rsidRPr="008A2EA9" w:rsidRDefault="00EA56E6"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eastAsia="Arial Unicode MS" w:hAnsi="Calibri" w:cs="Calibri"/>
          <w:color w:val="auto"/>
          <w:sz w:val="22"/>
          <w:szCs w:val="22"/>
        </w:rPr>
        <w:t>Enviar</w:t>
      </w:r>
      <w:r w:rsidRPr="008A2EA9">
        <w:rPr>
          <w:rFonts w:ascii="Calibri" w:hAnsi="Calibri"/>
          <w:color w:val="auto"/>
          <w:sz w:val="22"/>
        </w:rPr>
        <w:t xml:space="preserve"> ao Agente Fiduciário as demonstrações financeiras do Patrimônio Separado em até</w:t>
      </w:r>
      <w:r>
        <w:rPr>
          <w:rFonts w:ascii="Calibri" w:hAnsi="Calibri"/>
          <w:color w:val="auto"/>
          <w:sz w:val="22"/>
        </w:rPr>
        <w:t xml:space="preserve"> </w:t>
      </w:r>
      <w:r w:rsidR="00364376">
        <w:rPr>
          <w:rFonts w:ascii="Calibri" w:hAnsi="Calibri"/>
          <w:color w:val="auto"/>
          <w:sz w:val="22"/>
        </w:rPr>
        <w:t xml:space="preserve">120 (cento e vinte) </w:t>
      </w:r>
      <w:r>
        <w:rPr>
          <w:rFonts w:ascii="Calibri" w:hAnsi="Calibri"/>
          <w:color w:val="auto"/>
          <w:sz w:val="22"/>
        </w:rPr>
        <w:t xml:space="preserve">dias </w:t>
      </w:r>
      <w:r w:rsidR="00F91933" w:rsidRPr="008A2EA9">
        <w:rPr>
          <w:rFonts w:ascii="Calibri" w:hAnsi="Calibri"/>
          <w:color w:val="auto"/>
          <w:sz w:val="22"/>
        </w:rPr>
        <w:t>após o término do exercício social</w:t>
      </w:r>
      <w:r w:rsidR="00274144" w:rsidRPr="008A2EA9">
        <w:rPr>
          <w:rFonts w:ascii="Calibri" w:hAnsi="Calibri"/>
          <w:color w:val="auto"/>
          <w:sz w:val="22"/>
        </w:rPr>
        <w:t xml:space="preserve">, </w:t>
      </w:r>
      <w:r w:rsidR="00274144" w:rsidRPr="008A2EA9">
        <w:rPr>
          <w:rFonts w:ascii="Calibri" w:eastAsia="Arial Unicode MS" w:hAnsi="Calibri" w:cs="Calibri"/>
          <w:color w:val="auto"/>
          <w:sz w:val="22"/>
          <w:szCs w:val="22"/>
        </w:rPr>
        <w:t>conforme indicado na Cláusula “</w:t>
      </w:r>
      <w:r w:rsidR="00274144" w:rsidRPr="008A2EA9">
        <w:rPr>
          <w:rFonts w:ascii="Calibri" w:hAnsi="Calibri" w:cs="Calibri"/>
          <w:sz w:val="22"/>
          <w:szCs w:val="22"/>
          <w:u w:val="single"/>
        </w:rPr>
        <w:t>Administração do Patrimônio Separado</w:t>
      </w:r>
      <w:r w:rsidR="00274144" w:rsidRPr="00354FBC">
        <w:rPr>
          <w:rFonts w:ascii="Calibri" w:hAnsi="Calibri" w:cs="Calibri"/>
          <w:sz w:val="22"/>
          <w:szCs w:val="22"/>
        </w:rPr>
        <w:t>”</w:t>
      </w:r>
      <w:r w:rsidR="00F91933" w:rsidRPr="00354FBC">
        <w:rPr>
          <w:rFonts w:ascii="Calibri" w:eastAsia="Arial Unicode MS" w:hAnsi="Calibri" w:cs="Calibri"/>
          <w:color w:val="auto"/>
          <w:sz w:val="22"/>
          <w:szCs w:val="22"/>
        </w:rPr>
        <w:t>;</w:t>
      </w:r>
    </w:p>
    <w:p w14:paraId="139D39B4" w14:textId="774E7E04"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Informar todos os fatos relevantes acerca da Operação e da própria Securitizadora diretamente ao Agente Fiduciário, por meio de comunicação por escrito</w:t>
      </w:r>
      <w:r w:rsidRPr="008A2EA9">
        <w:rPr>
          <w:rFonts w:ascii="Calibri" w:hAnsi="Calibri" w:cs="Calibri"/>
          <w:color w:val="auto"/>
          <w:sz w:val="22"/>
          <w:szCs w:val="22"/>
        </w:rPr>
        <w:t xml:space="preserve"> em até 2 (dois) Dias Úteis </w:t>
      </w:r>
      <w:r w:rsidRPr="008A2EA9">
        <w:rPr>
          <w:rFonts w:ascii="Calibri" w:hAnsi="Calibri"/>
          <w:color w:val="auto"/>
          <w:sz w:val="22"/>
        </w:rPr>
        <w:t>a contar de sua ciência, bem como aos participantes do mercado, conforme aplicável, observadas as regras da CVM;</w:t>
      </w:r>
    </w:p>
    <w:p w14:paraId="61E669E8" w14:textId="583A2572"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Submeter, na forma da lei, suas contas e demonstrações contábeis, bem como as demonstrações financeiras relacionadas ao Patrimônio Separado, a exame por empresa de auditoria e em observância ao disposto na Resolução CVM </w:t>
      </w:r>
      <w:r w:rsidR="00436FE3" w:rsidRPr="008A2EA9">
        <w:rPr>
          <w:rFonts w:ascii="Calibri" w:hAnsi="Calibri"/>
          <w:color w:val="auto"/>
          <w:sz w:val="22"/>
        </w:rPr>
        <w:t xml:space="preserve">n.º </w:t>
      </w:r>
      <w:r w:rsidRPr="008A2EA9">
        <w:rPr>
          <w:rFonts w:ascii="Calibri" w:eastAsia="Arial Unicode MS" w:hAnsi="Calibri" w:cs="Calibri"/>
          <w:color w:val="auto"/>
          <w:sz w:val="22"/>
          <w:szCs w:val="22"/>
        </w:rPr>
        <w:t>80</w:t>
      </w:r>
      <w:r w:rsidR="00436FE3" w:rsidRPr="008A2EA9">
        <w:rPr>
          <w:rFonts w:ascii="Calibri" w:eastAsia="Arial Unicode MS" w:hAnsi="Calibri" w:cs="Calibri"/>
          <w:color w:val="auto"/>
          <w:sz w:val="22"/>
          <w:szCs w:val="22"/>
        </w:rPr>
        <w:t>, de 29 de março de 2022</w:t>
      </w:r>
      <w:r w:rsidRPr="008A2EA9">
        <w:rPr>
          <w:rFonts w:ascii="Calibri" w:hAnsi="Calibri"/>
          <w:color w:val="auto"/>
          <w:sz w:val="22"/>
        </w:rPr>
        <w:t>;</w:t>
      </w:r>
    </w:p>
    <w:p w14:paraId="5F79C97D" w14:textId="46D802EA"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lastRenderedPageBreak/>
        <w:t xml:space="preserve">Informar ao Agente Fiduciário, em até </w:t>
      </w:r>
      <w:r w:rsidRPr="008A2EA9">
        <w:rPr>
          <w:rFonts w:ascii="Calibri" w:eastAsia="Arial Unicode MS" w:hAnsi="Calibri" w:cs="Calibri"/>
          <w:color w:val="auto"/>
          <w:sz w:val="22"/>
          <w:szCs w:val="22"/>
        </w:rPr>
        <w:t>2 (dois</w:t>
      </w:r>
      <w:r w:rsidRPr="008A2EA9">
        <w:rPr>
          <w:rFonts w:ascii="Calibri" w:hAnsi="Calibri"/>
          <w:color w:val="auto"/>
          <w:sz w:val="22"/>
        </w:rPr>
        <w:t>) Dias Úteis de seu conhecimento, qualquer descumprimento por eventuais prestadores de serviços contratados em razão da Emissão de obrigação constante deste instrumento e dos demais Documentos da Operação;</w:t>
      </w:r>
    </w:p>
    <w:p w14:paraId="5E33A2F0" w14:textId="037421AE"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Efetuar, em até 5 (cinco) Dias Úteis contados da apresentação de cobrança pelo Agente Fiduciário, nos termos deste instrumento, o pagamento de todas as despesas incorridas e comprovadas pelo Agente Fiduciário que sejam necessárias para proteger os direitos, garantias e prerrogativas dos Titulares dos CRI ou para a realização de seus créditos; </w:t>
      </w:r>
    </w:p>
    <w:p w14:paraId="7DFECBEB"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Manter sempre atualizado seu registro de companhia aberta perante a CVM;</w:t>
      </w:r>
    </w:p>
    <w:p w14:paraId="32E1E471" w14:textId="26E7470E"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Manter contratada, durante a vigência deste instrumento, instituição financeira habilitada para a prestação do serviço de </w:t>
      </w:r>
      <w:r w:rsidR="00AE01BC">
        <w:rPr>
          <w:rFonts w:ascii="Calibri" w:hAnsi="Calibri"/>
          <w:color w:val="auto"/>
          <w:sz w:val="22"/>
        </w:rPr>
        <w:t>banco</w:t>
      </w:r>
      <w:r w:rsidRPr="008A2EA9">
        <w:rPr>
          <w:rFonts w:ascii="Calibri" w:hAnsi="Calibri"/>
          <w:color w:val="auto"/>
          <w:sz w:val="22"/>
        </w:rPr>
        <w:t xml:space="preserve"> liquidante</w:t>
      </w:r>
      <w:r w:rsidR="009346ED">
        <w:rPr>
          <w:rFonts w:ascii="Calibri" w:hAnsi="Calibri"/>
          <w:color w:val="auto"/>
          <w:sz w:val="22"/>
        </w:rPr>
        <w:t>, exclusivamente com recursos do Patrimônio Separado</w:t>
      </w:r>
      <w:r w:rsidRPr="008A2EA9">
        <w:rPr>
          <w:rFonts w:ascii="Calibri" w:hAnsi="Calibri"/>
          <w:color w:val="auto"/>
          <w:sz w:val="22"/>
        </w:rPr>
        <w:t>;</w:t>
      </w:r>
    </w:p>
    <w:p w14:paraId="38247A9E" w14:textId="0B1BDBA2"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Não realizar negócios e/ou operações</w:t>
      </w:r>
      <w:r w:rsidR="00546647" w:rsidRPr="008A2EA9">
        <w:rPr>
          <w:rFonts w:ascii="Calibri" w:hAnsi="Calibri"/>
          <w:color w:val="auto"/>
          <w:sz w:val="22"/>
        </w:rPr>
        <w:t xml:space="preserve"> a</w:t>
      </w:r>
      <w:r w:rsidRPr="008A2EA9">
        <w:rPr>
          <w:rFonts w:ascii="Calibri" w:hAnsi="Calibri"/>
          <w:color w:val="auto"/>
          <w:sz w:val="22"/>
        </w:rPr>
        <w:t>lheios ao objeto social definido em seu estatuto social</w:t>
      </w:r>
      <w:r w:rsidR="00546647" w:rsidRPr="008A2EA9">
        <w:rPr>
          <w:rFonts w:ascii="Calibri" w:hAnsi="Calibri"/>
          <w:color w:val="auto"/>
          <w:sz w:val="22"/>
        </w:rPr>
        <w:t xml:space="preserve"> ou q</w:t>
      </w:r>
      <w:r w:rsidRPr="008A2EA9">
        <w:rPr>
          <w:rFonts w:ascii="Calibri" w:hAnsi="Calibri"/>
          <w:color w:val="auto"/>
          <w:sz w:val="22"/>
        </w:rPr>
        <w:t>ue não estejam expressamente previstos e autorizados em seu estatuto social; ou</w:t>
      </w:r>
      <w:r w:rsidR="00546647" w:rsidRPr="008A2EA9">
        <w:rPr>
          <w:rFonts w:ascii="Calibri" w:hAnsi="Calibri"/>
          <w:color w:val="auto"/>
          <w:sz w:val="22"/>
        </w:rPr>
        <w:t>, ainda, que q</w:t>
      </w:r>
      <w:r w:rsidRPr="008A2EA9">
        <w:rPr>
          <w:rFonts w:ascii="Calibri" w:hAnsi="Calibri"/>
          <w:color w:val="auto"/>
          <w:sz w:val="22"/>
        </w:rPr>
        <w:t>ue não tenham sido previamente autorizados com a estrita observância dos procedimentos estabelecidos em seu estatuto social, sem prejuízo do cumprimento das demais disposições estatutárias, legais e regulamentares aplicáveis;</w:t>
      </w:r>
    </w:p>
    <w:p w14:paraId="6A80C71A"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Não praticar qualquer ato em desacordo com seu estatuto social e/ou com os Documentos da Operação, em especial os que possam, direta ou indiretamente, comprometer o pontual e integral cumprimento das obrigações assumidas neste Instrumento;</w:t>
      </w:r>
    </w:p>
    <w:p w14:paraId="69632A20" w14:textId="00F218A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Comunicar, em até </w:t>
      </w:r>
      <w:r w:rsidRPr="008A2EA9">
        <w:rPr>
          <w:rFonts w:ascii="Calibri" w:eastAsia="Arial Unicode MS" w:hAnsi="Calibri" w:cs="Calibri"/>
          <w:color w:val="auto"/>
          <w:sz w:val="22"/>
          <w:szCs w:val="22"/>
        </w:rPr>
        <w:t>2 (dois</w:t>
      </w:r>
      <w:r w:rsidRPr="008A2EA9">
        <w:rPr>
          <w:rFonts w:ascii="Calibri" w:hAnsi="Calibri"/>
          <w:color w:val="auto"/>
          <w:sz w:val="22"/>
        </w:rPr>
        <w:t xml:space="preserve">) Dias Úteis, ao Agente Fiduciário, por meio de notificação, a ocorrência de quaisquer eventos e/ou situações que possam, no juízo razoável do homem ativo e probo, colocar em risco o exercício, pela Securitizadora, de seus direitos, garantias e prerrogativas, vinculados aos bens e direitos integrantes do Patrimônio Separado e que possam, direta ou indiretamente, afetar negativamente os interesses da comunhão dos Titulares dos CRI conforme disposto no presente Termo de Securitização; </w:t>
      </w:r>
    </w:p>
    <w:p w14:paraId="1C540D3B"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Não pagar dividendos com os recursos vinculados ao Patrimônio Separado;</w:t>
      </w:r>
    </w:p>
    <w:p w14:paraId="5F8C50B8"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Manter em estrita ordem a sua contabilidade, por meio da contratação de prestador de serviço especializado, a fim de atender as exigências contábeis impostas pela CVM às companhias abertas, bem como efetuar os respectivos registros de acordo com os princípios fundamentais da contabilidade do Brasil, permitindo ao Agente Fiduciário o acesso irrestrito aos livros e demais registros contábeis da Securitizadora;</w:t>
      </w:r>
    </w:p>
    <w:p w14:paraId="33DA2C02" w14:textId="5EA70D2F" w:rsidR="00E2614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Manter</w:t>
      </w:r>
      <w:r w:rsidR="00E26143" w:rsidRPr="008A2EA9">
        <w:rPr>
          <w:rFonts w:ascii="Calibri" w:hAnsi="Calibri"/>
          <w:color w:val="auto"/>
          <w:sz w:val="22"/>
        </w:rPr>
        <w:t xml:space="preserve"> v</w:t>
      </w:r>
      <w:r w:rsidRPr="008A2EA9">
        <w:rPr>
          <w:rFonts w:ascii="Calibri" w:hAnsi="Calibri"/>
          <w:color w:val="auto"/>
          <w:sz w:val="22"/>
        </w:rPr>
        <w:t>álid</w:t>
      </w:r>
      <w:r w:rsidR="000A0DCF">
        <w:rPr>
          <w:rFonts w:ascii="Calibri" w:hAnsi="Calibri"/>
          <w:color w:val="auto"/>
          <w:sz w:val="22"/>
        </w:rPr>
        <w:t>a</w:t>
      </w:r>
      <w:r w:rsidRPr="008A2EA9">
        <w:rPr>
          <w:rFonts w:ascii="Calibri" w:hAnsi="Calibri"/>
          <w:color w:val="auto"/>
          <w:sz w:val="22"/>
        </w:rPr>
        <w:t>s e regulares tod</w:t>
      </w:r>
      <w:r w:rsidR="000A0DCF">
        <w:rPr>
          <w:rFonts w:ascii="Calibri" w:hAnsi="Calibri"/>
          <w:color w:val="auto"/>
          <w:sz w:val="22"/>
        </w:rPr>
        <w:t>a</w:t>
      </w:r>
      <w:r w:rsidRPr="008A2EA9">
        <w:rPr>
          <w:rFonts w:ascii="Calibri" w:hAnsi="Calibri"/>
          <w:color w:val="auto"/>
          <w:sz w:val="22"/>
        </w:rPr>
        <w:t xml:space="preserve">s </w:t>
      </w:r>
      <w:r w:rsidR="00D636BA">
        <w:rPr>
          <w:rFonts w:ascii="Calibri" w:hAnsi="Calibri"/>
          <w:color w:val="auto"/>
          <w:sz w:val="22"/>
        </w:rPr>
        <w:t>as</w:t>
      </w:r>
      <w:r w:rsidRPr="008A2EA9">
        <w:rPr>
          <w:rFonts w:ascii="Calibri" w:hAnsi="Calibri"/>
          <w:color w:val="auto"/>
          <w:sz w:val="22"/>
        </w:rPr>
        <w:t xml:space="preserve"> licenças, autorizações ou aprovações necessárias ao regular funcionamento da Securitizadora, efetuando todo e qualquer pagamento necessário para tanto;</w:t>
      </w:r>
    </w:p>
    <w:p w14:paraId="17D2EA7A" w14:textId="10F06419" w:rsidR="00E26143" w:rsidRPr="008A2EA9" w:rsidRDefault="00E2614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lastRenderedPageBreak/>
        <w:t>Manter s</w:t>
      </w:r>
      <w:r w:rsidR="00F91933" w:rsidRPr="008A2EA9">
        <w:rPr>
          <w:rFonts w:ascii="Calibri" w:hAnsi="Calibri"/>
          <w:color w:val="auto"/>
          <w:sz w:val="22"/>
        </w:rPr>
        <w:t xml:space="preserve">eus livros contábeis e societários regularmente abertos e registrados na </w:t>
      </w:r>
      <w:r w:rsidR="0035662B" w:rsidRPr="008A2EA9">
        <w:rPr>
          <w:rFonts w:ascii="Calibri" w:eastAsia="Arial Unicode MS" w:hAnsi="Calibri" w:cs="Calibri"/>
          <w:color w:val="auto"/>
          <w:sz w:val="22"/>
          <w:szCs w:val="22"/>
        </w:rPr>
        <w:t>Junta Comercial</w:t>
      </w:r>
      <w:r w:rsidR="0035662B" w:rsidRPr="008A2EA9">
        <w:rPr>
          <w:rFonts w:ascii="Calibri" w:hAnsi="Calibri"/>
          <w:color w:val="auto"/>
          <w:sz w:val="22"/>
        </w:rPr>
        <w:t xml:space="preserve"> </w:t>
      </w:r>
      <w:r w:rsidR="00F91933" w:rsidRPr="008A2EA9">
        <w:rPr>
          <w:rFonts w:ascii="Calibri" w:hAnsi="Calibri"/>
          <w:color w:val="auto"/>
          <w:sz w:val="22"/>
        </w:rPr>
        <w:t>de sua respectiva sede social, na forma exigida pela legislação aplicável e pelas demais normas regulamentares, em local adequado e em perfeita ordem;</w:t>
      </w:r>
    </w:p>
    <w:p w14:paraId="483A5B05" w14:textId="21965B5D" w:rsidR="00F91933" w:rsidRPr="008A2EA9" w:rsidRDefault="00E2614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Manter em</w:t>
      </w:r>
      <w:r w:rsidR="00F91933" w:rsidRPr="008A2EA9">
        <w:rPr>
          <w:rFonts w:ascii="Calibri" w:hAnsi="Calibri"/>
          <w:color w:val="auto"/>
          <w:sz w:val="22"/>
        </w:rPr>
        <w:t xml:space="preserve"> dia o pagamento de todos os tributos devidos em âmbito federal, estadual ou municipal ou está em discussão na esfera administrativa ou judicial, cuja aplicabilidade e/ou exigibilidade esteja suspensa;</w:t>
      </w:r>
    </w:p>
    <w:p w14:paraId="01C2A0B8"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Manter ou fazer com que seja mantido em adequado funcionamento, diretamente ou por meio de seus agentes, serviço de atendimento aos Titulares dos CRI;</w:t>
      </w:r>
    </w:p>
    <w:p w14:paraId="229C546A" w14:textId="62E46ED5"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Indenizar os Titulares dos CRI em razão de prejuízos que causar por descumprimento de disposição legal ou regulamentar, por negligência ou administração temerária ou, ainda, por desvio da finalidade do Patrimônio Separado, conforme determinado por decisão judicial </w:t>
      </w:r>
      <w:r w:rsidR="00464CE7">
        <w:rPr>
          <w:rFonts w:ascii="Calibri" w:hAnsi="Calibri"/>
          <w:color w:val="auto"/>
          <w:sz w:val="22"/>
        </w:rPr>
        <w:t xml:space="preserve">transitada em julgado </w:t>
      </w:r>
      <w:r w:rsidRPr="008A2EA9">
        <w:rPr>
          <w:rFonts w:ascii="Calibri" w:hAnsi="Calibri"/>
          <w:color w:val="auto"/>
          <w:sz w:val="22"/>
        </w:rPr>
        <w:t>e/ou administrativa;</w:t>
      </w:r>
    </w:p>
    <w:p w14:paraId="625F285F" w14:textId="5B84EF43"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Fornecer aos Titulares dos CRI, no prazo de 10 (dez) Dias Úteis contados do recebimento da solicitação respectiva, informações relativas aos Créditos Imobiliários;</w:t>
      </w:r>
    </w:p>
    <w:p w14:paraId="4FF4E309" w14:textId="77777777"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Informar e enviar todos os dados financeiros, atos societários e organograma necessários à realização do relatório anual, conforme Resolução CVM 17, que venham a ser solicitados pelo Agente Fiduciário, os quais deverão ser devidamente encaminhados pela Securitizadora em até 30 (trinta) dias antes do encerramento do prazo para disponibilização na CVM do relatório anual do Agente Fiduciário. No mesmo prazo acima, enviar declaração assinada pelos Representantes da Securitizadora, na forma do seu estatuto social, atestando (i) que permanecem válidas as disposições contidas nos documentos da emissão; e (ii) a não ocorrência de qualquer das hipóteses de vencimento antecipado e inexistência de descumprimento de obrigações da Securitizadora perante os investidores; </w:t>
      </w:r>
    </w:p>
    <w:p w14:paraId="7E129E86" w14:textId="239135D3"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 xml:space="preserve">Elaborar os relatórios mensais, em até 30 (trinta) dias, contados do encerramento do mês a que se referirem, sendo certo que, o referido relatório mensal deverá incluir, no mínimo, o conteúdo constante no Suplemento E da Resolução CVM 60, devendo ser disponibilizado pela Securitizadora no sistema Fundos.NET, conforme Ofício Circular da CVM/SEP </w:t>
      </w:r>
      <w:r w:rsidR="00055F83" w:rsidRPr="008A2EA9">
        <w:rPr>
          <w:rFonts w:ascii="Calibri" w:hAnsi="Calibri" w:cs="Calibri"/>
          <w:sz w:val="22"/>
          <w:szCs w:val="22"/>
        </w:rPr>
        <w:t>n.º</w:t>
      </w:r>
      <w:r w:rsidRPr="008A2EA9">
        <w:rPr>
          <w:rFonts w:ascii="Calibri" w:hAnsi="Calibri"/>
          <w:color w:val="auto"/>
          <w:sz w:val="22"/>
        </w:rPr>
        <w:t xml:space="preserve"> 1/2021;</w:t>
      </w:r>
    </w:p>
    <w:p w14:paraId="6E1C7A9D" w14:textId="5FBEB444" w:rsidR="00A72F09" w:rsidRPr="008A2EA9" w:rsidRDefault="007D55DB"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Conceder, s</w:t>
      </w:r>
      <w:r w:rsidR="00A72F09" w:rsidRPr="008A2EA9">
        <w:rPr>
          <w:rFonts w:ascii="Calibri" w:hAnsi="Calibri"/>
          <w:color w:val="auto"/>
          <w:sz w:val="22"/>
        </w:rPr>
        <w:t>empre que solicitada pelos Titulares dos CRI, acesso completo e irrestrito aos relatórios de gestão dos (e a qualquer informação que tiver sobre) Créditos Imobiliários e/ou Garantias, conforme o caso, vinculados ao</w:t>
      </w:r>
      <w:r w:rsidRPr="008A2EA9">
        <w:rPr>
          <w:rFonts w:ascii="Calibri" w:hAnsi="Calibri"/>
          <w:color w:val="auto"/>
          <w:sz w:val="22"/>
        </w:rPr>
        <w:t>s CRI;</w:t>
      </w:r>
    </w:p>
    <w:p w14:paraId="2B58879F" w14:textId="630D99D1" w:rsidR="00F91933" w:rsidRPr="00E41874" w:rsidRDefault="00F91933" w:rsidP="00E41874">
      <w:pPr>
        <w:pStyle w:val="Default"/>
        <w:numPr>
          <w:ilvl w:val="0"/>
          <w:numId w:val="30"/>
        </w:numPr>
        <w:tabs>
          <w:tab w:val="left" w:pos="1701"/>
        </w:tabs>
        <w:spacing w:before="240" w:after="240" w:line="300" w:lineRule="auto"/>
        <w:ind w:left="1701" w:hanging="850"/>
        <w:jc w:val="both"/>
        <w:rPr>
          <w:rFonts w:ascii="Calibri" w:hAnsi="Calibri"/>
          <w:color w:val="auto"/>
          <w:sz w:val="22"/>
        </w:rPr>
      </w:pPr>
      <w:bookmarkStart w:id="188" w:name="_Hlk79418560"/>
      <w:r w:rsidRPr="008A2EA9">
        <w:rPr>
          <w:rFonts w:ascii="Calibri" w:hAnsi="Calibri"/>
          <w:color w:val="auto"/>
          <w:sz w:val="22"/>
        </w:rPr>
        <w:t>Assegurar a existência e a validade das Garantias vinculadas à</w:t>
      </w:r>
      <w:r w:rsidR="00DF129B">
        <w:rPr>
          <w:rFonts w:ascii="Calibri" w:hAnsi="Calibri"/>
          <w:color w:val="auto"/>
          <w:sz w:val="22"/>
        </w:rPr>
        <w:t>s</w:t>
      </w:r>
      <w:r w:rsidRPr="008A2EA9">
        <w:rPr>
          <w:rFonts w:ascii="Calibri" w:hAnsi="Calibri"/>
          <w:color w:val="auto"/>
          <w:sz w:val="22"/>
        </w:rPr>
        <w:t xml:space="preserve"> Oferta</w:t>
      </w:r>
      <w:r w:rsidR="00DF129B">
        <w:rPr>
          <w:rFonts w:ascii="Calibri" w:hAnsi="Calibri"/>
          <w:color w:val="auto"/>
          <w:sz w:val="22"/>
        </w:rPr>
        <w:t>s</w:t>
      </w:r>
      <w:r w:rsidRPr="008A2EA9">
        <w:rPr>
          <w:rFonts w:ascii="Calibri" w:hAnsi="Calibri"/>
          <w:color w:val="auto"/>
          <w:sz w:val="22"/>
        </w:rPr>
        <w:t>, bem como a sua devida constituição e formalização</w:t>
      </w:r>
      <w:r w:rsidRPr="00E41874">
        <w:rPr>
          <w:rFonts w:ascii="Calibri" w:hAnsi="Calibri"/>
          <w:color w:val="auto"/>
          <w:sz w:val="22"/>
        </w:rPr>
        <w:t>;</w:t>
      </w:r>
      <w:bookmarkEnd w:id="188"/>
    </w:p>
    <w:p w14:paraId="7E57B766" w14:textId="5D0649A2"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bookmarkStart w:id="189" w:name="_Hlk79418570"/>
      <w:r w:rsidRPr="008A2EA9">
        <w:rPr>
          <w:rFonts w:ascii="Calibri" w:hAnsi="Calibri"/>
          <w:color w:val="auto"/>
          <w:sz w:val="22"/>
        </w:rPr>
        <w:t xml:space="preserve">Assegurar a constituição de </w:t>
      </w:r>
      <w:r w:rsidR="00A24BF2" w:rsidRPr="008A2EA9">
        <w:rPr>
          <w:rFonts w:ascii="Calibri" w:eastAsia="Arial Unicode MS" w:hAnsi="Calibri" w:cs="Calibri"/>
          <w:color w:val="auto"/>
          <w:sz w:val="22"/>
          <w:szCs w:val="22"/>
        </w:rPr>
        <w:t>Regime Fiduciário</w:t>
      </w:r>
      <w:r w:rsidR="00A24BF2" w:rsidRPr="008A2EA9">
        <w:rPr>
          <w:rFonts w:ascii="Calibri" w:hAnsi="Calibri"/>
          <w:color w:val="auto"/>
          <w:sz w:val="22"/>
        </w:rPr>
        <w:t xml:space="preserve"> </w:t>
      </w:r>
      <w:r w:rsidRPr="008A2EA9">
        <w:rPr>
          <w:rFonts w:ascii="Calibri" w:hAnsi="Calibri"/>
          <w:color w:val="auto"/>
          <w:sz w:val="22"/>
        </w:rPr>
        <w:t>sobre os bens e direitos integrantes do Patrimônio Separado;</w:t>
      </w:r>
      <w:bookmarkEnd w:id="189"/>
    </w:p>
    <w:p w14:paraId="0623BFB1" w14:textId="042118B1"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bookmarkStart w:id="190" w:name="_Hlk79418590"/>
      <w:r w:rsidRPr="008A2EA9">
        <w:rPr>
          <w:rFonts w:ascii="Calibri" w:hAnsi="Calibri"/>
          <w:color w:val="auto"/>
          <w:sz w:val="22"/>
        </w:rPr>
        <w:lastRenderedPageBreak/>
        <w:t>Assegurar a existência e a integridade dos Créditos Imobiliários</w:t>
      </w:r>
      <w:bookmarkStart w:id="191" w:name="_Hlk87034124"/>
      <w:r w:rsidRPr="008A2EA9">
        <w:rPr>
          <w:rFonts w:ascii="Calibri" w:hAnsi="Calibri"/>
          <w:color w:val="auto"/>
          <w:sz w:val="22"/>
        </w:rPr>
        <w:t>, ainda que sob a custodiada por terceiro contratado para esta finalidade;</w:t>
      </w:r>
      <w:bookmarkEnd w:id="190"/>
      <w:bookmarkEnd w:id="191"/>
    </w:p>
    <w:p w14:paraId="247D91B0" w14:textId="43ABEFC8" w:rsidR="00F91933" w:rsidRPr="008A2EA9" w:rsidRDefault="00F91933"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bookmarkStart w:id="192" w:name="_Hlk79418605"/>
      <w:r w:rsidRPr="008A2EA9">
        <w:rPr>
          <w:rFonts w:ascii="Calibri" w:hAnsi="Calibri"/>
          <w:color w:val="auto"/>
          <w:sz w:val="22"/>
        </w:rPr>
        <w:t>Assegurar que os direitos incidentes sobre os Créditos Imobiliários, inclusive quando custodiados por terceiro contratado para esta finalidade, não sejam cedidos a terceiros uma vez que providenciará o bloqueio junto à B3</w:t>
      </w:r>
      <w:bookmarkEnd w:id="192"/>
      <w:r w:rsidRPr="008A2EA9">
        <w:rPr>
          <w:rFonts w:ascii="Calibri" w:hAnsi="Calibri"/>
          <w:color w:val="auto"/>
          <w:sz w:val="22"/>
        </w:rPr>
        <w:t xml:space="preserve"> S.A. – Brasil, Bolsa, Balcão – B3</w:t>
      </w:r>
      <w:r w:rsidR="004B2D1E" w:rsidRPr="008A2EA9">
        <w:rPr>
          <w:rFonts w:ascii="Calibri" w:hAnsi="Calibri"/>
          <w:color w:val="auto"/>
          <w:sz w:val="22"/>
        </w:rPr>
        <w:t>; e</w:t>
      </w:r>
    </w:p>
    <w:p w14:paraId="397C5197" w14:textId="3E0BB2C9" w:rsidR="004B2D1E" w:rsidRPr="008A2EA9" w:rsidRDefault="004B2D1E" w:rsidP="00210B32">
      <w:pPr>
        <w:pStyle w:val="Default"/>
        <w:numPr>
          <w:ilvl w:val="0"/>
          <w:numId w:val="30"/>
        </w:numPr>
        <w:tabs>
          <w:tab w:val="left" w:pos="1701"/>
        </w:tabs>
        <w:spacing w:before="240" w:after="240" w:line="300" w:lineRule="auto"/>
        <w:ind w:left="1701" w:hanging="850"/>
        <w:jc w:val="both"/>
        <w:rPr>
          <w:rFonts w:ascii="Calibri" w:hAnsi="Calibri"/>
          <w:color w:val="auto"/>
          <w:sz w:val="22"/>
        </w:rPr>
      </w:pPr>
      <w:r w:rsidRPr="008A2EA9">
        <w:rPr>
          <w:rFonts w:ascii="Calibri" w:hAnsi="Calibri"/>
          <w:color w:val="auto"/>
          <w:sz w:val="22"/>
        </w:rPr>
        <w:t>Fornecer ao Agente Fiduciário os seguintes documentos e informações:</w:t>
      </w:r>
    </w:p>
    <w:p w14:paraId="7152E944" w14:textId="0BD37446" w:rsidR="004B2D1E" w:rsidRPr="008A2EA9" w:rsidRDefault="004B2D1E" w:rsidP="00210B32">
      <w:pPr>
        <w:pStyle w:val="Default"/>
        <w:numPr>
          <w:ilvl w:val="0"/>
          <w:numId w:val="29"/>
        </w:numPr>
        <w:tabs>
          <w:tab w:val="left" w:pos="2552"/>
        </w:tabs>
        <w:spacing w:before="240" w:after="240" w:line="300" w:lineRule="auto"/>
        <w:ind w:left="2552" w:hanging="851"/>
        <w:jc w:val="both"/>
        <w:rPr>
          <w:rFonts w:ascii="Calibri" w:hAnsi="Calibri"/>
          <w:color w:val="auto"/>
          <w:sz w:val="22"/>
        </w:rPr>
      </w:pPr>
      <w:r w:rsidRPr="008A2EA9">
        <w:rPr>
          <w:rFonts w:ascii="Calibri" w:hAnsi="Calibri"/>
          <w:color w:val="auto"/>
          <w:sz w:val="22"/>
        </w:rPr>
        <w:t xml:space="preserve">Em até </w:t>
      </w:r>
      <w:r w:rsidR="00D636BA">
        <w:rPr>
          <w:rFonts w:ascii="Calibri" w:hAnsi="Calibri"/>
          <w:color w:val="auto"/>
          <w:sz w:val="22"/>
        </w:rPr>
        <w:t>1</w:t>
      </w:r>
      <w:r w:rsidR="00330DFA">
        <w:rPr>
          <w:rFonts w:ascii="Calibri" w:hAnsi="Calibri"/>
          <w:color w:val="auto"/>
          <w:sz w:val="22"/>
        </w:rPr>
        <w:t>2</w:t>
      </w:r>
      <w:r w:rsidR="00D636BA">
        <w:rPr>
          <w:rFonts w:ascii="Calibri" w:hAnsi="Calibri"/>
          <w:color w:val="auto"/>
          <w:sz w:val="22"/>
        </w:rPr>
        <w:t>0</w:t>
      </w:r>
      <w:r w:rsidRPr="008A2EA9">
        <w:rPr>
          <w:rFonts w:ascii="Calibri" w:hAnsi="Calibri"/>
          <w:color w:val="auto"/>
          <w:sz w:val="22"/>
        </w:rPr>
        <w:t xml:space="preserve"> (</w:t>
      </w:r>
      <w:r w:rsidR="00D636BA">
        <w:rPr>
          <w:rFonts w:ascii="Calibri" w:hAnsi="Calibri"/>
          <w:color w:val="auto"/>
          <w:sz w:val="22"/>
        </w:rPr>
        <w:t xml:space="preserve">cento e </w:t>
      </w:r>
      <w:r w:rsidR="00330DFA">
        <w:rPr>
          <w:rFonts w:ascii="Calibri" w:hAnsi="Calibri"/>
          <w:color w:val="auto"/>
          <w:sz w:val="22"/>
        </w:rPr>
        <w:t>vinte</w:t>
      </w:r>
      <w:r w:rsidRPr="008A2EA9">
        <w:rPr>
          <w:rFonts w:ascii="Calibri" w:hAnsi="Calibri"/>
          <w:color w:val="auto"/>
          <w:sz w:val="22"/>
        </w:rPr>
        <w:t>) dia</w:t>
      </w:r>
      <w:r w:rsidR="00D636BA">
        <w:rPr>
          <w:rFonts w:ascii="Calibri" w:hAnsi="Calibri"/>
          <w:color w:val="auto"/>
          <w:sz w:val="22"/>
        </w:rPr>
        <w:t>s</w:t>
      </w:r>
      <w:r w:rsidRPr="008A2EA9">
        <w:rPr>
          <w:rFonts w:ascii="Calibri" w:hAnsi="Calibri"/>
          <w:color w:val="auto"/>
          <w:sz w:val="22"/>
        </w:rPr>
        <w:t xml:space="preserve"> a contar da data de encerramento do exercício social, ou em 10 (dez) Dias Úteis a contar da respectiva publicação, o que ocorrer primeiro, cópias de </w:t>
      </w:r>
      <w:r w:rsidR="008835E7" w:rsidRPr="008A2EA9">
        <w:rPr>
          <w:rFonts w:ascii="Calibri" w:hAnsi="Calibri"/>
          <w:color w:val="auto"/>
          <w:sz w:val="22"/>
        </w:rPr>
        <w:t xml:space="preserve">(1) </w:t>
      </w:r>
      <w:r w:rsidRPr="008A2EA9">
        <w:rPr>
          <w:rFonts w:ascii="Calibri" w:hAnsi="Calibri"/>
          <w:color w:val="auto"/>
          <w:sz w:val="22"/>
        </w:rPr>
        <w:t>todos os seus</w:t>
      </w:r>
      <w:r w:rsidR="008835E7" w:rsidRPr="008A2EA9">
        <w:rPr>
          <w:rFonts w:ascii="Calibri" w:hAnsi="Calibri"/>
          <w:color w:val="auto"/>
          <w:sz w:val="22"/>
        </w:rPr>
        <w:t xml:space="preserve"> </w:t>
      </w:r>
      <w:r w:rsidRPr="008A2EA9">
        <w:rPr>
          <w:rFonts w:ascii="Calibri" w:hAnsi="Calibri"/>
          <w:color w:val="auto"/>
          <w:sz w:val="22"/>
        </w:rPr>
        <w:t>demonstrativos financeiros e contábeis, auditados, inclusive dos demonstrativos do Patrimônio Separado</w:t>
      </w:r>
      <w:r w:rsidR="008835E7" w:rsidRPr="008A2EA9">
        <w:rPr>
          <w:rFonts w:ascii="Calibri" w:hAnsi="Calibri"/>
          <w:color w:val="auto"/>
          <w:sz w:val="22"/>
        </w:rPr>
        <w:t xml:space="preserve">; e (2) </w:t>
      </w:r>
      <w:r w:rsidRPr="008A2EA9">
        <w:rPr>
          <w:rFonts w:ascii="Calibri" w:hAnsi="Calibri"/>
          <w:color w:val="auto"/>
          <w:sz w:val="22"/>
        </w:rPr>
        <w:t xml:space="preserve">todas as informações periódicas e eventuais exigidas pelos normativos da CVM, nos prazos ali previstos, </w:t>
      </w:r>
      <w:r w:rsidR="008835E7" w:rsidRPr="008A2EA9">
        <w:rPr>
          <w:rFonts w:ascii="Calibri" w:hAnsi="Calibri"/>
          <w:color w:val="auto"/>
          <w:sz w:val="22"/>
        </w:rPr>
        <w:t xml:space="preserve">incluindo </w:t>
      </w:r>
      <w:r w:rsidRPr="008A2EA9">
        <w:rPr>
          <w:rFonts w:ascii="Calibri" w:hAnsi="Calibri"/>
          <w:color w:val="auto"/>
          <w:sz w:val="22"/>
        </w:rPr>
        <w:t xml:space="preserve">relatórios, comunicados ou demais documentos que devam ser entregues à CVM, na data em que tiverem sido encaminhados, por qualquer meio, àquela autarquia; </w:t>
      </w:r>
    </w:p>
    <w:p w14:paraId="688F9169" w14:textId="77777777" w:rsidR="004B2D1E" w:rsidRPr="00E41874" w:rsidRDefault="004B2D1E" w:rsidP="00E41874">
      <w:pPr>
        <w:pStyle w:val="Default"/>
        <w:numPr>
          <w:ilvl w:val="0"/>
          <w:numId w:val="29"/>
        </w:numPr>
        <w:tabs>
          <w:tab w:val="left" w:pos="1134"/>
          <w:tab w:val="left" w:pos="2552"/>
        </w:tabs>
        <w:spacing w:before="240" w:after="240" w:line="300" w:lineRule="auto"/>
        <w:ind w:left="2552" w:hanging="851"/>
        <w:jc w:val="both"/>
        <w:rPr>
          <w:rFonts w:ascii="Calibri" w:hAnsi="Calibri"/>
          <w:color w:val="auto"/>
          <w:sz w:val="22"/>
        </w:rPr>
      </w:pPr>
      <w:r w:rsidRPr="00E41874">
        <w:rPr>
          <w:rFonts w:ascii="Calibri" w:hAnsi="Calibri"/>
          <w:color w:val="auto"/>
          <w:sz w:val="22"/>
        </w:rPr>
        <w:t>Dentro de 10 (dez) Dias Úteis, qualquer informação ou cópia de quaisquer documentos que lhe sejam solicitados, permitindo que o Agente Fiduciário, por meio de seus Representantes previamente indicados, tenha acesso aos seus livros e registros contábeis, bem como aos respectivos registros e relatórios de gestão e posição financeira referentes ao Patrimônio Separado;</w:t>
      </w:r>
    </w:p>
    <w:p w14:paraId="66CA4634" w14:textId="77777777" w:rsidR="004B2D1E" w:rsidRPr="008A2EA9" w:rsidRDefault="004B2D1E" w:rsidP="00210B32">
      <w:pPr>
        <w:pStyle w:val="Default"/>
        <w:numPr>
          <w:ilvl w:val="0"/>
          <w:numId w:val="29"/>
        </w:numPr>
        <w:tabs>
          <w:tab w:val="left" w:pos="1134"/>
          <w:tab w:val="left" w:pos="2552"/>
        </w:tabs>
        <w:spacing w:before="240" w:after="240" w:line="300" w:lineRule="auto"/>
        <w:ind w:left="2552" w:hanging="851"/>
        <w:jc w:val="both"/>
        <w:rPr>
          <w:rFonts w:ascii="Calibri" w:hAnsi="Calibri"/>
          <w:color w:val="auto"/>
          <w:sz w:val="22"/>
        </w:rPr>
      </w:pPr>
      <w:r w:rsidRPr="008A2EA9">
        <w:rPr>
          <w:rFonts w:ascii="Calibri" w:hAnsi="Calibri"/>
          <w:color w:val="auto"/>
          <w:sz w:val="22"/>
        </w:rPr>
        <w:t>Dentro de 10 (dez) Dias Úteis da data em que forem publicados, cópias dos avisos de fatos relevantes e atas de assembleias gerais, reuniões do conselho de administração e da diretoria da Securitizadora que, de alguma forma, envolvam o interesse dos Titulares dos CRI; e</w:t>
      </w:r>
    </w:p>
    <w:p w14:paraId="78F429A8" w14:textId="77777777" w:rsidR="004B2D1E" w:rsidRPr="008A2EA9" w:rsidRDefault="004B2D1E" w:rsidP="00210B32">
      <w:pPr>
        <w:pStyle w:val="Default"/>
        <w:numPr>
          <w:ilvl w:val="0"/>
          <w:numId w:val="29"/>
        </w:numPr>
        <w:tabs>
          <w:tab w:val="left" w:pos="1134"/>
          <w:tab w:val="left" w:pos="2552"/>
        </w:tabs>
        <w:spacing w:before="240" w:after="240" w:line="300" w:lineRule="auto"/>
        <w:ind w:left="2552" w:hanging="851"/>
        <w:jc w:val="both"/>
        <w:rPr>
          <w:rFonts w:ascii="Calibri" w:hAnsi="Calibri"/>
          <w:color w:val="auto"/>
          <w:sz w:val="22"/>
        </w:rPr>
      </w:pPr>
      <w:r w:rsidRPr="008A2EA9">
        <w:rPr>
          <w:rFonts w:ascii="Calibri" w:hAnsi="Calibri"/>
          <w:color w:val="auto"/>
          <w:sz w:val="22"/>
        </w:rPr>
        <w:t>Cópia de qualquer notificação judicial, extrajudicial ou administrativa que, de alguma forma, envolvam o interesse dos Titulares dos CRI, recebida pela Securitizadora em até 10 (dez) Dias Úteis contados da data de seu recebimento ou prazo inferior se assim exigido pelas circunstâncias.</w:t>
      </w:r>
    </w:p>
    <w:p w14:paraId="783EB4DF" w14:textId="320F84B7" w:rsidR="00E81489" w:rsidRPr="008A2EA9" w:rsidRDefault="00E81489" w:rsidP="00E8148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Declarações</w:t>
      </w:r>
      <w:r w:rsidRPr="008A2EA9">
        <w:rPr>
          <w:rFonts w:ascii="Calibri" w:hAnsi="Calibri" w:cs="Calibri"/>
          <w:sz w:val="22"/>
          <w:szCs w:val="22"/>
        </w:rPr>
        <w:t xml:space="preserve">. A Securitizadora se responsabiliza pela exatidão das informações e declarações por ela prestadas, a qualquer tempo, ao Agente Fiduciário e aos Titulares </w:t>
      </w:r>
      <w:r w:rsidRPr="008A2EA9">
        <w:rPr>
          <w:rFonts w:ascii="Calibri" w:eastAsia="Arial Unicode MS" w:hAnsi="Calibri" w:cs="Calibri"/>
          <w:sz w:val="22"/>
          <w:szCs w:val="22"/>
        </w:rPr>
        <w:t xml:space="preserve">dos </w:t>
      </w:r>
      <w:r w:rsidRPr="008A2EA9">
        <w:rPr>
          <w:rFonts w:ascii="Calibri" w:hAnsi="Calibri" w:cs="Calibri"/>
          <w:sz w:val="22"/>
          <w:szCs w:val="22"/>
        </w:rPr>
        <w:t xml:space="preserve">CRI, ressaltando que analisou diligentemente, em conformidade com o relatório de auditoria jurídica e opinião legal da operação, os documentos relacionados com os CRI, para verificação da </w:t>
      </w:r>
      <w:r w:rsidR="00862BE5" w:rsidRPr="008A2EA9">
        <w:rPr>
          <w:rFonts w:ascii="Calibri" w:hAnsi="Calibri" w:cs="Calibri"/>
          <w:sz w:val="22"/>
          <w:szCs w:val="22"/>
        </w:rPr>
        <w:t>suficiência, veracidade, precisão, consistência e atualidade</w:t>
      </w:r>
      <w:r w:rsidRPr="008A2EA9">
        <w:rPr>
          <w:rFonts w:ascii="Calibri" w:hAnsi="Calibri" w:cs="Calibri"/>
          <w:sz w:val="22"/>
          <w:szCs w:val="22"/>
        </w:rPr>
        <w:t xml:space="preserve"> das informações disponibilizadas aos Titulares </w:t>
      </w:r>
      <w:r w:rsidRPr="008A2EA9">
        <w:rPr>
          <w:rFonts w:ascii="Calibri" w:eastAsia="Arial Unicode MS" w:hAnsi="Calibri" w:cs="Calibri"/>
          <w:sz w:val="22"/>
          <w:szCs w:val="22"/>
        </w:rPr>
        <w:t xml:space="preserve">dos </w:t>
      </w:r>
      <w:r w:rsidRPr="008A2EA9">
        <w:rPr>
          <w:rFonts w:ascii="Calibri" w:hAnsi="Calibri" w:cs="Calibri"/>
          <w:sz w:val="22"/>
          <w:szCs w:val="22"/>
        </w:rPr>
        <w:t>CRI. Assim, a Securitizadora, neste ato, declara que:</w:t>
      </w:r>
    </w:p>
    <w:p w14:paraId="18ADC5ED"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É uma sociedade devidamente constituída e em funcionamento de acordo com a legislação e regulamentação em vigor na República Federativa do Brasil;</w:t>
      </w:r>
    </w:p>
    <w:p w14:paraId="5D8ED2C3"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Possui plena capacidade e legitimidade para celebrar o presente instrumento, realizar </w:t>
      </w:r>
      <w:r w:rsidRPr="008A2EA9">
        <w:rPr>
          <w:rFonts w:ascii="Calibri" w:hAnsi="Calibri" w:cs="Calibri"/>
          <w:sz w:val="22"/>
          <w:szCs w:val="22"/>
        </w:rPr>
        <w:lastRenderedPageBreak/>
        <w:t>todas as operações aqui previstas e cumprir todas as obrigações principais e acessórias aqui assumidas;</w:t>
      </w:r>
    </w:p>
    <w:p w14:paraId="4B386F7C"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Tomou todas as medidas de natureza societária e outras eventualmente necessárias para autorizar a celebração deste instrumento, bem como para cumprir todas as obrigações nele assumidas;</w:t>
      </w:r>
    </w:p>
    <w:p w14:paraId="4F19D06C"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Os seus Representantes ou mandatários que assinam este instrumento têm poderes estatutários e/ou legitimamente outorgados para assumir as obrigações estabelecidas neste instrumento;</w:t>
      </w:r>
    </w:p>
    <w:p w14:paraId="2C5D9A0D"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Não há qualquer ligação entre a Securitizadora e o Agente Fiduciário que impeça alguma das Partes de exercer plenamente suas funções;</w:t>
      </w:r>
    </w:p>
    <w:p w14:paraId="1DEB9DE5" w14:textId="77777777"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A celebração do presente instrumento e o cumprimento das obrigações que ora assume:</w:t>
      </w:r>
    </w:p>
    <w:p w14:paraId="7315245E" w14:textId="77777777" w:rsidR="00E81489" w:rsidRPr="008A2EA9" w:rsidRDefault="00E81489"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violam qualquer disposição contida em seus documentos societários e regulamentos internos;</w:t>
      </w:r>
    </w:p>
    <w:p w14:paraId="0D21239C" w14:textId="77777777" w:rsidR="00E81489" w:rsidRPr="008A2EA9" w:rsidRDefault="00E81489"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violam qualquer lei, regulamento, decisão judicial, administrativa ou arbitral a que esteja vinculada;</w:t>
      </w:r>
    </w:p>
    <w:p w14:paraId="4B5FDC15" w14:textId="77777777" w:rsidR="00E81489" w:rsidRPr="008A2EA9" w:rsidRDefault="00E81489"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exigem consentimento, ação, aprovação ou autorização de qualquer natureza, além daquelas aqui previstas;</w:t>
      </w:r>
    </w:p>
    <w:p w14:paraId="378AE540" w14:textId="77777777" w:rsidR="00E81489" w:rsidRPr="008A2EA9" w:rsidRDefault="00E81489"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acarretam, direta ou indiretamente, o descumprimento, total ou parcial, de quaisquer contratos ou instrumentos, de qualquer natureza, firmados por quaisquer das Partes ou de que suas respectivas Controladora(s), Controlada(s) e/ou Afiliadas sejam parte ou aos quais estejam vinculados, a qualquer título;</w:t>
      </w:r>
    </w:p>
    <w:p w14:paraId="3DFD7B84" w14:textId="77777777" w:rsidR="00A345F8"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Tem todas as autorizações e licenças relevantes exigidas pelas autoridades federais, estaduais e municipais para o exercício de suas atividades, sendo todas elas válidas;</w:t>
      </w:r>
      <w:r w:rsidR="00A345F8" w:rsidRPr="008A2EA9">
        <w:rPr>
          <w:rFonts w:ascii="Calibri" w:hAnsi="Calibri" w:cs="Calibri"/>
          <w:sz w:val="22"/>
          <w:szCs w:val="22"/>
        </w:rPr>
        <w:t xml:space="preserve"> </w:t>
      </w:r>
    </w:p>
    <w:p w14:paraId="1603941E" w14:textId="3BCE0C56"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Tem ciência de que a presente Operação possui o caráter de “operação estruturada”, razão pela qual </w:t>
      </w:r>
      <w:r w:rsidR="00A345F8" w:rsidRPr="008A2EA9">
        <w:rPr>
          <w:rFonts w:ascii="Calibri" w:hAnsi="Calibri" w:cs="Calibri"/>
          <w:sz w:val="22"/>
          <w:szCs w:val="22"/>
        </w:rPr>
        <w:t xml:space="preserve">conhece os termos e condições dos Documentos da Operação e que </w:t>
      </w:r>
      <w:r w:rsidRPr="008A2EA9">
        <w:rPr>
          <w:rFonts w:ascii="Calibri" w:hAnsi="Calibri" w:cs="Calibri"/>
          <w:sz w:val="22"/>
          <w:szCs w:val="22"/>
        </w:rPr>
        <w:t>nenhum dos Documentos da Operação pode ser interpretado isoladamente</w:t>
      </w:r>
      <w:r w:rsidR="00A345F8" w:rsidRPr="008A2EA9">
        <w:rPr>
          <w:rFonts w:ascii="Calibri" w:hAnsi="Calibri" w:cs="Calibri"/>
          <w:sz w:val="22"/>
          <w:szCs w:val="22"/>
        </w:rPr>
        <w:t>;</w:t>
      </w:r>
    </w:p>
    <w:p w14:paraId="2256000B" w14:textId="715BC05C"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É legítima e única titular dos Créditos Imobiliários, </w:t>
      </w:r>
      <w:r w:rsidR="00E41874">
        <w:rPr>
          <w:rFonts w:ascii="Calibri" w:hAnsi="Calibri" w:cs="Calibri"/>
          <w:sz w:val="22"/>
          <w:szCs w:val="22"/>
        </w:rPr>
        <w:t>[</w:t>
      </w:r>
      <w:r w:rsidRPr="008A2EA9">
        <w:rPr>
          <w:rFonts w:ascii="Calibri" w:hAnsi="Calibri" w:cs="Calibri"/>
          <w:sz w:val="22"/>
          <w:szCs w:val="22"/>
        </w:rPr>
        <w:t>das Garantias</w:t>
      </w:r>
      <w:r w:rsidR="00E41874">
        <w:rPr>
          <w:rFonts w:ascii="Calibri" w:hAnsi="Calibri" w:cs="Calibri"/>
          <w:sz w:val="22"/>
          <w:szCs w:val="22"/>
        </w:rPr>
        <w:t>]</w:t>
      </w:r>
      <w:r w:rsidR="00195D83" w:rsidRPr="008A2EA9">
        <w:rPr>
          <w:rFonts w:ascii="Calibri" w:hAnsi="Calibri" w:cs="Calibri"/>
          <w:sz w:val="22"/>
          <w:szCs w:val="22"/>
        </w:rPr>
        <w:t xml:space="preserve">, da </w:t>
      </w:r>
      <w:r w:rsidR="003D0C78" w:rsidRPr="008A2EA9">
        <w:rPr>
          <w:rFonts w:asciiTheme="minorHAnsi" w:hAnsiTheme="minorHAnsi"/>
          <w:color w:val="000000"/>
          <w:sz w:val="22"/>
        </w:rPr>
        <w:t xml:space="preserve">Conta </w:t>
      </w:r>
      <w:r w:rsidR="00C41F85" w:rsidRPr="008A2EA9">
        <w:rPr>
          <w:rFonts w:ascii="Calibri" w:hAnsi="Calibri" w:cs="Calibri"/>
          <w:sz w:val="22"/>
          <w:szCs w:val="22"/>
        </w:rPr>
        <w:t>Centralizadora</w:t>
      </w:r>
      <w:r w:rsidRPr="008A2EA9">
        <w:rPr>
          <w:rFonts w:ascii="Calibri" w:hAnsi="Calibri" w:cs="Calibri"/>
          <w:sz w:val="22"/>
          <w:szCs w:val="22"/>
        </w:rPr>
        <w:t>;</w:t>
      </w:r>
    </w:p>
    <w:p w14:paraId="584C61DD" w14:textId="67C9CE2D"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bookmarkStart w:id="193" w:name="_Hlk27689197"/>
      <w:r w:rsidRPr="008A2EA9">
        <w:rPr>
          <w:rFonts w:ascii="Calibri" w:hAnsi="Calibri" w:cs="Calibri"/>
          <w:sz w:val="22"/>
          <w:szCs w:val="22"/>
        </w:rPr>
        <w:t xml:space="preserve">Os Créditos Imobiliários e </w:t>
      </w:r>
      <w:r w:rsidRPr="00953723">
        <w:rPr>
          <w:rFonts w:ascii="Calibri" w:hAnsi="Calibri" w:cs="Calibri"/>
          <w:sz w:val="22"/>
          <w:szCs w:val="22"/>
          <w:highlight w:val="yellow"/>
        </w:rPr>
        <w:t>as Garantias</w:t>
      </w:r>
      <w:r w:rsidRPr="008A2EA9">
        <w:rPr>
          <w:rFonts w:ascii="Calibri" w:hAnsi="Calibri" w:cs="Calibri"/>
          <w:sz w:val="22"/>
          <w:szCs w:val="22"/>
        </w:rPr>
        <w:t xml:space="preserve"> encontram-se livres e desembaraçados de quaisquer Ônus, gravames ou restrições de natureza pessoal, real, ou arbitral, não sendo do conhecimento da Securitizadora a existência de qualquer fato que impeça ou restrinja o direito da Securitizadora de celebrar este Termo e os demais Documentos da Operação de que seja parte;</w:t>
      </w:r>
    </w:p>
    <w:bookmarkEnd w:id="193"/>
    <w:p w14:paraId="05533A26" w14:textId="057D652E" w:rsidR="00E81489"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Não tem conhecimento da existência de procedimentos administrativos ou ações judiciais, </w:t>
      </w:r>
      <w:r w:rsidRPr="008A2EA9">
        <w:rPr>
          <w:rFonts w:ascii="Calibri" w:hAnsi="Calibri" w:cs="Calibri"/>
          <w:sz w:val="22"/>
          <w:szCs w:val="22"/>
        </w:rPr>
        <w:lastRenderedPageBreak/>
        <w:t xml:space="preserve">pessoais, reais, ou arbitrais de qualquer natureza, contra a Securitizadora em qualquer tribunal, que afetem ou possam vir a afetar os Créditos Imobiliários, </w:t>
      </w:r>
      <w:r w:rsidR="00E41874">
        <w:rPr>
          <w:rFonts w:ascii="Calibri" w:hAnsi="Calibri" w:cs="Calibri"/>
          <w:sz w:val="22"/>
          <w:szCs w:val="22"/>
        </w:rPr>
        <w:t>[</w:t>
      </w:r>
      <w:r w:rsidRPr="008A2EA9">
        <w:rPr>
          <w:rFonts w:ascii="Calibri" w:hAnsi="Calibri" w:cs="Calibri"/>
          <w:sz w:val="22"/>
          <w:szCs w:val="22"/>
        </w:rPr>
        <w:t>as Garantias</w:t>
      </w:r>
      <w:r w:rsidR="00E41874">
        <w:rPr>
          <w:rFonts w:ascii="Calibri" w:hAnsi="Calibri" w:cs="Calibri"/>
          <w:sz w:val="22"/>
          <w:szCs w:val="22"/>
        </w:rPr>
        <w:t>]</w:t>
      </w:r>
      <w:r w:rsidRPr="008A2EA9">
        <w:rPr>
          <w:rFonts w:ascii="Calibri" w:hAnsi="Calibri" w:cs="Calibri"/>
          <w:sz w:val="22"/>
          <w:szCs w:val="22"/>
        </w:rPr>
        <w:t xml:space="preserve">, a </w:t>
      </w:r>
      <w:r w:rsidR="002C164B" w:rsidRPr="008A2EA9">
        <w:rPr>
          <w:rFonts w:ascii="Calibri" w:hAnsi="Calibri" w:cs="Calibri"/>
          <w:sz w:val="22"/>
          <w:szCs w:val="22"/>
        </w:rPr>
        <w:t>Conta Centralizadora</w:t>
      </w:r>
      <w:r w:rsidRPr="008A2EA9">
        <w:rPr>
          <w:rFonts w:ascii="Calibri" w:hAnsi="Calibri" w:cs="Calibri"/>
          <w:sz w:val="22"/>
          <w:szCs w:val="22"/>
        </w:rPr>
        <w:t xml:space="preserve"> ou, ainda que indiretamente, o presente Termo;</w:t>
      </w:r>
    </w:p>
    <w:p w14:paraId="1CF79F73" w14:textId="54D12CF8" w:rsidR="00E46271"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Os Documentos da Operação de que seja parte constituem uma obrigação legal, válida e vinculativa da Securitizadora, exequível de acordo com os seus termos e condições</w:t>
      </w:r>
      <w:r w:rsidR="00E46271" w:rsidRPr="008A2EA9">
        <w:rPr>
          <w:rFonts w:ascii="Calibri" w:hAnsi="Calibri" w:cs="Calibri"/>
          <w:sz w:val="22"/>
          <w:szCs w:val="22"/>
        </w:rPr>
        <w:t xml:space="preserve">, e </w:t>
      </w:r>
      <w:r w:rsidR="00E46271" w:rsidRPr="008A2EA9">
        <w:rPr>
          <w:rFonts w:ascii="Calibri" w:eastAsia="Arial Unicode MS" w:hAnsi="Calibri" w:cs="Calibri"/>
          <w:sz w:val="22"/>
          <w:szCs w:val="22"/>
        </w:rPr>
        <w:t>encontram-se perfeitamente constituídos e na estrita e fiel forma e substância descritas pela Securitizadora neste instrumento;</w:t>
      </w:r>
    </w:p>
    <w:p w14:paraId="0E1F39D3" w14:textId="6A4AAD00" w:rsidR="00806638" w:rsidRPr="008A2EA9" w:rsidRDefault="00E81489"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bookmarkStart w:id="194" w:name="_Hlk79418544"/>
      <w:r w:rsidRPr="008A2EA9">
        <w:rPr>
          <w:rFonts w:ascii="Calibri" w:hAnsi="Calibri" w:cs="Calibri"/>
          <w:sz w:val="22"/>
          <w:szCs w:val="22"/>
        </w:rPr>
        <w:t>Providenciou opinião legal sobre a estrutura do valor mobiliário ofertado, elaborado por profissional contratado para assessorar juridicamente a estruturação da operação, emitido e assinado eletronicamente com certificação nos padrões disponibilizados pela Infraestrutura de Chaves Públicas Brasileira – ICP-Brasil;</w:t>
      </w:r>
      <w:bookmarkEnd w:id="194"/>
      <w:r w:rsidRPr="008A2EA9">
        <w:rPr>
          <w:rFonts w:ascii="Calibri" w:hAnsi="Calibri" w:cs="Calibri"/>
          <w:sz w:val="22"/>
          <w:szCs w:val="22"/>
        </w:rPr>
        <w:t xml:space="preserve"> </w:t>
      </w:r>
      <w:r w:rsidR="00806638" w:rsidRPr="008A2EA9">
        <w:rPr>
          <w:rFonts w:ascii="Calibri" w:hAnsi="Calibri" w:cs="Calibri"/>
          <w:sz w:val="22"/>
          <w:szCs w:val="22"/>
        </w:rPr>
        <w:t>e</w:t>
      </w:r>
    </w:p>
    <w:p w14:paraId="463F813D" w14:textId="77777777" w:rsidR="00806638" w:rsidRPr="008A2EA9" w:rsidRDefault="00806638" w:rsidP="00C01A00">
      <w:pPr>
        <w:pStyle w:val="BodyText21"/>
        <w:numPr>
          <w:ilvl w:val="0"/>
          <w:numId w:val="48"/>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Inexiste decisão judicial ou superveniência de decisão judicial contra a Securitizadora ou seus administradores, de qualquer procedimento investigativo, administrativo, judicial ou extrajudicial relacionado a medida assecuratória em processo penal, ação civil pública ou de improbidade administrativa que determine o arresto, sequestro ou qualquer outro tipo de constrição patrimonial ou de quaisquer bens do(a) contratante, devedor/cedente ou em sua posse., ou relacionado ao incentivo à prostituição ou à utilização em suas atividades de mão-de-obra infantil ou em condição análoga à de escravo, ou ainda que caracterizem assédio moral ou sexual, ou, ainda, relacionado a qualquer crime ou infração penal, bem como à infração das normas aplicáveis que versam sobre atos de corrupção e atos lesivos contra a administração pública, na forma da Legislação Anticorrupção e Antilavagem, na medida em que:</w:t>
      </w:r>
    </w:p>
    <w:p w14:paraId="0D4DD8C1" w14:textId="77777777" w:rsidR="00806638" w:rsidRPr="008A2EA9" w:rsidRDefault="00806638" w:rsidP="00C01A00">
      <w:pPr>
        <w:pStyle w:val="Default"/>
        <w:numPr>
          <w:ilvl w:val="0"/>
          <w:numId w:val="40"/>
        </w:numPr>
        <w:tabs>
          <w:tab w:val="left" w:pos="2552"/>
        </w:tabs>
        <w:spacing w:before="240" w:after="240" w:line="300" w:lineRule="auto"/>
        <w:ind w:left="2552" w:hanging="850"/>
        <w:jc w:val="both"/>
        <w:rPr>
          <w:rFonts w:ascii="Calibri" w:hAnsi="Calibri"/>
          <w:color w:val="auto"/>
          <w:sz w:val="22"/>
        </w:rPr>
      </w:pPr>
      <w:r w:rsidRPr="008A2EA9">
        <w:rPr>
          <w:rFonts w:ascii="Calibri" w:hAnsi="Calibri"/>
          <w:color w:val="auto"/>
          <w:sz w:val="22"/>
        </w:rPr>
        <w:t>Mantém políticas e procedimentos internos que asseguram integral cumprimento de tais normas;</w:t>
      </w:r>
    </w:p>
    <w:p w14:paraId="7E81248C" w14:textId="77777777" w:rsidR="00806638" w:rsidRPr="008A2EA9" w:rsidRDefault="00806638" w:rsidP="00C01A00">
      <w:pPr>
        <w:pStyle w:val="Default"/>
        <w:numPr>
          <w:ilvl w:val="0"/>
          <w:numId w:val="40"/>
        </w:numPr>
        <w:tabs>
          <w:tab w:val="left" w:pos="2552"/>
        </w:tabs>
        <w:spacing w:before="240" w:after="240" w:line="300" w:lineRule="auto"/>
        <w:ind w:left="2552" w:hanging="850"/>
        <w:jc w:val="both"/>
        <w:rPr>
          <w:rFonts w:ascii="Calibri" w:hAnsi="Calibri"/>
          <w:color w:val="auto"/>
          <w:sz w:val="22"/>
        </w:rPr>
      </w:pPr>
      <w:r w:rsidRPr="008A2EA9">
        <w:rPr>
          <w:rFonts w:ascii="Calibri" w:hAnsi="Calibri"/>
          <w:color w:val="auto"/>
          <w:sz w:val="22"/>
        </w:rPr>
        <w:t>Dá pleno conhecimento de tais normas a todos os profissionais que venham a se relacionar com a parte; e</w:t>
      </w:r>
    </w:p>
    <w:p w14:paraId="3B641728" w14:textId="77777777" w:rsidR="00806638" w:rsidRPr="008A2EA9" w:rsidRDefault="00806638" w:rsidP="00C01A00">
      <w:pPr>
        <w:pStyle w:val="Default"/>
        <w:numPr>
          <w:ilvl w:val="0"/>
          <w:numId w:val="40"/>
        </w:numPr>
        <w:tabs>
          <w:tab w:val="left" w:pos="2552"/>
        </w:tabs>
        <w:spacing w:before="240" w:after="240" w:line="300" w:lineRule="auto"/>
        <w:ind w:left="2552" w:hanging="850"/>
        <w:jc w:val="both"/>
        <w:rPr>
          <w:rFonts w:ascii="Calibri" w:hAnsi="Calibri"/>
          <w:color w:val="auto"/>
          <w:sz w:val="22"/>
        </w:rPr>
      </w:pPr>
      <w:r w:rsidRPr="008A2EA9">
        <w:rPr>
          <w:rFonts w:ascii="Calibri" w:hAnsi="Calibri"/>
          <w:color w:val="auto"/>
          <w:sz w:val="22"/>
        </w:rPr>
        <w:t>Abstém-se de praticar atos de corrupção e de agir de forma lesiva à administração pública, nacional e estrangeira, no interesse da outra parte ou para seu benefício, exclusivo ou não; e</w:t>
      </w:r>
    </w:p>
    <w:p w14:paraId="34A25201" w14:textId="71E248CD" w:rsidR="00E81489" w:rsidRPr="008A2EA9" w:rsidRDefault="00E81489" w:rsidP="00E8148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Securitizadora se compromete a notificar, em até 2 (dois) Dias Úteis, o Agente Fiduciário que, por sua vez, se compromete a notificar em até 2 (dois) Dias Úteis os Titulares dos CRI, caso quaisquer das declarações aqui prestadas tornem-se total ou parcialmente inverídicas, incompletas ou incorretas.</w:t>
      </w:r>
    </w:p>
    <w:p w14:paraId="0F8EF795" w14:textId="29F8F2C6" w:rsidR="00B004BD" w:rsidRPr="008A2EA9" w:rsidRDefault="00B004BD" w:rsidP="00B004BD">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bookmarkStart w:id="195" w:name="_Ref525483719"/>
      <w:r w:rsidRPr="008A2EA9">
        <w:rPr>
          <w:rFonts w:ascii="Calibri" w:hAnsi="Calibri"/>
          <w:sz w:val="22"/>
          <w:u w:val="single"/>
        </w:rPr>
        <w:t>Remuneração</w:t>
      </w:r>
      <w:r w:rsidRPr="008A2EA9">
        <w:rPr>
          <w:rFonts w:ascii="Calibri" w:hAnsi="Calibri"/>
          <w:sz w:val="22"/>
        </w:rPr>
        <w:t xml:space="preserve">. </w:t>
      </w:r>
      <w:r w:rsidR="001113A5" w:rsidRPr="008A2EA9">
        <w:rPr>
          <w:rFonts w:ascii="Calibri" w:hAnsi="Calibri" w:cs="Calibri"/>
          <w:sz w:val="22"/>
          <w:szCs w:val="22"/>
        </w:rPr>
        <w:t xml:space="preserve">Será </w:t>
      </w:r>
      <w:r w:rsidR="001113A5" w:rsidRPr="0087583E">
        <w:rPr>
          <w:rFonts w:ascii="Calibri" w:hAnsi="Calibri" w:cs="Calibri"/>
          <w:sz w:val="22"/>
          <w:szCs w:val="22"/>
        </w:rPr>
        <w:t xml:space="preserve">devida à Securitizadora, a título do exercício de suas funções no âmbito da Operação, a respectiva remuneração indicada </w:t>
      </w:r>
      <w:r w:rsidR="000F1A7A" w:rsidRPr="0087583E">
        <w:rPr>
          <w:rFonts w:ascii="Calibri" w:hAnsi="Calibri" w:cs="Calibri"/>
          <w:sz w:val="22"/>
          <w:szCs w:val="22"/>
        </w:rPr>
        <w:t>n</w:t>
      </w:r>
      <w:r w:rsidR="0087583E" w:rsidRPr="0087583E">
        <w:rPr>
          <w:rFonts w:ascii="Calibri" w:hAnsi="Calibri" w:cs="Calibri"/>
          <w:sz w:val="22"/>
          <w:szCs w:val="22"/>
        </w:rPr>
        <w:t xml:space="preserve">a Cláusula </w:t>
      </w:r>
      <w:r w:rsidR="00D636BA">
        <w:rPr>
          <w:rFonts w:ascii="Calibri" w:hAnsi="Calibri" w:cs="Calibri"/>
          <w:sz w:val="22"/>
          <w:szCs w:val="22"/>
        </w:rPr>
        <w:t>10.6</w:t>
      </w:r>
      <w:r w:rsidR="001113A5" w:rsidRPr="0087583E">
        <w:rPr>
          <w:rFonts w:ascii="Calibri" w:hAnsi="Calibri" w:cs="Calibri"/>
          <w:sz w:val="22"/>
          <w:szCs w:val="22"/>
        </w:rPr>
        <w:t>.</w:t>
      </w:r>
      <w:bookmarkEnd w:id="195"/>
    </w:p>
    <w:p w14:paraId="7ABCDA47" w14:textId="77777777" w:rsidR="00B004BD" w:rsidRPr="008A2EA9" w:rsidRDefault="00B004BD" w:rsidP="00B004BD">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b/>
          <w:bCs/>
          <w:sz w:val="22"/>
          <w:szCs w:val="22"/>
        </w:rPr>
      </w:pPr>
      <w:r w:rsidRPr="008A2EA9">
        <w:rPr>
          <w:rFonts w:ascii="Calibri" w:hAnsi="Calibri" w:cs="Calibri"/>
          <w:sz w:val="22"/>
          <w:szCs w:val="22"/>
        </w:rPr>
        <w:lastRenderedPageBreak/>
        <w:t xml:space="preserve">A remuneração da Securitizadora continuará sendo devida, mesmo após o vencimento dos CRI, caso a Securitizadora </w:t>
      </w:r>
      <w:r w:rsidRPr="008A2EA9">
        <w:rPr>
          <w:rFonts w:ascii="Calibri" w:hAnsi="Calibri"/>
          <w:sz w:val="22"/>
        </w:rPr>
        <w:t>ainda</w:t>
      </w:r>
      <w:r w:rsidRPr="008A2EA9">
        <w:rPr>
          <w:rFonts w:ascii="Calibri" w:hAnsi="Calibri" w:cs="Calibri"/>
          <w:sz w:val="22"/>
          <w:szCs w:val="22"/>
        </w:rPr>
        <w:t xml:space="preserve"> esteja atuando em nome dos Titulares dos CRI, remuneração esta que será devida proporcionalmente aos </w:t>
      </w:r>
      <w:r w:rsidRPr="008A2EA9">
        <w:rPr>
          <w:rFonts w:ascii="Calibri" w:hAnsi="Calibri"/>
          <w:sz w:val="22"/>
        </w:rPr>
        <w:t>meses</w:t>
      </w:r>
      <w:r w:rsidRPr="008A2EA9">
        <w:rPr>
          <w:rFonts w:ascii="Calibri" w:hAnsi="Calibri" w:cs="Calibri"/>
          <w:sz w:val="22"/>
          <w:szCs w:val="22"/>
        </w:rPr>
        <w:t xml:space="preserve"> de atuação da Securitizadora.</w:t>
      </w:r>
    </w:p>
    <w:p w14:paraId="3A0EDD1D" w14:textId="77777777" w:rsidR="00B004BD" w:rsidRPr="008A2EA9" w:rsidRDefault="00B004BD" w:rsidP="00B004BD">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b/>
          <w:bCs/>
          <w:sz w:val="22"/>
          <w:szCs w:val="22"/>
        </w:rPr>
      </w:pPr>
      <w:r w:rsidRPr="008A2EA9">
        <w:rPr>
          <w:rFonts w:ascii="Calibri" w:hAnsi="Calibri" w:cs="Calibri"/>
          <w:sz w:val="22"/>
          <w:szCs w:val="22"/>
        </w:rPr>
        <w:t>Caso os recursos no Patrimônio Separado não sejam suficientes para o pagamento da remuneração da Securitizadora, e um evento de liquidação do Patrimônio Separado estiver em curso, os Titulares dos CRI arcarão com essa remuneração.</w:t>
      </w:r>
    </w:p>
    <w:p w14:paraId="387F57B2" w14:textId="2C2369B5" w:rsidR="00110AD3" w:rsidRPr="008A2EA9" w:rsidRDefault="00501846" w:rsidP="00FE0D73">
      <w:pPr>
        <w:pStyle w:val="EscopoNTISubTitulo"/>
        <w:ind w:left="0"/>
        <w:jc w:val="center"/>
        <w:rPr>
          <w:rFonts w:ascii="Calibri" w:hAnsi="Calibri" w:cs="Calibri"/>
          <w:sz w:val="22"/>
        </w:rPr>
      </w:pPr>
      <w:bookmarkStart w:id="196" w:name="_Hlk203647877"/>
      <w:r w:rsidRPr="008A2EA9">
        <w:rPr>
          <w:rFonts w:ascii="Calibri" w:hAnsi="Calibri" w:cs="Calibri"/>
          <w:sz w:val="22"/>
          <w:lang w:eastAsia="en-US"/>
        </w:rPr>
        <w:t>Capítulo</w:t>
      </w:r>
      <w:r w:rsidR="00110AD3" w:rsidRPr="008A2EA9">
        <w:rPr>
          <w:rFonts w:ascii="Calibri" w:hAnsi="Calibri" w:cs="Calibri"/>
          <w:sz w:val="22"/>
        </w:rPr>
        <w:br/>
      </w:r>
      <w:r w:rsidR="00991350" w:rsidRPr="008A2EA9">
        <w:rPr>
          <w:rFonts w:ascii="Calibri" w:hAnsi="Calibri" w:cs="Calibri"/>
          <w:sz w:val="22"/>
        </w:rPr>
        <w:t>Agente Fiduciário</w:t>
      </w:r>
    </w:p>
    <w:p w14:paraId="5E5BE989" w14:textId="0F771C33" w:rsidR="00562A27" w:rsidRPr="008A2EA9" w:rsidRDefault="00562A27" w:rsidP="009609A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bookmarkStart w:id="197" w:name="_Toc497236231"/>
      <w:bookmarkEnd w:id="150"/>
      <w:bookmarkEnd w:id="151"/>
      <w:r w:rsidRPr="008A2EA9">
        <w:rPr>
          <w:rFonts w:ascii="Calibri" w:hAnsi="Calibri" w:cs="Calibri"/>
          <w:sz w:val="22"/>
          <w:szCs w:val="22"/>
          <w:u w:val="single"/>
        </w:rPr>
        <w:t>Nomeação</w:t>
      </w:r>
      <w:r w:rsidR="00B004BD" w:rsidRPr="008A2EA9">
        <w:rPr>
          <w:rFonts w:ascii="Calibri" w:hAnsi="Calibri" w:cs="Calibri"/>
          <w:sz w:val="22"/>
          <w:szCs w:val="22"/>
          <w:u w:val="single"/>
        </w:rPr>
        <w:t>.</w:t>
      </w:r>
      <w:r w:rsidRPr="008A2EA9">
        <w:rPr>
          <w:rFonts w:ascii="Calibri" w:hAnsi="Calibri" w:cs="Calibri"/>
          <w:sz w:val="22"/>
          <w:szCs w:val="22"/>
        </w:rPr>
        <w:t xml:space="preserve"> A </w:t>
      </w:r>
      <w:r w:rsidR="00743015" w:rsidRPr="008A2EA9">
        <w:rPr>
          <w:rFonts w:ascii="Calibri" w:hAnsi="Calibri" w:cs="Calibri"/>
          <w:sz w:val="22"/>
          <w:szCs w:val="22"/>
        </w:rPr>
        <w:t>Securitizadora</w:t>
      </w:r>
      <w:r w:rsidRPr="008A2EA9">
        <w:rPr>
          <w:rFonts w:ascii="Calibri" w:hAnsi="Calibri" w:cs="Calibri"/>
          <w:sz w:val="22"/>
          <w:szCs w:val="22"/>
        </w:rPr>
        <w:t>, neste ato, nomeia o Agente Fiduciário, que formalmente aceita a sua nomeação, para desempenhar os deveres e atribuições que lhe competem.</w:t>
      </w:r>
    </w:p>
    <w:p w14:paraId="20CE107C" w14:textId="48D86370" w:rsidR="00562A27" w:rsidRPr="008A2EA9" w:rsidRDefault="00562A27" w:rsidP="009609A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sz w:val="22"/>
          <w:u w:val="single"/>
        </w:rPr>
        <w:t>Prazo</w:t>
      </w:r>
      <w:r w:rsidRPr="008A2EA9">
        <w:rPr>
          <w:rFonts w:ascii="Calibri" w:hAnsi="Calibri"/>
          <w:sz w:val="22"/>
        </w:rPr>
        <w:t xml:space="preserve">. O Agente Fiduciário exercerá suas funções a partir da data de assinatura deste </w:t>
      </w:r>
      <w:r w:rsidR="001819F8" w:rsidRPr="008A2EA9">
        <w:rPr>
          <w:rFonts w:ascii="Calibri" w:hAnsi="Calibri"/>
          <w:sz w:val="22"/>
        </w:rPr>
        <w:t xml:space="preserve">instrumento </w:t>
      </w:r>
      <w:r w:rsidRPr="008A2EA9">
        <w:rPr>
          <w:rFonts w:ascii="Calibri" w:hAnsi="Calibri"/>
          <w:sz w:val="22"/>
        </w:rPr>
        <w:t xml:space="preserve">ou de aditamento relativo à sua </w:t>
      </w:r>
      <w:r w:rsidRPr="008A2EA9">
        <w:rPr>
          <w:rFonts w:ascii="Calibri" w:hAnsi="Calibri" w:cs="Calibri"/>
          <w:sz w:val="22"/>
          <w:szCs w:val="22"/>
        </w:rPr>
        <w:t>nomeação</w:t>
      </w:r>
      <w:r w:rsidRPr="008A2EA9">
        <w:rPr>
          <w:rFonts w:ascii="Calibri" w:hAnsi="Calibri"/>
          <w:sz w:val="22"/>
        </w:rPr>
        <w:t xml:space="preserve">, </w:t>
      </w:r>
      <w:r w:rsidRPr="008A2EA9">
        <w:rPr>
          <w:rFonts w:ascii="Calibri" w:hAnsi="Calibri" w:cs="Calibri"/>
          <w:sz w:val="22"/>
          <w:szCs w:val="22"/>
        </w:rPr>
        <w:t>devendo</w:t>
      </w:r>
      <w:r w:rsidRPr="008A2EA9">
        <w:rPr>
          <w:rFonts w:ascii="Calibri" w:hAnsi="Calibri"/>
          <w:sz w:val="22"/>
        </w:rPr>
        <w:t xml:space="preserve"> permanecer no cargo até (i) a data do resgate da totalidade dos CRI; ou (ii) sua efetiva substituição pela Assembleia.</w:t>
      </w:r>
    </w:p>
    <w:p w14:paraId="1C5B396B" w14:textId="678179BC" w:rsidR="00562A27" w:rsidRPr="008A2EA9" w:rsidRDefault="00562A27" w:rsidP="009609A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8A2EA9">
        <w:rPr>
          <w:rFonts w:ascii="Calibri" w:hAnsi="Calibri" w:cs="Calibri"/>
          <w:sz w:val="22"/>
          <w:szCs w:val="22"/>
          <w:u w:val="single"/>
        </w:rPr>
        <w:t>Obrigações</w:t>
      </w:r>
      <w:r w:rsidRPr="008A2EA9">
        <w:rPr>
          <w:rFonts w:ascii="Calibri" w:hAnsi="Calibri" w:cs="Calibri"/>
          <w:sz w:val="22"/>
          <w:szCs w:val="22"/>
        </w:rPr>
        <w:t xml:space="preserve">. Incumbe ao Agente Fiduciário ora nomeado, sem prejuízo de outras obrigações estabelecidas neste </w:t>
      </w:r>
      <w:r w:rsidR="001819F8" w:rsidRPr="008A2EA9">
        <w:rPr>
          <w:rFonts w:ascii="Calibri" w:hAnsi="Calibri" w:cs="Calibri"/>
          <w:sz w:val="22"/>
          <w:szCs w:val="22"/>
        </w:rPr>
        <w:t>instrumento</w:t>
      </w:r>
      <w:r w:rsidRPr="008A2EA9">
        <w:rPr>
          <w:rFonts w:ascii="Calibri" w:hAnsi="Calibri" w:cs="Calibri"/>
          <w:sz w:val="22"/>
          <w:szCs w:val="22"/>
        </w:rPr>
        <w:t>:</w:t>
      </w:r>
    </w:p>
    <w:p w14:paraId="72B68593" w14:textId="74A5483F"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Exercer </w:t>
      </w:r>
      <w:r w:rsidR="00562A27" w:rsidRPr="008A2EA9">
        <w:rPr>
          <w:rFonts w:ascii="Calibri" w:hAnsi="Calibri" w:cs="Calibri"/>
          <w:sz w:val="22"/>
          <w:szCs w:val="22"/>
        </w:rPr>
        <w:t xml:space="preserve">suas atividades com boa fé, transparência e lealdade para com os Titulares </w:t>
      </w:r>
      <w:r w:rsidR="00256D34" w:rsidRPr="008A2EA9">
        <w:rPr>
          <w:rFonts w:ascii="Calibri" w:hAnsi="Calibri" w:cs="Calibri"/>
          <w:sz w:val="22"/>
          <w:szCs w:val="22"/>
        </w:rPr>
        <w:t xml:space="preserve">dos </w:t>
      </w:r>
      <w:r w:rsidR="00562A27" w:rsidRPr="008A2EA9">
        <w:rPr>
          <w:rFonts w:ascii="Calibri" w:hAnsi="Calibri" w:cs="Calibri"/>
          <w:sz w:val="22"/>
          <w:szCs w:val="22"/>
        </w:rPr>
        <w:t>CRI;</w:t>
      </w:r>
    </w:p>
    <w:p w14:paraId="5F2F5216" w14:textId="12B800AF"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Proteger </w:t>
      </w:r>
      <w:r w:rsidR="00562A27" w:rsidRPr="008A2EA9">
        <w:rPr>
          <w:rFonts w:ascii="Calibri" w:hAnsi="Calibri" w:cs="Calibri"/>
          <w:sz w:val="22"/>
          <w:szCs w:val="22"/>
        </w:rPr>
        <w:t xml:space="preserve">os direitos e interesses dos Titulares </w:t>
      </w:r>
      <w:r w:rsidR="00256D34" w:rsidRPr="008A2EA9">
        <w:rPr>
          <w:rFonts w:ascii="Calibri" w:hAnsi="Calibri" w:cs="Calibri"/>
          <w:sz w:val="22"/>
          <w:szCs w:val="22"/>
        </w:rPr>
        <w:t xml:space="preserve">dos </w:t>
      </w:r>
      <w:r w:rsidR="00562A27" w:rsidRPr="008A2EA9">
        <w:rPr>
          <w:rFonts w:ascii="Calibri" w:hAnsi="Calibri" w:cs="Calibri"/>
          <w:sz w:val="22"/>
          <w:szCs w:val="22"/>
        </w:rPr>
        <w:t>CRI, empregando no exercício da função o cuidado e a diligência que todo homem ativo e probo costuma empregar na administração de seus próprios bens;</w:t>
      </w:r>
    </w:p>
    <w:p w14:paraId="356CEF3C" w14:textId="11E7B347"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Renunciar </w:t>
      </w:r>
      <w:r w:rsidR="00562A27" w:rsidRPr="008A2EA9">
        <w:rPr>
          <w:rFonts w:ascii="Calibri" w:hAnsi="Calibri" w:cs="Calibri"/>
          <w:sz w:val="22"/>
          <w:szCs w:val="22"/>
        </w:rPr>
        <w:t>à função, na hipótese de superveniência de conflito de interesses ou de qualquer outra modalidade de inaptidão e realizar a imediata convocação da Assembleia para deliberar sobre sua substituição;</w:t>
      </w:r>
    </w:p>
    <w:p w14:paraId="2F229116" w14:textId="0FB15EAB"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Conservar </w:t>
      </w:r>
      <w:r w:rsidR="00562A27" w:rsidRPr="008A2EA9">
        <w:rPr>
          <w:rFonts w:ascii="Calibri" w:hAnsi="Calibri" w:cs="Calibri"/>
          <w:sz w:val="22"/>
          <w:szCs w:val="22"/>
        </w:rPr>
        <w:t>em boa guarda toda a documentação relativa ao exercício de suas funções;</w:t>
      </w:r>
    </w:p>
    <w:p w14:paraId="5C24CCFC" w14:textId="175F0FDC"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Verificar</w:t>
      </w:r>
      <w:r w:rsidR="00562A27" w:rsidRPr="008A2EA9">
        <w:rPr>
          <w:rFonts w:ascii="Calibri" w:hAnsi="Calibri" w:cs="Calibri"/>
          <w:sz w:val="22"/>
          <w:szCs w:val="22"/>
        </w:rPr>
        <w:t xml:space="preserve">, no momento de aceitar a função, a veracidade das informações relativas às Garantias, e a consistência das demais informações contidas neste </w:t>
      </w:r>
      <w:r w:rsidR="00324C4B" w:rsidRPr="008A2EA9">
        <w:rPr>
          <w:rFonts w:ascii="Calibri" w:hAnsi="Calibri" w:cs="Calibri"/>
          <w:sz w:val="22"/>
          <w:szCs w:val="22"/>
        </w:rPr>
        <w:t>instrumento</w:t>
      </w:r>
      <w:r w:rsidR="00562A27" w:rsidRPr="008A2EA9">
        <w:rPr>
          <w:rFonts w:ascii="Calibri" w:hAnsi="Calibri" w:cs="Calibri"/>
          <w:sz w:val="22"/>
          <w:szCs w:val="22"/>
        </w:rPr>
        <w:t>, diligenciando no sentido de que sejam sanadas as omissões, falhas ou defeitos de que tenha conhecimento;</w:t>
      </w:r>
    </w:p>
    <w:p w14:paraId="0AD8D124" w14:textId="5543B593"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Diligenciar </w:t>
      </w:r>
      <w:r w:rsidR="00562A27" w:rsidRPr="008A2EA9">
        <w:rPr>
          <w:rFonts w:ascii="Calibri" w:hAnsi="Calibri" w:cs="Calibri"/>
          <w:sz w:val="22"/>
          <w:szCs w:val="22"/>
        </w:rPr>
        <w:t xml:space="preserve">junto à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para que este </w:t>
      </w:r>
      <w:r w:rsidR="00324C4B" w:rsidRPr="008A2EA9">
        <w:rPr>
          <w:rFonts w:ascii="Calibri" w:hAnsi="Calibri" w:cs="Calibri"/>
          <w:sz w:val="22"/>
          <w:szCs w:val="22"/>
        </w:rPr>
        <w:t xml:space="preserve">instrumento </w:t>
      </w:r>
      <w:r w:rsidR="00562A27" w:rsidRPr="008A2EA9">
        <w:rPr>
          <w:rFonts w:ascii="Calibri" w:hAnsi="Calibri" w:cs="Calibri"/>
          <w:sz w:val="22"/>
          <w:szCs w:val="22"/>
        </w:rPr>
        <w:t>e seus eventuais aditamentos, sejam registrados nos órgãos competentes, neste caso, registrado na</w:t>
      </w:r>
      <w:r w:rsidR="00356ED1">
        <w:rPr>
          <w:rFonts w:ascii="Calibri" w:hAnsi="Calibri" w:cs="Calibri"/>
          <w:sz w:val="22"/>
          <w:szCs w:val="22"/>
        </w:rPr>
        <w:t xml:space="preserve"> B3</w:t>
      </w:r>
      <w:r w:rsidR="00562A27" w:rsidRPr="008A2EA9">
        <w:rPr>
          <w:rFonts w:ascii="Calibri" w:hAnsi="Calibri" w:cs="Calibri"/>
          <w:sz w:val="22"/>
          <w:szCs w:val="22"/>
        </w:rPr>
        <w:t xml:space="preserve">, adotando, no caso da omissão da </w:t>
      </w:r>
      <w:r w:rsidR="00743015" w:rsidRPr="008A2EA9">
        <w:rPr>
          <w:rFonts w:ascii="Calibri" w:hAnsi="Calibri" w:cs="Calibri"/>
          <w:sz w:val="22"/>
          <w:szCs w:val="22"/>
        </w:rPr>
        <w:t>Securitizadora</w:t>
      </w:r>
      <w:r w:rsidR="00562A27" w:rsidRPr="008A2EA9">
        <w:rPr>
          <w:rFonts w:ascii="Calibri" w:hAnsi="Calibri" w:cs="Calibri"/>
          <w:sz w:val="22"/>
          <w:szCs w:val="22"/>
        </w:rPr>
        <w:t>, as medidas eventualmente previstas em lei;</w:t>
      </w:r>
    </w:p>
    <w:p w14:paraId="3ADC13A4" w14:textId="05B06B1C"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Acompanhar </w:t>
      </w:r>
      <w:r w:rsidR="00562A27" w:rsidRPr="008A2EA9">
        <w:rPr>
          <w:rFonts w:ascii="Calibri" w:hAnsi="Calibri" w:cs="Calibri"/>
          <w:sz w:val="22"/>
          <w:szCs w:val="22"/>
        </w:rPr>
        <w:t xml:space="preserve">a prestação das informações periódicas pela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e alertar os Titulares </w:t>
      </w:r>
      <w:r w:rsidR="00256D34" w:rsidRPr="008A2EA9">
        <w:rPr>
          <w:rFonts w:ascii="Calibri" w:hAnsi="Calibri" w:cs="Calibri"/>
          <w:sz w:val="22"/>
          <w:szCs w:val="22"/>
        </w:rPr>
        <w:t xml:space="preserve">dos </w:t>
      </w:r>
      <w:r w:rsidR="00562A27" w:rsidRPr="008A2EA9">
        <w:rPr>
          <w:rFonts w:ascii="Calibri" w:hAnsi="Calibri" w:cs="Calibri"/>
          <w:sz w:val="22"/>
          <w:szCs w:val="22"/>
        </w:rPr>
        <w:t>CRI, no relatório anual, sobre inconsistências ou omissões de que tenha conhecimento;</w:t>
      </w:r>
    </w:p>
    <w:p w14:paraId="27EA51F2" w14:textId="069F543B"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lastRenderedPageBreak/>
        <w:t xml:space="preserve">Manter </w:t>
      </w:r>
      <w:r w:rsidR="00562A27" w:rsidRPr="008A2EA9">
        <w:rPr>
          <w:rFonts w:ascii="Calibri" w:hAnsi="Calibri" w:cs="Calibri"/>
          <w:sz w:val="22"/>
          <w:szCs w:val="22"/>
        </w:rPr>
        <w:t xml:space="preserve">atualizada a relação de Titulares </w:t>
      </w:r>
      <w:r w:rsidR="00256D34" w:rsidRPr="008A2EA9">
        <w:rPr>
          <w:rFonts w:ascii="Calibri" w:hAnsi="Calibri" w:cs="Calibri"/>
          <w:sz w:val="22"/>
          <w:szCs w:val="22"/>
        </w:rPr>
        <w:t xml:space="preserve">dos </w:t>
      </w:r>
      <w:r w:rsidR="00562A27" w:rsidRPr="008A2EA9">
        <w:rPr>
          <w:rFonts w:ascii="Calibri" w:hAnsi="Calibri" w:cs="Calibri"/>
          <w:sz w:val="22"/>
          <w:szCs w:val="22"/>
        </w:rPr>
        <w:t>CRI e seus endereços;</w:t>
      </w:r>
    </w:p>
    <w:p w14:paraId="635682CF" w14:textId="60E75F2C"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Acompanhar </w:t>
      </w:r>
      <w:r w:rsidR="00562A27" w:rsidRPr="008A2EA9">
        <w:rPr>
          <w:rFonts w:ascii="Calibri" w:hAnsi="Calibri" w:cs="Calibri"/>
          <w:sz w:val="22"/>
          <w:szCs w:val="22"/>
        </w:rPr>
        <w:t xml:space="preserve">a atuação da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na administração do Patrimônio Separado por meio das informações divulgadas pela </w:t>
      </w:r>
      <w:r w:rsidR="00743015" w:rsidRPr="008A2EA9">
        <w:rPr>
          <w:rFonts w:ascii="Calibri" w:hAnsi="Calibri" w:cs="Calibri"/>
          <w:sz w:val="22"/>
          <w:szCs w:val="22"/>
        </w:rPr>
        <w:t>Securitizadora</w:t>
      </w:r>
      <w:r w:rsidR="00562A27" w:rsidRPr="008A2EA9">
        <w:rPr>
          <w:rFonts w:ascii="Calibri" w:hAnsi="Calibri" w:cs="Calibri"/>
          <w:sz w:val="22"/>
          <w:szCs w:val="22"/>
        </w:rPr>
        <w:t>;</w:t>
      </w:r>
    </w:p>
    <w:p w14:paraId="08E52D7F" w14:textId="233CE975"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Opinar </w:t>
      </w:r>
      <w:r w:rsidR="00562A27" w:rsidRPr="008A2EA9">
        <w:rPr>
          <w:rFonts w:ascii="Calibri" w:hAnsi="Calibri" w:cs="Calibri"/>
          <w:sz w:val="22"/>
          <w:szCs w:val="22"/>
        </w:rPr>
        <w:t>sobre a suficiência das informações prestadas nas propostas de modificação das condições do CRI;</w:t>
      </w:r>
    </w:p>
    <w:p w14:paraId="5B0F22FF" w14:textId="7CE76869"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Verificar </w:t>
      </w:r>
      <w:r w:rsidR="00562A27" w:rsidRPr="008A2EA9">
        <w:rPr>
          <w:rFonts w:ascii="Calibri" w:hAnsi="Calibri" w:cs="Calibri"/>
          <w:sz w:val="22"/>
          <w:szCs w:val="22"/>
        </w:rPr>
        <w:t xml:space="preserve">a regularidade da constituição das Garantias, bem como o valor dos bens dados em garantia, nos modelos dispostos nos Documentos da Operação, nos prazos previstos nos Documentos da Operação, observando a manutenção de sua suficiência e exequibilidade nos termos das disposições estabelecidas neste </w:t>
      </w:r>
      <w:r w:rsidR="00324C4B" w:rsidRPr="008A2EA9">
        <w:rPr>
          <w:rFonts w:ascii="Calibri" w:hAnsi="Calibri" w:cs="Calibri"/>
          <w:sz w:val="22"/>
          <w:szCs w:val="22"/>
        </w:rPr>
        <w:t>instrumento e demais Documentos da Operação</w:t>
      </w:r>
      <w:r w:rsidR="00562A27" w:rsidRPr="008A2EA9">
        <w:rPr>
          <w:rFonts w:ascii="Calibri" w:hAnsi="Calibri" w:cs="Calibri"/>
          <w:sz w:val="22"/>
          <w:szCs w:val="22"/>
        </w:rPr>
        <w:t>;</w:t>
      </w:r>
    </w:p>
    <w:p w14:paraId="6EBE83E0" w14:textId="37F199B9"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Examinar </w:t>
      </w:r>
      <w:r w:rsidR="00562A27" w:rsidRPr="008A2EA9">
        <w:rPr>
          <w:rFonts w:ascii="Calibri" w:hAnsi="Calibri" w:cs="Calibri"/>
          <w:sz w:val="22"/>
          <w:szCs w:val="22"/>
        </w:rPr>
        <w:t>proposta de substituição de bens dados em garantia, manifestando sua opinião a respeito do assunto de forma justificada;</w:t>
      </w:r>
    </w:p>
    <w:p w14:paraId="1DD61027" w14:textId="38BA69CA"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Intimar </w:t>
      </w:r>
      <w:r w:rsidR="002336F5">
        <w:rPr>
          <w:rFonts w:ascii="Calibri" w:hAnsi="Calibri" w:cs="Calibri"/>
          <w:sz w:val="22"/>
          <w:szCs w:val="22"/>
        </w:rPr>
        <w:t>os Garantidores</w:t>
      </w:r>
      <w:r w:rsidR="00414433" w:rsidRPr="008A2EA9">
        <w:rPr>
          <w:rFonts w:ascii="Calibri" w:hAnsi="Calibri"/>
          <w:sz w:val="22"/>
        </w:rPr>
        <w:t xml:space="preserve"> </w:t>
      </w:r>
      <w:r w:rsidR="00562A27" w:rsidRPr="008A2EA9">
        <w:rPr>
          <w:rFonts w:ascii="Calibri" w:hAnsi="Calibri" w:cs="Calibri"/>
          <w:sz w:val="22"/>
          <w:szCs w:val="22"/>
        </w:rPr>
        <w:t>a reforçar a</w:t>
      </w:r>
      <w:r w:rsidR="003552BB" w:rsidRPr="008A2EA9">
        <w:rPr>
          <w:rFonts w:ascii="Calibri" w:hAnsi="Calibri" w:cs="Calibri"/>
          <w:sz w:val="22"/>
          <w:szCs w:val="22"/>
        </w:rPr>
        <w:t>s</w:t>
      </w:r>
      <w:r w:rsidR="00562A27" w:rsidRPr="008A2EA9">
        <w:rPr>
          <w:rFonts w:ascii="Calibri" w:hAnsi="Calibri" w:cs="Calibri"/>
          <w:sz w:val="22"/>
          <w:szCs w:val="22"/>
        </w:rPr>
        <w:t xml:space="preserve"> </w:t>
      </w:r>
      <w:r w:rsidR="000A7998" w:rsidRPr="008A2EA9">
        <w:rPr>
          <w:rFonts w:ascii="Calibri" w:hAnsi="Calibri" w:cs="Calibri"/>
          <w:sz w:val="22"/>
          <w:szCs w:val="22"/>
        </w:rPr>
        <w:t>Garantias</w:t>
      </w:r>
      <w:r w:rsidR="00562A27" w:rsidRPr="008A2EA9">
        <w:rPr>
          <w:rFonts w:ascii="Calibri" w:hAnsi="Calibri" w:cs="Calibri"/>
          <w:sz w:val="22"/>
          <w:szCs w:val="22"/>
        </w:rPr>
        <w:t>, na hipótese de sua deterioração ou depreciação;</w:t>
      </w:r>
    </w:p>
    <w:p w14:paraId="383671AC" w14:textId="1D4B29F3"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Solicitar</w:t>
      </w:r>
      <w:r w:rsidR="00562A27" w:rsidRPr="008A2EA9">
        <w:rPr>
          <w:rFonts w:ascii="Calibri" w:hAnsi="Calibri" w:cs="Calibri"/>
          <w:sz w:val="22"/>
          <w:szCs w:val="22"/>
        </w:rPr>
        <w:t xml:space="preserve">, quando julgar necessário para o fiel desempenho de suas funções, certidões atualizadas dos distribuidores cíveis, das Varas de Fazenda Pública, cartórios de protesto, das Varas do Trabalho, Procuradoria da Fazenda Pública, da localidade onde se situe o bem dado em garantia ou o domicílio ou a sede da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w:t>
      </w:r>
      <w:r w:rsidR="00A14F18" w:rsidRPr="008A2EA9">
        <w:rPr>
          <w:rFonts w:ascii="Calibri" w:hAnsi="Calibri" w:cs="Calibri"/>
          <w:sz w:val="22"/>
          <w:szCs w:val="22"/>
        </w:rPr>
        <w:t>ou do</w:t>
      </w:r>
      <w:r w:rsidR="00742A89" w:rsidRPr="008A2EA9">
        <w:rPr>
          <w:rFonts w:ascii="Calibri" w:hAnsi="Calibri" w:cs="Calibri"/>
          <w:sz w:val="22"/>
          <w:szCs w:val="22"/>
        </w:rPr>
        <w:t>s</w:t>
      </w:r>
      <w:r w:rsidR="00A14F18" w:rsidRPr="008A2EA9">
        <w:rPr>
          <w:rFonts w:ascii="Calibri" w:hAnsi="Calibri" w:cs="Calibri"/>
          <w:sz w:val="22"/>
          <w:szCs w:val="22"/>
        </w:rPr>
        <w:t xml:space="preserve"> Garantidor</w:t>
      </w:r>
      <w:r w:rsidR="00742A89" w:rsidRPr="008A2EA9">
        <w:rPr>
          <w:rFonts w:ascii="Calibri" w:hAnsi="Calibri" w:cs="Calibri"/>
          <w:sz w:val="22"/>
          <w:szCs w:val="22"/>
        </w:rPr>
        <w:t>es</w:t>
      </w:r>
      <w:r w:rsidR="00562A27" w:rsidRPr="008A2EA9">
        <w:rPr>
          <w:rFonts w:ascii="Calibri" w:hAnsi="Calibri" w:cs="Calibri"/>
          <w:sz w:val="22"/>
          <w:szCs w:val="22"/>
        </w:rPr>
        <w:t>, conforme o caso;</w:t>
      </w:r>
    </w:p>
    <w:p w14:paraId="1BB3B498" w14:textId="65C853AF"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Solicitar</w:t>
      </w:r>
      <w:r w:rsidR="00562A27" w:rsidRPr="008A2EA9">
        <w:rPr>
          <w:rFonts w:ascii="Calibri" w:hAnsi="Calibri" w:cs="Calibri"/>
          <w:sz w:val="22"/>
          <w:szCs w:val="22"/>
        </w:rPr>
        <w:t xml:space="preserve">, quando considerar necessário, auditoria externa da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ou do Patrimônio Separado;</w:t>
      </w:r>
    </w:p>
    <w:p w14:paraId="5823EE47" w14:textId="63F1AA2B"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Calcular</w:t>
      </w:r>
      <w:r w:rsidR="00562A27" w:rsidRPr="008A2EA9">
        <w:rPr>
          <w:rFonts w:ascii="Calibri" w:hAnsi="Calibri" w:cs="Calibri"/>
          <w:sz w:val="22"/>
          <w:szCs w:val="22"/>
        </w:rPr>
        <w:t xml:space="preserve"> diariamente o Valor Nominal Unitário dos CRI, disponibilizando-o aos Titulares </w:t>
      </w:r>
      <w:r w:rsidR="00256D34" w:rsidRPr="008A2EA9">
        <w:rPr>
          <w:rFonts w:ascii="Calibri" w:hAnsi="Calibri" w:cs="Calibri"/>
          <w:sz w:val="22"/>
          <w:szCs w:val="22"/>
        </w:rPr>
        <w:t xml:space="preserve">dos </w:t>
      </w:r>
      <w:r w:rsidR="00562A27" w:rsidRPr="008A2EA9">
        <w:rPr>
          <w:rFonts w:ascii="Calibri" w:hAnsi="Calibri" w:cs="Calibri"/>
          <w:sz w:val="22"/>
          <w:szCs w:val="22"/>
        </w:rPr>
        <w:t xml:space="preserve">CRI e aos participantes do mercado, através de seu </w:t>
      </w:r>
      <w:r w:rsidR="00562A27" w:rsidRPr="008A2EA9">
        <w:rPr>
          <w:rFonts w:ascii="Calibri" w:hAnsi="Calibri" w:cs="Calibri"/>
          <w:i/>
          <w:sz w:val="22"/>
          <w:szCs w:val="22"/>
        </w:rPr>
        <w:t>website</w:t>
      </w:r>
      <w:r w:rsidR="00562A27" w:rsidRPr="008A2EA9">
        <w:rPr>
          <w:rFonts w:ascii="Calibri" w:hAnsi="Calibri" w:cs="Calibri"/>
          <w:sz w:val="22"/>
          <w:szCs w:val="22"/>
        </w:rPr>
        <w:t>;</w:t>
      </w:r>
    </w:p>
    <w:p w14:paraId="7579096F" w14:textId="180B256E" w:rsidR="00562A27" w:rsidRPr="008A2EA9" w:rsidRDefault="003C52B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Fornecer à </w:t>
      </w:r>
      <w:r w:rsidR="00743015" w:rsidRPr="008A2EA9">
        <w:rPr>
          <w:rFonts w:ascii="Calibri" w:hAnsi="Calibri" w:cs="Calibri"/>
          <w:sz w:val="22"/>
          <w:szCs w:val="22"/>
        </w:rPr>
        <w:t>Securitizadora</w:t>
      </w:r>
      <w:r w:rsidRPr="008A2EA9">
        <w:rPr>
          <w:rFonts w:ascii="Calibri" w:hAnsi="Calibri" w:cs="Calibri"/>
          <w:sz w:val="22"/>
          <w:szCs w:val="22"/>
        </w:rPr>
        <w:t xml:space="preserve"> nos termos do </w:t>
      </w:r>
      <w:r w:rsidR="004272B9" w:rsidRPr="008A2EA9">
        <w:rPr>
          <w:rFonts w:ascii="Calibri" w:hAnsi="Calibri" w:cs="Calibri"/>
          <w:sz w:val="22"/>
          <w:szCs w:val="22"/>
        </w:rPr>
        <w:t xml:space="preserve">parágrafo </w:t>
      </w:r>
      <w:r w:rsidRPr="008A2EA9">
        <w:rPr>
          <w:rFonts w:ascii="Calibri" w:hAnsi="Calibri" w:cs="Calibri"/>
          <w:sz w:val="22"/>
          <w:szCs w:val="22"/>
        </w:rPr>
        <w:t xml:space="preserve">1º do artigo 31 da </w:t>
      </w:r>
      <w:r w:rsidR="00591BA5" w:rsidRPr="008A2EA9">
        <w:rPr>
          <w:rFonts w:ascii="Calibri" w:hAnsi="Calibri" w:cs="Calibri"/>
          <w:sz w:val="22"/>
          <w:szCs w:val="22"/>
        </w:rPr>
        <w:t>Lei 14.430</w:t>
      </w:r>
      <w:r w:rsidRPr="008A2EA9">
        <w:rPr>
          <w:rFonts w:ascii="Calibri" w:hAnsi="Calibri" w:cs="Calibri"/>
          <w:sz w:val="22"/>
          <w:szCs w:val="22"/>
        </w:rPr>
        <w:t xml:space="preserve">, </w:t>
      </w:r>
      <w:bookmarkStart w:id="198" w:name="_Hlk100682215"/>
      <w:bookmarkStart w:id="199" w:name="_Hlk100151457"/>
      <w:r w:rsidRPr="008A2EA9">
        <w:rPr>
          <w:rFonts w:ascii="Calibri" w:hAnsi="Calibri" w:cs="Calibri"/>
          <w:sz w:val="22"/>
          <w:szCs w:val="22"/>
        </w:rPr>
        <w:t xml:space="preserve">no prazo de 3 (três) Dias Úteis contados da data do evento do resgate dos CRI na </w:t>
      </w:r>
      <w:r w:rsidRPr="008A2EA9">
        <w:rPr>
          <w:rFonts w:ascii="Calibri" w:hAnsi="Calibri"/>
          <w:sz w:val="22"/>
        </w:rPr>
        <w:t xml:space="preserve">B3 </w:t>
      </w:r>
      <w:r w:rsidRPr="008A2EA9">
        <w:rPr>
          <w:rFonts w:ascii="Calibri" w:hAnsi="Calibri" w:cs="Calibri"/>
          <w:sz w:val="22"/>
          <w:szCs w:val="22"/>
        </w:rPr>
        <w:t>pela Securitizadora</w:t>
      </w:r>
      <w:bookmarkEnd w:id="198"/>
      <w:r w:rsidRPr="008A2EA9">
        <w:rPr>
          <w:rFonts w:ascii="Calibri" w:hAnsi="Calibri" w:cs="Calibri"/>
          <w:sz w:val="22"/>
          <w:szCs w:val="22"/>
        </w:rPr>
        <w:t xml:space="preserve">, termo de quitação dos CRI, que servirá para baixa do registro do </w:t>
      </w:r>
      <w:r w:rsidR="00A24BF2" w:rsidRPr="008A2EA9">
        <w:rPr>
          <w:rFonts w:ascii="Calibri" w:hAnsi="Calibri" w:cs="Calibri"/>
          <w:sz w:val="22"/>
          <w:szCs w:val="22"/>
        </w:rPr>
        <w:t xml:space="preserve">Regime Fiduciário </w:t>
      </w:r>
      <w:r w:rsidRPr="008A2EA9">
        <w:rPr>
          <w:rFonts w:ascii="Calibri" w:hAnsi="Calibri" w:cs="Calibri"/>
          <w:sz w:val="22"/>
          <w:szCs w:val="22"/>
        </w:rPr>
        <w:t xml:space="preserve">junto à entidade de que trata o artigo 17 da </w:t>
      </w:r>
      <w:r w:rsidR="00591BA5" w:rsidRPr="008A2EA9">
        <w:rPr>
          <w:rFonts w:ascii="Calibri" w:hAnsi="Calibri" w:cs="Calibri"/>
          <w:sz w:val="22"/>
          <w:szCs w:val="22"/>
        </w:rPr>
        <w:t>Lei 14.430</w:t>
      </w:r>
      <w:bookmarkEnd w:id="199"/>
      <w:r w:rsidR="00562A27" w:rsidRPr="008A2EA9">
        <w:rPr>
          <w:rFonts w:ascii="Calibri" w:hAnsi="Calibri" w:cs="Calibri"/>
          <w:sz w:val="22"/>
          <w:szCs w:val="22"/>
        </w:rPr>
        <w:t>;</w:t>
      </w:r>
    </w:p>
    <w:p w14:paraId="3F6BD9E4" w14:textId="68E8A4BD"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Convocar</w:t>
      </w:r>
      <w:r w:rsidR="00562A27" w:rsidRPr="008A2EA9">
        <w:rPr>
          <w:rFonts w:ascii="Calibri" w:hAnsi="Calibri" w:cs="Calibri"/>
          <w:sz w:val="22"/>
          <w:szCs w:val="22"/>
        </w:rPr>
        <w:t>, quando necessário, a Assembleia, conforme prevista no Termo de Securitização, respeitadas as regras relacionadas às assembleias gerais constantes da Lei</w:t>
      </w:r>
      <w:r w:rsidR="00C90E71" w:rsidRPr="008A2EA9">
        <w:rPr>
          <w:rFonts w:ascii="Calibri" w:hAnsi="Calibri" w:cs="Calibri"/>
          <w:sz w:val="22"/>
          <w:szCs w:val="22"/>
        </w:rPr>
        <w:t xml:space="preserve"> </w:t>
      </w:r>
      <w:r w:rsidR="00562A27" w:rsidRPr="008A2EA9">
        <w:rPr>
          <w:rFonts w:ascii="Calibri" w:hAnsi="Calibri" w:cs="Calibri"/>
          <w:sz w:val="22"/>
          <w:szCs w:val="22"/>
        </w:rPr>
        <w:t>6.404;</w:t>
      </w:r>
    </w:p>
    <w:p w14:paraId="2792CF54" w14:textId="062FE4E0"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Comparecer </w:t>
      </w:r>
      <w:r w:rsidR="00562A27" w:rsidRPr="008A2EA9">
        <w:rPr>
          <w:rFonts w:ascii="Calibri" w:hAnsi="Calibri" w:cs="Calibri"/>
          <w:sz w:val="22"/>
          <w:szCs w:val="22"/>
        </w:rPr>
        <w:t>à Assembleia a fim de prestar informações que lhe forem solicitadas;</w:t>
      </w:r>
    </w:p>
    <w:p w14:paraId="462898A4" w14:textId="57A375AE" w:rsidR="00562A27"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Fiscalizar </w:t>
      </w:r>
      <w:r w:rsidR="00562A27" w:rsidRPr="008A2EA9">
        <w:rPr>
          <w:rFonts w:ascii="Calibri" w:hAnsi="Calibri" w:cs="Calibri"/>
          <w:sz w:val="22"/>
          <w:szCs w:val="22"/>
        </w:rPr>
        <w:t>o cumprimento das Cláusulas constantes no Termo de Securitização, especialmente daquelas impositivas de obrigações de fazer e de não fazer;</w:t>
      </w:r>
    </w:p>
    <w:p w14:paraId="7F9ACAF0" w14:textId="0A6B412B" w:rsidR="00F97E4F" w:rsidRPr="008A2EA9" w:rsidRDefault="00F97E4F" w:rsidP="00F97E4F">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lastRenderedPageBreak/>
        <w:t xml:space="preserve">Comunicar aos Titulares dos CRI, em até </w:t>
      </w:r>
      <w:r>
        <w:rPr>
          <w:rFonts w:ascii="Calibri" w:hAnsi="Calibri" w:cs="Calibri"/>
          <w:sz w:val="22"/>
          <w:szCs w:val="22"/>
        </w:rPr>
        <w:t>7</w:t>
      </w:r>
      <w:r w:rsidRPr="008A2EA9">
        <w:rPr>
          <w:rFonts w:ascii="Calibri" w:hAnsi="Calibri" w:cs="Calibri"/>
          <w:sz w:val="22"/>
          <w:szCs w:val="22"/>
        </w:rPr>
        <w:t xml:space="preserve"> (</w:t>
      </w:r>
      <w:r>
        <w:rPr>
          <w:rFonts w:ascii="Calibri" w:hAnsi="Calibri" w:cs="Calibri"/>
          <w:sz w:val="22"/>
          <w:szCs w:val="22"/>
        </w:rPr>
        <w:t>sete</w:t>
      </w:r>
      <w:r w:rsidRPr="008A2EA9">
        <w:rPr>
          <w:rFonts w:ascii="Calibri" w:hAnsi="Calibri" w:cs="Calibri"/>
          <w:sz w:val="22"/>
          <w:szCs w:val="22"/>
        </w:rPr>
        <w:t>) Dias Úteis contados da sua ciência, qualquer inadimplemento, pela Securitizadora, de obrigações financeiras assumidas neste Instrumento, incluindo as obrigações relativas às Garantias e a Cláusulas destinadas a proteger o interesse dos Titulares dos CRI e que estabelecem condições que não devem ser descumpridas pela Securitizadora, indicando as consequências para os Titulares dos CRI e as providências que pretende tomar a respeito do assunto; e</w:t>
      </w:r>
      <w:r>
        <w:rPr>
          <w:rFonts w:ascii="Calibri" w:hAnsi="Calibri" w:cs="Calibri"/>
          <w:sz w:val="22"/>
          <w:szCs w:val="22"/>
        </w:rPr>
        <w:t xml:space="preserve"> </w:t>
      </w:r>
    </w:p>
    <w:p w14:paraId="7AE6D7F4" w14:textId="1B3C32B3" w:rsidR="00562A27" w:rsidRPr="008A2EA9" w:rsidRDefault="00EE5646" w:rsidP="00BD680C">
      <w:pPr>
        <w:pStyle w:val="BodyText21"/>
        <w:widowControl/>
        <w:numPr>
          <w:ilvl w:val="0"/>
          <w:numId w:val="25"/>
        </w:numPr>
        <w:tabs>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Deverá </w:t>
      </w:r>
      <w:r w:rsidR="00562A27" w:rsidRPr="008A2EA9">
        <w:rPr>
          <w:rFonts w:ascii="Calibri" w:hAnsi="Calibri" w:cs="Calibri"/>
          <w:sz w:val="22"/>
          <w:szCs w:val="22"/>
        </w:rPr>
        <w:t xml:space="preserve">divulgar em sua página na rede mundial de computadores, em até 4 (quatro) meses após o fim do exercício social da </w:t>
      </w:r>
      <w:r w:rsidR="00743015" w:rsidRPr="008A2EA9">
        <w:rPr>
          <w:rFonts w:ascii="Calibri" w:hAnsi="Calibri" w:cs="Calibri"/>
          <w:sz w:val="22"/>
          <w:szCs w:val="22"/>
        </w:rPr>
        <w:t>Securitizadora</w:t>
      </w:r>
      <w:r w:rsidR="00562A27" w:rsidRPr="008A2EA9">
        <w:rPr>
          <w:rFonts w:ascii="Calibri" w:hAnsi="Calibri" w:cs="Calibri"/>
          <w:sz w:val="22"/>
          <w:szCs w:val="22"/>
        </w:rPr>
        <w:t xml:space="preserve">, relatório anual descrevendo os fatos relevantes ocorridos durante o exercício relativos a presente Emissão, conforme o conteúdo mínimo </w:t>
      </w:r>
      <w:r w:rsidR="00A14F18" w:rsidRPr="008A2EA9">
        <w:rPr>
          <w:rFonts w:ascii="Calibri" w:hAnsi="Calibri" w:cs="Calibri"/>
          <w:sz w:val="22"/>
          <w:szCs w:val="22"/>
        </w:rPr>
        <w:t>previsto no artigo 15 da Resolução CVM 17</w:t>
      </w:r>
      <w:r w:rsidR="00466C83" w:rsidRPr="008A2EA9">
        <w:rPr>
          <w:rFonts w:ascii="Calibri" w:hAnsi="Calibri" w:cs="Calibri"/>
          <w:sz w:val="22"/>
          <w:szCs w:val="22"/>
        </w:rPr>
        <w:t>.</w:t>
      </w:r>
    </w:p>
    <w:p w14:paraId="6F97D78E" w14:textId="27F47481" w:rsidR="00562A27" w:rsidRPr="008A2EA9" w:rsidRDefault="00562A27" w:rsidP="009609A6">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No caso de inadimplemento de quaisquer condições da Emissão, o Agente Fiduciário deve usar de toda e qualquer medida prevista em lei ou neste Termo para proteger direitos ou defender os interesses dos Titulares </w:t>
      </w:r>
      <w:r w:rsidR="00256D34" w:rsidRPr="008A2EA9">
        <w:rPr>
          <w:rFonts w:ascii="Calibri" w:hAnsi="Calibri" w:cs="Calibri"/>
          <w:sz w:val="22"/>
          <w:szCs w:val="22"/>
        </w:rPr>
        <w:t xml:space="preserve">dos </w:t>
      </w:r>
      <w:r w:rsidRPr="008A2EA9">
        <w:rPr>
          <w:rFonts w:ascii="Calibri" w:hAnsi="Calibri" w:cs="Calibri"/>
          <w:sz w:val="22"/>
          <w:szCs w:val="22"/>
        </w:rPr>
        <w:t>CRI.</w:t>
      </w:r>
    </w:p>
    <w:p w14:paraId="391F37B3" w14:textId="6D281DC0" w:rsidR="00861BD3" w:rsidRPr="008A2EA9" w:rsidRDefault="00020FBC" w:rsidP="00861BD3">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Declarações</w:t>
      </w:r>
      <w:r w:rsidR="00861BD3" w:rsidRPr="008A2EA9">
        <w:rPr>
          <w:rFonts w:ascii="Calibri" w:hAnsi="Calibri" w:cs="Calibri"/>
          <w:sz w:val="22"/>
          <w:szCs w:val="22"/>
        </w:rPr>
        <w:t>. Atuando como representante dos Titulares dos CRI, o Agente Fiduciário declara</w:t>
      </w:r>
      <w:r w:rsidR="00046353" w:rsidRPr="008A2EA9">
        <w:rPr>
          <w:rFonts w:ascii="Calibri" w:hAnsi="Calibri" w:cs="Calibri"/>
          <w:sz w:val="22"/>
          <w:szCs w:val="22"/>
        </w:rPr>
        <w:t>, nesta data, que</w:t>
      </w:r>
      <w:r w:rsidR="00861BD3" w:rsidRPr="008A2EA9">
        <w:rPr>
          <w:rFonts w:ascii="Calibri" w:hAnsi="Calibri" w:cs="Calibri"/>
          <w:sz w:val="22"/>
          <w:szCs w:val="22"/>
        </w:rPr>
        <w:t>:</w:t>
      </w:r>
    </w:p>
    <w:p w14:paraId="111E175A"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É uma sociedade devidamente constituída e em funcionamento de acordo com a legislação e regulamentação em vigor na República Federativa do Brasil;</w:t>
      </w:r>
    </w:p>
    <w:p w14:paraId="4A728148"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Possui plena capacidade e legitimidade para celebrar o presente instrumento, realizar todas as operações aqui previstas e cumprir todas as obrigações principais e acessórias aqui assumidas;</w:t>
      </w:r>
    </w:p>
    <w:p w14:paraId="25D679BB"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Tomou todas as medidas de natureza societária e outras eventualmente necessárias para autorizar a celebração deste instrumento, bem como para cumprir todas as obrigações nele assumidas;</w:t>
      </w:r>
    </w:p>
    <w:p w14:paraId="3008B4DB" w14:textId="522DB33D"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Os seus Representantes ou mandatários que assinam este instrumento têm poderes estatutários e/ou legitimamente outorgados para assumir as obrigações estabelecidas neste instrumento;</w:t>
      </w:r>
    </w:p>
    <w:p w14:paraId="590EF8B1"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Não há qualquer ligação entre a Securitizadora e o Agente Fiduciário que impeça alguma das Partes de exercer plenamente suas funções;</w:t>
      </w:r>
    </w:p>
    <w:p w14:paraId="2E6794EA"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A celebração do presente instrumento e o cumprimento das obrigações que ora assume:</w:t>
      </w:r>
    </w:p>
    <w:p w14:paraId="56C89D16" w14:textId="77777777" w:rsidR="00991350" w:rsidRPr="008A2EA9" w:rsidRDefault="00991350"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violam qualquer disposição contida em seus documentos societários e regulamentos internos;</w:t>
      </w:r>
    </w:p>
    <w:p w14:paraId="693F4B27" w14:textId="77777777" w:rsidR="00991350" w:rsidRPr="008A2EA9" w:rsidRDefault="00991350"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t>Não violam qualquer lei, regulamento, decisão judicial, administrativa ou arbitral a que esteja vinculada;</w:t>
      </w:r>
    </w:p>
    <w:p w14:paraId="3C33022B" w14:textId="77777777" w:rsidR="00991350" w:rsidRPr="008A2EA9" w:rsidRDefault="00991350" w:rsidP="00C01A00">
      <w:pPr>
        <w:pStyle w:val="PargrafodaLista"/>
        <w:widowControl/>
        <w:numPr>
          <w:ilvl w:val="0"/>
          <w:numId w:val="49"/>
        </w:numPr>
        <w:tabs>
          <w:tab w:val="left" w:pos="567"/>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sz w:val="22"/>
          <w:szCs w:val="22"/>
        </w:rPr>
        <w:lastRenderedPageBreak/>
        <w:t>Não exigem consentimento, ação, aprovação ou autorização de qualquer natureza, além daquelas aqui previstas;</w:t>
      </w:r>
    </w:p>
    <w:p w14:paraId="353CFA68"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Tem todas as autorizações e licenças relevantes exigidas pelas autoridades federais, estaduais e municipais para o exercício de suas atividades, sendo todas elas válidas;</w:t>
      </w:r>
    </w:p>
    <w:p w14:paraId="7F5F3F12" w14:textId="744B1B85"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Conhece e aceita, bem como ratifica, todos os termos e condições de todos os Documentos da Operação, que são, para todos os efeitos, considerados como parte integrante deste instrumento;</w:t>
      </w:r>
    </w:p>
    <w:p w14:paraId="040386D6" w14:textId="77777777" w:rsidR="00991350" w:rsidRPr="008A2EA9" w:rsidRDefault="00991350"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Tem ciência de que a presente Operação possui o caráter de “operação estruturada”, razão pela qual nenhum dos Documentos da Operação pode ser interpretado isoladamente.</w:t>
      </w:r>
    </w:p>
    <w:p w14:paraId="7DA8A16B" w14:textId="77777777"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Aceita a função para a qual foi nomeado, assumindo integralmente os deveres e atribuições previstas na legislação e regulamentação específica e neste Instrumento;</w:t>
      </w:r>
    </w:p>
    <w:p w14:paraId="4999544B" w14:textId="6EEEFA3E" w:rsidR="00F97E4F" w:rsidRPr="008A2EA9" w:rsidRDefault="00F97E4F" w:rsidP="00F97E4F">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bookmarkStart w:id="200" w:name="_Hlk102578626"/>
      <w:r w:rsidRPr="008A2EA9">
        <w:rPr>
          <w:rFonts w:ascii="Calibri" w:hAnsi="Calibri" w:cs="Calibri"/>
          <w:sz w:val="22"/>
          <w:szCs w:val="22"/>
        </w:rPr>
        <w:t>Verificou</w:t>
      </w:r>
      <w:r>
        <w:rPr>
          <w:rFonts w:ascii="Calibri" w:hAnsi="Calibri" w:cs="Calibri"/>
          <w:sz w:val="22"/>
          <w:szCs w:val="22"/>
        </w:rPr>
        <w:t>, no momento de aceitar a função,</w:t>
      </w:r>
      <w:r w:rsidRPr="008A2EA9">
        <w:rPr>
          <w:rFonts w:ascii="Calibri" w:hAnsi="Calibri" w:cs="Calibri"/>
          <w:sz w:val="22"/>
          <w:szCs w:val="22"/>
        </w:rPr>
        <w:t xml:space="preserve"> a veracidade das informações relativas às Garantias e a consistência das demais informações contidas neste instrumento, </w:t>
      </w:r>
      <w:r w:rsidRPr="00E97FD9">
        <w:rPr>
          <w:rFonts w:ascii="Calibri" w:hAnsi="Calibri" w:cs="Calibri"/>
          <w:sz w:val="22"/>
          <w:szCs w:val="22"/>
        </w:rPr>
        <w:t>diligenciando no sentido de que sejam sanadas as omissões, falhas ou defeitos de que tenha conhecimento</w:t>
      </w:r>
      <w:r>
        <w:rPr>
          <w:rFonts w:ascii="Calibri" w:hAnsi="Calibri" w:cs="Calibri"/>
          <w:sz w:val="22"/>
          <w:szCs w:val="22"/>
        </w:rPr>
        <w:t>,</w:t>
      </w:r>
      <w:r w:rsidRPr="008A2EA9">
        <w:rPr>
          <w:rFonts w:ascii="Calibri" w:hAnsi="Calibri" w:cs="Calibri"/>
          <w:sz w:val="22"/>
          <w:szCs w:val="22"/>
        </w:rPr>
        <w:t xml:space="preserve"> sendo certo que verificará a constituição, e exequibilidade </w:t>
      </w:r>
      <w:bookmarkEnd w:id="200"/>
      <w:r w:rsidRPr="008A2EA9">
        <w:rPr>
          <w:rFonts w:ascii="Calibri" w:hAnsi="Calibri" w:cs="Calibri"/>
          <w:sz w:val="22"/>
          <w:szCs w:val="22"/>
        </w:rPr>
        <w:t xml:space="preserve">dos Créditos Imobiliários e suas Garantias, tendo em vista que na data da assinatura deste instrumento, os Contratos de Garantias e os atos societários de aprovação de constituição de Garantias não estão registrados nos Cartórios de Registro de Títulos e Documentos, Cartórios de Registro de Imóveis e Juntas Comerciais competentes (conforme aplicável). </w:t>
      </w:r>
      <w:r w:rsidR="00A41389">
        <w:rPr>
          <w:rFonts w:ascii="Calibri" w:hAnsi="Calibri" w:cs="Calibri"/>
          <w:sz w:val="22"/>
          <w:szCs w:val="22"/>
        </w:rPr>
        <w:t>[</w:t>
      </w:r>
      <w:r>
        <w:rPr>
          <w:rFonts w:asciiTheme="minorHAnsi" w:hAnsiTheme="minorHAnsi"/>
          <w:sz w:val="22"/>
        </w:rPr>
        <w:t>Por fim</w:t>
      </w:r>
      <w:r w:rsidRPr="00B90651">
        <w:rPr>
          <w:rFonts w:ascii="Calibri" w:hAnsi="Calibri" w:cs="Calibri"/>
          <w:sz w:val="22"/>
          <w:szCs w:val="22"/>
        </w:rPr>
        <w:t xml:space="preserve"> não há como assegurar que, na eventualidade da execução das Garantias, o produto decorrente de tal execução seja suficiente para o pagamento integral dos valores devidos aos Titulares dos CRI, tendo em vista possíveis variações de mercado e outros</w:t>
      </w:r>
      <w:r w:rsidR="00A41389">
        <w:rPr>
          <w:rFonts w:ascii="Calibri" w:hAnsi="Calibri" w:cs="Calibri"/>
          <w:sz w:val="22"/>
          <w:szCs w:val="22"/>
        </w:rPr>
        <w:t>]</w:t>
      </w:r>
      <w:r w:rsidRPr="00AC1B39">
        <w:rPr>
          <w:rFonts w:ascii="Calibri" w:hAnsi="Calibri" w:cs="Calibri"/>
          <w:sz w:val="22"/>
          <w:szCs w:val="22"/>
        </w:rPr>
        <w:t xml:space="preserve">. </w:t>
      </w:r>
      <w:r w:rsidR="00A41389">
        <w:rPr>
          <w:rFonts w:ascii="Calibri" w:hAnsi="Calibri" w:cs="Calibri"/>
          <w:sz w:val="22"/>
          <w:szCs w:val="22"/>
        </w:rPr>
        <w:t>[</w:t>
      </w:r>
      <w:r w:rsidRPr="00AC1B39">
        <w:rPr>
          <w:rFonts w:ascii="Calibri" w:hAnsi="Calibri" w:cs="Calibri"/>
          <w:sz w:val="22"/>
          <w:szCs w:val="22"/>
        </w:rPr>
        <w:t>A garantia fidejussória dos Avalistas, trata-se de garantia pessoal e não um bem em garantia, de forma</w:t>
      </w:r>
      <w:r w:rsidRPr="00AB22C2">
        <w:rPr>
          <w:rFonts w:ascii="Calibri" w:hAnsi="Calibri" w:cs="Calibri"/>
          <w:sz w:val="22"/>
          <w:szCs w:val="22"/>
        </w:rPr>
        <w:t xml:space="preserve"> que existe a possibilidade de existir ou vir a existir garantia fidejussória prestada pelos </w:t>
      </w:r>
      <w:r>
        <w:rPr>
          <w:rFonts w:ascii="Calibri" w:hAnsi="Calibri" w:cs="Calibri"/>
          <w:sz w:val="22"/>
          <w:szCs w:val="22"/>
        </w:rPr>
        <w:t xml:space="preserve">Avalistas </w:t>
      </w:r>
      <w:r w:rsidRPr="00AB22C2">
        <w:rPr>
          <w:rFonts w:ascii="Calibri" w:hAnsi="Calibri" w:cs="Calibri"/>
          <w:sz w:val="22"/>
          <w:szCs w:val="22"/>
        </w:rPr>
        <w:t>em favor terceiros</w:t>
      </w:r>
      <w:r w:rsidR="00A41389">
        <w:rPr>
          <w:rFonts w:ascii="Calibri" w:hAnsi="Calibri" w:cs="Calibri"/>
          <w:sz w:val="22"/>
          <w:szCs w:val="22"/>
        </w:rPr>
        <w:t>]</w:t>
      </w:r>
      <w:r w:rsidRPr="006144BE">
        <w:rPr>
          <w:rFonts w:ascii="Calibri" w:hAnsi="Calibri" w:cs="Calibri"/>
          <w:sz w:val="22"/>
          <w:szCs w:val="22"/>
        </w:rPr>
        <w:t>;</w:t>
      </w:r>
    </w:p>
    <w:p w14:paraId="35F50180" w14:textId="77777777"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Recebeu todos os documentos que possibilitaram o devido cumprimento das atividades inerentes à condição de agente fiduciário, conforme solicitados à Securitizadora;</w:t>
      </w:r>
    </w:p>
    <w:p w14:paraId="324FEB93" w14:textId="77777777"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Não tem qualquer impedimento legal, conforme parágrafo terceiro do artigo 66 da Lei 6.404;</w:t>
      </w:r>
    </w:p>
    <w:p w14:paraId="3F0D3FA4" w14:textId="77777777"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Não se encontra em nenhuma das situações de conflito de interesse previstas na Resolução CVM 17, conforme disposto na respectiva declaração contida nos Anexos;</w:t>
      </w:r>
    </w:p>
    <w:p w14:paraId="7A4F5D3A" w14:textId="57A3445E"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 xml:space="preserve">Presta serviços de agente fiduciário nas emissões da Securitizadora descritas no respectivo Anexo </w:t>
      </w:r>
      <w:r w:rsidR="000E5D0D" w:rsidRPr="008A2EA9">
        <w:rPr>
          <w:rFonts w:ascii="Calibri" w:hAnsi="Calibri" w:cs="Calibri"/>
          <w:sz w:val="22"/>
          <w:szCs w:val="22"/>
        </w:rPr>
        <w:t>“</w:t>
      </w:r>
      <w:r w:rsidRPr="008A2EA9">
        <w:rPr>
          <w:rFonts w:ascii="Calibri" w:hAnsi="Calibri" w:cs="Calibri"/>
          <w:sz w:val="22"/>
          <w:szCs w:val="22"/>
          <w:u w:val="single"/>
        </w:rPr>
        <w:t>Outras Emissões do Agente Fiduciário</w:t>
      </w:r>
      <w:r w:rsidRPr="008A2EA9">
        <w:rPr>
          <w:rFonts w:ascii="Calibri" w:hAnsi="Calibri" w:cs="Calibri"/>
          <w:sz w:val="22"/>
          <w:szCs w:val="22"/>
        </w:rPr>
        <w:t>”; e</w:t>
      </w:r>
    </w:p>
    <w:p w14:paraId="51B8746D" w14:textId="419BFA57" w:rsidR="00861BD3" w:rsidRPr="008A2EA9" w:rsidRDefault="00861BD3" w:rsidP="00C01A00">
      <w:pPr>
        <w:pStyle w:val="BodyText21"/>
        <w:numPr>
          <w:ilvl w:val="0"/>
          <w:numId w:val="51"/>
        </w:numPr>
        <w:tabs>
          <w:tab w:val="left" w:pos="1701"/>
        </w:tabs>
        <w:autoSpaceDE/>
        <w:autoSpaceDN/>
        <w:adjustRightInd/>
        <w:spacing w:before="240" w:after="240" w:line="300" w:lineRule="auto"/>
        <w:ind w:left="1701" w:hanging="850"/>
        <w:rPr>
          <w:rFonts w:ascii="Calibri" w:hAnsi="Calibri" w:cs="Calibri"/>
          <w:sz w:val="22"/>
          <w:szCs w:val="22"/>
        </w:rPr>
      </w:pPr>
      <w:r w:rsidRPr="008A2EA9">
        <w:rPr>
          <w:rFonts w:ascii="Calibri" w:hAnsi="Calibri" w:cs="Calibri"/>
          <w:sz w:val="22"/>
          <w:szCs w:val="22"/>
        </w:rPr>
        <w:t>Assegura e assegurará, nos termos do parágrafo 1</w:t>
      </w:r>
      <w:r w:rsidR="00C36DEB" w:rsidRPr="008A2EA9">
        <w:rPr>
          <w:rFonts w:ascii="Calibri" w:hAnsi="Calibri" w:cs="Calibri"/>
          <w:sz w:val="22"/>
          <w:szCs w:val="22"/>
        </w:rPr>
        <w:t>º</w:t>
      </w:r>
      <w:r w:rsidRPr="008A2EA9">
        <w:rPr>
          <w:rFonts w:ascii="Calibri" w:hAnsi="Calibri" w:cs="Calibri"/>
          <w:sz w:val="22"/>
          <w:szCs w:val="22"/>
        </w:rPr>
        <w:t xml:space="preserve"> do artigo 6 da Resolução CVM 17, tratamento equitativo a todos os Titulares dos CRI em relação a outros titulares de </w:t>
      </w:r>
      <w:r w:rsidRPr="008A2EA9">
        <w:rPr>
          <w:rFonts w:ascii="Calibri" w:hAnsi="Calibri" w:cs="Calibri"/>
          <w:sz w:val="22"/>
          <w:szCs w:val="22"/>
        </w:rPr>
        <w:lastRenderedPageBreak/>
        <w:t>certificados de recebíveis imobiliários de eventuais emissões realizadas pela Securitizadora, sociedade coligada, Controlada, Controladora ou integrante do mesmo grupo da Securitizadora, em que venha atuar na qualidade de agente fiduciário.</w:t>
      </w:r>
    </w:p>
    <w:p w14:paraId="76405972" w14:textId="72B3E78A" w:rsidR="00046353" w:rsidRPr="008A2EA9" w:rsidRDefault="00046353" w:rsidP="00046353">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Substituição</w:t>
      </w:r>
      <w:r w:rsidRPr="008A2EA9">
        <w:rPr>
          <w:rFonts w:ascii="Calibri" w:hAnsi="Calibri" w:cs="Calibri"/>
          <w:sz w:val="22"/>
          <w:szCs w:val="22"/>
        </w:rPr>
        <w:t xml:space="preserve">. </w:t>
      </w:r>
      <w:r w:rsidR="00C13A35" w:rsidRPr="008A2EA9">
        <w:rPr>
          <w:rFonts w:ascii="Calibri" w:hAnsi="Calibri" w:cs="Calibri"/>
          <w:sz w:val="22"/>
          <w:szCs w:val="22"/>
        </w:rPr>
        <w:t>O Agente Fiduciário poderá ser substituído nas hipóteses de impedimento, renúncia, intervenção, ou liquidação extrajudicial do Agente Fiduciário, devendo ser realizada</w:t>
      </w:r>
      <w:r w:rsidR="00C13A35">
        <w:rPr>
          <w:rFonts w:ascii="Calibri" w:hAnsi="Calibri" w:cs="Calibri"/>
          <w:sz w:val="22"/>
          <w:szCs w:val="22"/>
        </w:rPr>
        <w:t xml:space="preserve"> Assembleia</w:t>
      </w:r>
      <w:r w:rsidR="00C13A35" w:rsidRPr="008A2EA9">
        <w:rPr>
          <w:rFonts w:ascii="Calibri" w:hAnsi="Calibri" w:cs="Calibri"/>
          <w:sz w:val="22"/>
          <w:szCs w:val="22"/>
        </w:rPr>
        <w:t>, no prazo de</w:t>
      </w:r>
      <w:r w:rsidR="00C13A35">
        <w:rPr>
          <w:rFonts w:ascii="Calibri" w:hAnsi="Calibri" w:cs="Calibri"/>
          <w:sz w:val="22"/>
          <w:szCs w:val="22"/>
        </w:rPr>
        <w:t xml:space="preserve"> até</w:t>
      </w:r>
      <w:r w:rsidR="00C13A35" w:rsidRPr="008A2EA9">
        <w:rPr>
          <w:rFonts w:ascii="Calibri" w:hAnsi="Calibri" w:cs="Calibri"/>
          <w:sz w:val="22"/>
          <w:szCs w:val="22"/>
        </w:rPr>
        <w:t xml:space="preserve"> </w:t>
      </w:r>
      <w:r w:rsidR="00C13A35">
        <w:rPr>
          <w:rFonts w:ascii="Calibri" w:hAnsi="Calibri" w:cs="Calibri"/>
          <w:sz w:val="22"/>
          <w:szCs w:val="22"/>
        </w:rPr>
        <w:t>30</w:t>
      </w:r>
      <w:r w:rsidR="00C13A35" w:rsidRPr="008A2EA9">
        <w:rPr>
          <w:rFonts w:ascii="Calibri" w:hAnsi="Calibri" w:cs="Calibri"/>
          <w:sz w:val="22"/>
          <w:szCs w:val="22"/>
        </w:rPr>
        <w:t xml:space="preserve"> (</w:t>
      </w:r>
      <w:r w:rsidR="00C13A35">
        <w:rPr>
          <w:rFonts w:ascii="Calibri" w:hAnsi="Calibri" w:cs="Calibri"/>
          <w:sz w:val="22"/>
          <w:szCs w:val="22"/>
        </w:rPr>
        <w:t>trinta</w:t>
      </w:r>
      <w:r w:rsidR="00C13A35" w:rsidRPr="008A2EA9">
        <w:rPr>
          <w:rFonts w:ascii="Calibri" w:hAnsi="Calibri" w:cs="Calibri"/>
          <w:sz w:val="22"/>
          <w:szCs w:val="22"/>
        </w:rPr>
        <w:t>) dias, contado da ocorrência de qualquer desses eventos.</w:t>
      </w:r>
    </w:p>
    <w:p w14:paraId="1DB45963" w14:textId="5AB3AA3E"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Assembleia destinada à escolha de novo agente fiduciário deve ser convocada pelo Agente Fiduciário a ser substituído, podendo também ser convocada por Titulares dos CRI que representem 10% (dez por cento), no mínimo, dos CRI em Circulação</w:t>
      </w:r>
      <w:r w:rsidR="00730038">
        <w:rPr>
          <w:rFonts w:ascii="Calibri" w:hAnsi="Calibri" w:cs="Calibri"/>
          <w:sz w:val="22"/>
          <w:szCs w:val="22"/>
        </w:rPr>
        <w:t>, em até 15 (quinze) dias</w:t>
      </w:r>
      <w:r w:rsidR="00DD0DF0">
        <w:rPr>
          <w:rFonts w:ascii="Calibri" w:hAnsi="Calibri" w:cs="Calibri"/>
          <w:sz w:val="22"/>
          <w:szCs w:val="22"/>
        </w:rPr>
        <w:t xml:space="preserve"> da respectiva ciência</w:t>
      </w:r>
      <w:r w:rsidRPr="008A2EA9">
        <w:rPr>
          <w:rFonts w:ascii="Calibri" w:hAnsi="Calibri" w:cs="Calibri"/>
          <w:sz w:val="22"/>
          <w:szCs w:val="22"/>
        </w:rPr>
        <w:t>.</w:t>
      </w:r>
    </w:p>
    <w:p w14:paraId="2AD5DEE4" w14:textId="5B2CADD3"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Se a convocação da Assembleia não ocorrer em até 15 (quinze) dias antes do final do prazo referido </w:t>
      </w:r>
      <w:r w:rsidR="003456B5" w:rsidRPr="008A2EA9">
        <w:rPr>
          <w:rFonts w:ascii="Calibri" w:hAnsi="Calibri" w:cs="Calibri"/>
          <w:sz w:val="22"/>
          <w:szCs w:val="22"/>
        </w:rPr>
        <w:t xml:space="preserve">no </w:t>
      </w:r>
      <w:r w:rsidR="003456B5" w:rsidRPr="008A2EA9">
        <w:rPr>
          <w:rFonts w:ascii="Calibri" w:hAnsi="Calibri" w:cs="Calibri"/>
          <w:i/>
          <w:iCs/>
          <w:sz w:val="22"/>
          <w:szCs w:val="22"/>
        </w:rPr>
        <w:t>caput</w:t>
      </w:r>
      <w:r w:rsidR="003456B5" w:rsidRPr="008A2EA9">
        <w:rPr>
          <w:rFonts w:ascii="Calibri" w:hAnsi="Calibri" w:cs="Calibri"/>
          <w:sz w:val="22"/>
          <w:szCs w:val="22"/>
        </w:rPr>
        <w:t xml:space="preserve"> desta Cláusula, </w:t>
      </w:r>
      <w:r w:rsidRPr="008A2EA9">
        <w:rPr>
          <w:rFonts w:ascii="Calibri" w:hAnsi="Calibri" w:cs="Calibri"/>
          <w:sz w:val="22"/>
          <w:szCs w:val="22"/>
        </w:rPr>
        <w:t>cabe à Securitizadora imediata convocação. Em casos excepcionais, a CVM pode proceder à convocação da Assembleia para a escolha de novo agente fiduciário ou nomear substituto provisório.</w:t>
      </w:r>
    </w:p>
    <w:p w14:paraId="69D4A5F2" w14:textId="3439A77E"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O quórum de deliberação para a substituição do Agente Fiduciário será de maioria de votos dos presentes. </w:t>
      </w:r>
    </w:p>
    <w:p w14:paraId="1DEF1BF1" w14:textId="22DB62B8"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O agente fiduciário eleito em substituição nos termos desta Cláusula, assumirá integralmente os deveres, atribuições e responsabilidades constantes da legislação aplicável e deste Termo.</w:t>
      </w:r>
    </w:p>
    <w:p w14:paraId="790FBD05" w14:textId="5566ED6E"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 substituição do Agente Fiduciário em caráter permanente deverá ser objeto de aditamento ao presente Termo. A substituição do Agente Fiduciário deve ser comunicada à CVM, no prazo de até 7 (sete) Dias Úteis, contados do registro do aditamento ao Termo de Securitização.</w:t>
      </w:r>
    </w:p>
    <w:p w14:paraId="6BD36C2A" w14:textId="68AF84D4" w:rsidR="00046353" w:rsidRPr="008A2EA9"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Juntamente com a comunicação acima, devem ser encaminhadas à CVM a declaração e demais informações exigidas na Resolução CVM 17.</w:t>
      </w:r>
    </w:p>
    <w:p w14:paraId="5E40E2A6" w14:textId="3281DA36" w:rsidR="00046353" w:rsidRPr="0087583E" w:rsidRDefault="00046353" w:rsidP="0004635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Os Titulares dos CRI poderão nomear substituto provisório nos casos de vacância por meio de </w:t>
      </w:r>
      <w:r w:rsidRPr="0087583E">
        <w:rPr>
          <w:rFonts w:ascii="Calibri" w:hAnsi="Calibri" w:cs="Calibri"/>
          <w:sz w:val="22"/>
          <w:szCs w:val="22"/>
        </w:rPr>
        <w:t>voto da maioria absoluta destes.</w:t>
      </w:r>
    </w:p>
    <w:p w14:paraId="18E77DD8" w14:textId="69F363BE" w:rsidR="001113A5" w:rsidRPr="0087583E" w:rsidRDefault="001113A5" w:rsidP="001113A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sz w:val="22"/>
        </w:rPr>
      </w:pPr>
      <w:r w:rsidRPr="0087583E">
        <w:rPr>
          <w:rFonts w:ascii="Calibri" w:hAnsi="Calibri"/>
          <w:sz w:val="22"/>
          <w:u w:val="single"/>
        </w:rPr>
        <w:t>Remuneração</w:t>
      </w:r>
      <w:r w:rsidRPr="0087583E">
        <w:rPr>
          <w:rFonts w:ascii="Calibri" w:hAnsi="Calibri"/>
          <w:sz w:val="22"/>
        </w:rPr>
        <w:t xml:space="preserve">. </w:t>
      </w:r>
      <w:r w:rsidRPr="0087583E">
        <w:rPr>
          <w:rFonts w:ascii="Calibri" w:hAnsi="Calibri" w:cs="Calibri"/>
          <w:sz w:val="22"/>
          <w:szCs w:val="22"/>
        </w:rPr>
        <w:t>Será devida a</w:t>
      </w:r>
      <w:r w:rsidR="006F34F6" w:rsidRPr="0087583E">
        <w:rPr>
          <w:rFonts w:ascii="Calibri" w:hAnsi="Calibri" w:cs="Calibri"/>
          <w:sz w:val="22"/>
          <w:szCs w:val="22"/>
        </w:rPr>
        <w:t>o</w:t>
      </w:r>
      <w:r w:rsidRPr="0087583E">
        <w:rPr>
          <w:rFonts w:ascii="Calibri" w:hAnsi="Calibri" w:cs="Calibri"/>
          <w:sz w:val="22"/>
          <w:szCs w:val="22"/>
        </w:rPr>
        <w:t xml:space="preserve"> Agente Fiduciário, a título do exercício de suas funções no âmbito da Operação, a respectiva remuneração indicada </w:t>
      </w:r>
      <w:r w:rsidR="00ED2EC3" w:rsidRPr="0087583E">
        <w:rPr>
          <w:rFonts w:ascii="Calibri" w:hAnsi="Calibri" w:cs="Calibri"/>
          <w:sz w:val="22"/>
          <w:szCs w:val="22"/>
        </w:rPr>
        <w:t>n</w:t>
      </w:r>
      <w:r w:rsidR="0087583E" w:rsidRPr="0087583E">
        <w:rPr>
          <w:rFonts w:ascii="Calibri" w:hAnsi="Calibri" w:cs="Calibri"/>
          <w:sz w:val="22"/>
          <w:szCs w:val="22"/>
        </w:rPr>
        <w:t>a Cláusula 1</w:t>
      </w:r>
      <w:r w:rsidR="001B063D">
        <w:rPr>
          <w:rFonts w:ascii="Calibri" w:hAnsi="Calibri" w:cs="Calibri"/>
          <w:sz w:val="22"/>
          <w:szCs w:val="22"/>
        </w:rPr>
        <w:t>0</w:t>
      </w:r>
      <w:r w:rsidR="0087583E" w:rsidRPr="0087583E">
        <w:rPr>
          <w:rFonts w:ascii="Calibri" w:hAnsi="Calibri" w:cs="Calibri"/>
          <w:sz w:val="22"/>
          <w:szCs w:val="22"/>
        </w:rPr>
        <w:t>.9.</w:t>
      </w:r>
    </w:p>
    <w:p w14:paraId="4CE6F9F9" w14:textId="77777777" w:rsidR="0000062E" w:rsidRPr="008A2EA9" w:rsidRDefault="0000062E" w:rsidP="0000062E">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A remuneração recorrente do Agente Fiduciário será devida até a liquidação integral dos valores mobiliários ou até o cumprimento de todas as obrigações exigidas ao Agente Fiduciário no âmbito da Emissão. Em nenhuma hipótese será cabível pagamento </w:t>
      </w:r>
      <w:r w:rsidRPr="008A2EA9">
        <w:rPr>
          <w:rFonts w:ascii="Calibri" w:hAnsi="Calibri"/>
          <w:i/>
          <w:sz w:val="22"/>
        </w:rPr>
        <w:t>pro rata temporis</w:t>
      </w:r>
      <w:r w:rsidRPr="008A2EA9">
        <w:rPr>
          <w:rFonts w:ascii="Calibri" w:hAnsi="Calibri" w:cs="Calibri"/>
          <w:sz w:val="22"/>
          <w:szCs w:val="22"/>
        </w:rPr>
        <w:t xml:space="preserve"> ou devolução, mesmo que parcial da remuneração do Agente Fiduciário. </w:t>
      </w:r>
    </w:p>
    <w:p w14:paraId="18B991A4" w14:textId="19544F87" w:rsidR="001578D5" w:rsidRPr="008A2EA9" w:rsidRDefault="00501846" w:rsidP="001078B4">
      <w:pPr>
        <w:pStyle w:val="EscopoNTISubTitulo"/>
        <w:ind w:left="0"/>
        <w:jc w:val="center"/>
        <w:rPr>
          <w:rFonts w:ascii="Calibri" w:hAnsi="Calibri" w:cs="Calibri"/>
          <w:sz w:val="22"/>
        </w:rPr>
      </w:pPr>
      <w:bookmarkStart w:id="201" w:name="_DV_M168"/>
      <w:bookmarkStart w:id="202" w:name="_DV_M202"/>
      <w:bookmarkStart w:id="203" w:name="_DV_M203"/>
      <w:bookmarkStart w:id="204" w:name="_DV_M233"/>
      <w:bookmarkStart w:id="205" w:name="_DV_M234"/>
      <w:bookmarkStart w:id="206" w:name="_DV_M235"/>
      <w:bookmarkStart w:id="207" w:name="_DV_M236"/>
      <w:bookmarkStart w:id="208" w:name="_DV_M245"/>
      <w:bookmarkStart w:id="209" w:name="_DV_M264"/>
      <w:bookmarkStart w:id="210" w:name="_DV_M273"/>
      <w:bookmarkStart w:id="211" w:name="_Toc165713875"/>
      <w:bookmarkStart w:id="212" w:name="_Toc110076270"/>
      <w:bookmarkStart w:id="213" w:name="_Toc168723733"/>
      <w:bookmarkStart w:id="214" w:name="_Toc497236259"/>
      <w:bookmarkStart w:id="215" w:name="_Toc168723735"/>
      <w:bookmarkStart w:id="216" w:name="_Toc497236280"/>
      <w:bookmarkEnd w:id="196"/>
      <w:bookmarkEnd w:id="197"/>
      <w:bookmarkEnd w:id="201"/>
      <w:bookmarkEnd w:id="202"/>
      <w:bookmarkEnd w:id="203"/>
      <w:bookmarkEnd w:id="204"/>
      <w:bookmarkEnd w:id="205"/>
      <w:bookmarkEnd w:id="206"/>
      <w:bookmarkEnd w:id="207"/>
      <w:bookmarkEnd w:id="208"/>
      <w:bookmarkEnd w:id="209"/>
      <w:bookmarkEnd w:id="210"/>
      <w:r w:rsidRPr="008A2EA9">
        <w:rPr>
          <w:rFonts w:ascii="Calibri" w:hAnsi="Calibri" w:cs="Calibri"/>
          <w:sz w:val="22"/>
          <w:lang w:eastAsia="en-US"/>
        </w:rPr>
        <w:t>Capítulo</w:t>
      </w:r>
      <w:r w:rsidR="001078B4" w:rsidRPr="008A2EA9">
        <w:rPr>
          <w:rFonts w:ascii="Calibri" w:hAnsi="Calibri" w:cs="Calibri"/>
          <w:sz w:val="22"/>
        </w:rPr>
        <w:br/>
        <w:t>Assembleia</w:t>
      </w:r>
      <w:bookmarkEnd w:id="211"/>
      <w:bookmarkEnd w:id="212"/>
      <w:bookmarkEnd w:id="213"/>
      <w:bookmarkEnd w:id="214"/>
    </w:p>
    <w:p w14:paraId="2214F5B4" w14:textId="64BD9260"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bookmarkStart w:id="217" w:name="_DV_M246"/>
      <w:bookmarkStart w:id="218" w:name="_DV_M263"/>
      <w:bookmarkStart w:id="219" w:name="_Toc497236260"/>
      <w:bookmarkEnd w:id="217"/>
      <w:bookmarkEnd w:id="218"/>
      <w:r w:rsidRPr="008A2EA9">
        <w:rPr>
          <w:rFonts w:ascii="Calibri" w:hAnsi="Calibri" w:cs="Calibri"/>
          <w:sz w:val="22"/>
          <w:szCs w:val="22"/>
          <w:u w:val="single"/>
        </w:rPr>
        <w:lastRenderedPageBreak/>
        <w:t>Assembleia</w:t>
      </w:r>
      <w:r w:rsidRPr="008A2EA9">
        <w:rPr>
          <w:rFonts w:ascii="Calibri" w:hAnsi="Calibri" w:cs="Calibri"/>
          <w:sz w:val="22"/>
          <w:szCs w:val="22"/>
        </w:rPr>
        <w:t xml:space="preserve">. Os </w:t>
      </w:r>
      <w:r w:rsidRPr="008A2EA9">
        <w:rPr>
          <w:rFonts w:ascii="Calibri" w:hAnsi="Calibri"/>
          <w:sz w:val="22"/>
        </w:rPr>
        <w:t>Titulares</w:t>
      </w:r>
      <w:r w:rsidRPr="008A2EA9">
        <w:rPr>
          <w:rFonts w:ascii="Calibri" w:hAnsi="Calibri" w:cs="Calibri"/>
          <w:sz w:val="22"/>
          <w:szCs w:val="22"/>
        </w:rPr>
        <w:t xml:space="preserve"> dos CRI poderão, a qualquer tempo, reunir-se em Assembleia, </w:t>
      </w:r>
      <w:r w:rsidR="003C52B6" w:rsidRPr="008A2EA9">
        <w:rPr>
          <w:rFonts w:ascii="Calibri" w:hAnsi="Calibri" w:cs="Calibri"/>
          <w:sz w:val="22"/>
          <w:szCs w:val="22"/>
        </w:rPr>
        <w:t xml:space="preserve">de forma presencial ou à distância, </w:t>
      </w:r>
      <w:r w:rsidRPr="008A2EA9">
        <w:rPr>
          <w:rFonts w:ascii="Calibri" w:hAnsi="Calibri" w:cs="Calibri"/>
          <w:sz w:val="22"/>
          <w:szCs w:val="22"/>
        </w:rPr>
        <w:t>a fim de deliberarem sobre matéria de interesse da comunhão dos Titulares dos CRI.</w:t>
      </w:r>
    </w:p>
    <w:p w14:paraId="1922CBEA" w14:textId="6514881D" w:rsidR="001578D5" w:rsidRPr="008A2EA9" w:rsidRDefault="001578D5" w:rsidP="001578D5">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Aplicar-se-á à Assembleia, no que couber, </w:t>
      </w:r>
      <w:r w:rsidR="003C52B6" w:rsidRPr="008A2EA9">
        <w:rPr>
          <w:rFonts w:ascii="Calibri" w:hAnsi="Calibri" w:cs="Calibri"/>
          <w:sz w:val="22"/>
          <w:szCs w:val="22"/>
        </w:rPr>
        <w:t xml:space="preserve">a respeito de assembleias gerais o disposto na </w:t>
      </w:r>
      <w:r w:rsidR="00591BA5" w:rsidRPr="008A2EA9">
        <w:rPr>
          <w:rFonts w:ascii="Calibri" w:hAnsi="Calibri" w:cs="Calibri"/>
          <w:sz w:val="22"/>
          <w:szCs w:val="22"/>
        </w:rPr>
        <w:t>Lei 14.430</w:t>
      </w:r>
      <w:r w:rsidR="003C52B6" w:rsidRPr="008A2EA9">
        <w:rPr>
          <w:rFonts w:ascii="Calibri" w:hAnsi="Calibri" w:cs="Calibri"/>
          <w:sz w:val="22"/>
          <w:szCs w:val="22"/>
        </w:rPr>
        <w:t xml:space="preserve"> e da Resolução CVM 60</w:t>
      </w:r>
      <w:r w:rsidRPr="008A2EA9">
        <w:rPr>
          <w:rFonts w:ascii="Calibri" w:hAnsi="Calibri" w:cs="Calibri"/>
          <w:sz w:val="22"/>
          <w:szCs w:val="22"/>
        </w:rPr>
        <w:t>.</w:t>
      </w:r>
    </w:p>
    <w:p w14:paraId="66F59B75" w14:textId="5A0DC4D3"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8A2EA9">
        <w:rPr>
          <w:rFonts w:ascii="Calibri" w:hAnsi="Calibri" w:cs="Calibri"/>
          <w:sz w:val="22"/>
          <w:szCs w:val="22"/>
          <w:u w:val="single"/>
        </w:rPr>
        <w:t>Competência da Assembleia</w:t>
      </w:r>
      <w:r w:rsidRPr="008A2EA9">
        <w:rPr>
          <w:rFonts w:ascii="Calibri" w:hAnsi="Calibri" w:cs="Calibri"/>
          <w:sz w:val="22"/>
          <w:szCs w:val="22"/>
        </w:rPr>
        <w:t>. Compete privativamente à Assembleia, observados os respectivos quóruns de instalação e deliberação, deliberar sobre, sem limitação:</w:t>
      </w:r>
    </w:p>
    <w:p w14:paraId="7759D455" w14:textId="77777777" w:rsidR="001578D5" w:rsidRPr="008A2EA9" w:rsidRDefault="001578D5" w:rsidP="00BD680C">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A substituição do Agente Fiduciário;</w:t>
      </w:r>
    </w:p>
    <w:p w14:paraId="55FA96B8" w14:textId="291A6A54" w:rsidR="00F85DD4" w:rsidRPr="008A2EA9" w:rsidRDefault="001578D5" w:rsidP="00F85DD4">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 xml:space="preserve">O vencimento antecipado </w:t>
      </w:r>
      <w:r w:rsidR="00DA1578" w:rsidRPr="008A2EA9">
        <w:rPr>
          <w:rFonts w:ascii="Calibri" w:hAnsi="Calibri" w:cs="Calibri"/>
          <w:sz w:val="22"/>
          <w:szCs w:val="22"/>
        </w:rPr>
        <w:t>dos CRI</w:t>
      </w:r>
      <w:r w:rsidRPr="008A2EA9">
        <w:rPr>
          <w:rFonts w:ascii="Calibri" w:hAnsi="Calibri" w:cs="Calibri"/>
          <w:sz w:val="22"/>
          <w:szCs w:val="22"/>
        </w:rPr>
        <w:t>;</w:t>
      </w:r>
    </w:p>
    <w:p w14:paraId="4C33B23F" w14:textId="14068801" w:rsidR="001578D5" w:rsidRPr="008A2EA9" w:rsidRDefault="00F85DD4" w:rsidP="00F85DD4">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 xml:space="preserve">A concessão de </w:t>
      </w:r>
      <w:r w:rsidRPr="008A2EA9">
        <w:rPr>
          <w:rFonts w:ascii="Calibri" w:hAnsi="Calibri" w:cs="Calibri"/>
          <w:i/>
          <w:iCs/>
          <w:sz w:val="22"/>
          <w:szCs w:val="22"/>
        </w:rPr>
        <w:t>waivers</w:t>
      </w:r>
      <w:r w:rsidRPr="008A2EA9">
        <w:rPr>
          <w:rFonts w:ascii="Calibri" w:hAnsi="Calibri" w:cs="Calibri"/>
          <w:sz w:val="22"/>
          <w:szCs w:val="22"/>
        </w:rPr>
        <w:t>;</w:t>
      </w:r>
    </w:p>
    <w:p w14:paraId="7649EDFB" w14:textId="77777777" w:rsidR="001578D5" w:rsidRPr="008A2EA9" w:rsidRDefault="001578D5" w:rsidP="00BD680C">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A liquidação do Patrimônio Separado;</w:t>
      </w:r>
    </w:p>
    <w:p w14:paraId="0D3BA0E3" w14:textId="5BCEB1AD" w:rsidR="001578D5" w:rsidRPr="008A2EA9" w:rsidRDefault="001578D5" w:rsidP="00BD680C">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 xml:space="preserve">A modificação dos termos e condições estabelecidos neste </w:t>
      </w:r>
      <w:r w:rsidR="00E01130" w:rsidRPr="008A2EA9">
        <w:rPr>
          <w:rFonts w:ascii="Calibri" w:hAnsi="Calibri" w:cs="Calibri"/>
          <w:sz w:val="22"/>
          <w:szCs w:val="22"/>
        </w:rPr>
        <w:t>instrumento</w:t>
      </w:r>
      <w:r w:rsidRPr="008A2EA9">
        <w:rPr>
          <w:rFonts w:ascii="Calibri" w:hAnsi="Calibri" w:cs="Calibri"/>
          <w:sz w:val="22"/>
          <w:szCs w:val="22"/>
        </w:rPr>
        <w:t>; e</w:t>
      </w:r>
    </w:p>
    <w:p w14:paraId="4397CAC1" w14:textId="77777777" w:rsidR="001578D5" w:rsidRPr="008A2EA9" w:rsidRDefault="001578D5" w:rsidP="00BD680C">
      <w:pPr>
        <w:pStyle w:val="Cabealho"/>
        <w:widowControl/>
        <w:numPr>
          <w:ilvl w:val="0"/>
          <w:numId w:val="24"/>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A modificação das características atribuídas aos CRI.</w:t>
      </w:r>
    </w:p>
    <w:p w14:paraId="314A20FC" w14:textId="77777777"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8A2EA9">
        <w:rPr>
          <w:rFonts w:ascii="Calibri" w:hAnsi="Calibri" w:cs="Calibri"/>
          <w:sz w:val="22"/>
          <w:szCs w:val="22"/>
          <w:u w:val="single"/>
        </w:rPr>
        <w:t>Convocação</w:t>
      </w:r>
      <w:r w:rsidRPr="008A2EA9">
        <w:rPr>
          <w:rFonts w:ascii="Calibri" w:hAnsi="Calibri" w:cs="Calibri"/>
          <w:sz w:val="22"/>
          <w:szCs w:val="22"/>
        </w:rPr>
        <w:t>. A Assembleia poderá ser convocada:</w:t>
      </w:r>
    </w:p>
    <w:p w14:paraId="4C04979F" w14:textId="28FC516C" w:rsidR="001578D5" w:rsidRPr="008A2EA9" w:rsidRDefault="001578D5" w:rsidP="00BD680C">
      <w:pPr>
        <w:pStyle w:val="Cabealho"/>
        <w:widowControl/>
        <w:numPr>
          <w:ilvl w:val="0"/>
          <w:numId w:val="26"/>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 xml:space="preserve">Pela </w:t>
      </w:r>
      <w:r w:rsidR="00743015" w:rsidRPr="008A2EA9">
        <w:rPr>
          <w:rFonts w:ascii="Calibri" w:hAnsi="Calibri" w:cs="Calibri"/>
          <w:sz w:val="22"/>
          <w:szCs w:val="22"/>
        </w:rPr>
        <w:t>Securitizadora</w:t>
      </w:r>
      <w:r w:rsidRPr="008A2EA9">
        <w:rPr>
          <w:rFonts w:ascii="Calibri" w:hAnsi="Calibri" w:cs="Calibri"/>
          <w:sz w:val="22"/>
          <w:szCs w:val="22"/>
        </w:rPr>
        <w:t>;</w:t>
      </w:r>
    </w:p>
    <w:p w14:paraId="5EB5EE8D" w14:textId="66FA77BC" w:rsidR="009E5964" w:rsidRPr="008A2EA9" w:rsidRDefault="009E5964" w:rsidP="00BD680C">
      <w:pPr>
        <w:pStyle w:val="Cabealho"/>
        <w:widowControl/>
        <w:numPr>
          <w:ilvl w:val="0"/>
          <w:numId w:val="26"/>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Pelo Agente Fiduciário; e</w:t>
      </w:r>
    </w:p>
    <w:p w14:paraId="67398082" w14:textId="654EB70A" w:rsidR="001578D5" w:rsidRPr="008A2EA9" w:rsidRDefault="001578D5" w:rsidP="00BD680C">
      <w:pPr>
        <w:pStyle w:val="Cabealho"/>
        <w:widowControl/>
        <w:numPr>
          <w:ilvl w:val="0"/>
          <w:numId w:val="26"/>
        </w:numPr>
        <w:tabs>
          <w:tab w:val="clear" w:pos="4252"/>
          <w:tab w:val="clear" w:pos="8504"/>
          <w:tab w:val="left" w:pos="1701"/>
          <w:tab w:val="left" w:pos="2410"/>
          <w:tab w:val="left" w:pos="10800"/>
          <w:tab w:val="left" w:pos="11520"/>
          <w:tab w:val="left" w:pos="12240"/>
          <w:tab w:val="left" w:pos="12960"/>
          <w:tab w:val="left" w:pos="13680"/>
          <w:tab w:val="left" w:pos="14400"/>
        </w:tabs>
        <w:autoSpaceDE/>
        <w:autoSpaceDN/>
        <w:adjustRightInd/>
        <w:spacing w:before="240" w:after="240" w:line="300" w:lineRule="auto"/>
        <w:ind w:left="1701" w:hanging="850"/>
        <w:jc w:val="both"/>
        <w:rPr>
          <w:rFonts w:ascii="Calibri" w:hAnsi="Calibri" w:cs="Calibri"/>
          <w:sz w:val="22"/>
          <w:szCs w:val="22"/>
        </w:rPr>
      </w:pPr>
      <w:r w:rsidRPr="008A2EA9">
        <w:rPr>
          <w:rFonts w:ascii="Calibri" w:hAnsi="Calibri" w:cs="Calibri"/>
          <w:sz w:val="22"/>
          <w:szCs w:val="22"/>
        </w:rPr>
        <w:t xml:space="preserve">Por Titulares dos CRI que representem, </w:t>
      </w:r>
      <w:r w:rsidRPr="00DD0DF0">
        <w:rPr>
          <w:rFonts w:ascii="Calibri" w:hAnsi="Calibri" w:cs="Calibri"/>
          <w:sz w:val="22"/>
          <w:szCs w:val="22"/>
        </w:rPr>
        <w:t>no mínimo</w:t>
      </w:r>
      <w:r w:rsidR="00EA56E6" w:rsidRPr="00DD0DF0">
        <w:rPr>
          <w:rFonts w:ascii="Calibri" w:hAnsi="Calibri" w:cs="Calibri"/>
          <w:sz w:val="22"/>
          <w:szCs w:val="22"/>
        </w:rPr>
        <w:t>, 5% (cinco por cento) do</w:t>
      </w:r>
      <w:r w:rsidR="00EA56E6" w:rsidRPr="008A2EA9">
        <w:rPr>
          <w:rFonts w:ascii="Calibri" w:hAnsi="Calibri" w:cs="Calibri"/>
          <w:sz w:val="22"/>
          <w:szCs w:val="22"/>
        </w:rPr>
        <w:t xml:space="preserve">s </w:t>
      </w:r>
      <w:r w:rsidRPr="008A2EA9">
        <w:rPr>
          <w:rFonts w:ascii="Calibri" w:hAnsi="Calibri" w:cs="Calibri"/>
          <w:sz w:val="22"/>
          <w:szCs w:val="22"/>
        </w:rPr>
        <w:t>CRI em Circulação</w:t>
      </w:r>
      <w:r w:rsidR="002F46F6" w:rsidRPr="008A2EA9">
        <w:rPr>
          <w:rFonts w:ascii="Calibri" w:hAnsi="Calibri" w:cs="Calibri"/>
          <w:sz w:val="22"/>
          <w:szCs w:val="22"/>
        </w:rPr>
        <w:t>.</w:t>
      </w:r>
    </w:p>
    <w:p w14:paraId="45201DC9" w14:textId="7F7DF85E" w:rsidR="00291409" w:rsidRPr="008A2EA9" w:rsidRDefault="00291409" w:rsidP="00253F4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bookmarkStart w:id="220" w:name="_Ref426494156"/>
      <w:r w:rsidRPr="008A2EA9">
        <w:rPr>
          <w:rFonts w:ascii="Calibri" w:hAnsi="Calibri" w:cs="Calibri"/>
          <w:sz w:val="22"/>
          <w:szCs w:val="22"/>
        </w:rPr>
        <w:t xml:space="preserve">A Assembleia deverá ser convocada mediante edital publicado na forma exigida neste instrumento, toda vez que a Emissora, na qualidade de titular dos Créditos Imobiliários, tiver que exercer ativamente seus direitos estabelecidos nos Documentos das Operações, para que os Titulares dos CRI deliberem sobre o exercício de seus direitos. </w:t>
      </w:r>
    </w:p>
    <w:p w14:paraId="720DD9FA" w14:textId="77777777" w:rsidR="000C1703" w:rsidRDefault="000C1703" w:rsidP="000C1703">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Exceto se de outra forma prevista neste instrumento, a publicação de edital deverá ser realizada com antecedência mínima de 20 (vinte) dias</w:t>
      </w:r>
      <w:r>
        <w:rPr>
          <w:rFonts w:ascii="Calibri" w:hAnsi="Calibri" w:cs="Calibri"/>
          <w:sz w:val="22"/>
          <w:szCs w:val="22"/>
        </w:rPr>
        <w:t xml:space="preserve"> da data de sua realização para primeira convocação e 8 (oito) dias para segunda convocação </w:t>
      </w:r>
      <w:r w:rsidRPr="008510CE">
        <w:rPr>
          <w:rFonts w:ascii="Calibri" w:hAnsi="Calibri" w:cs="Calibri"/>
          <w:sz w:val="22"/>
          <w:szCs w:val="22"/>
        </w:rPr>
        <w:t>não sendo admitida que a primeira e a segunda convocação sejam realizadas no mesmo dia</w:t>
      </w:r>
      <w:r>
        <w:rPr>
          <w:rFonts w:ascii="Calibri" w:hAnsi="Calibri" w:cs="Calibri"/>
          <w:sz w:val="22"/>
          <w:szCs w:val="22"/>
        </w:rPr>
        <w:t xml:space="preserve">, </w:t>
      </w:r>
      <w:r w:rsidRPr="00A8643C">
        <w:rPr>
          <w:rFonts w:ascii="Calibri" w:hAnsi="Calibri" w:cs="Calibri"/>
          <w:sz w:val="22"/>
          <w:szCs w:val="22"/>
        </w:rPr>
        <w:t xml:space="preserve">exceto para deliberações relacionadas à insuficiência de ativos integrantes do Patrimônio Separado para a satisfação integral dos </w:t>
      </w:r>
      <w:r>
        <w:rPr>
          <w:rFonts w:ascii="Calibri" w:hAnsi="Calibri" w:cs="Calibri"/>
          <w:sz w:val="22"/>
          <w:szCs w:val="22"/>
        </w:rPr>
        <w:t>CRI</w:t>
      </w:r>
      <w:r w:rsidRPr="00A8643C">
        <w:rPr>
          <w:rFonts w:ascii="Calibri" w:hAnsi="Calibri" w:cs="Calibri"/>
          <w:sz w:val="22"/>
          <w:szCs w:val="22"/>
        </w:rPr>
        <w:t xml:space="preserve">, cujo prazo </w:t>
      </w:r>
      <w:r>
        <w:rPr>
          <w:rFonts w:ascii="Calibri" w:hAnsi="Calibri" w:cs="Calibri"/>
          <w:sz w:val="22"/>
          <w:szCs w:val="22"/>
        </w:rPr>
        <w:t xml:space="preserve">de antecedência </w:t>
      </w:r>
      <w:r w:rsidRPr="00A8643C">
        <w:rPr>
          <w:rFonts w:ascii="Calibri" w:hAnsi="Calibri" w:cs="Calibri"/>
          <w:sz w:val="22"/>
          <w:szCs w:val="22"/>
        </w:rPr>
        <w:t>será de 15 (quinze) dias</w:t>
      </w:r>
      <w:r>
        <w:rPr>
          <w:rFonts w:ascii="Calibri" w:hAnsi="Calibri" w:cs="Calibri"/>
          <w:sz w:val="22"/>
          <w:szCs w:val="22"/>
        </w:rPr>
        <w:t xml:space="preserve"> para primeira convocação. </w:t>
      </w:r>
    </w:p>
    <w:p w14:paraId="74494334" w14:textId="16F44AAA" w:rsidR="004B6FB6" w:rsidRPr="0070247E" w:rsidRDefault="004B6FB6" w:rsidP="004B6FB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DD0DF0">
        <w:rPr>
          <w:rFonts w:asciiTheme="minorHAnsi" w:hAnsiTheme="minorHAnsi" w:cstheme="minorHAnsi"/>
          <w:sz w:val="22"/>
          <w:szCs w:val="22"/>
        </w:rPr>
        <w:t>Nos termos da Resolução CVM 60, os editais de convocação de Assembleia, serão disponibilizados, nos prazos legais e/ou regulamentares, por meio do sistema de envio de Informações Periódicas Eventuais da CVM e veiculados na página da Securitizadora na rede mundial de computadores – Internet</w:t>
      </w:r>
      <w:r w:rsidR="00494A85">
        <w:rPr>
          <w:rFonts w:asciiTheme="minorHAnsi" w:hAnsiTheme="minorHAnsi" w:cstheme="minorHAnsi"/>
          <w:sz w:val="22"/>
          <w:szCs w:val="22"/>
        </w:rPr>
        <w:t xml:space="preserve"> </w:t>
      </w:r>
      <w:r w:rsidR="00494A85" w:rsidRPr="00DD0DF0">
        <w:rPr>
          <w:rFonts w:asciiTheme="minorHAnsi" w:hAnsiTheme="minorHAnsi" w:cstheme="minorHAnsi"/>
          <w:sz w:val="22"/>
          <w:szCs w:val="22"/>
        </w:rPr>
        <w:t>(</w:t>
      </w:r>
      <w:r w:rsidR="00D74AD0" w:rsidRPr="00D74AD0">
        <w:rPr>
          <w:rFonts w:asciiTheme="minorHAnsi" w:hAnsiTheme="minorHAnsi" w:cstheme="minorHAnsi"/>
          <w:sz w:val="22"/>
          <w:szCs w:val="22"/>
        </w:rPr>
        <w:t>https://grupotravessia.com</w:t>
      </w:r>
      <w:r w:rsidR="00494A85" w:rsidRPr="00DD0DF0">
        <w:rPr>
          <w:rFonts w:asciiTheme="minorHAnsi" w:hAnsiTheme="minorHAnsi" w:cstheme="minorHAnsi"/>
          <w:sz w:val="22"/>
          <w:szCs w:val="22"/>
        </w:rPr>
        <w:t>),</w:t>
      </w:r>
      <w:r w:rsidR="00494A85" w:rsidRPr="00DD0DF0" w:rsidDel="00494A85">
        <w:rPr>
          <w:rFonts w:asciiTheme="minorHAnsi" w:hAnsiTheme="minorHAnsi" w:cstheme="minorHAnsi"/>
          <w:sz w:val="22"/>
          <w:szCs w:val="22"/>
        </w:rPr>
        <w:t xml:space="preserve"> </w:t>
      </w:r>
      <w:r w:rsidRPr="00DD0DF0">
        <w:rPr>
          <w:rFonts w:asciiTheme="minorHAnsi" w:hAnsiTheme="minorHAnsi" w:cstheme="minorHAnsi"/>
          <w:sz w:val="22"/>
          <w:szCs w:val="22"/>
        </w:rPr>
        <w:t xml:space="preserve">imediatamente após a realização ou ocorrência do ato a ser divulgado, observado no que couber, na forma do artigo 26, do parágrafo 5º </w:t>
      </w:r>
      <w:r w:rsidRPr="00DD0DF0">
        <w:rPr>
          <w:rFonts w:asciiTheme="minorHAnsi" w:hAnsiTheme="minorHAnsi" w:cstheme="minorHAnsi"/>
          <w:sz w:val="22"/>
          <w:szCs w:val="22"/>
        </w:rPr>
        <w:lastRenderedPageBreak/>
        <w:t>do artigo 44, artigo 45, do inciso IV “b” do artigo 46 e do inciso I do artigo 52 da Resolução CVM 60, da Lei 14.430 ou regulamentação vigente</w:t>
      </w:r>
      <w:r w:rsidRPr="0070247E">
        <w:rPr>
          <w:rFonts w:asciiTheme="minorHAnsi" w:hAnsiTheme="minorHAnsi" w:cstheme="minorHAnsi"/>
          <w:sz w:val="22"/>
          <w:szCs w:val="22"/>
        </w:rPr>
        <w:t xml:space="preserve">. </w:t>
      </w:r>
    </w:p>
    <w:p w14:paraId="39A42038" w14:textId="54EFCBC0" w:rsidR="004B6FB6" w:rsidRPr="0070247E" w:rsidRDefault="004B6FB6" w:rsidP="004B6FB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70247E">
        <w:rPr>
          <w:rFonts w:asciiTheme="minorHAnsi" w:hAnsiTheme="minorHAnsi" w:cstheme="minorHAnsi"/>
          <w:sz w:val="22"/>
          <w:szCs w:val="22"/>
        </w:rPr>
        <w:t xml:space="preserve">As publicações acima serão realizadas uma única vez </w:t>
      </w:r>
      <w:bookmarkStart w:id="221" w:name="_Hlk111480490"/>
      <w:r w:rsidRPr="0070247E">
        <w:rPr>
          <w:rFonts w:asciiTheme="minorHAnsi" w:hAnsiTheme="minorHAnsi" w:cstheme="minorHAnsi"/>
          <w:sz w:val="22"/>
          <w:szCs w:val="22"/>
        </w:rPr>
        <w:t xml:space="preserve">e, no caso de Assembleia não havendo quórum em </w:t>
      </w:r>
      <w:r w:rsidRPr="00053CB8">
        <w:rPr>
          <w:rFonts w:asciiTheme="minorHAnsi" w:hAnsiTheme="minorHAnsi"/>
          <w:sz w:val="22"/>
        </w:rPr>
        <w:t>primeira convocação</w:t>
      </w:r>
      <w:r w:rsidRPr="0070247E">
        <w:rPr>
          <w:rFonts w:asciiTheme="minorHAnsi" w:hAnsiTheme="minorHAnsi" w:cstheme="minorHAnsi"/>
          <w:sz w:val="22"/>
          <w:szCs w:val="22"/>
        </w:rPr>
        <w:t>, deverá ser realizada uma nova e única publicação de segunda convocação</w:t>
      </w:r>
      <w:bookmarkEnd w:id="221"/>
      <w:r w:rsidRPr="0070247E">
        <w:rPr>
          <w:rFonts w:asciiTheme="minorHAnsi" w:hAnsiTheme="minorHAnsi" w:cstheme="minorHAnsi"/>
          <w:sz w:val="22"/>
          <w:szCs w:val="22"/>
        </w:rPr>
        <w:t xml:space="preserve">. </w:t>
      </w:r>
    </w:p>
    <w:p w14:paraId="74D1BC0C" w14:textId="7AC6943D" w:rsidR="004B6FB6" w:rsidRDefault="004B6FB6" w:rsidP="004B6FB6">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bookmarkStart w:id="222" w:name="_Hlk111455328"/>
      <w:r w:rsidRPr="0070247E">
        <w:rPr>
          <w:rFonts w:asciiTheme="minorHAnsi" w:hAnsiTheme="minorHAnsi" w:cstheme="minorHAnsi"/>
          <w:sz w:val="22"/>
          <w:szCs w:val="22"/>
        </w:rPr>
        <w:t>Na mesma data acima, as publicações de editais das Assembleias serão (a) encaminhados pela Securitizadora a cada Titular de</w:t>
      </w:r>
      <w:r w:rsidRPr="0070247E" w:rsidDel="00EB59F5">
        <w:rPr>
          <w:rFonts w:asciiTheme="minorHAnsi" w:hAnsiTheme="minorHAnsi" w:cstheme="minorHAnsi"/>
          <w:sz w:val="22"/>
          <w:szCs w:val="22"/>
        </w:rPr>
        <w:t xml:space="preserve"> </w:t>
      </w:r>
      <w:r w:rsidRPr="0070247E">
        <w:rPr>
          <w:rFonts w:asciiTheme="minorHAnsi" w:hAnsiTheme="minorHAnsi" w:cstheme="minorHAnsi"/>
          <w:sz w:val="22"/>
          <w:szCs w:val="22"/>
        </w:rPr>
        <w:t>CRI e/ou aos custodiantes dos respectivos Titulares de</w:t>
      </w:r>
      <w:r w:rsidRPr="0070247E" w:rsidDel="00EB59F5">
        <w:rPr>
          <w:rFonts w:asciiTheme="minorHAnsi" w:hAnsiTheme="minorHAnsi" w:cstheme="minorHAnsi"/>
          <w:sz w:val="22"/>
          <w:szCs w:val="22"/>
        </w:rPr>
        <w:t xml:space="preserve"> </w:t>
      </w:r>
      <w:r w:rsidRPr="0070247E">
        <w:rPr>
          <w:rFonts w:asciiTheme="minorHAnsi" w:hAnsiTheme="minorHAnsi" w:cstheme="minorHAnsi"/>
          <w:sz w:val="22"/>
          <w:szCs w:val="22"/>
        </w:rPr>
        <w:t>CRI, por meio de comunicação eletrônica (e-mail), cujas as comprovações de envio e recebimento valerão como ciência da publicação, observado que a Emissora considerará os endereços de e-mail dos Titulares de CRI, conforme informado pela B3 e/ou pelo Escriturador, exceto se de outra forma prevista em legislação em vigor e (b) encaminhados na mesma data ao Agente Fiduciário</w:t>
      </w:r>
      <w:bookmarkEnd w:id="222"/>
      <w:r>
        <w:rPr>
          <w:rFonts w:asciiTheme="minorHAnsi" w:hAnsiTheme="minorHAnsi" w:cstheme="minorHAnsi"/>
          <w:sz w:val="22"/>
          <w:szCs w:val="22"/>
        </w:rPr>
        <w:t>.</w:t>
      </w:r>
    </w:p>
    <w:p w14:paraId="22BBC921" w14:textId="34AF6A8F" w:rsidR="00A8643C" w:rsidRPr="00A8643C" w:rsidRDefault="00A8643C" w:rsidP="00A8643C">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A8643C">
        <w:rPr>
          <w:rFonts w:ascii="Calibri" w:hAnsi="Calibri" w:cs="Calibri"/>
          <w:sz w:val="22"/>
          <w:szCs w:val="22"/>
        </w:rPr>
        <w:t xml:space="preserve">É admitida a realização de primeira e segunda convocações, por meio de edital único, no caso de Assembleia convocada para deliberar exclusivamente sobre as demonstrações financeiras previstas no inciso I do </w:t>
      </w:r>
      <w:r>
        <w:rPr>
          <w:rFonts w:ascii="Calibri" w:hAnsi="Calibri" w:cs="Calibri"/>
          <w:sz w:val="22"/>
          <w:szCs w:val="22"/>
        </w:rPr>
        <w:t xml:space="preserve">artigo </w:t>
      </w:r>
      <w:r w:rsidRPr="00A8643C">
        <w:rPr>
          <w:rFonts w:ascii="Calibri" w:hAnsi="Calibri" w:cs="Calibri"/>
          <w:sz w:val="22"/>
          <w:szCs w:val="22"/>
        </w:rPr>
        <w:t>25</w:t>
      </w:r>
      <w:r>
        <w:rPr>
          <w:rFonts w:ascii="Calibri" w:hAnsi="Calibri" w:cs="Calibri"/>
          <w:sz w:val="22"/>
          <w:szCs w:val="22"/>
        </w:rPr>
        <w:t xml:space="preserve"> da Resolução CVM </w:t>
      </w:r>
      <w:r w:rsidR="00E068E5">
        <w:rPr>
          <w:rFonts w:ascii="Calibri" w:hAnsi="Calibri" w:cs="Calibri"/>
          <w:sz w:val="22"/>
          <w:szCs w:val="22"/>
        </w:rPr>
        <w:t>60</w:t>
      </w:r>
      <w:r w:rsidRPr="00A8643C">
        <w:rPr>
          <w:rFonts w:ascii="Calibri" w:hAnsi="Calibri" w:cs="Calibri"/>
          <w:sz w:val="22"/>
          <w:szCs w:val="22"/>
        </w:rPr>
        <w:t>, de forma que o edital da segunda convocação poderá ser divulgado simultaneamente ao edital da primeira convocação.</w:t>
      </w:r>
    </w:p>
    <w:p w14:paraId="09DDF0E9" w14:textId="53F66D78" w:rsidR="00253F41" w:rsidRDefault="00A8643C" w:rsidP="00253F4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Pr>
          <w:rFonts w:ascii="Calibri" w:hAnsi="Calibri" w:cs="Calibri"/>
          <w:sz w:val="22"/>
          <w:szCs w:val="22"/>
        </w:rPr>
        <w:t xml:space="preserve">A primeira </w:t>
      </w:r>
      <w:r w:rsidR="00291409" w:rsidRPr="008A2EA9">
        <w:rPr>
          <w:rFonts w:ascii="Calibri" w:hAnsi="Calibri" w:cs="Calibri"/>
          <w:sz w:val="22"/>
          <w:szCs w:val="22"/>
        </w:rPr>
        <w:t>convocação deverá informar, além da ordem do dia, o local, a data e a hora em que a Assembleia será realizada. Na hipótese de não instalação da Assembleia em primeira convocação, deverá ocorrer nova convocação por meio da publicação de novo edital que deverá informar, além da ordem do dia, o local, a data e a hora em que a Assembleia será realizada em segunda convocação. A referida Assembleia não poderá ser realizada, em segunda convocação, em prazo inferior a 8 (oito) dias, contados da data em que foi publicado o segundo edital.</w:t>
      </w:r>
    </w:p>
    <w:p w14:paraId="2F7A0ED5" w14:textId="47ACF95C" w:rsidR="00DA1578" w:rsidRPr="008A2EA9" w:rsidRDefault="003C52B6" w:rsidP="004272B9">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No caso de realização de </w:t>
      </w:r>
      <w:r w:rsidR="00291409" w:rsidRPr="008A2EA9">
        <w:rPr>
          <w:rFonts w:ascii="Calibri" w:hAnsi="Calibri" w:cs="Calibri"/>
          <w:sz w:val="22"/>
          <w:szCs w:val="22"/>
        </w:rPr>
        <w:t xml:space="preserve">Assembleia </w:t>
      </w:r>
      <w:r w:rsidRPr="008A2EA9">
        <w:rPr>
          <w:rFonts w:ascii="Calibri" w:hAnsi="Calibri" w:cs="Calibri"/>
          <w:sz w:val="22"/>
          <w:szCs w:val="22"/>
        </w:rPr>
        <w:t>que contemple pelo menos uma das seguintes alternativas de participação a distância, previstas na Resolução CVM 60</w:t>
      </w:r>
      <w:r w:rsidR="008B5A39" w:rsidRPr="008A2EA9">
        <w:rPr>
          <w:rFonts w:ascii="Calibri" w:hAnsi="Calibri" w:cs="Calibri"/>
          <w:sz w:val="22"/>
          <w:szCs w:val="22"/>
        </w:rPr>
        <w:t>,</w:t>
      </w:r>
      <w:r w:rsidRPr="008A2EA9">
        <w:rPr>
          <w:rFonts w:ascii="Calibri" w:hAnsi="Calibri" w:cs="Calibri"/>
          <w:sz w:val="22"/>
          <w:szCs w:val="22"/>
        </w:rPr>
        <w:t xml:space="preserve"> devem constar as seguintes informações adicionais</w:t>
      </w:r>
      <w:r w:rsidR="008B5A39" w:rsidRPr="008A2EA9">
        <w:rPr>
          <w:rFonts w:ascii="Calibri" w:hAnsi="Calibri" w:cs="Calibri"/>
          <w:sz w:val="22"/>
          <w:szCs w:val="22"/>
        </w:rPr>
        <w:t xml:space="preserve"> do respectivo anúncio de convocação</w:t>
      </w:r>
      <w:r w:rsidRPr="008A2EA9">
        <w:rPr>
          <w:rFonts w:ascii="Calibri" w:hAnsi="Calibri" w:cs="Calibri"/>
          <w:sz w:val="22"/>
          <w:szCs w:val="22"/>
        </w:rPr>
        <w:t>:</w:t>
      </w:r>
    </w:p>
    <w:p w14:paraId="7F4D1FB5" w14:textId="77777777" w:rsidR="00DA1578" w:rsidRPr="008A2EA9" w:rsidRDefault="00DA1578" w:rsidP="00C01A00">
      <w:pPr>
        <w:pStyle w:val="Cabealho"/>
        <w:widowControl/>
        <w:numPr>
          <w:ilvl w:val="0"/>
          <w:numId w:val="78"/>
        </w:numPr>
        <w:tabs>
          <w:tab w:val="clear" w:pos="4252"/>
          <w:tab w:val="clear" w:pos="8504"/>
          <w:tab w:val="left" w:pos="2552"/>
          <w:tab w:val="left" w:pos="10800"/>
          <w:tab w:val="left" w:pos="11520"/>
          <w:tab w:val="left" w:pos="12240"/>
          <w:tab w:val="left" w:pos="12960"/>
          <w:tab w:val="left" w:pos="13680"/>
          <w:tab w:val="left" w:pos="14400"/>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i/>
          <w:iCs/>
          <w:sz w:val="22"/>
          <w:szCs w:val="22"/>
        </w:rPr>
        <w:t xml:space="preserve">Se </w:t>
      </w:r>
      <w:r w:rsidR="003C52B6" w:rsidRPr="008A2EA9">
        <w:rPr>
          <w:rFonts w:ascii="Calibri" w:hAnsi="Calibri" w:cs="Calibri"/>
          <w:i/>
          <w:iCs/>
          <w:sz w:val="22"/>
          <w:szCs w:val="22"/>
        </w:rPr>
        <w:t>admitido o envio de instrução de voto previamente à realização da assembleia</w:t>
      </w:r>
      <w:r w:rsidR="003C52B6" w:rsidRPr="008A2EA9">
        <w:rPr>
          <w:rFonts w:ascii="Calibri" w:hAnsi="Calibri" w:cs="Calibri"/>
          <w:sz w:val="22"/>
          <w:szCs w:val="22"/>
        </w:rPr>
        <w:t>: as regras e os procedimentos aplicáveis, incluindo orientações sobre o preenchimento e envio e as formalidades necessárias para que o voto enviado seja considerado válido; e</w:t>
      </w:r>
    </w:p>
    <w:p w14:paraId="14297762" w14:textId="481AE788" w:rsidR="00681791" w:rsidRPr="008A2EA9" w:rsidRDefault="00DA1578" w:rsidP="00C01A00">
      <w:pPr>
        <w:pStyle w:val="Cabealho"/>
        <w:widowControl/>
        <w:numPr>
          <w:ilvl w:val="0"/>
          <w:numId w:val="78"/>
        </w:numPr>
        <w:tabs>
          <w:tab w:val="clear" w:pos="4252"/>
          <w:tab w:val="clear" w:pos="8504"/>
          <w:tab w:val="left" w:pos="2552"/>
          <w:tab w:val="left" w:pos="10800"/>
          <w:tab w:val="left" w:pos="11520"/>
          <w:tab w:val="left" w:pos="12240"/>
          <w:tab w:val="left" w:pos="12960"/>
          <w:tab w:val="left" w:pos="13680"/>
          <w:tab w:val="left" w:pos="14400"/>
        </w:tabs>
        <w:autoSpaceDE/>
        <w:autoSpaceDN/>
        <w:adjustRightInd/>
        <w:spacing w:before="240" w:after="240" w:line="300" w:lineRule="auto"/>
        <w:ind w:left="2552" w:hanging="850"/>
        <w:jc w:val="both"/>
        <w:rPr>
          <w:rFonts w:ascii="Calibri" w:hAnsi="Calibri" w:cs="Calibri"/>
          <w:sz w:val="22"/>
          <w:szCs w:val="22"/>
        </w:rPr>
      </w:pPr>
      <w:r w:rsidRPr="008A2EA9">
        <w:rPr>
          <w:rFonts w:ascii="Calibri" w:hAnsi="Calibri" w:cs="Calibri"/>
          <w:i/>
          <w:iCs/>
          <w:sz w:val="22"/>
          <w:szCs w:val="22"/>
        </w:rPr>
        <w:t>S</w:t>
      </w:r>
      <w:r w:rsidR="003C52B6" w:rsidRPr="008A2EA9">
        <w:rPr>
          <w:rFonts w:ascii="Calibri" w:hAnsi="Calibri" w:cs="Calibri"/>
          <w:i/>
          <w:iCs/>
          <w:sz w:val="22"/>
          <w:szCs w:val="22"/>
        </w:rPr>
        <w:t xml:space="preserve">e admitida a participação e o voto a distância durante a </w:t>
      </w:r>
      <w:r w:rsidR="00681791" w:rsidRPr="008A2EA9">
        <w:rPr>
          <w:rFonts w:ascii="Calibri" w:hAnsi="Calibri" w:cs="Calibri"/>
          <w:i/>
          <w:iCs/>
          <w:sz w:val="22"/>
          <w:szCs w:val="22"/>
        </w:rPr>
        <w:t xml:space="preserve">Assembleia </w:t>
      </w:r>
      <w:r w:rsidR="003C52B6" w:rsidRPr="008A2EA9">
        <w:rPr>
          <w:rFonts w:ascii="Calibri" w:hAnsi="Calibri" w:cs="Calibri"/>
          <w:i/>
          <w:iCs/>
          <w:sz w:val="22"/>
          <w:szCs w:val="22"/>
        </w:rPr>
        <w:t>por meio de sistema eletrônico</w:t>
      </w:r>
      <w:r w:rsidR="003C52B6" w:rsidRPr="008A2EA9">
        <w:rPr>
          <w:rFonts w:ascii="Calibri" w:hAnsi="Calibri" w:cs="Calibri"/>
          <w:sz w:val="22"/>
          <w:szCs w:val="22"/>
        </w:rPr>
        <w:t xml:space="preserve">: as regras e os procedimentos aplicáveis, incluindo informações necessárias e suficientes para acesso e utilização do sistema pelos </w:t>
      </w:r>
      <w:r w:rsidR="00681791" w:rsidRPr="008A2EA9">
        <w:rPr>
          <w:rFonts w:ascii="Calibri" w:hAnsi="Calibri" w:cs="Calibri"/>
          <w:sz w:val="22"/>
          <w:szCs w:val="22"/>
        </w:rPr>
        <w:t xml:space="preserve">Titulares </w:t>
      </w:r>
      <w:r w:rsidR="003C52B6" w:rsidRPr="008A2EA9">
        <w:rPr>
          <w:rFonts w:ascii="Calibri" w:hAnsi="Calibri" w:cs="Calibri"/>
          <w:sz w:val="22"/>
          <w:szCs w:val="22"/>
        </w:rPr>
        <w:t xml:space="preserve">dos CRI, e se a </w:t>
      </w:r>
      <w:r w:rsidR="00681791" w:rsidRPr="008A2EA9">
        <w:rPr>
          <w:rFonts w:ascii="Calibri" w:hAnsi="Calibri" w:cs="Calibri"/>
          <w:sz w:val="22"/>
          <w:szCs w:val="22"/>
        </w:rPr>
        <w:t xml:space="preserve">Assembleia </w:t>
      </w:r>
      <w:r w:rsidR="003C52B6" w:rsidRPr="008A2EA9">
        <w:rPr>
          <w:rFonts w:ascii="Calibri" w:hAnsi="Calibri" w:cs="Calibri"/>
          <w:sz w:val="22"/>
          <w:szCs w:val="22"/>
        </w:rPr>
        <w:t>será realizada de modo parcial ou exclusivamente digital</w:t>
      </w:r>
      <w:r w:rsidR="00F85DD4" w:rsidRPr="008A2EA9">
        <w:rPr>
          <w:rFonts w:ascii="Calibri" w:hAnsi="Calibri" w:cs="Calibri"/>
          <w:sz w:val="22"/>
          <w:szCs w:val="22"/>
        </w:rPr>
        <w:t xml:space="preserve">. </w:t>
      </w:r>
    </w:p>
    <w:p w14:paraId="527EF2CB" w14:textId="642535C6" w:rsidR="003C52B6" w:rsidRPr="008A2EA9" w:rsidRDefault="00681791" w:rsidP="0068179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C</w:t>
      </w:r>
      <w:r w:rsidR="003C52B6" w:rsidRPr="008A2EA9">
        <w:rPr>
          <w:rFonts w:ascii="Calibri" w:hAnsi="Calibri" w:cs="Calibri"/>
          <w:sz w:val="22"/>
          <w:szCs w:val="22"/>
        </w:rPr>
        <w:t xml:space="preserve">aso </w:t>
      </w:r>
      <w:r w:rsidRPr="008A2EA9">
        <w:rPr>
          <w:rFonts w:ascii="Calibri" w:hAnsi="Calibri" w:cs="Calibri"/>
          <w:sz w:val="22"/>
          <w:szCs w:val="22"/>
        </w:rPr>
        <w:t xml:space="preserve">seja </w:t>
      </w:r>
      <w:r w:rsidR="003C52B6" w:rsidRPr="008A2EA9">
        <w:rPr>
          <w:rFonts w:ascii="Calibri" w:hAnsi="Calibri" w:cs="Calibri"/>
          <w:sz w:val="22"/>
          <w:szCs w:val="22"/>
        </w:rPr>
        <w:t xml:space="preserve">admitida a instrução de voto de forma prévia à realização da referida </w:t>
      </w:r>
      <w:r w:rsidRPr="008A2EA9">
        <w:rPr>
          <w:rFonts w:ascii="Calibri" w:hAnsi="Calibri" w:cs="Calibri"/>
          <w:sz w:val="22"/>
          <w:szCs w:val="22"/>
        </w:rPr>
        <w:t xml:space="preserve">Assembleia </w:t>
      </w:r>
      <w:r w:rsidR="003C52B6" w:rsidRPr="008A2EA9">
        <w:rPr>
          <w:rFonts w:ascii="Calibri" w:hAnsi="Calibri" w:cs="Calibri"/>
          <w:sz w:val="22"/>
          <w:szCs w:val="22"/>
        </w:rPr>
        <w:t xml:space="preserve">e/ou admitida a participação e voto a distância por meio eletrônico, as convocações poderão ser publicadas de forma resumida com indicação dos endereços na rede mundial de computadores onde a informação completa deve estar disponível aos </w:t>
      </w:r>
      <w:r w:rsidR="00E11902" w:rsidRPr="008A2EA9">
        <w:rPr>
          <w:rFonts w:ascii="Calibri" w:hAnsi="Calibri" w:cs="Calibri"/>
          <w:color w:val="000000"/>
          <w:sz w:val="22"/>
          <w:szCs w:val="22"/>
          <w:lang w:eastAsia="pt-BR"/>
        </w:rPr>
        <w:t>Titulares d</w:t>
      </w:r>
      <w:r w:rsidR="00E11902">
        <w:rPr>
          <w:rFonts w:ascii="Calibri" w:hAnsi="Calibri" w:cs="Calibri"/>
          <w:color w:val="000000"/>
          <w:sz w:val="22"/>
          <w:szCs w:val="22"/>
          <w:lang w:eastAsia="pt-BR"/>
        </w:rPr>
        <w:t>os</w:t>
      </w:r>
      <w:r w:rsidR="003C52B6" w:rsidRPr="008A2EA9">
        <w:rPr>
          <w:rFonts w:ascii="Calibri" w:hAnsi="Calibri" w:cs="Calibri"/>
          <w:sz w:val="22"/>
          <w:szCs w:val="22"/>
        </w:rPr>
        <w:t xml:space="preserve"> CRI, sem prejuízo da obrigação de </w:t>
      </w:r>
      <w:r w:rsidR="003C52B6" w:rsidRPr="008A2EA9">
        <w:rPr>
          <w:rFonts w:ascii="Calibri" w:hAnsi="Calibri" w:cs="Calibri"/>
          <w:sz w:val="22"/>
          <w:szCs w:val="22"/>
        </w:rPr>
        <w:lastRenderedPageBreak/>
        <w:t>disponibilização pela Securitizadora, por meio de sistema eletrônico, na página da CVM na rede mundial de computadores.</w:t>
      </w:r>
    </w:p>
    <w:p w14:paraId="4982B55D" w14:textId="4F863137" w:rsidR="003C52B6" w:rsidRPr="008A2EA9" w:rsidRDefault="00F85DD4" w:rsidP="00253F4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Admite-se que a segunda convocação da Assembleia seja publicada conjuntamente com a primeira convocação</w:t>
      </w:r>
      <w:r w:rsidR="00983505">
        <w:rPr>
          <w:rFonts w:ascii="Calibri" w:hAnsi="Calibri" w:cs="Calibri"/>
          <w:sz w:val="22"/>
          <w:szCs w:val="22"/>
        </w:rPr>
        <w:t xml:space="preserve"> </w:t>
      </w:r>
      <w:r w:rsidR="00983505" w:rsidRPr="00651EAF">
        <w:rPr>
          <w:rFonts w:ascii="Calibri" w:hAnsi="Calibri" w:cs="Calibri"/>
          <w:sz w:val="22"/>
          <w:szCs w:val="22"/>
        </w:rPr>
        <w:t>por meio de edital único, no caso de assembleia especial de investidores convocada para deliberar exclusivamente sobre as demonstrações financeiras</w:t>
      </w:r>
      <w:r w:rsidR="00983505">
        <w:rPr>
          <w:rFonts w:ascii="Calibri" w:hAnsi="Calibri" w:cs="Calibri"/>
          <w:sz w:val="22"/>
          <w:szCs w:val="22"/>
        </w:rPr>
        <w:t xml:space="preserve"> do Patrimônio Separado</w:t>
      </w:r>
      <w:r w:rsidR="003C52B6" w:rsidRPr="008A2EA9">
        <w:rPr>
          <w:rFonts w:ascii="Calibri" w:hAnsi="Calibri" w:cs="Calibri"/>
          <w:sz w:val="22"/>
          <w:szCs w:val="22"/>
        </w:rPr>
        <w:t>.</w:t>
      </w:r>
    </w:p>
    <w:p w14:paraId="559BB014" w14:textId="172CB884" w:rsidR="00253F41" w:rsidRPr="008A2EA9" w:rsidRDefault="008B5A39" w:rsidP="008B5A39">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Instalação</w:t>
      </w:r>
      <w:r w:rsidRPr="008A2EA9">
        <w:rPr>
          <w:rFonts w:ascii="Calibri" w:hAnsi="Calibri" w:cs="Calibri"/>
          <w:sz w:val="22"/>
          <w:szCs w:val="22"/>
        </w:rPr>
        <w:t xml:space="preserve">. </w:t>
      </w:r>
      <w:r w:rsidR="00253F41" w:rsidRPr="008A2EA9">
        <w:rPr>
          <w:rFonts w:ascii="Calibri" w:hAnsi="Calibri" w:cs="Calibri"/>
          <w:sz w:val="22"/>
          <w:szCs w:val="22"/>
        </w:rPr>
        <w:t>A Assembleia será instalada</w:t>
      </w:r>
      <w:r w:rsidR="00A345F8" w:rsidRPr="008A2EA9">
        <w:rPr>
          <w:rFonts w:ascii="Calibri" w:hAnsi="Calibri" w:cs="Calibri"/>
          <w:sz w:val="22"/>
          <w:szCs w:val="22"/>
        </w:rPr>
        <w:t>, exceto se de outra forma prevista neste instrumento</w:t>
      </w:r>
      <w:r w:rsidR="00253F41" w:rsidRPr="008A2EA9">
        <w:rPr>
          <w:rFonts w:ascii="Calibri" w:hAnsi="Calibri" w:cs="Calibri"/>
          <w:sz w:val="22"/>
          <w:szCs w:val="22"/>
        </w:rPr>
        <w:t>:</w:t>
      </w:r>
    </w:p>
    <w:p w14:paraId="226FBDCA" w14:textId="4DC9FAFB" w:rsidR="00253F41" w:rsidRPr="008A2EA9" w:rsidRDefault="00253F41" w:rsidP="00C01A00">
      <w:pPr>
        <w:pStyle w:val="Cabealho"/>
        <w:widowControl/>
        <w:numPr>
          <w:ilvl w:val="0"/>
          <w:numId w:val="42"/>
        </w:numPr>
        <w:tabs>
          <w:tab w:val="clear" w:pos="4252"/>
          <w:tab w:val="clear" w:pos="8504"/>
          <w:tab w:val="left" w:pos="10800"/>
          <w:tab w:val="left" w:pos="11520"/>
          <w:tab w:val="left" w:pos="12240"/>
          <w:tab w:val="left" w:pos="12960"/>
          <w:tab w:val="left" w:pos="13680"/>
          <w:tab w:val="left" w:pos="14400"/>
        </w:tabs>
        <w:autoSpaceDE/>
        <w:autoSpaceDN/>
        <w:adjustRightInd/>
        <w:spacing w:before="240" w:after="240" w:line="300" w:lineRule="auto"/>
        <w:ind w:left="1701" w:hanging="851"/>
        <w:jc w:val="both"/>
        <w:rPr>
          <w:rFonts w:ascii="Calibri" w:hAnsi="Calibri" w:cs="Calibri"/>
          <w:sz w:val="22"/>
          <w:szCs w:val="22"/>
        </w:rPr>
      </w:pPr>
      <w:r w:rsidRPr="008A2EA9">
        <w:rPr>
          <w:rFonts w:ascii="Calibri" w:hAnsi="Calibri" w:cs="Calibri"/>
          <w:sz w:val="22"/>
          <w:szCs w:val="22"/>
        </w:rPr>
        <w:t xml:space="preserve">Em primeira convocação, com a presença de beneficiários que representem, no mínimo, </w:t>
      </w:r>
      <w:r w:rsidR="0072307F">
        <w:rPr>
          <w:rFonts w:ascii="Calibri" w:hAnsi="Calibri" w:cs="Calibri"/>
          <w:sz w:val="22"/>
          <w:szCs w:val="22"/>
        </w:rPr>
        <w:t>um</w:t>
      </w:r>
      <w:r w:rsidR="00A27B08">
        <w:rPr>
          <w:rFonts w:ascii="Calibri" w:hAnsi="Calibri" w:cs="Calibri"/>
          <w:sz w:val="22"/>
          <w:szCs w:val="22"/>
        </w:rPr>
        <w:t xml:space="preserve"> </w:t>
      </w:r>
      <w:r w:rsidRPr="008A2EA9">
        <w:rPr>
          <w:rFonts w:ascii="Calibri" w:hAnsi="Calibri" w:cs="Calibri"/>
          <w:sz w:val="22"/>
          <w:szCs w:val="22"/>
        </w:rPr>
        <w:t>terço do</w:t>
      </w:r>
      <w:r w:rsidR="00F85DD4" w:rsidRPr="008A2EA9">
        <w:rPr>
          <w:rFonts w:ascii="Calibri" w:hAnsi="Calibri" w:cs="Calibri"/>
          <w:sz w:val="22"/>
          <w:szCs w:val="22"/>
        </w:rPr>
        <w:t>s</w:t>
      </w:r>
      <w:r w:rsidRPr="008A2EA9">
        <w:rPr>
          <w:rFonts w:ascii="Calibri" w:hAnsi="Calibri" w:cs="Calibri"/>
          <w:sz w:val="22"/>
          <w:szCs w:val="22"/>
        </w:rPr>
        <w:t xml:space="preserve"> </w:t>
      </w:r>
      <w:r w:rsidR="00681791" w:rsidRPr="008A2EA9">
        <w:rPr>
          <w:rFonts w:ascii="Calibri" w:hAnsi="Calibri" w:cs="Calibri"/>
          <w:sz w:val="22"/>
          <w:szCs w:val="22"/>
        </w:rPr>
        <w:t>CRI</w:t>
      </w:r>
      <w:r w:rsidR="00F85DD4" w:rsidRPr="008A2EA9">
        <w:rPr>
          <w:rFonts w:ascii="Calibri" w:hAnsi="Calibri" w:cs="Calibri"/>
          <w:sz w:val="22"/>
          <w:szCs w:val="22"/>
        </w:rPr>
        <w:t xml:space="preserve"> em Circulação</w:t>
      </w:r>
      <w:r w:rsidRPr="008A2EA9">
        <w:rPr>
          <w:rFonts w:ascii="Calibri" w:hAnsi="Calibri" w:cs="Calibri"/>
          <w:sz w:val="22"/>
          <w:szCs w:val="22"/>
        </w:rPr>
        <w:t>; ou</w:t>
      </w:r>
      <w:r w:rsidR="00FF0A79">
        <w:rPr>
          <w:rFonts w:ascii="Calibri" w:hAnsi="Calibri" w:cs="Calibri"/>
          <w:sz w:val="22"/>
          <w:szCs w:val="22"/>
        </w:rPr>
        <w:t xml:space="preserve"> </w:t>
      </w:r>
    </w:p>
    <w:p w14:paraId="33D0A921" w14:textId="62E5F595" w:rsidR="00253F41" w:rsidRPr="008A2EA9" w:rsidRDefault="00253F41" w:rsidP="00C01A00">
      <w:pPr>
        <w:pStyle w:val="Cabealho"/>
        <w:widowControl/>
        <w:numPr>
          <w:ilvl w:val="0"/>
          <w:numId w:val="42"/>
        </w:numPr>
        <w:tabs>
          <w:tab w:val="clear" w:pos="4252"/>
          <w:tab w:val="clear" w:pos="8504"/>
          <w:tab w:val="left" w:pos="10800"/>
          <w:tab w:val="left" w:pos="11520"/>
          <w:tab w:val="left" w:pos="12240"/>
          <w:tab w:val="left" w:pos="12960"/>
          <w:tab w:val="left" w:pos="13680"/>
          <w:tab w:val="left" w:pos="14400"/>
        </w:tabs>
        <w:autoSpaceDE/>
        <w:autoSpaceDN/>
        <w:adjustRightInd/>
        <w:spacing w:before="240" w:after="240" w:line="300" w:lineRule="auto"/>
        <w:ind w:left="1701" w:hanging="851"/>
        <w:jc w:val="both"/>
        <w:rPr>
          <w:rFonts w:ascii="Calibri" w:hAnsi="Calibri" w:cs="Calibri"/>
          <w:sz w:val="22"/>
          <w:szCs w:val="22"/>
        </w:rPr>
      </w:pPr>
      <w:r w:rsidRPr="008A2EA9">
        <w:rPr>
          <w:rFonts w:ascii="Calibri" w:hAnsi="Calibri" w:cs="Calibri"/>
          <w:sz w:val="22"/>
          <w:szCs w:val="22"/>
        </w:rPr>
        <w:t>Em segunda convocação, independentemente da quantidade de beneficiários.</w:t>
      </w:r>
    </w:p>
    <w:p w14:paraId="6BC4306D" w14:textId="4B4F3E26" w:rsidR="00915A76" w:rsidRPr="00915A76" w:rsidRDefault="00915A76">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bCs/>
          <w:sz w:val="22"/>
          <w:szCs w:val="22"/>
        </w:rPr>
      </w:pPr>
      <w:r w:rsidRPr="00915A76">
        <w:rPr>
          <w:rFonts w:ascii="Calibri" w:hAnsi="Calibri" w:cs="Calibri"/>
          <w:sz w:val="22"/>
          <w:szCs w:val="22"/>
        </w:rPr>
        <w:t>Para o caso de deliberações relacionadas à insuficiência de ativos integrantes do Patrimônio Separado para a satisfação integral dos CRI, a Assembleia deve ser instalada em primeira convocação com a presença de Titulares dos CRI que representem, no mínimo, 2/3 (dois terços) do valor global dos CRI</w:t>
      </w:r>
      <w:r w:rsidR="00C13A35">
        <w:rPr>
          <w:rFonts w:ascii="Calibri" w:hAnsi="Calibri" w:cs="Calibri"/>
          <w:sz w:val="22"/>
          <w:szCs w:val="22"/>
        </w:rPr>
        <w:t xml:space="preserve">, e </w:t>
      </w:r>
      <w:r w:rsidR="00C13A35" w:rsidRPr="00FE27C0">
        <w:rPr>
          <w:rFonts w:ascii="Calibri" w:hAnsi="Calibri" w:cs="Calibri"/>
          <w:sz w:val="22"/>
          <w:szCs w:val="22"/>
        </w:rPr>
        <w:t>em segunda convocação, independentemente da quantidade de beneficiários</w:t>
      </w:r>
      <w:r>
        <w:rPr>
          <w:rFonts w:ascii="Calibri" w:hAnsi="Calibri" w:cs="Calibri"/>
          <w:sz w:val="22"/>
          <w:szCs w:val="22"/>
        </w:rPr>
        <w:t>.</w:t>
      </w:r>
      <w:r w:rsidR="00FF0A79">
        <w:rPr>
          <w:rFonts w:ascii="Calibri" w:hAnsi="Calibri" w:cs="Calibri"/>
          <w:sz w:val="22"/>
          <w:szCs w:val="22"/>
        </w:rPr>
        <w:t xml:space="preserve"> </w:t>
      </w:r>
    </w:p>
    <w:p w14:paraId="10A7EE93" w14:textId="2022A297" w:rsidR="001578D5" w:rsidRPr="008A2EA9" w:rsidRDefault="00291409" w:rsidP="001578D5">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bCs/>
          <w:sz w:val="22"/>
          <w:szCs w:val="22"/>
        </w:rPr>
      </w:pPr>
      <w:r w:rsidRPr="008A2EA9">
        <w:rPr>
          <w:rFonts w:ascii="Calibri" w:hAnsi="Calibri" w:cs="Calibri"/>
          <w:sz w:val="22"/>
          <w:szCs w:val="22"/>
        </w:rPr>
        <w:t>Independentemente da convocação prevista nesta Cláusula, será considerada regular a Assembleia, à qual comparecerem todos os Titulares dos CRI em Circulação, nos termos da Resolução CVM 60</w:t>
      </w:r>
      <w:r w:rsidR="001578D5" w:rsidRPr="008A2EA9">
        <w:rPr>
          <w:rFonts w:ascii="Calibri" w:hAnsi="Calibri" w:cs="Calibri"/>
          <w:sz w:val="22"/>
          <w:szCs w:val="22"/>
        </w:rPr>
        <w:t>.</w:t>
      </w:r>
      <w:bookmarkStart w:id="223" w:name="_DV_M306"/>
      <w:bookmarkEnd w:id="220"/>
      <w:bookmarkEnd w:id="223"/>
    </w:p>
    <w:p w14:paraId="5B37948E" w14:textId="7032922E" w:rsidR="00270A2D"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bCs/>
          <w:sz w:val="22"/>
          <w:szCs w:val="22"/>
        </w:rPr>
      </w:pPr>
      <w:r w:rsidRPr="008A2EA9">
        <w:rPr>
          <w:rFonts w:ascii="Calibri" w:hAnsi="Calibri" w:cs="Calibri"/>
          <w:sz w:val="22"/>
          <w:szCs w:val="22"/>
          <w:u w:val="single"/>
        </w:rPr>
        <w:t>Local</w:t>
      </w:r>
      <w:r w:rsidRPr="008A2EA9">
        <w:rPr>
          <w:rFonts w:ascii="Calibri" w:hAnsi="Calibri" w:cs="Calibri"/>
          <w:sz w:val="22"/>
          <w:szCs w:val="22"/>
        </w:rPr>
        <w:t xml:space="preserve">. A Assembleia realizar-se-á no local onde a </w:t>
      </w:r>
      <w:r w:rsidR="00743015" w:rsidRPr="008A2EA9">
        <w:rPr>
          <w:rFonts w:ascii="Calibri" w:hAnsi="Calibri" w:cs="Calibri"/>
          <w:sz w:val="22"/>
          <w:szCs w:val="22"/>
        </w:rPr>
        <w:t>Securitizadora</w:t>
      </w:r>
      <w:r w:rsidRPr="008A2EA9">
        <w:rPr>
          <w:rFonts w:ascii="Calibri" w:hAnsi="Calibri" w:cs="Calibri"/>
          <w:sz w:val="22"/>
          <w:szCs w:val="22"/>
        </w:rPr>
        <w:t xml:space="preserve"> tiver a sede</w:t>
      </w:r>
      <w:r w:rsidR="00270A2D" w:rsidRPr="008A2EA9">
        <w:rPr>
          <w:rFonts w:ascii="Calibri" w:hAnsi="Calibri" w:cs="Calibri"/>
          <w:sz w:val="22"/>
          <w:szCs w:val="22"/>
        </w:rPr>
        <w:t xml:space="preserve"> e,</w:t>
      </w:r>
      <w:r w:rsidRPr="008A2EA9">
        <w:rPr>
          <w:rFonts w:ascii="Calibri" w:hAnsi="Calibri" w:cs="Calibri"/>
          <w:sz w:val="22"/>
          <w:szCs w:val="22"/>
        </w:rPr>
        <w:t xml:space="preserve"> quando houver necessidade de efetuar-se em outro lugar, as correspondências de convocação indicarão, com clareza, o lugar da reunião.</w:t>
      </w:r>
    </w:p>
    <w:p w14:paraId="157849AF" w14:textId="5D34A918" w:rsidR="001578D5" w:rsidRPr="008A2EA9" w:rsidRDefault="001578D5" w:rsidP="00270A2D">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b/>
          <w:bCs/>
          <w:sz w:val="22"/>
          <w:szCs w:val="22"/>
        </w:rPr>
      </w:pPr>
      <w:r w:rsidRPr="008A2EA9">
        <w:rPr>
          <w:rFonts w:ascii="Calibri" w:hAnsi="Calibri" w:cs="Calibri"/>
          <w:sz w:val="22"/>
          <w:szCs w:val="22"/>
        </w:rPr>
        <w:t xml:space="preserve">É permitido aos Titulares dos CRI participar da Assembleia por meio de conferência eletrônica e/ou videoconferência, entretanto deverão manifestar o voto em Assembleia por comunicação escrita ou eletrônica, observado o que dispõe a </w:t>
      </w:r>
      <w:r w:rsidR="00291409" w:rsidRPr="008A2EA9">
        <w:rPr>
          <w:rFonts w:ascii="Calibri" w:hAnsi="Calibri" w:cs="Calibri"/>
          <w:sz w:val="22"/>
          <w:szCs w:val="22"/>
        </w:rPr>
        <w:t>Resolução CVM 60</w:t>
      </w:r>
      <w:r w:rsidRPr="008A2EA9">
        <w:rPr>
          <w:rFonts w:ascii="Calibri" w:hAnsi="Calibri" w:cs="Calibri"/>
          <w:sz w:val="22"/>
          <w:szCs w:val="22"/>
        </w:rPr>
        <w:t>.</w:t>
      </w:r>
    </w:p>
    <w:p w14:paraId="42AF6E9A" w14:textId="240E8A11"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8A2EA9">
        <w:rPr>
          <w:rFonts w:ascii="Calibri" w:hAnsi="Calibri" w:cs="Calibri"/>
          <w:sz w:val="22"/>
          <w:szCs w:val="22"/>
          <w:u w:val="single"/>
        </w:rPr>
        <w:t>Presidência</w:t>
      </w:r>
      <w:r w:rsidRPr="008A2EA9">
        <w:rPr>
          <w:rFonts w:ascii="Calibri" w:hAnsi="Calibri" w:cs="Calibri"/>
          <w:sz w:val="22"/>
          <w:szCs w:val="22"/>
        </w:rPr>
        <w:t>. A presidência da Assembleia caberá, de acordo com quem a tenha convocado, respectivamente:</w:t>
      </w:r>
    </w:p>
    <w:p w14:paraId="22A13179" w14:textId="0776E4A1" w:rsidR="009E5964" w:rsidRPr="008A2EA9" w:rsidRDefault="009E5964" w:rsidP="00C01A00">
      <w:pPr>
        <w:pStyle w:val="PargrafodaLista"/>
        <w:widowControl/>
        <w:numPr>
          <w:ilvl w:val="0"/>
          <w:numId w:val="41"/>
        </w:numPr>
        <w:tabs>
          <w:tab w:val="left" w:pos="851"/>
        </w:tabs>
        <w:autoSpaceDE/>
        <w:autoSpaceDN/>
        <w:adjustRightInd/>
        <w:spacing w:before="240" w:after="240" w:line="300" w:lineRule="auto"/>
        <w:ind w:hanging="589"/>
        <w:jc w:val="both"/>
        <w:rPr>
          <w:rFonts w:ascii="Calibri" w:hAnsi="Calibri" w:cs="Calibri"/>
          <w:sz w:val="22"/>
          <w:szCs w:val="22"/>
        </w:rPr>
      </w:pPr>
      <w:r w:rsidRPr="008A2EA9">
        <w:rPr>
          <w:rFonts w:ascii="Calibri" w:hAnsi="Calibri" w:cs="Calibri"/>
          <w:sz w:val="22"/>
          <w:szCs w:val="22"/>
        </w:rPr>
        <w:t xml:space="preserve">Ao representante da </w:t>
      </w:r>
      <w:r w:rsidR="00743015" w:rsidRPr="008A2EA9">
        <w:rPr>
          <w:rFonts w:ascii="Calibri" w:hAnsi="Calibri" w:cs="Calibri"/>
          <w:sz w:val="22"/>
          <w:szCs w:val="22"/>
        </w:rPr>
        <w:t>Securitizadora</w:t>
      </w:r>
      <w:r w:rsidRPr="008A2EA9">
        <w:rPr>
          <w:rFonts w:ascii="Calibri" w:hAnsi="Calibri" w:cs="Calibri"/>
          <w:sz w:val="22"/>
          <w:szCs w:val="22"/>
        </w:rPr>
        <w:t>;</w:t>
      </w:r>
    </w:p>
    <w:p w14:paraId="1CF3BDEF" w14:textId="405D5309" w:rsidR="009E5964" w:rsidRPr="008A2EA9" w:rsidRDefault="009E5964" w:rsidP="00C01A00">
      <w:pPr>
        <w:pStyle w:val="PargrafodaLista"/>
        <w:widowControl/>
        <w:numPr>
          <w:ilvl w:val="0"/>
          <w:numId w:val="41"/>
        </w:numPr>
        <w:tabs>
          <w:tab w:val="left" w:pos="851"/>
        </w:tabs>
        <w:autoSpaceDE/>
        <w:autoSpaceDN/>
        <w:adjustRightInd/>
        <w:spacing w:before="240" w:after="240" w:line="300" w:lineRule="auto"/>
        <w:ind w:hanging="589"/>
        <w:jc w:val="both"/>
        <w:rPr>
          <w:rFonts w:ascii="Calibri" w:hAnsi="Calibri" w:cs="Calibri"/>
          <w:sz w:val="22"/>
          <w:szCs w:val="22"/>
        </w:rPr>
      </w:pPr>
      <w:r w:rsidRPr="008A2EA9">
        <w:rPr>
          <w:rFonts w:ascii="Calibri" w:hAnsi="Calibri" w:cs="Calibri"/>
          <w:sz w:val="22"/>
          <w:szCs w:val="22"/>
        </w:rPr>
        <w:t>Ao Titular d</w:t>
      </w:r>
      <w:r w:rsidR="00E81783" w:rsidRPr="008A2EA9">
        <w:rPr>
          <w:rFonts w:ascii="Calibri" w:hAnsi="Calibri" w:cs="Calibri"/>
          <w:sz w:val="22"/>
          <w:szCs w:val="22"/>
        </w:rPr>
        <w:t>os</w:t>
      </w:r>
      <w:r w:rsidRPr="008A2EA9">
        <w:rPr>
          <w:rFonts w:ascii="Calibri" w:hAnsi="Calibri" w:cs="Calibri"/>
          <w:sz w:val="22"/>
          <w:szCs w:val="22"/>
        </w:rPr>
        <w:t xml:space="preserve"> CRI eleito pelos Titulares dos CRI presentes;</w:t>
      </w:r>
    </w:p>
    <w:p w14:paraId="4DCA3E88" w14:textId="77777777" w:rsidR="009E5964" w:rsidRPr="008A2EA9" w:rsidRDefault="009E5964" w:rsidP="00C01A00">
      <w:pPr>
        <w:pStyle w:val="PargrafodaLista"/>
        <w:widowControl/>
        <w:numPr>
          <w:ilvl w:val="0"/>
          <w:numId w:val="41"/>
        </w:numPr>
        <w:tabs>
          <w:tab w:val="left" w:pos="851"/>
        </w:tabs>
        <w:autoSpaceDE/>
        <w:autoSpaceDN/>
        <w:adjustRightInd/>
        <w:spacing w:before="240" w:after="240" w:line="300" w:lineRule="auto"/>
        <w:ind w:hanging="589"/>
        <w:jc w:val="both"/>
        <w:rPr>
          <w:rFonts w:ascii="Calibri" w:hAnsi="Calibri" w:cs="Calibri"/>
          <w:sz w:val="22"/>
          <w:szCs w:val="22"/>
        </w:rPr>
      </w:pPr>
      <w:r w:rsidRPr="008A2EA9">
        <w:rPr>
          <w:rFonts w:ascii="Calibri" w:hAnsi="Calibri" w:cs="Calibri"/>
          <w:sz w:val="22"/>
          <w:szCs w:val="22"/>
        </w:rPr>
        <w:t>Ao Agente Fiduciário; ou</w:t>
      </w:r>
    </w:p>
    <w:p w14:paraId="62CDD6E6" w14:textId="77777777" w:rsidR="009E5964" w:rsidRDefault="009E5964" w:rsidP="00C01A00">
      <w:pPr>
        <w:pStyle w:val="PargrafodaLista"/>
        <w:widowControl/>
        <w:numPr>
          <w:ilvl w:val="0"/>
          <w:numId w:val="41"/>
        </w:numPr>
        <w:tabs>
          <w:tab w:val="left" w:pos="851"/>
        </w:tabs>
        <w:autoSpaceDE/>
        <w:autoSpaceDN/>
        <w:adjustRightInd/>
        <w:spacing w:before="240" w:after="240" w:line="300" w:lineRule="auto"/>
        <w:ind w:hanging="589"/>
        <w:jc w:val="both"/>
        <w:rPr>
          <w:rFonts w:ascii="Calibri" w:hAnsi="Calibri" w:cs="Calibri"/>
          <w:sz w:val="22"/>
          <w:szCs w:val="22"/>
        </w:rPr>
      </w:pPr>
      <w:r w:rsidRPr="008A2EA9">
        <w:rPr>
          <w:rFonts w:ascii="Calibri" w:hAnsi="Calibri" w:cs="Calibri"/>
          <w:sz w:val="22"/>
          <w:szCs w:val="22"/>
        </w:rPr>
        <w:t>À pessoa designada pela CVM.</w:t>
      </w:r>
    </w:p>
    <w:p w14:paraId="5F19215D" w14:textId="13600073" w:rsidR="00464CE7" w:rsidRDefault="00464CE7" w:rsidP="00464CE7">
      <w:pPr>
        <w:widowControl/>
        <w:tabs>
          <w:tab w:val="left" w:pos="851"/>
          <w:tab w:val="left" w:pos="1701"/>
        </w:tabs>
        <w:autoSpaceDE/>
        <w:autoSpaceDN/>
        <w:adjustRightInd/>
        <w:spacing w:before="240" w:after="240" w:line="300" w:lineRule="auto"/>
        <w:ind w:left="851"/>
        <w:jc w:val="both"/>
        <w:rPr>
          <w:rFonts w:ascii="Calibri" w:hAnsi="Calibri" w:cs="Calibri"/>
          <w:sz w:val="22"/>
          <w:szCs w:val="22"/>
        </w:rPr>
      </w:pPr>
      <w:r w:rsidRPr="00464CE7">
        <w:rPr>
          <w:rFonts w:ascii="Calibri" w:hAnsi="Calibri" w:cs="Calibri"/>
          <w:sz w:val="22"/>
          <w:szCs w:val="22"/>
        </w:rPr>
        <w:t>14.6.1.</w:t>
      </w:r>
      <w:r w:rsidRPr="00464CE7">
        <w:rPr>
          <w:rFonts w:ascii="Calibri" w:hAnsi="Calibri" w:cs="Calibri"/>
          <w:sz w:val="22"/>
          <w:szCs w:val="22"/>
        </w:rPr>
        <w:tab/>
      </w:r>
      <w:r w:rsidRPr="00FA19C0">
        <w:rPr>
          <w:rFonts w:ascii="Calibri" w:hAnsi="Calibri" w:cs="Calibri"/>
          <w:sz w:val="22"/>
          <w:szCs w:val="22"/>
        </w:rPr>
        <w:t xml:space="preserve">Sem prejuízo do disposto acima, o secretário da Assembleia deverá ser o Agente Fiduciário, salvo na hipótese de ele ter sido o responsável pela convocação da Assembleia, sendo neste caso o </w:t>
      </w:r>
      <w:r w:rsidRPr="00FA19C0">
        <w:rPr>
          <w:rFonts w:ascii="Calibri" w:hAnsi="Calibri" w:cs="Calibri"/>
          <w:sz w:val="22"/>
          <w:szCs w:val="22"/>
        </w:rPr>
        <w:lastRenderedPageBreak/>
        <w:t xml:space="preserve">representante da Emissora a secretariar a Assembleia ou um dos </w:t>
      </w:r>
      <w:r>
        <w:rPr>
          <w:rFonts w:ascii="Calibri" w:hAnsi="Calibri" w:cs="Calibri"/>
          <w:sz w:val="22"/>
          <w:szCs w:val="22"/>
        </w:rPr>
        <w:t>T</w:t>
      </w:r>
      <w:r w:rsidRPr="00FA19C0">
        <w:rPr>
          <w:rFonts w:ascii="Calibri" w:hAnsi="Calibri" w:cs="Calibri"/>
          <w:sz w:val="22"/>
          <w:szCs w:val="22"/>
        </w:rPr>
        <w:t>itulares dos CRI, a depender de quem presidir a Assembleia</w:t>
      </w:r>
    </w:p>
    <w:p w14:paraId="41001158" w14:textId="69669BB8"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 xml:space="preserve">Representantes da </w:t>
      </w:r>
      <w:r w:rsidR="00743015" w:rsidRPr="008A2EA9">
        <w:rPr>
          <w:rFonts w:ascii="Calibri" w:hAnsi="Calibri" w:cs="Calibri"/>
          <w:sz w:val="22"/>
          <w:szCs w:val="22"/>
          <w:u w:val="single"/>
        </w:rPr>
        <w:t>Securitizadora</w:t>
      </w:r>
      <w:r w:rsidRPr="008A2EA9">
        <w:rPr>
          <w:rFonts w:ascii="Calibri" w:hAnsi="Calibri" w:cs="Calibri"/>
          <w:sz w:val="22"/>
          <w:szCs w:val="22"/>
        </w:rPr>
        <w:t xml:space="preserve">. Sem prejuízo do disposto acima, a </w:t>
      </w:r>
      <w:r w:rsidR="00743015" w:rsidRPr="008A2EA9">
        <w:rPr>
          <w:rFonts w:ascii="Calibri" w:hAnsi="Calibri" w:cs="Calibri"/>
          <w:sz w:val="22"/>
          <w:szCs w:val="22"/>
        </w:rPr>
        <w:t>Securitizadora</w:t>
      </w:r>
      <w:r w:rsidRPr="008A2EA9">
        <w:rPr>
          <w:rFonts w:ascii="Calibri" w:hAnsi="Calibri" w:cs="Calibri"/>
          <w:sz w:val="22"/>
          <w:szCs w:val="22"/>
        </w:rPr>
        <w:t xml:space="preserve"> e/ou os Titulares dos CRI poderão convocar </w:t>
      </w:r>
      <w:r w:rsidR="00E6139C" w:rsidRPr="008A2EA9">
        <w:rPr>
          <w:rFonts w:ascii="Calibri" w:hAnsi="Calibri" w:cs="Calibri"/>
          <w:sz w:val="22"/>
          <w:szCs w:val="22"/>
        </w:rPr>
        <w:t xml:space="preserve">Representantes </w:t>
      </w:r>
      <w:r w:rsidRPr="008A2EA9">
        <w:rPr>
          <w:rFonts w:ascii="Calibri" w:hAnsi="Calibri" w:cs="Calibri"/>
          <w:sz w:val="22"/>
          <w:szCs w:val="22"/>
        </w:rPr>
        <w:t xml:space="preserve">da </w:t>
      </w:r>
      <w:r w:rsidR="00743015" w:rsidRPr="008A2EA9">
        <w:rPr>
          <w:rFonts w:ascii="Calibri" w:hAnsi="Calibri" w:cs="Calibri"/>
          <w:sz w:val="22"/>
          <w:szCs w:val="22"/>
        </w:rPr>
        <w:t>Securitizadora</w:t>
      </w:r>
      <w:r w:rsidRPr="008A2EA9">
        <w:rPr>
          <w:rFonts w:ascii="Calibri" w:hAnsi="Calibri" w:cs="Calibri"/>
          <w:sz w:val="22"/>
          <w:szCs w:val="22"/>
        </w:rPr>
        <w:t>, ou quaisquer terceiros, para participar das Assembleias, sempre que a presença de qualquer dessas pessoas for relevante para a deliberação da ordem do dia.</w:t>
      </w:r>
    </w:p>
    <w:p w14:paraId="53376911" w14:textId="77777777" w:rsidR="00626B94"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Comparecimento do Agente Fiduciário</w:t>
      </w:r>
      <w:r w:rsidRPr="008A2EA9">
        <w:rPr>
          <w:rFonts w:ascii="Calibri" w:hAnsi="Calibri" w:cs="Calibri"/>
          <w:sz w:val="22"/>
          <w:szCs w:val="22"/>
        </w:rPr>
        <w:t xml:space="preserve">. O Agente Fiduciário deverá comparecer à Assembleia e prestar aos Titulares dos CRI as informações que lhe forem solicitadas. </w:t>
      </w:r>
    </w:p>
    <w:p w14:paraId="3AA63469" w14:textId="5324BCAF" w:rsidR="001578D5" w:rsidRPr="008A2EA9" w:rsidRDefault="00626B94"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Comparecimento de Terceiros</w:t>
      </w:r>
      <w:r w:rsidRPr="008A2EA9">
        <w:rPr>
          <w:rFonts w:ascii="Calibri" w:hAnsi="Calibri" w:cs="Calibri"/>
          <w:sz w:val="22"/>
          <w:szCs w:val="22"/>
        </w:rPr>
        <w:t xml:space="preserve">. A </w:t>
      </w:r>
      <w:r w:rsidR="00743015" w:rsidRPr="008A2EA9">
        <w:rPr>
          <w:rFonts w:ascii="Calibri" w:hAnsi="Calibri" w:cs="Calibri"/>
          <w:sz w:val="22"/>
          <w:szCs w:val="22"/>
        </w:rPr>
        <w:t>Securitizadora</w:t>
      </w:r>
      <w:r w:rsidR="001578D5" w:rsidRPr="008A2EA9">
        <w:rPr>
          <w:rFonts w:ascii="Calibri" w:hAnsi="Calibri" w:cs="Calibri"/>
          <w:sz w:val="22"/>
          <w:szCs w:val="22"/>
        </w:rPr>
        <w:t xml:space="preserve"> poderá convocar quaisquer terceiros para participar da Assembleia, sempre que a presença de qualquer dessas pessoas for relevante para a deliberação da ordem do dia. </w:t>
      </w:r>
      <w:r w:rsidR="001578D5" w:rsidRPr="008A2EA9">
        <w:rPr>
          <w:rFonts w:ascii="Calibri" w:hAnsi="Calibri"/>
          <w:sz w:val="22"/>
        </w:rPr>
        <w:t>Sem prejuízo da referida faculdade, o</w:t>
      </w:r>
      <w:r w:rsidR="00742A89" w:rsidRPr="008A2EA9">
        <w:rPr>
          <w:rFonts w:ascii="Calibri" w:hAnsi="Calibri"/>
          <w:sz w:val="22"/>
        </w:rPr>
        <w:t>s</w:t>
      </w:r>
      <w:r w:rsidR="001578D5" w:rsidRPr="008A2EA9">
        <w:rPr>
          <w:rFonts w:ascii="Calibri" w:hAnsi="Calibri"/>
          <w:sz w:val="22"/>
        </w:rPr>
        <w:t xml:space="preserve"> Garantidor</w:t>
      </w:r>
      <w:r w:rsidR="00742A89" w:rsidRPr="008A2EA9">
        <w:rPr>
          <w:rFonts w:ascii="Calibri" w:hAnsi="Calibri"/>
          <w:sz w:val="22"/>
        </w:rPr>
        <w:t>es</w:t>
      </w:r>
      <w:r w:rsidR="001578D5" w:rsidRPr="008A2EA9">
        <w:rPr>
          <w:rFonts w:ascii="Calibri" w:hAnsi="Calibri"/>
          <w:sz w:val="22"/>
        </w:rPr>
        <w:t xml:space="preserve"> e suas Partes Relacionadas não poderão </w:t>
      </w:r>
      <w:r w:rsidR="001578D5" w:rsidRPr="008A2EA9">
        <w:rPr>
          <w:rFonts w:ascii="Calibri" w:hAnsi="Calibri" w:cs="Calibri"/>
          <w:sz w:val="22"/>
          <w:szCs w:val="22"/>
        </w:rPr>
        <w:t>participar</w:t>
      </w:r>
      <w:r w:rsidR="001578D5" w:rsidRPr="008A2EA9">
        <w:rPr>
          <w:rFonts w:ascii="Calibri" w:hAnsi="Calibri"/>
          <w:sz w:val="22"/>
        </w:rPr>
        <w:t xml:space="preserve"> do processo de deliberação e apuração dos votos dos Titulares </w:t>
      </w:r>
      <w:r w:rsidR="001578D5" w:rsidRPr="008A2EA9">
        <w:rPr>
          <w:rFonts w:ascii="Calibri" w:hAnsi="Calibri" w:cs="Calibri"/>
          <w:sz w:val="22"/>
          <w:szCs w:val="22"/>
        </w:rPr>
        <w:t xml:space="preserve">dos </w:t>
      </w:r>
      <w:r w:rsidR="001578D5" w:rsidRPr="008A2EA9">
        <w:rPr>
          <w:rFonts w:ascii="Calibri" w:hAnsi="Calibri"/>
          <w:sz w:val="22"/>
        </w:rPr>
        <w:t>CRI a respeito da respectiva matéria em discussão.</w:t>
      </w:r>
    </w:p>
    <w:p w14:paraId="1B62103A" w14:textId="77777777" w:rsidR="00EA56E6" w:rsidRPr="008A2EA9" w:rsidRDefault="00EA56E6" w:rsidP="00EA56E6">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Deliberações.</w:t>
      </w:r>
      <w:r w:rsidRPr="008A2EA9">
        <w:rPr>
          <w:rFonts w:ascii="Calibri" w:hAnsi="Calibri" w:cs="Calibri"/>
          <w:sz w:val="22"/>
          <w:szCs w:val="22"/>
        </w:rPr>
        <w:t xml:space="preserve"> Observado o disposto abaixo, na Assembleia serão consideradas válidas as deliberações tomadas</w:t>
      </w:r>
      <w:r w:rsidRPr="003A0464">
        <w:rPr>
          <w:rFonts w:ascii="Calibri" w:hAnsi="Calibri" w:cs="Calibri"/>
          <w:sz w:val="22"/>
          <w:szCs w:val="22"/>
        </w:rPr>
        <w:t xml:space="preserve"> pela maioria dos presentes</w:t>
      </w:r>
      <w:r w:rsidRPr="008A2EA9">
        <w:rPr>
          <w:rFonts w:ascii="Calibri" w:hAnsi="Calibri" w:cs="Calibri"/>
          <w:sz w:val="22"/>
          <w:szCs w:val="22"/>
        </w:rPr>
        <w:t xml:space="preserve">, inclusive no caso de </w:t>
      </w:r>
      <w:r w:rsidRPr="00562D34">
        <w:rPr>
          <w:rFonts w:ascii="Calibri" w:hAnsi="Calibri" w:cs="Calibri"/>
          <w:sz w:val="22"/>
          <w:szCs w:val="22"/>
        </w:rPr>
        <w:t xml:space="preserve">renúncia prévia, definitiva ou temporária </w:t>
      </w:r>
      <w:r w:rsidRPr="008A2EA9">
        <w:rPr>
          <w:rFonts w:ascii="Calibri" w:hAnsi="Calibri" w:cs="Calibri"/>
          <w:sz w:val="22"/>
          <w:szCs w:val="22"/>
        </w:rPr>
        <w:t>relacionados aos direitos dos Titulares dos CRI</w:t>
      </w:r>
      <w:r>
        <w:rPr>
          <w:rFonts w:ascii="Calibri" w:hAnsi="Calibri" w:cs="Calibri"/>
          <w:sz w:val="22"/>
          <w:szCs w:val="22"/>
        </w:rPr>
        <w:t xml:space="preserve"> (</w:t>
      </w:r>
      <w:r w:rsidRPr="00741822">
        <w:rPr>
          <w:rFonts w:ascii="Calibri" w:hAnsi="Calibri" w:cs="Calibri"/>
          <w:i/>
          <w:iCs/>
          <w:sz w:val="22"/>
          <w:szCs w:val="22"/>
        </w:rPr>
        <w:t>waiver</w:t>
      </w:r>
      <w:r>
        <w:rPr>
          <w:rFonts w:ascii="Calibri" w:hAnsi="Calibri" w:cs="Calibri"/>
          <w:sz w:val="22"/>
          <w:szCs w:val="22"/>
        </w:rPr>
        <w:t>)</w:t>
      </w:r>
      <w:r w:rsidRPr="008A2EA9">
        <w:rPr>
          <w:rFonts w:ascii="Calibri" w:hAnsi="Calibri" w:cs="Calibri"/>
          <w:sz w:val="22"/>
          <w:szCs w:val="22"/>
        </w:rPr>
        <w:t xml:space="preserve">, seja em primeira </w:t>
      </w:r>
      <w:r>
        <w:rPr>
          <w:rFonts w:ascii="Calibri" w:hAnsi="Calibri" w:cs="Calibri"/>
          <w:sz w:val="22"/>
          <w:szCs w:val="22"/>
        </w:rPr>
        <w:t xml:space="preserve">ou segunda </w:t>
      </w:r>
      <w:r w:rsidRPr="008A2EA9">
        <w:rPr>
          <w:rFonts w:ascii="Calibri" w:hAnsi="Calibri"/>
          <w:sz w:val="22"/>
        </w:rPr>
        <w:t xml:space="preserve">convocação da Assembleia, </w:t>
      </w:r>
      <w:r w:rsidRPr="008A2EA9">
        <w:rPr>
          <w:rFonts w:ascii="Calibri" w:hAnsi="Calibri" w:cs="Calibri"/>
          <w:sz w:val="22"/>
          <w:szCs w:val="22"/>
        </w:rPr>
        <w:t>salvo se expresso de outra forma neste instrumento.</w:t>
      </w:r>
      <w:r>
        <w:rPr>
          <w:rFonts w:ascii="Calibri" w:hAnsi="Calibri" w:cs="Calibri"/>
          <w:sz w:val="22"/>
          <w:szCs w:val="22"/>
        </w:rPr>
        <w:t xml:space="preserve"> </w:t>
      </w:r>
    </w:p>
    <w:p w14:paraId="2E449C56" w14:textId="3888251F" w:rsidR="00915A76" w:rsidRPr="00915A76" w:rsidRDefault="00915A76" w:rsidP="00F85DD4">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915A76">
        <w:rPr>
          <w:rFonts w:asciiTheme="minorHAnsi" w:hAnsiTheme="minorHAnsi" w:cstheme="minorHAnsi"/>
          <w:sz w:val="22"/>
          <w:szCs w:val="22"/>
        </w:rPr>
        <w:t xml:space="preserve">Caso a deliberação da Assembleia seja relacionada à insuficiência de ativos integrantes do Patrimônio Separado para a satisfação integral dos </w:t>
      </w:r>
      <w:r>
        <w:rPr>
          <w:rFonts w:asciiTheme="minorHAnsi" w:hAnsiTheme="minorHAnsi" w:cstheme="minorHAnsi"/>
          <w:sz w:val="22"/>
          <w:szCs w:val="22"/>
        </w:rPr>
        <w:t>CRI</w:t>
      </w:r>
      <w:r w:rsidRPr="00915A76">
        <w:rPr>
          <w:rFonts w:asciiTheme="minorHAnsi" w:hAnsiTheme="minorHAnsi" w:cstheme="minorHAnsi"/>
          <w:sz w:val="22"/>
          <w:szCs w:val="22"/>
        </w:rPr>
        <w:t>, serão consideradas válidas as deliberações tomadas pela maioria dos presentes, em primeira ou segunda convocação.</w:t>
      </w:r>
    </w:p>
    <w:p w14:paraId="6600FD6F" w14:textId="532E3218" w:rsidR="00F85DD4" w:rsidRPr="008A2EA9" w:rsidRDefault="00F85DD4" w:rsidP="00F85DD4">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Independentemente das formalidades previstas na lei e neste instrumento, será considerada regularmente instalada a Assembleia a que comparecem os titulares da totalidade dos CRI em Circulação, sem prejuízo das disposições relacionadas com os quóruns de deliberação estabelecidos neste Instrumento.</w:t>
      </w:r>
    </w:p>
    <w:p w14:paraId="37596AE3" w14:textId="77777777"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Cálculo de Quórum</w:t>
      </w:r>
      <w:r w:rsidRPr="008A2EA9">
        <w:rPr>
          <w:rFonts w:ascii="Calibri" w:hAnsi="Calibri" w:cs="Calibri"/>
          <w:sz w:val="22"/>
          <w:szCs w:val="22"/>
        </w:rPr>
        <w:t>. Para efeito de cálculo de quaisquer dos quóruns de instalação e/ou deliberação da Assembleia, serão considerados apenas os CRI em Circulação. Cada CRI em Circulação corresponderá a um voto na Assembleia, sendo admitida a constituição de mandatários, Titulares dos CRI ou não. Os votos em branco também deverão ser excluídos do cálculo do quórum de deliberação da Assembleia.</w:t>
      </w:r>
    </w:p>
    <w:p w14:paraId="7C6659A2" w14:textId="39EA7056"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Vinculação</w:t>
      </w:r>
      <w:r w:rsidRPr="008A2EA9">
        <w:rPr>
          <w:rFonts w:ascii="Calibri" w:hAnsi="Calibri" w:cs="Calibri"/>
          <w:sz w:val="22"/>
          <w:szCs w:val="22"/>
        </w:rPr>
        <w:t>. As deliberações tomadas em Assembleias</w:t>
      </w:r>
      <w:r w:rsidR="005753A3" w:rsidRPr="008A2EA9">
        <w:rPr>
          <w:rFonts w:ascii="Calibri" w:hAnsi="Calibri" w:cs="Calibri"/>
          <w:sz w:val="22"/>
          <w:szCs w:val="22"/>
        </w:rPr>
        <w:t xml:space="preserve"> </w:t>
      </w:r>
      <w:r w:rsidRPr="008A2EA9">
        <w:rPr>
          <w:rFonts w:ascii="Calibri" w:hAnsi="Calibri" w:cs="Calibri"/>
          <w:sz w:val="22"/>
          <w:szCs w:val="22"/>
        </w:rPr>
        <w:t>serão consideradas válidas e eficazes e obrigarão os Titulares dos CRI, quer tenham comparecido ou não à Assembleia e, ainda que nela tenham se abstido de votar, ou votado contra, devendo ser divulgado o resultado da deliberação aos Titulares dos CRI, na forma da regulamentação da CVM, no prazo legalmente estabelecido para tanto.</w:t>
      </w:r>
    </w:p>
    <w:p w14:paraId="7D898D84" w14:textId="1E178362"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rPr>
      </w:pPr>
      <w:r w:rsidRPr="008A2EA9">
        <w:rPr>
          <w:rFonts w:ascii="Calibri" w:hAnsi="Calibri" w:cs="Calibri"/>
          <w:sz w:val="22"/>
          <w:szCs w:val="22"/>
          <w:u w:val="single"/>
        </w:rPr>
        <w:t>Alterações sem Assembleia</w:t>
      </w:r>
      <w:r w:rsidRPr="008A2EA9">
        <w:rPr>
          <w:rFonts w:ascii="Calibri" w:hAnsi="Calibri" w:cs="Calibri"/>
          <w:sz w:val="22"/>
          <w:szCs w:val="22"/>
        </w:rPr>
        <w:t>. O presente Termo de Securitização, assim como os demais Documentos da Operação, poderão ser alterados, sem a necessidade de qualquer aprovação dos Titulares dos CRI</w:t>
      </w:r>
      <w:r w:rsidR="00F27BA1" w:rsidRPr="008A2EA9">
        <w:rPr>
          <w:rFonts w:ascii="Calibri" w:hAnsi="Calibri" w:cs="Calibri"/>
          <w:sz w:val="22"/>
          <w:szCs w:val="22"/>
        </w:rPr>
        <w:t xml:space="preserve"> somente </w:t>
      </w:r>
      <w:r w:rsidRPr="008A2EA9">
        <w:rPr>
          <w:rFonts w:ascii="Calibri" w:hAnsi="Calibri" w:cs="Calibri"/>
          <w:sz w:val="22"/>
          <w:szCs w:val="22"/>
        </w:rPr>
        <w:t xml:space="preserve">nas hipóteses expressamente previstas </w:t>
      </w:r>
      <w:r w:rsidR="00F27BA1" w:rsidRPr="008A2EA9">
        <w:rPr>
          <w:rFonts w:ascii="Calibri" w:hAnsi="Calibri" w:cs="Calibri"/>
          <w:sz w:val="22"/>
          <w:szCs w:val="22"/>
        </w:rPr>
        <w:t>nos Documentos da Operação</w:t>
      </w:r>
      <w:r w:rsidRPr="008A2EA9">
        <w:rPr>
          <w:rFonts w:ascii="Calibri" w:hAnsi="Calibri" w:cs="Calibri"/>
          <w:sz w:val="22"/>
          <w:szCs w:val="22"/>
        </w:rPr>
        <w:t>.</w:t>
      </w:r>
      <w:bookmarkEnd w:id="219"/>
    </w:p>
    <w:p w14:paraId="2106EFED" w14:textId="42FC39AB" w:rsidR="001578D5"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u w:val="single"/>
        </w:rPr>
      </w:pPr>
      <w:r w:rsidRPr="008A2EA9">
        <w:rPr>
          <w:rFonts w:ascii="Calibri" w:hAnsi="Calibri" w:cs="Calibri"/>
          <w:sz w:val="22"/>
          <w:szCs w:val="22"/>
          <w:u w:val="single"/>
        </w:rPr>
        <w:lastRenderedPageBreak/>
        <w:t>Instrução de Voto</w:t>
      </w:r>
      <w:r w:rsidRPr="008A2EA9">
        <w:rPr>
          <w:rFonts w:ascii="Calibri" w:hAnsi="Calibri" w:cs="Calibri"/>
          <w:sz w:val="22"/>
          <w:szCs w:val="22"/>
        </w:rPr>
        <w:t xml:space="preserve">. Os Titulares dos CRI poderão votar nas Assembleias por meio de processo de instrução de voto, escrita ou eletrônica, observadas as formalidades de convocação, instalação e deliberação da Assembleia previstas neste </w:t>
      </w:r>
      <w:r w:rsidR="00E6010A" w:rsidRPr="008A2EA9">
        <w:rPr>
          <w:rFonts w:ascii="Calibri" w:hAnsi="Calibri" w:cs="Calibri"/>
          <w:sz w:val="22"/>
          <w:szCs w:val="22"/>
        </w:rPr>
        <w:t>instrumento</w:t>
      </w:r>
      <w:r w:rsidRPr="008A2EA9">
        <w:rPr>
          <w:rFonts w:ascii="Calibri" w:hAnsi="Calibri" w:cs="Calibri"/>
          <w:sz w:val="22"/>
          <w:szCs w:val="22"/>
        </w:rPr>
        <w:t xml:space="preserve">, o que deverá ser devidamente informado na convocação, nos termos da </w:t>
      </w:r>
      <w:r w:rsidR="001F2B0D" w:rsidRPr="008A2EA9">
        <w:rPr>
          <w:rFonts w:ascii="Calibri" w:hAnsi="Calibri" w:cs="Calibri"/>
          <w:sz w:val="22"/>
          <w:szCs w:val="22"/>
        </w:rPr>
        <w:t xml:space="preserve">Resolução CVM 60, desde que recebida pela </w:t>
      </w:r>
      <w:r w:rsidR="00743015" w:rsidRPr="008A2EA9">
        <w:rPr>
          <w:rFonts w:ascii="Calibri" w:hAnsi="Calibri" w:cs="Calibri"/>
          <w:sz w:val="22"/>
          <w:szCs w:val="22"/>
        </w:rPr>
        <w:t>Securitizadora</w:t>
      </w:r>
      <w:r w:rsidR="001F2B0D" w:rsidRPr="008A2EA9">
        <w:rPr>
          <w:rFonts w:ascii="Calibri" w:hAnsi="Calibri" w:cs="Calibri"/>
          <w:sz w:val="22"/>
          <w:szCs w:val="22"/>
        </w:rPr>
        <w:t xml:space="preserve"> antes do início da Assembleia, possua sistemas e controles necessários para tanto, sendo certo que a ausência da previsão na referida convocação deverá ser entendida como a não inclusão desta previsão</w:t>
      </w:r>
      <w:r w:rsidRPr="008A2EA9">
        <w:rPr>
          <w:rFonts w:ascii="Calibri" w:hAnsi="Calibri" w:cs="Calibri"/>
          <w:sz w:val="22"/>
          <w:szCs w:val="22"/>
        </w:rPr>
        <w:t>.</w:t>
      </w:r>
    </w:p>
    <w:p w14:paraId="1EB62535" w14:textId="6BAE97C0" w:rsidR="00F27BA1" w:rsidRPr="008A2EA9" w:rsidRDefault="001578D5" w:rsidP="001578D5">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u w:val="single"/>
        </w:rPr>
      </w:pPr>
      <w:r w:rsidRPr="008A2EA9">
        <w:rPr>
          <w:rFonts w:ascii="Calibri" w:hAnsi="Calibri" w:cs="Calibri"/>
          <w:sz w:val="22"/>
          <w:szCs w:val="22"/>
          <w:u w:val="single"/>
        </w:rPr>
        <w:t>Assembleia Digital</w:t>
      </w:r>
      <w:r w:rsidRPr="008A2EA9">
        <w:rPr>
          <w:rFonts w:ascii="Calibri" w:hAnsi="Calibri" w:cs="Calibri"/>
          <w:sz w:val="22"/>
          <w:szCs w:val="22"/>
        </w:rPr>
        <w:t xml:space="preserve">. A critério exclusivo da </w:t>
      </w:r>
      <w:r w:rsidR="00743015" w:rsidRPr="008A2EA9">
        <w:rPr>
          <w:rFonts w:ascii="Calibri" w:hAnsi="Calibri" w:cs="Calibri"/>
          <w:sz w:val="22"/>
          <w:szCs w:val="22"/>
        </w:rPr>
        <w:t>Securitizadora</w:t>
      </w:r>
      <w:r w:rsidRPr="008A2EA9">
        <w:rPr>
          <w:rFonts w:ascii="Calibri" w:hAnsi="Calibri" w:cs="Calibri"/>
          <w:sz w:val="22"/>
          <w:szCs w:val="22"/>
        </w:rPr>
        <w:t xml:space="preserve">, as Assembleias poderão ser realizadas de forma exclusivamente digital, observado o disposto na </w:t>
      </w:r>
      <w:r w:rsidR="001F2B0D" w:rsidRPr="008A2EA9">
        <w:rPr>
          <w:rFonts w:ascii="Calibri" w:hAnsi="Calibri" w:cs="Calibri"/>
          <w:sz w:val="22"/>
          <w:szCs w:val="22"/>
        </w:rPr>
        <w:t>Resolução CVM 60.</w:t>
      </w:r>
    </w:p>
    <w:p w14:paraId="222F0B06" w14:textId="413B659E" w:rsidR="001578D5" w:rsidRPr="008A2EA9" w:rsidRDefault="001F2B0D" w:rsidP="00F27BA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u w:val="single"/>
        </w:rPr>
      </w:pPr>
      <w:r w:rsidRPr="008A2EA9">
        <w:rPr>
          <w:rFonts w:ascii="Calibri" w:hAnsi="Calibri" w:cs="Calibri"/>
          <w:sz w:val="22"/>
          <w:szCs w:val="22"/>
        </w:rPr>
        <w:t>No caso de utilização de meio eletrônico, a companhia securitizadora deve adotar meios para garantir a autenticidade e a segurança na transmissão de informações, particularmente os votos que devem ser proferidos por meio de assinatura eletrônica ou outros meios igualmente eficazes para assegurar a identificação do investidor</w:t>
      </w:r>
      <w:r w:rsidR="001578D5" w:rsidRPr="008A2EA9">
        <w:rPr>
          <w:rFonts w:ascii="Calibri" w:hAnsi="Calibri" w:cs="Calibri"/>
          <w:sz w:val="22"/>
          <w:szCs w:val="22"/>
        </w:rPr>
        <w:t>.</w:t>
      </w:r>
    </w:p>
    <w:p w14:paraId="2D5C1917" w14:textId="77777777" w:rsidR="00F27BA1" w:rsidRPr="008A2EA9" w:rsidRDefault="001F2B0D" w:rsidP="00F27BA1">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b/>
          <w:sz w:val="22"/>
          <w:szCs w:val="22"/>
        </w:rPr>
      </w:pPr>
      <w:r w:rsidRPr="008A2EA9">
        <w:rPr>
          <w:rFonts w:ascii="Calibri" w:hAnsi="Calibri" w:cs="Calibri"/>
          <w:sz w:val="22"/>
          <w:szCs w:val="22"/>
          <w:u w:val="single"/>
        </w:rPr>
        <w:t xml:space="preserve">Manifestação da </w:t>
      </w:r>
      <w:r w:rsidR="00743015" w:rsidRPr="008A2EA9">
        <w:rPr>
          <w:rFonts w:ascii="Calibri" w:hAnsi="Calibri" w:cs="Calibri"/>
          <w:sz w:val="22"/>
          <w:szCs w:val="22"/>
          <w:u w:val="single"/>
        </w:rPr>
        <w:t>Securitizadora</w:t>
      </w:r>
      <w:r w:rsidRPr="008A2EA9">
        <w:rPr>
          <w:rFonts w:ascii="Calibri" w:hAnsi="Calibri" w:cs="Calibri"/>
          <w:sz w:val="22"/>
          <w:szCs w:val="22"/>
          <w:u w:val="single"/>
        </w:rPr>
        <w:t xml:space="preserve"> e do Agente Fiduciário.</w:t>
      </w:r>
      <w:r w:rsidRPr="008A2EA9">
        <w:rPr>
          <w:rFonts w:ascii="Calibri" w:hAnsi="Calibri" w:cs="Calibri"/>
          <w:sz w:val="22"/>
          <w:szCs w:val="22"/>
        </w:rPr>
        <w:t xml:space="preserve"> Somente após definição da orientação pelos Titulares dos CRI, de forma conjunta,</w:t>
      </w:r>
      <w:r w:rsidRPr="008A2EA9" w:rsidDel="00136E6E">
        <w:rPr>
          <w:rFonts w:ascii="Calibri" w:hAnsi="Calibri" w:cs="Calibri"/>
          <w:sz w:val="22"/>
          <w:szCs w:val="22"/>
        </w:rPr>
        <w:t xml:space="preserve"> </w:t>
      </w:r>
      <w:r w:rsidRPr="008A2EA9">
        <w:rPr>
          <w:rFonts w:ascii="Calibri" w:hAnsi="Calibri" w:cs="Calibri"/>
          <w:sz w:val="22"/>
          <w:szCs w:val="22"/>
        </w:rPr>
        <w:t xml:space="preserve">em Assembleia, a </w:t>
      </w:r>
      <w:r w:rsidR="00743015" w:rsidRPr="008A2EA9">
        <w:rPr>
          <w:rFonts w:ascii="Calibri" w:hAnsi="Calibri" w:cs="Calibri"/>
          <w:sz w:val="22"/>
          <w:szCs w:val="22"/>
        </w:rPr>
        <w:t>Securitizadora</w:t>
      </w:r>
      <w:r w:rsidRPr="008A2EA9">
        <w:rPr>
          <w:rFonts w:ascii="Calibri" w:hAnsi="Calibri" w:cs="Calibri"/>
          <w:sz w:val="22"/>
          <w:szCs w:val="22"/>
        </w:rPr>
        <w:t xml:space="preserve"> e/ou Agente Fiduciário deverão exercer seu direito e deverão se manifestar conforme lhes for orientado, exceto se de outra forma prevista nos Documentos das Operações.</w:t>
      </w:r>
    </w:p>
    <w:p w14:paraId="08AC0411" w14:textId="2F31D2C9" w:rsidR="001F2B0D" w:rsidRPr="008A2EA9" w:rsidRDefault="001F2B0D" w:rsidP="00F27BA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r w:rsidRPr="008A2EA9">
        <w:rPr>
          <w:rFonts w:ascii="Calibri" w:hAnsi="Calibri" w:cs="Calibri"/>
          <w:sz w:val="22"/>
          <w:szCs w:val="22"/>
        </w:rPr>
        <w:t xml:space="preserve">Caso não haja quórum necessário para a instalação da Assembleia, ou não haja quórum de deliberação, a </w:t>
      </w:r>
      <w:r w:rsidR="00743015" w:rsidRPr="008A2EA9">
        <w:rPr>
          <w:rFonts w:ascii="Calibri" w:hAnsi="Calibri" w:cs="Calibri"/>
          <w:sz w:val="22"/>
          <w:szCs w:val="22"/>
        </w:rPr>
        <w:t>Securitizadora</w:t>
      </w:r>
      <w:r w:rsidRPr="008A2EA9">
        <w:rPr>
          <w:rFonts w:ascii="Calibri" w:hAnsi="Calibri" w:cs="Calibri"/>
          <w:sz w:val="22"/>
          <w:szCs w:val="22"/>
        </w:rPr>
        <w:t xml:space="preserve"> e/ou Agente Fiduciário poderão permanecer silentes quanto ao exercício do direito em questão, sendo certo que o seu silêncio não será interpretado como negligência em relação aos direitos dos Titulares dos CRI, não podendo ser imputada à </w:t>
      </w:r>
      <w:r w:rsidR="00743015" w:rsidRPr="008A2EA9">
        <w:rPr>
          <w:rFonts w:ascii="Calibri" w:hAnsi="Calibri" w:cs="Calibri"/>
          <w:sz w:val="22"/>
          <w:szCs w:val="22"/>
        </w:rPr>
        <w:t>Securitizadora</w:t>
      </w:r>
      <w:r w:rsidRPr="008A2EA9">
        <w:rPr>
          <w:rFonts w:ascii="Calibri" w:hAnsi="Calibri" w:cs="Calibri"/>
          <w:sz w:val="22"/>
          <w:szCs w:val="22"/>
        </w:rPr>
        <w:t xml:space="preserve"> e/ou Agente Fiduciário qualquer responsabilização decorrente de ausência de manifestação</w:t>
      </w:r>
      <w:r w:rsidR="00F27BA1" w:rsidRPr="008A2EA9">
        <w:rPr>
          <w:rFonts w:ascii="Calibri" w:hAnsi="Calibri" w:cs="Calibri"/>
          <w:sz w:val="22"/>
          <w:szCs w:val="22"/>
        </w:rPr>
        <w:t>.</w:t>
      </w:r>
    </w:p>
    <w:p w14:paraId="4FECF574" w14:textId="0B2F9533" w:rsidR="00130F0E" w:rsidRPr="008A2EA9" w:rsidRDefault="00130F0E" w:rsidP="00F27BA1">
      <w:pPr>
        <w:pStyle w:val="PargrafodaLista"/>
        <w:widowControl/>
        <w:numPr>
          <w:ilvl w:val="2"/>
          <w:numId w:val="23"/>
        </w:numPr>
        <w:tabs>
          <w:tab w:val="left" w:pos="1701"/>
        </w:tabs>
        <w:autoSpaceDE/>
        <w:autoSpaceDN/>
        <w:adjustRightInd/>
        <w:spacing w:before="240" w:after="240" w:line="300" w:lineRule="auto"/>
        <w:ind w:left="851" w:firstLine="0"/>
        <w:jc w:val="both"/>
        <w:rPr>
          <w:rFonts w:ascii="Calibri" w:hAnsi="Calibri" w:cs="Calibri"/>
          <w:sz w:val="22"/>
          <w:szCs w:val="22"/>
        </w:rPr>
      </w:pPr>
      <w:bookmarkStart w:id="224" w:name="_Hlk99640952"/>
      <w:r w:rsidRPr="008A2EA9">
        <w:rPr>
          <w:rFonts w:ascii="Calibri" w:hAnsi="Calibri" w:cs="Calibri"/>
          <w:sz w:val="22"/>
          <w:szCs w:val="22"/>
        </w:rPr>
        <w:t>O disposto acima não inclui as deliberações e medidas relativas à insuficiência de lastro e/ou insolvência da Securitizadora, cujos quóruns são legais e previstos neste instrumento</w:t>
      </w:r>
      <w:bookmarkEnd w:id="224"/>
      <w:r w:rsidRPr="008A2EA9">
        <w:rPr>
          <w:rFonts w:ascii="Calibri" w:hAnsi="Calibri" w:cs="Calibri"/>
          <w:sz w:val="22"/>
          <w:szCs w:val="22"/>
        </w:rPr>
        <w:t>.</w:t>
      </w:r>
    </w:p>
    <w:p w14:paraId="16ADEB9A" w14:textId="5EE43272" w:rsidR="001F2B0D" w:rsidRPr="008A2EA9" w:rsidRDefault="001F2B0D" w:rsidP="001F2B0D">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u w:val="single"/>
        </w:rPr>
      </w:pPr>
      <w:r w:rsidRPr="008A2EA9">
        <w:rPr>
          <w:rFonts w:ascii="Calibri" w:hAnsi="Calibri" w:cs="Calibri"/>
          <w:sz w:val="22"/>
          <w:szCs w:val="22"/>
          <w:u w:val="single"/>
        </w:rPr>
        <w:t xml:space="preserve">Responsabilidade da </w:t>
      </w:r>
      <w:r w:rsidR="00743015" w:rsidRPr="008A2EA9">
        <w:rPr>
          <w:rFonts w:ascii="Calibri" w:hAnsi="Calibri" w:cs="Calibri"/>
          <w:sz w:val="22"/>
          <w:szCs w:val="22"/>
          <w:u w:val="single"/>
        </w:rPr>
        <w:t>Securitizadora</w:t>
      </w:r>
      <w:r w:rsidRPr="008A2EA9">
        <w:rPr>
          <w:rFonts w:ascii="Calibri" w:hAnsi="Calibri" w:cs="Calibri"/>
          <w:sz w:val="22"/>
          <w:szCs w:val="22"/>
          <w:u w:val="single"/>
        </w:rPr>
        <w:t>.</w:t>
      </w:r>
      <w:r w:rsidRPr="008A2EA9">
        <w:rPr>
          <w:rFonts w:ascii="Calibri" w:hAnsi="Calibri" w:cs="Calibri"/>
          <w:sz w:val="22"/>
          <w:szCs w:val="22"/>
        </w:rPr>
        <w:t xml:space="preserve"> A </w:t>
      </w:r>
      <w:r w:rsidR="00743015" w:rsidRPr="008A2EA9">
        <w:rPr>
          <w:rFonts w:ascii="Calibri" w:hAnsi="Calibri" w:cs="Calibri"/>
          <w:sz w:val="22"/>
          <w:szCs w:val="22"/>
        </w:rPr>
        <w:t>Securitizadora</w:t>
      </w:r>
      <w:r w:rsidRPr="008A2EA9">
        <w:rPr>
          <w:rFonts w:ascii="Calibri" w:hAnsi="Calibri" w:cs="Calibri"/>
          <w:sz w:val="22"/>
          <w:szCs w:val="22"/>
        </w:rPr>
        <w:t xml:space="preserve"> não prestará qualquer tipo de opinião ou fará qualquer juízo sobre a orientação definida pelos Titulares dos CRI, comprometendo-se tão somente a manifestar-se conforme assim instruída. Neste sentido, a </w:t>
      </w:r>
      <w:r w:rsidR="00743015" w:rsidRPr="008A2EA9">
        <w:rPr>
          <w:rFonts w:ascii="Calibri" w:hAnsi="Calibri" w:cs="Calibri"/>
          <w:sz w:val="22"/>
          <w:szCs w:val="22"/>
        </w:rPr>
        <w:t>Securitizadora</w:t>
      </w:r>
      <w:r w:rsidRPr="008A2EA9">
        <w:rPr>
          <w:rFonts w:ascii="Calibri" w:hAnsi="Calibri" w:cs="Calibri"/>
          <w:sz w:val="22"/>
          <w:szCs w:val="22"/>
        </w:rPr>
        <w:t xml:space="preserve"> não possui qualquer responsabilidade sobre o resultado e efeitos jurídicos decorrentes da orientação dos Titulares dos CRI por ela manifestado, independentemente dos eventuais prejuízos causados aos Titulares dos CRI ou à </w:t>
      </w:r>
      <w:r w:rsidR="00743015" w:rsidRPr="008A2EA9">
        <w:rPr>
          <w:rFonts w:ascii="Calibri" w:hAnsi="Calibri" w:cs="Calibri"/>
          <w:sz w:val="22"/>
          <w:szCs w:val="22"/>
        </w:rPr>
        <w:t>Securitizadora</w:t>
      </w:r>
      <w:r w:rsidRPr="008A2EA9">
        <w:rPr>
          <w:rFonts w:ascii="Calibri" w:hAnsi="Calibri" w:cs="Calibri"/>
          <w:sz w:val="22"/>
          <w:szCs w:val="22"/>
        </w:rPr>
        <w:t>.</w:t>
      </w:r>
    </w:p>
    <w:p w14:paraId="2EE7C04E" w14:textId="5F7D439B" w:rsidR="00CA78EC" w:rsidRPr="00741822" w:rsidRDefault="00CA78EC" w:rsidP="001F2B0D">
      <w:pPr>
        <w:pStyle w:val="PargrafodaLista"/>
        <w:widowControl/>
        <w:numPr>
          <w:ilvl w:val="1"/>
          <w:numId w:val="23"/>
        </w:numPr>
        <w:tabs>
          <w:tab w:val="left" w:pos="851"/>
        </w:tabs>
        <w:autoSpaceDE/>
        <w:autoSpaceDN/>
        <w:adjustRightInd/>
        <w:spacing w:before="240" w:after="240" w:line="300" w:lineRule="auto"/>
        <w:ind w:left="0" w:firstLine="0"/>
        <w:jc w:val="both"/>
        <w:rPr>
          <w:rFonts w:ascii="Calibri" w:hAnsi="Calibri" w:cs="Calibri"/>
          <w:sz w:val="22"/>
          <w:szCs w:val="22"/>
          <w:u w:val="single"/>
        </w:rPr>
      </w:pPr>
      <w:r w:rsidRPr="00E11902">
        <w:rPr>
          <w:rFonts w:ascii="Calibri" w:hAnsi="Calibri" w:cs="Calibri"/>
          <w:sz w:val="22"/>
          <w:szCs w:val="22"/>
          <w:u w:val="single"/>
        </w:rPr>
        <w:t>Consulta Formal</w:t>
      </w:r>
      <w:r w:rsidRPr="00E11902">
        <w:rPr>
          <w:rFonts w:ascii="Calibri" w:hAnsi="Calibri" w:cs="Calibri"/>
          <w:sz w:val="22"/>
          <w:szCs w:val="22"/>
        </w:rPr>
        <w:t xml:space="preserve">. Nos termos do parágrafo 5º, do artigo 30, da Resolução CVM 60, os Titulares dos CRI poderão votar por meio de processo de consulta formal, </w:t>
      </w:r>
      <w:r w:rsidR="00464CE7" w:rsidRPr="00464CE7">
        <w:rPr>
          <w:rFonts w:asciiTheme="minorHAnsi" w:hAnsiTheme="minorHAnsi" w:cstheme="minorHAnsi"/>
          <w:sz w:val="22"/>
          <w:szCs w:val="22"/>
        </w:rPr>
        <w:t>observadas as formalidades de convocação, instalação e deliberação da Assembleia Especial de Investidores prevista neste Termo de Securitização, na Resolução CVM 60 e em qualquer regulamentação que venha a regular sobre a consulta formal neste sentido, desde que a Emissora possua sistemas ou controles necessários para tanto, o que deverá ser devidamente informados na convocação</w:t>
      </w:r>
      <w:r w:rsidRPr="00464CE7">
        <w:rPr>
          <w:rFonts w:asciiTheme="minorHAnsi" w:hAnsiTheme="minorHAnsi" w:cstheme="minorHAnsi"/>
          <w:sz w:val="22"/>
          <w:szCs w:val="22"/>
        </w:rPr>
        <w:t xml:space="preserve">. É de responsabilidade </w:t>
      </w:r>
      <w:r w:rsidRPr="00E11902">
        <w:rPr>
          <w:rFonts w:ascii="Calibri" w:hAnsi="Calibri" w:cs="Calibri"/>
          <w:sz w:val="22"/>
          <w:szCs w:val="22"/>
        </w:rPr>
        <w:t>de cada Titular dos CRI garantir que sua manifestação por meio da consulta formal seja enviada dentro do prazo estipulado e de acordo com as instruções fornecidas no Edital de Convocação, sendo certo que os investidores terão o prazo mínimo de 10 (dez) dias para manifestação.</w:t>
      </w:r>
    </w:p>
    <w:p w14:paraId="5E0C0B73" w14:textId="7B9323F2" w:rsidR="00623DC5" w:rsidRPr="00DE78A7" w:rsidRDefault="00623DC5" w:rsidP="00DE78A7">
      <w:pPr>
        <w:pStyle w:val="PargrafodaLista"/>
        <w:numPr>
          <w:ilvl w:val="1"/>
          <w:numId w:val="23"/>
        </w:numPr>
        <w:tabs>
          <w:tab w:val="left" w:pos="851"/>
        </w:tabs>
        <w:spacing w:before="240" w:after="240" w:line="300" w:lineRule="auto"/>
        <w:ind w:left="0" w:firstLine="0"/>
        <w:jc w:val="both"/>
        <w:rPr>
          <w:rFonts w:ascii="Calibri" w:hAnsi="Calibri" w:cs="Calibri"/>
          <w:sz w:val="22"/>
          <w:szCs w:val="22"/>
        </w:rPr>
      </w:pPr>
      <w:r w:rsidRPr="00DE78A7">
        <w:rPr>
          <w:rFonts w:ascii="Calibri" w:hAnsi="Calibri" w:cs="Calibri"/>
          <w:sz w:val="22"/>
          <w:szCs w:val="22"/>
          <w:u w:val="single"/>
        </w:rPr>
        <w:lastRenderedPageBreak/>
        <w:t>Participação de Terceiros</w:t>
      </w:r>
      <w:r w:rsidRPr="00741822">
        <w:rPr>
          <w:rFonts w:ascii="Calibri" w:hAnsi="Calibri" w:cs="Calibri"/>
          <w:sz w:val="22"/>
          <w:szCs w:val="22"/>
        </w:rPr>
        <w:t>.</w:t>
      </w:r>
      <w:r w:rsidRPr="00DE78A7">
        <w:rPr>
          <w:rFonts w:ascii="Calibri" w:hAnsi="Calibri" w:cs="Calibri"/>
          <w:sz w:val="22"/>
          <w:szCs w:val="22"/>
        </w:rPr>
        <w:t xml:space="preserve"> </w:t>
      </w:r>
      <w:r w:rsidR="008161C4" w:rsidRPr="00D63BD6">
        <w:rPr>
          <w:rFonts w:ascii="Calibri" w:hAnsi="Calibri" w:cs="Calibri"/>
          <w:sz w:val="22"/>
          <w:szCs w:val="22"/>
        </w:rPr>
        <w:t>Nos termos da legislação e regulamentação aplicável, em especial a Instrução CVM nº 600/2018 e a Lei nº 9.514/1997, a participação em Assembleias de Titulares de Certificados de Recebíveis Imobiliários (CRI) é restrita exclusivamente aos titulares dos respectivos títulos, seus representantes legais ou procuradores devidamente constituídos.</w:t>
      </w:r>
      <w:r w:rsidR="00D63BD6" w:rsidRPr="00D63BD6">
        <w:rPr>
          <w:rFonts w:ascii="Calibri" w:hAnsi="Calibri" w:cs="Calibri"/>
          <w:sz w:val="22"/>
          <w:szCs w:val="22"/>
        </w:rPr>
        <w:t xml:space="preserve"> De</w:t>
      </w:r>
      <w:r w:rsidR="008161C4" w:rsidRPr="00D63BD6">
        <w:rPr>
          <w:rFonts w:ascii="Calibri" w:hAnsi="Calibri" w:cs="Calibri"/>
          <w:sz w:val="22"/>
          <w:szCs w:val="22"/>
        </w:rPr>
        <w:t xml:space="preserve">ssa forma, </w:t>
      </w:r>
      <w:r w:rsidR="008161C4" w:rsidRPr="00741822">
        <w:rPr>
          <w:rFonts w:ascii="Calibri" w:hAnsi="Calibri" w:cs="Calibri"/>
          <w:sz w:val="22"/>
          <w:szCs w:val="22"/>
        </w:rPr>
        <w:t>terceiros que não detenham CRI da respectiva emissão, nem atuem como representantes legais ou procuradores dos titulares, não estão autorizados a participar das deliberações ou a assistir às assembleias</w:t>
      </w:r>
      <w:r w:rsidR="008161C4" w:rsidRPr="00D63BD6">
        <w:rPr>
          <w:rFonts w:ascii="Calibri" w:hAnsi="Calibri" w:cs="Calibri"/>
          <w:sz w:val="22"/>
          <w:szCs w:val="22"/>
        </w:rPr>
        <w:t>, resguardando-se a confidencialidade das informações e a integridade do processo deliberativo.</w:t>
      </w:r>
      <w:r w:rsidR="00D63BD6" w:rsidRPr="00D63BD6">
        <w:rPr>
          <w:rFonts w:ascii="Calibri" w:hAnsi="Calibri" w:cs="Calibri"/>
          <w:sz w:val="22"/>
          <w:szCs w:val="22"/>
        </w:rPr>
        <w:t xml:space="preserve"> </w:t>
      </w:r>
    </w:p>
    <w:p w14:paraId="600AC22E" w14:textId="733D03D6" w:rsidR="00A56CAE" w:rsidRPr="00E11902" w:rsidRDefault="00501846" w:rsidP="00A56CAE">
      <w:pPr>
        <w:pStyle w:val="EscopoNTISubTitulo"/>
        <w:ind w:left="0"/>
        <w:jc w:val="center"/>
        <w:rPr>
          <w:rFonts w:asciiTheme="minorHAnsi" w:hAnsiTheme="minorHAnsi" w:cstheme="minorHAnsi"/>
          <w:sz w:val="22"/>
        </w:rPr>
      </w:pPr>
      <w:bookmarkStart w:id="225" w:name="_Hlk3889199"/>
      <w:bookmarkStart w:id="226" w:name="_Hlk108465667"/>
      <w:r w:rsidRPr="00E11902">
        <w:rPr>
          <w:rFonts w:asciiTheme="minorHAnsi" w:hAnsiTheme="minorHAnsi" w:cstheme="minorHAnsi"/>
          <w:sz w:val="22"/>
          <w:lang w:eastAsia="en-US"/>
        </w:rPr>
        <w:t>Capítulo</w:t>
      </w:r>
      <w:r w:rsidR="00A56CAE" w:rsidRPr="00E11902">
        <w:rPr>
          <w:rFonts w:asciiTheme="minorHAnsi" w:hAnsiTheme="minorHAnsi" w:cstheme="minorHAnsi"/>
          <w:sz w:val="22"/>
        </w:rPr>
        <w:br/>
        <w:t>Término</w:t>
      </w:r>
    </w:p>
    <w:p w14:paraId="39549641" w14:textId="77777777" w:rsidR="00E11902" w:rsidRPr="00E11902" w:rsidRDefault="00E11902" w:rsidP="00E1190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Extinção</w:t>
      </w:r>
      <w:r w:rsidRPr="00E11902">
        <w:rPr>
          <w:rFonts w:asciiTheme="minorHAnsi" w:hAnsiTheme="minorHAnsi" w:cstheme="minorHAnsi"/>
          <w:sz w:val="22"/>
          <w:szCs w:val="22"/>
        </w:rPr>
        <w:t xml:space="preserve">. Este instrumento será automaticamente </w:t>
      </w:r>
      <w:r w:rsidRPr="00E11902">
        <w:rPr>
          <w:rFonts w:ascii="Calibri" w:hAnsi="Calibri" w:cs="Calibri"/>
          <w:sz w:val="22"/>
          <w:szCs w:val="22"/>
        </w:rPr>
        <w:t>extinto</w:t>
      </w:r>
      <w:r w:rsidRPr="00E11902">
        <w:rPr>
          <w:rFonts w:asciiTheme="minorHAnsi" w:hAnsiTheme="minorHAnsi" w:cstheme="minorHAnsi"/>
          <w:sz w:val="22"/>
          <w:szCs w:val="22"/>
        </w:rPr>
        <w:t xml:space="preserve"> mediante a quitação integral das Obrigações Garantidas.</w:t>
      </w:r>
    </w:p>
    <w:p w14:paraId="7D151899" w14:textId="15D527A9" w:rsidR="00E11902" w:rsidRPr="00E11902" w:rsidRDefault="00E11902" w:rsidP="00E1190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227" w:name="_Hlk109123404"/>
      <w:r w:rsidRPr="00E11902">
        <w:rPr>
          <w:rFonts w:asciiTheme="minorHAnsi" w:hAnsiTheme="minorHAnsi" w:cstheme="minorHAnsi"/>
          <w:sz w:val="22"/>
          <w:szCs w:val="22"/>
          <w:u w:val="single"/>
        </w:rPr>
        <w:t>Quitação</w:t>
      </w:r>
      <w:r w:rsidRPr="00E11902">
        <w:rPr>
          <w:rFonts w:asciiTheme="minorHAnsi" w:hAnsiTheme="minorHAnsi" w:cstheme="minorHAnsi"/>
          <w:sz w:val="22"/>
          <w:szCs w:val="22"/>
        </w:rPr>
        <w:t xml:space="preserve">. Em até 3 (três) Dias Úteis contados </w:t>
      </w:r>
      <w:bookmarkStart w:id="228" w:name="_Hlk100233760"/>
      <w:r w:rsidRPr="00E11902">
        <w:rPr>
          <w:rFonts w:asciiTheme="minorHAnsi" w:hAnsiTheme="minorHAnsi" w:cstheme="minorHAnsi"/>
          <w:sz w:val="22"/>
          <w:szCs w:val="22"/>
        </w:rPr>
        <w:t xml:space="preserve">do evento de resgate total </w:t>
      </w:r>
      <w:bookmarkEnd w:id="228"/>
      <w:r w:rsidRPr="00E11902">
        <w:rPr>
          <w:rFonts w:asciiTheme="minorHAnsi" w:hAnsiTheme="minorHAnsi" w:cstheme="minorHAnsi"/>
          <w:sz w:val="22"/>
          <w:szCs w:val="22"/>
        </w:rPr>
        <w:t xml:space="preserve">dos CRI pela Securitizadora na </w:t>
      </w:r>
      <w:r w:rsidRPr="00E11902">
        <w:rPr>
          <w:rFonts w:asciiTheme="minorHAnsi" w:hAnsiTheme="minorHAnsi" w:cstheme="minorHAnsi"/>
          <w:bCs/>
          <w:sz w:val="22"/>
          <w:szCs w:val="22"/>
        </w:rPr>
        <w:t>B3</w:t>
      </w:r>
      <w:r w:rsidRPr="00E11902">
        <w:rPr>
          <w:rFonts w:asciiTheme="minorHAnsi" w:hAnsiTheme="minorHAnsi" w:cstheme="minorHAnsi"/>
          <w:sz w:val="22"/>
          <w:szCs w:val="22"/>
        </w:rPr>
        <w:t xml:space="preserve">, o Agente Fiduciário </w:t>
      </w:r>
      <w:r w:rsidRPr="00E11902">
        <w:rPr>
          <w:rFonts w:ascii="Calibri" w:hAnsi="Calibri" w:cs="Calibri"/>
          <w:sz w:val="22"/>
          <w:szCs w:val="22"/>
        </w:rPr>
        <w:t>fornecerá</w:t>
      </w:r>
      <w:r w:rsidRPr="00E11902">
        <w:rPr>
          <w:rFonts w:asciiTheme="minorHAnsi" w:hAnsiTheme="minorHAnsi" w:cstheme="minorHAnsi"/>
          <w:sz w:val="22"/>
          <w:szCs w:val="22"/>
        </w:rPr>
        <w:t xml:space="preserve"> o termo de quitação dos CRI à Securitizadora, nos termos do parágrafo 1º do artigo 32 da Lei 14.430, que servirá para baixa do registro do </w:t>
      </w:r>
      <w:r w:rsidR="00A24BF2" w:rsidRPr="00E11902">
        <w:rPr>
          <w:rFonts w:asciiTheme="minorHAnsi" w:hAnsiTheme="minorHAnsi" w:cstheme="minorHAnsi"/>
          <w:sz w:val="22"/>
          <w:szCs w:val="22"/>
        </w:rPr>
        <w:t xml:space="preserve">Regime Fiduciário </w:t>
      </w:r>
      <w:r w:rsidRPr="00E11902">
        <w:rPr>
          <w:rFonts w:asciiTheme="minorHAnsi" w:hAnsiTheme="minorHAnsi" w:cstheme="minorHAnsi"/>
          <w:sz w:val="22"/>
          <w:szCs w:val="22"/>
        </w:rPr>
        <w:t xml:space="preserve">junto à entidade de que trata o </w:t>
      </w:r>
      <w:r w:rsidRPr="00E11902">
        <w:rPr>
          <w:rFonts w:asciiTheme="minorHAnsi" w:hAnsiTheme="minorHAnsi" w:cstheme="minorHAnsi"/>
          <w:i/>
          <w:iCs/>
          <w:sz w:val="22"/>
          <w:szCs w:val="22"/>
        </w:rPr>
        <w:t xml:space="preserve">caput </w:t>
      </w:r>
      <w:r w:rsidRPr="00E11902">
        <w:rPr>
          <w:rFonts w:asciiTheme="minorHAnsi" w:hAnsiTheme="minorHAnsi" w:cstheme="minorHAnsi"/>
          <w:sz w:val="22"/>
          <w:szCs w:val="22"/>
        </w:rPr>
        <w:t>do artigo 18 da Lei 14.430. Ocorrendo o disposto acima, e estando as demais Obrigações Garantidas quitadas pela Securitizadora, esta se compromete a fornecer declaração expressa de liquidação e quitação das Obrigações Garantidas previstas neste instrumento para todos os fins de direito, em até 5 (cinco) Dias Úteis contados do recebimento do termo de quitação dos CRI emitido pelo Agente Fiduciário nos termos acima.</w:t>
      </w:r>
      <w:bookmarkEnd w:id="227"/>
    </w:p>
    <w:p w14:paraId="2D5D8F62" w14:textId="436775BE" w:rsidR="00E11902" w:rsidRPr="00A94317" w:rsidRDefault="00E11902" w:rsidP="00E1190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Saldo do Patrimônio Separado</w:t>
      </w:r>
      <w:r w:rsidRPr="00E11902">
        <w:rPr>
          <w:rFonts w:asciiTheme="minorHAnsi" w:hAnsiTheme="minorHAnsi" w:cstheme="minorHAnsi"/>
          <w:sz w:val="22"/>
          <w:szCs w:val="22"/>
        </w:rPr>
        <w:t xml:space="preserve">. Todos os valores eventualmente existentes no Patrimônio Separado, após a quitação integral das Obrigações Garantidas, inclusive aqueles eventualmente existentes na Conta Centralizadora, nos Fundos e/ou aqueles eventualmente oriundos dos rendimentos auferidos com os Investimentos Permitidos, serão de titularidade exclusiva </w:t>
      </w:r>
      <w:r w:rsidR="00490A37">
        <w:rPr>
          <w:rFonts w:asciiTheme="minorHAnsi" w:hAnsiTheme="minorHAnsi" w:cstheme="minorHAnsi"/>
          <w:sz w:val="22"/>
          <w:szCs w:val="22"/>
        </w:rPr>
        <w:t xml:space="preserve">dos </w:t>
      </w:r>
      <w:r w:rsidR="00490A37" w:rsidRPr="00A94317">
        <w:rPr>
          <w:rFonts w:asciiTheme="minorHAnsi" w:hAnsiTheme="minorHAnsi" w:cstheme="minorHAnsi"/>
          <w:sz w:val="22"/>
          <w:szCs w:val="22"/>
        </w:rPr>
        <w:t>Titulares dos CRI e/ou Garantidores, conforme o caso</w:t>
      </w:r>
      <w:r w:rsidRPr="00A94317">
        <w:rPr>
          <w:rFonts w:asciiTheme="minorHAnsi" w:hAnsiTheme="minorHAnsi" w:cstheme="minorHAnsi"/>
          <w:sz w:val="22"/>
          <w:szCs w:val="22"/>
        </w:rPr>
        <w:t>.</w:t>
      </w:r>
    </w:p>
    <w:p w14:paraId="0247EABE" w14:textId="7B861EE1" w:rsidR="00A56CAE" w:rsidRPr="00E11902" w:rsidRDefault="00E11902" w:rsidP="00E11902">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E11902">
        <w:rPr>
          <w:rFonts w:asciiTheme="minorHAnsi" w:hAnsiTheme="minorHAnsi" w:cstheme="minorHAnsi"/>
          <w:sz w:val="22"/>
          <w:szCs w:val="22"/>
        </w:rPr>
        <w:t xml:space="preserve">A Securitizadora deverá disponibilizar </w:t>
      </w:r>
      <w:r w:rsidR="00490A37">
        <w:rPr>
          <w:rFonts w:asciiTheme="minorHAnsi" w:hAnsiTheme="minorHAnsi" w:cstheme="minorHAnsi"/>
          <w:sz w:val="22"/>
          <w:szCs w:val="22"/>
        </w:rPr>
        <w:t xml:space="preserve">aos Titulares dos CRI e/ou aos </w:t>
      </w:r>
      <w:r w:rsidR="009E59F6">
        <w:rPr>
          <w:rFonts w:asciiTheme="minorHAnsi" w:hAnsiTheme="minorHAnsi" w:cstheme="minorHAnsi"/>
          <w:sz w:val="22"/>
          <w:szCs w:val="22"/>
        </w:rPr>
        <w:t>Garantidores</w:t>
      </w:r>
      <w:r w:rsidRPr="00E11902">
        <w:rPr>
          <w:rFonts w:asciiTheme="minorHAnsi" w:hAnsiTheme="minorHAnsi" w:cstheme="minorHAnsi"/>
          <w:sz w:val="22"/>
          <w:szCs w:val="22"/>
        </w:rPr>
        <w:t xml:space="preserve"> os recursos excedentes previstos acima, líquidos de tributos, em até 5 (</w:t>
      </w:r>
      <w:r w:rsidRPr="00E11902">
        <w:rPr>
          <w:rFonts w:ascii="Calibri" w:hAnsi="Calibri" w:cs="Calibri"/>
          <w:sz w:val="22"/>
          <w:szCs w:val="22"/>
        </w:rPr>
        <w:t>cinco</w:t>
      </w:r>
      <w:r w:rsidRPr="00E11902">
        <w:rPr>
          <w:rFonts w:asciiTheme="minorHAnsi" w:hAnsiTheme="minorHAnsi" w:cstheme="minorHAnsi"/>
          <w:sz w:val="22"/>
          <w:szCs w:val="22"/>
        </w:rPr>
        <w:t>) Dias Úteis contados do fim do prazo previsto na Cláusula “</w:t>
      </w:r>
      <w:r w:rsidRPr="00E11902">
        <w:rPr>
          <w:rFonts w:asciiTheme="minorHAnsi" w:hAnsiTheme="minorHAnsi" w:cstheme="minorHAnsi"/>
          <w:sz w:val="22"/>
          <w:szCs w:val="22"/>
          <w:u w:val="single"/>
        </w:rPr>
        <w:t>Quitação</w:t>
      </w:r>
      <w:r w:rsidRPr="00E11902">
        <w:rPr>
          <w:rFonts w:asciiTheme="minorHAnsi" w:hAnsiTheme="minorHAnsi" w:cstheme="minorHAnsi"/>
          <w:sz w:val="22"/>
          <w:szCs w:val="22"/>
        </w:rPr>
        <w:t>”.</w:t>
      </w:r>
    </w:p>
    <w:p w14:paraId="5F84CCDF" w14:textId="70B7FD93" w:rsidR="00AD354F" w:rsidRPr="00E11902" w:rsidRDefault="00501846" w:rsidP="00AD354F">
      <w:pPr>
        <w:pStyle w:val="EscopoNTISubTitulo"/>
        <w:ind w:left="0"/>
        <w:jc w:val="center"/>
        <w:rPr>
          <w:rFonts w:asciiTheme="minorHAnsi" w:hAnsiTheme="minorHAnsi" w:cstheme="minorHAnsi"/>
          <w:sz w:val="22"/>
        </w:rPr>
      </w:pPr>
      <w:r w:rsidRPr="00E11902">
        <w:rPr>
          <w:rFonts w:asciiTheme="minorHAnsi" w:hAnsiTheme="minorHAnsi" w:cstheme="minorHAnsi"/>
          <w:sz w:val="22"/>
          <w:lang w:eastAsia="en-US"/>
        </w:rPr>
        <w:t>Capítulo</w:t>
      </w:r>
      <w:r w:rsidR="00AD354F" w:rsidRPr="00E11902">
        <w:rPr>
          <w:rFonts w:asciiTheme="minorHAnsi" w:hAnsiTheme="minorHAnsi" w:cstheme="minorHAnsi"/>
          <w:sz w:val="22"/>
        </w:rPr>
        <w:br/>
        <w:t>Fatores de Risco</w:t>
      </w:r>
    </w:p>
    <w:p w14:paraId="270ADD0D" w14:textId="44C2350F" w:rsidR="00DA318E" w:rsidRDefault="00AD354F" w:rsidP="00DA318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Fatores de Risco</w:t>
      </w:r>
      <w:r w:rsidRPr="00E11902">
        <w:rPr>
          <w:rFonts w:asciiTheme="minorHAnsi" w:hAnsiTheme="minorHAnsi" w:cstheme="minorHAnsi"/>
          <w:sz w:val="22"/>
          <w:szCs w:val="22"/>
        </w:rPr>
        <w:t xml:space="preserve">. </w:t>
      </w:r>
      <w:r w:rsidR="00A35CCF" w:rsidRPr="00E11902">
        <w:rPr>
          <w:rFonts w:asciiTheme="minorHAnsi" w:hAnsiTheme="minorHAnsi" w:cstheme="minorHAnsi"/>
          <w:sz w:val="22"/>
          <w:szCs w:val="22"/>
        </w:rPr>
        <w:t>O investimento nos CRI envolve uma série de riscos que deverão ser observados independentemente pelo investidor</w:t>
      </w:r>
      <w:r w:rsidR="00C11053" w:rsidRPr="00E11902">
        <w:rPr>
          <w:rFonts w:asciiTheme="minorHAnsi" w:hAnsiTheme="minorHAnsi" w:cstheme="minorHAnsi"/>
          <w:sz w:val="22"/>
          <w:szCs w:val="22"/>
        </w:rPr>
        <w:t xml:space="preserve"> e o</w:t>
      </w:r>
      <w:r w:rsidR="00DA318E">
        <w:rPr>
          <w:rFonts w:asciiTheme="minorHAnsi" w:hAnsiTheme="minorHAnsi" w:cstheme="minorHAnsi"/>
          <w:sz w:val="22"/>
          <w:szCs w:val="22"/>
        </w:rPr>
        <w:t>s itens abaixo</w:t>
      </w:r>
      <w:r w:rsidR="00C11053" w:rsidRPr="00E11902">
        <w:rPr>
          <w:rFonts w:asciiTheme="minorHAnsi" w:hAnsiTheme="minorHAnsi" w:cstheme="minorHAnsi"/>
          <w:sz w:val="22"/>
          <w:szCs w:val="22"/>
        </w:rPr>
        <w:t xml:space="preserve"> exemplifica</w:t>
      </w:r>
      <w:r w:rsidR="00DA318E">
        <w:rPr>
          <w:rFonts w:asciiTheme="minorHAnsi" w:hAnsiTheme="minorHAnsi" w:cstheme="minorHAnsi"/>
          <w:sz w:val="22"/>
          <w:szCs w:val="22"/>
        </w:rPr>
        <w:t>m</w:t>
      </w:r>
      <w:r w:rsidR="00C11053" w:rsidRPr="00E11902">
        <w:rPr>
          <w:rFonts w:asciiTheme="minorHAnsi" w:hAnsiTheme="minorHAnsi" w:cstheme="minorHAnsi"/>
          <w:sz w:val="22"/>
          <w:szCs w:val="22"/>
        </w:rPr>
        <w:t>, de forma não exaustiva, alguns dos riscos envolvidos na subscrição e aquisição dos CRI</w:t>
      </w:r>
      <w:r w:rsidR="00DA318E">
        <w:rPr>
          <w:rFonts w:asciiTheme="minorHAnsi" w:hAnsiTheme="minorHAnsi" w:cstheme="minorHAnsi"/>
          <w:sz w:val="22"/>
          <w:szCs w:val="22"/>
        </w:rPr>
        <w:t xml:space="preserve">: </w:t>
      </w:r>
    </w:p>
    <w:p w14:paraId="40479A58" w14:textId="5CF0452B" w:rsidR="00DA318E" w:rsidRDefault="00DA318E" w:rsidP="00DA318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DA318E">
        <w:rPr>
          <w:rFonts w:asciiTheme="minorHAnsi" w:hAnsiTheme="minorHAnsi" w:cstheme="minorHAnsi"/>
          <w:sz w:val="22"/>
          <w:szCs w:val="22"/>
        </w:rPr>
        <w:t xml:space="preserve">O investimento nos CRI envolve uma série de riscos que deverão ser observados independentemente pelo Titular dos CRI. Esses riscos envolvem fatores de liquidez, crédito, mercado, rentabilidade, regulamentação específica, entre outros, que se relacionam à Securitizadora, </w:t>
      </w:r>
      <w:r w:rsidR="00490A37">
        <w:rPr>
          <w:rFonts w:asciiTheme="minorHAnsi" w:hAnsiTheme="minorHAnsi" w:cstheme="minorHAnsi"/>
          <w:sz w:val="22"/>
          <w:szCs w:val="22"/>
        </w:rPr>
        <w:t>às Cedentes, aos Adquirentes</w:t>
      </w:r>
      <w:r w:rsidRPr="00DA318E">
        <w:rPr>
          <w:rFonts w:asciiTheme="minorHAnsi" w:hAnsiTheme="minorHAnsi" w:cstheme="minorHAnsi"/>
          <w:sz w:val="22"/>
          <w:szCs w:val="22"/>
        </w:rPr>
        <w:t xml:space="preserve">, aos Garantidores, e/ou às Garantias, e suas atividades e diversos riscos a que estão sujeitos, ao setor </w:t>
      </w:r>
      <w:r w:rsidRPr="00DA318E">
        <w:rPr>
          <w:rFonts w:asciiTheme="minorHAnsi" w:hAnsiTheme="minorHAnsi" w:cstheme="minorHAnsi"/>
          <w:sz w:val="22"/>
          <w:szCs w:val="22"/>
        </w:rPr>
        <w:lastRenderedPageBreak/>
        <w:t>imobiliário, aos Créditos Imobiliários e aos próprios CRI objeto da Emissão regulada pelo presente Termo de Securitização.</w:t>
      </w:r>
    </w:p>
    <w:p w14:paraId="537D4E38" w14:textId="77777777" w:rsidR="00DA318E" w:rsidRDefault="00DA318E" w:rsidP="00DA318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DA318E">
        <w:rPr>
          <w:rFonts w:asciiTheme="minorHAnsi" w:hAnsiTheme="minorHAnsi" w:cstheme="minorHAnsi"/>
          <w:sz w:val="22"/>
          <w:szCs w:val="22"/>
        </w:rPr>
        <w:t xml:space="preserve">Antes de tomar qualquer decisão de investimento nos CRI, os potenciais Investidores deverão considerar cuidadosamente, à luz de suas próprias situações financeiras e objetivos de investimento, os fatores de risco descritos abaixo, as demais informações contidas no Termo de Securitização e em outros Documentos da Operação, devidamente assessorados por seus consultores jurídicos e/ou financeiros. </w:t>
      </w:r>
    </w:p>
    <w:p w14:paraId="781E5611" w14:textId="277D6E26" w:rsidR="00DA318E" w:rsidRPr="00DA318E" w:rsidRDefault="00DA318E" w:rsidP="00DA318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DA318E">
        <w:rPr>
          <w:rFonts w:asciiTheme="minorHAnsi" w:hAnsiTheme="minorHAnsi" w:cstheme="minorHAnsi"/>
          <w:sz w:val="22"/>
          <w:szCs w:val="22"/>
        </w:rPr>
        <w:t xml:space="preserve">Para os efeitos </w:t>
      </w:r>
      <w:r>
        <w:rPr>
          <w:rFonts w:asciiTheme="minorHAnsi" w:hAnsiTheme="minorHAnsi" w:cstheme="minorHAnsi"/>
          <w:sz w:val="22"/>
          <w:szCs w:val="22"/>
        </w:rPr>
        <w:t>deste Capítulo</w:t>
      </w:r>
      <w:r w:rsidRPr="00DA318E">
        <w:rPr>
          <w:rFonts w:asciiTheme="minorHAnsi" w:hAnsiTheme="minorHAnsi" w:cstheme="minorHAnsi"/>
          <w:sz w:val="22"/>
          <w:szCs w:val="22"/>
        </w:rPr>
        <w:t xml:space="preserve">, quando se afirma que um risco, incerteza ou problema poderá produzir, poderia produzir ou produziria um “efeito adverso” sobre a Securitizadora, </w:t>
      </w:r>
      <w:r w:rsidR="00490A37">
        <w:rPr>
          <w:rFonts w:asciiTheme="minorHAnsi" w:hAnsiTheme="minorHAnsi" w:cstheme="minorHAnsi"/>
          <w:sz w:val="22"/>
          <w:szCs w:val="22"/>
        </w:rPr>
        <w:t>os Adquirentes</w:t>
      </w:r>
      <w:r w:rsidRPr="00DA318E">
        <w:rPr>
          <w:rFonts w:asciiTheme="minorHAnsi" w:hAnsiTheme="minorHAnsi" w:cstheme="minorHAnsi"/>
          <w:sz w:val="22"/>
          <w:szCs w:val="22"/>
        </w:rPr>
        <w:t xml:space="preserve">, os Garantidores e/ou sobre as Garantias, quer se dizer que o risco, incerteza ou problema poderá, poderia produzir ou produziria um efeito adverso sobre os negócios, a posição financeira, a liquidez, os resultados das operações ou as perspectivas da Securitizadora, </w:t>
      </w:r>
      <w:r w:rsidR="00490A37">
        <w:rPr>
          <w:rFonts w:asciiTheme="minorHAnsi" w:hAnsiTheme="minorHAnsi" w:cstheme="minorHAnsi"/>
          <w:sz w:val="22"/>
          <w:szCs w:val="22"/>
        </w:rPr>
        <w:t>dos Adquirentes</w:t>
      </w:r>
      <w:r w:rsidRPr="00DA318E">
        <w:rPr>
          <w:rFonts w:asciiTheme="minorHAnsi" w:hAnsiTheme="minorHAnsi" w:cstheme="minorHAnsi"/>
          <w:sz w:val="22"/>
          <w:szCs w:val="22"/>
        </w:rPr>
        <w:t xml:space="preserve"> ou dos Garantidores, exceto quando houver indicação em contrário ou conforme o contexto requeira o contrário. Devem-se entender expressões similares desta Seção como possuindo também significados semelhantes.</w:t>
      </w:r>
    </w:p>
    <w:p w14:paraId="3919A2F7" w14:textId="11F777D5" w:rsidR="00DA318E" w:rsidRPr="00DA318E" w:rsidRDefault="00DA318E" w:rsidP="00DA318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DA318E">
        <w:rPr>
          <w:rFonts w:asciiTheme="minorHAnsi" w:hAnsiTheme="minorHAnsi" w:cstheme="minorHAnsi"/>
          <w:sz w:val="22"/>
          <w:szCs w:val="22"/>
        </w:rPr>
        <w:t xml:space="preserve">O potencial </w:t>
      </w:r>
      <w:r>
        <w:rPr>
          <w:rFonts w:asciiTheme="minorHAnsi" w:hAnsiTheme="minorHAnsi" w:cstheme="minorHAnsi"/>
          <w:sz w:val="22"/>
          <w:szCs w:val="22"/>
        </w:rPr>
        <w:t>Titular dos CRI</w:t>
      </w:r>
      <w:r w:rsidRPr="00DA318E">
        <w:rPr>
          <w:rFonts w:asciiTheme="minorHAnsi" w:hAnsiTheme="minorHAnsi" w:cstheme="minorHAnsi"/>
          <w:sz w:val="22"/>
          <w:szCs w:val="22"/>
        </w:rPr>
        <w:t xml:space="preserve"> deve ler cuidadosamente todas as informações descritas no Termo de Securitização, bem como consultar os profissionais que julgar necessários antes de tomar uma decisão de investimento. Abaixo são exemplificados, de forma não exaustiva, alguns dos riscos envolvidos na subscrição e aquisição dos CRI, outros riscos e incertezas ainda não conhecidos ou que hoje sejam considerados imateriais, também poderão ter um efeito adverso sobre a Securitizadora, </w:t>
      </w:r>
      <w:r w:rsidR="00490A37">
        <w:rPr>
          <w:rFonts w:asciiTheme="minorHAnsi" w:hAnsiTheme="minorHAnsi" w:cstheme="minorHAnsi"/>
          <w:sz w:val="22"/>
          <w:szCs w:val="22"/>
        </w:rPr>
        <w:t>os Adquirentes</w:t>
      </w:r>
      <w:r w:rsidRPr="00DA318E">
        <w:rPr>
          <w:rFonts w:asciiTheme="minorHAnsi" w:hAnsiTheme="minorHAnsi" w:cstheme="minorHAnsi"/>
          <w:sz w:val="22"/>
          <w:szCs w:val="22"/>
        </w:rPr>
        <w:t xml:space="preserve">, os Garantidores e/ou as Garantias. Na ocorrência de qualquer das hipóteses abaixo, os CRI podem não ser pagos ou ser pagos apenas parcialmente, gerando uma perda para o </w:t>
      </w:r>
      <w:r>
        <w:rPr>
          <w:rFonts w:asciiTheme="minorHAnsi" w:hAnsiTheme="minorHAnsi" w:cstheme="minorHAnsi"/>
          <w:sz w:val="22"/>
          <w:szCs w:val="22"/>
        </w:rPr>
        <w:t>Titular dos CRI:</w:t>
      </w:r>
      <w:r w:rsidRPr="00DA318E">
        <w:rPr>
          <w:rFonts w:asciiTheme="minorHAnsi" w:hAnsiTheme="minorHAnsi" w:cstheme="minorHAnsi"/>
          <w:sz w:val="22"/>
          <w:szCs w:val="22"/>
        </w:rPr>
        <w:t xml:space="preserve"> </w:t>
      </w:r>
    </w:p>
    <w:p w14:paraId="057B0E4A"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Política Econômica do Governo Federal</w:t>
      </w:r>
    </w:p>
    <w:p w14:paraId="5CDFD724" w14:textId="7B605410"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O Governo Brasileiro tem poderes para intervir na economia e, ocasionalmente, modificar sua política econômica, podendo adotar medidas que envolvam controle de salários, preços, câmbio, remessas de capital e limites à importação, entre outros, que podem causar efeito adverso nas atividades da Securitizadora ou </w:t>
      </w:r>
      <w:r w:rsidR="00490A37">
        <w:rPr>
          <w:rFonts w:asciiTheme="minorHAnsi" w:hAnsiTheme="minorHAnsi" w:cstheme="minorHAnsi"/>
          <w:sz w:val="22"/>
          <w:szCs w:val="22"/>
        </w:rPr>
        <w:t>dos Adquirentes</w:t>
      </w:r>
      <w:r w:rsidRPr="002944E1">
        <w:rPr>
          <w:rFonts w:asciiTheme="minorHAnsi" w:hAnsiTheme="minorHAnsi" w:cstheme="minorHAnsi"/>
          <w:sz w:val="22"/>
          <w:szCs w:val="22"/>
        </w:rPr>
        <w:t xml:space="preserve">. As ações do Governo Federal para controlar a inflação e efetuar outras políticas, envolveram no passado, controle de salários e preços, desvalorização da moeda, controles no fluxo de capital e determinados limites sobre as mercadorias e serviços importados, dentre outras. A Securitizadora e </w:t>
      </w:r>
      <w:r w:rsidR="00490A37">
        <w:rPr>
          <w:rFonts w:asciiTheme="minorHAnsi" w:hAnsiTheme="minorHAnsi" w:cstheme="minorHAnsi"/>
          <w:sz w:val="22"/>
          <w:szCs w:val="22"/>
        </w:rPr>
        <w:t>os Adquirentes</w:t>
      </w:r>
      <w:r w:rsidRPr="002944E1">
        <w:rPr>
          <w:rFonts w:asciiTheme="minorHAnsi" w:hAnsiTheme="minorHAnsi" w:cstheme="minorHAnsi"/>
          <w:sz w:val="22"/>
          <w:szCs w:val="22"/>
        </w:rPr>
        <w:t xml:space="preserve"> não têm controle sobre quais medidas ou políticas que o Governo Federal poderá adotar no futuro e não pode prevê-las. Os negócios, os resultados operacionais e financeiros e o fluxo de caixa da Securitizadora e/ou </w:t>
      </w:r>
      <w:r w:rsidR="00490A37">
        <w:rPr>
          <w:rFonts w:asciiTheme="minorHAnsi" w:hAnsiTheme="minorHAnsi" w:cstheme="minorHAnsi"/>
          <w:sz w:val="22"/>
          <w:szCs w:val="22"/>
        </w:rPr>
        <w:t xml:space="preserve">dos Adquirentes </w:t>
      </w:r>
      <w:r w:rsidRPr="002944E1">
        <w:rPr>
          <w:rFonts w:asciiTheme="minorHAnsi" w:hAnsiTheme="minorHAnsi" w:cstheme="minorHAnsi"/>
          <w:sz w:val="22"/>
          <w:szCs w:val="22"/>
        </w:rPr>
        <w:t xml:space="preserve">podem ser adversamente afetados em razão de mudanças na política pública federal, estadual e/ou municipal, e por fatores como: (i) variação nas taxas de câmbio; (ii) controle de câmbio; (iii) índices de inflação; (iv) flutuações nas taxas de juros; (v) falta de liquidez nos mercados doméstico, financeiro e de capitais; (vi) racionamento de energia elétrica; (vii) instabilidade de preços; política fiscal e regime tributário; e (vii) medidas de cunho político, social e econômico que ocorram ou possam afetar o País. A Securitizadora e </w:t>
      </w:r>
      <w:r w:rsidR="00490A37">
        <w:rPr>
          <w:rFonts w:asciiTheme="minorHAnsi" w:hAnsiTheme="minorHAnsi" w:cstheme="minorHAnsi"/>
          <w:sz w:val="22"/>
          <w:szCs w:val="22"/>
        </w:rPr>
        <w:t xml:space="preserve">os Adquirentes </w:t>
      </w:r>
      <w:r w:rsidRPr="002944E1">
        <w:rPr>
          <w:rFonts w:asciiTheme="minorHAnsi" w:hAnsiTheme="minorHAnsi" w:cstheme="minorHAnsi"/>
          <w:sz w:val="22"/>
          <w:szCs w:val="22"/>
        </w:rPr>
        <w:t>não podem prever quais políticas serão adotadas pelo Governo Federal e se essas políticas afetarão negativamente a economia, os negócios ou desempenho financeiro do Patrimônio Separado e por consequência dos CRI. Escala qualitativa de risco: Materialidade Maior.</w:t>
      </w:r>
    </w:p>
    <w:p w14:paraId="124D6B01"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lastRenderedPageBreak/>
        <w:t>Efeitos da Política Anti-Inflacionária</w:t>
      </w:r>
    </w:p>
    <w:p w14:paraId="3F0EC08F" w14:textId="0ABD1DE4"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Historicamente, o Brasil enfrentou índices de inflação elevados. A inflação e as medidas do Governo Federal para combatê-la, combinadas com a especulação de futuras políticas de controle inflacionário, contribuíam para a incerteza econômica e aumentavam a volatilidade do mercado de capitais brasileiro. As medidas do Governo Federal para controle da inflação frequentemente têm incluído a manutenção de política monetária restritiva com altas taxas de juros, restringindo assim a disponibilidade de crédito e reduzindo o crescimento econômico. Futuras medidas tomadas pelo Governo Federal, incluindo ajustes na taxa de juros, intervenção no mercado de câmbio e ações para ajustar ou fixar o valor do Real, podem ter um efeito material desfavorável sobre a economia brasileira, a Securitizadora, </w:t>
      </w:r>
      <w:r w:rsidR="00490A37">
        <w:rPr>
          <w:rFonts w:asciiTheme="minorHAnsi" w:hAnsiTheme="minorHAnsi" w:cstheme="minorHAnsi"/>
          <w:sz w:val="22"/>
          <w:szCs w:val="22"/>
        </w:rPr>
        <w:t xml:space="preserve">os Adquirentes </w:t>
      </w:r>
      <w:r w:rsidRPr="002944E1">
        <w:rPr>
          <w:rFonts w:asciiTheme="minorHAnsi" w:hAnsiTheme="minorHAnsi" w:cstheme="minorHAnsi"/>
          <w:sz w:val="22"/>
          <w:szCs w:val="22"/>
        </w:rPr>
        <w:t xml:space="preserve">e sobre os ativos que lastreiam esta Emissão. Caso o Brasil venha a vivenciar uma significativa inflação no futuro, é possível que </w:t>
      </w:r>
      <w:r w:rsidR="002336F5">
        <w:rPr>
          <w:rFonts w:asciiTheme="minorHAnsi" w:hAnsiTheme="minorHAnsi" w:cstheme="minorHAnsi"/>
          <w:sz w:val="22"/>
          <w:szCs w:val="22"/>
        </w:rPr>
        <w:t>os Adquirentes</w:t>
      </w:r>
      <w:r w:rsidRPr="002944E1">
        <w:rPr>
          <w:rFonts w:asciiTheme="minorHAnsi" w:hAnsiTheme="minorHAnsi" w:cstheme="minorHAnsi"/>
          <w:sz w:val="22"/>
          <w:szCs w:val="22"/>
        </w:rPr>
        <w:t xml:space="preserve"> não tenha</w:t>
      </w:r>
      <w:r w:rsidR="002336F5">
        <w:rPr>
          <w:rFonts w:asciiTheme="minorHAnsi" w:hAnsiTheme="minorHAnsi" w:cstheme="minorHAnsi"/>
          <w:sz w:val="22"/>
          <w:szCs w:val="22"/>
        </w:rPr>
        <w:t>m</w:t>
      </w:r>
      <w:r w:rsidRPr="002944E1">
        <w:rPr>
          <w:rFonts w:asciiTheme="minorHAnsi" w:hAnsiTheme="minorHAnsi" w:cstheme="minorHAnsi"/>
          <w:sz w:val="22"/>
          <w:szCs w:val="22"/>
        </w:rPr>
        <w:t xml:space="preserve"> capacidade de acompanhar estes efeitos da inflação. Como o repagamento dos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está baseado no pagamento </w:t>
      </w:r>
      <w:r w:rsidR="00490A37">
        <w:rPr>
          <w:rFonts w:asciiTheme="minorHAnsi" w:hAnsiTheme="minorHAnsi" w:cstheme="minorHAnsi"/>
          <w:sz w:val="22"/>
          <w:szCs w:val="22"/>
        </w:rPr>
        <w:t>pelos Adquirentes</w:t>
      </w:r>
      <w:r w:rsidRPr="002944E1">
        <w:rPr>
          <w:rFonts w:asciiTheme="minorHAnsi" w:hAnsiTheme="minorHAnsi" w:cstheme="minorHAnsi"/>
          <w:sz w:val="22"/>
          <w:szCs w:val="22"/>
        </w:rPr>
        <w:t>, isto pode alterar o retorno previsto pelos Investidores. Escala qualitativa de risco: Materialidade Maior.</w:t>
      </w:r>
    </w:p>
    <w:p w14:paraId="33FDF475"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Efeitos da Retração no Nível da Atividade Econômica</w:t>
      </w:r>
    </w:p>
    <w:p w14:paraId="3098036C"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Nos últimos anos, o crescimento da economia brasileira, aferido por meio do PIB, tem desacelerado. A retração no nível da atividade econômica poderá significar uma diminuição na securitização dos recebíveis imobiliários, trazendo, por consequência, uma ociosidade operacional à Securitizadora.</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52C814AF" w14:textId="14305792"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 xml:space="preserve">Alterações na legislação tributária do Brasil poderão afetar adversamente os resultados operacionais da Securitizadora </w:t>
      </w:r>
      <w:r w:rsidR="00490A37">
        <w:rPr>
          <w:rFonts w:asciiTheme="minorHAnsi" w:hAnsiTheme="minorHAnsi" w:cstheme="minorHAnsi"/>
          <w:sz w:val="22"/>
          <w:szCs w:val="22"/>
          <w:u w:val="single"/>
        </w:rPr>
        <w:t xml:space="preserve">e </w:t>
      </w:r>
      <w:r w:rsidR="00490A37" w:rsidRPr="009E59F6">
        <w:rPr>
          <w:rFonts w:asciiTheme="minorHAnsi" w:hAnsiTheme="minorHAnsi" w:cstheme="minorHAnsi"/>
          <w:sz w:val="22"/>
          <w:szCs w:val="22"/>
          <w:u w:val="single"/>
        </w:rPr>
        <w:t>dos Adquirentes</w:t>
      </w:r>
    </w:p>
    <w:p w14:paraId="60CE5E3B" w14:textId="2484658B"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O Governo Federal tem o poder de implementar alterações no regime fiscal, que afetam a Securitizadora, </w:t>
      </w:r>
      <w:r w:rsidR="00490A37">
        <w:rPr>
          <w:rFonts w:asciiTheme="minorHAnsi" w:hAnsiTheme="minorHAnsi" w:cstheme="minorHAnsi"/>
          <w:sz w:val="22"/>
          <w:szCs w:val="22"/>
        </w:rPr>
        <w:t xml:space="preserve">os Adquirentes </w:t>
      </w:r>
      <w:r w:rsidRPr="002944E1">
        <w:rPr>
          <w:rFonts w:asciiTheme="minorHAnsi" w:hAnsiTheme="minorHAnsi" w:cstheme="minorHAnsi"/>
          <w:sz w:val="22"/>
          <w:szCs w:val="22"/>
        </w:rPr>
        <w:t xml:space="preserve">e seus ativos </w:t>
      </w:r>
      <w:r w:rsidR="00494A85" w:rsidRPr="002944E1">
        <w:rPr>
          <w:rFonts w:asciiTheme="minorHAnsi" w:hAnsiTheme="minorHAnsi" w:cstheme="minorHAnsi"/>
          <w:sz w:val="22"/>
          <w:szCs w:val="22"/>
        </w:rPr>
        <w:t>imobiliários</w:t>
      </w:r>
      <w:r w:rsidR="00494A85">
        <w:rPr>
          <w:rFonts w:asciiTheme="minorHAnsi" w:hAnsiTheme="minorHAnsi" w:cstheme="minorHAnsi"/>
          <w:sz w:val="22"/>
          <w:szCs w:val="22"/>
        </w:rPr>
        <w:t>.</w:t>
      </w:r>
      <w:r w:rsidRPr="002944E1">
        <w:rPr>
          <w:rFonts w:asciiTheme="minorHAnsi" w:hAnsiTheme="minorHAnsi" w:cstheme="minorHAnsi"/>
          <w:sz w:val="22"/>
          <w:szCs w:val="22"/>
        </w:rPr>
        <w:t xml:space="preserve"> Essas alterações incluem mudanças nas alíquotas e, ocasionalmente, a cobrança de tributos temporários, cuja arrecadação é associada a determinados propósitos governamentais específicos. Algumas dessas medidas poderão resultar em aumento da carga tributária da Securitizadora e/ou </w:t>
      </w:r>
      <w:r w:rsidR="00490A37">
        <w:rPr>
          <w:rFonts w:asciiTheme="minorHAnsi" w:hAnsiTheme="minorHAnsi" w:cstheme="minorHAnsi"/>
          <w:sz w:val="22"/>
          <w:szCs w:val="22"/>
        </w:rPr>
        <w:t>dos Adquirentes</w:t>
      </w:r>
      <w:r w:rsidRPr="002944E1">
        <w:rPr>
          <w:rFonts w:asciiTheme="minorHAnsi" w:hAnsiTheme="minorHAnsi" w:cstheme="minorHAnsi"/>
          <w:sz w:val="22"/>
          <w:szCs w:val="22"/>
        </w:rPr>
        <w:t xml:space="preserve">, que poderão, por sua vez, afetar adversamente os seus resultados. Não há garantias de que a Securitizadora ou </w:t>
      </w:r>
      <w:r w:rsidR="00490A37">
        <w:rPr>
          <w:rFonts w:asciiTheme="minorHAnsi" w:hAnsiTheme="minorHAnsi" w:cstheme="minorHAnsi"/>
          <w:sz w:val="22"/>
          <w:szCs w:val="22"/>
        </w:rPr>
        <w:t xml:space="preserve">os Adquirentes </w:t>
      </w:r>
      <w:r w:rsidRPr="002944E1">
        <w:rPr>
          <w:rFonts w:asciiTheme="minorHAnsi" w:hAnsiTheme="minorHAnsi" w:cstheme="minorHAnsi"/>
          <w:sz w:val="22"/>
          <w:szCs w:val="22"/>
        </w:rPr>
        <w:t>serão capazes de manter o fluxo de caixa se ocorrerem alterações significativas nos tributos aplicáveis às suas operações</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6801E369"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Política Monetária</w:t>
      </w:r>
    </w:p>
    <w:p w14:paraId="2B7E1527" w14:textId="3B29FDDD"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O Governo Federal, por meio do Comitê de Política Monetária – COPOM, estabelece as diretrizes da política monetária e define a taxa de juros brasileira. A política monetária brasileira possui como função controlar a oferta de moeda no País e as taxas de juros de curto prazo, sendo, muitas vezes, influenciada por fatores externos ao controle do Governo Federal, tais como os movimentos dos mercados de capitais internacionais e as políticas monetárias dos países desenvolvidos, principalmente dos EUA. Historicamente, a política monetária brasileira tem sido instável, havendo grande variação nas taxas definidas. Em caso de elevação acentuada das taxas de juros, a economia </w:t>
      </w:r>
      <w:r w:rsidRPr="002944E1">
        <w:rPr>
          <w:rFonts w:asciiTheme="minorHAnsi" w:hAnsiTheme="minorHAnsi" w:cstheme="minorHAnsi"/>
          <w:sz w:val="22"/>
          <w:szCs w:val="22"/>
        </w:rPr>
        <w:lastRenderedPageBreak/>
        <w:t xml:space="preserve">poderá entrar em recessão, já que, com a alta das taxas de juros básicas, o custo do capital se eleva e os investimentos se retraem, o que pode causar a redução da taxa de crescimento da economia, afetando adversamente a produção de bens no Brasil, o consumo, a quantidade de empregos, a renda dos trabalhadores e, consequentemente, os negócios e capacidade de pagamento </w:t>
      </w:r>
      <w:r w:rsidR="00490A37">
        <w:rPr>
          <w:rFonts w:asciiTheme="minorHAnsi" w:hAnsiTheme="minorHAnsi" w:cstheme="minorHAnsi"/>
          <w:sz w:val="22"/>
          <w:szCs w:val="22"/>
        </w:rPr>
        <w:t>dos Adquirentes</w:t>
      </w:r>
      <w:r w:rsidRPr="002944E1">
        <w:rPr>
          <w:rFonts w:asciiTheme="minorHAnsi" w:hAnsiTheme="minorHAnsi" w:cstheme="minorHAnsi"/>
          <w:sz w:val="22"/>
          <w:szCs w:val="22"/>
        </w:rPr>
        <w:t xml:space="preserve">. Em contrapartida, em caso de redução acentuada das taxas de juros, poderá ocorrer elevação da inflação, reduzindo os investimentos em estoque de capital e a taxa de crescimento da economia, bem como trazendo efeitos adversos ao País, podendo, inclusive, afetar as atividades capacidade de pagamento </w:t>
      </w:r>
      <w:r w:rsidR="00490A37">
        <w:rPr>
          <w:rFonts w:asciiTheme="minorHAnsi" w:hAnsiTheme="minorHAnsi" w:cstheme="minorHAnsi"/>
          <w:sz w:val="22"/>
          <w:szCs w:val="22"/>
        </w:rPr>
        <w:t>dos Adquirentes</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1EFE4320"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Ambiente Macroeconômico Internacional</w:t>
      </w:r>
    </w:p>
    <w:p w14:paraId="1B61E0D1"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O valor dos títulos e valores mobiliários emitidos por companhias brasileiras no mercado são influenciados pela percepção de risco do Brasil e de outras economias emergentes. A deterioração dessa percepção poderá ter um efeito negativo na economia nacional. Acontecimentos adversos na economia brasileira e condições de mercado negativas em outros países poderão influenciar o mercado em relação aos títulos e valores mobiliários emitidos no Brasil. Ainda que as condições econômicas nesses países possam diferir consideravelmente das condições econômicas brasileiras, as reações dos investidores aos acontecimentos nesses outros países podem ter um efeito adverso no valor de mercado dos títulos e valores mobiliários de emissores brasileiros. Em consequência dos problemas econômicos em vários países de mercados desenvolvidos em anos recentes (como por exemplo, a crise imobiliária nos EUA em 2008), os investidores estão mais cautelosos e prudentes em examinar seus investimentos, causando retração no mercado. Essas crises podem produzir uma evasão de dólares do Brasil, fazendo com que as companhias brasileiras enfrentem custos mais altos para captação de recursos, tanto nacionalmente como no exterior, reduzindo o acesso aos mercados de capitais internacionais. Desta forma eventuais crises nos mercados internacionais podem afetar o mercado de capitais brasileiro e ocasionar uma redução ou falta de liquidez para os CRI da presente emissão.</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6971FFA7"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Recente desenvolvimento da securitização imobiliária pode gerar riscos judiciais aos Investidores</w:t>
      </w:r>
    </w:p>
    <w:p w14:paraId="5569871A" w14:textId="54FCDE6D"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securitização de créditos imobiliários é uma operação recente no mercado de capitais brasileiro. Além disso, a securitização é uma operação mais complexa que outras emissões de valores mobiliários, já que envolve estruturas jurídicas de segregação dos riscos da Securitizadora, </w:t>
      </w:r>
      <w:r w:rsidR="00490A37">
        <w:rPr>
          <w:rFonts w:asciiTheme="minorHAnsi" w:hAnsiTheme="minorHAnsi" w:cstheme="minorHAnsi"/>
          <w:sz w:val="22"/>
          <w:szCs w:val="22"/>
        </w:rPr>
        <w:t>dos Adquirentes</w:t>
      </w:r>
      <w:r w:rsidRPr="002944E1">
        <w:rPr>
          <w:rFonts w:asciiTheme="minorHAnsi" w:hAnsiTheme="minorHAnsi" w:cstheme="minorHAnsi"/>
          <w:sz w:val="22"/>
          <w:szCs w:val="22"/>
        </w:rPr>
        <w:t xml:space="preserve"> e dos créditos que lastreiam a Emissão. Dessa forma, por se tratar de um mercado recente no Brasil, ele ainda não se encontra totalmente regulamentado, podendo ocorrer situações em que ainda não existam regras que o direcionem, gerando assim um risco aos Investidores, uma vez que os órgãos reguladores e o Poder Judiciário poderão, ao analisar a Emissão e interpretar as normas que regem o assunto, editar normas que regem o assunto e/ou interpretá-las de forma a provocar um efeito adverso sobre a Securitizadora e/ou os CRI, bem como proferir decisões desfavoráveis aos interesses dos Investidores.</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4C70DDB1"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Não existe jurisprudência firmada acerca da securitização, o que pode acarretar perdas por parte dos Investidores</w:t>
      </w:r>
    </w:p>
    <w:p w14:paraId="20F5A2B3"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lastRenderedPageBreak/>
        <w:t>Toda a arquitetura do modelo financeiro, econômico e jurídico acerca da securitização considera um conjunto de direitos e obrigações de parte a parte estipuladas através de contratos públicos ou privados tendo por diretrizes a legislação em vigor. Entretanto, em razão da pouca maturidade e da falta de tradição e jurisprudência no mercado de capitais brasileiro em relação às estruturas de securitização, em situações de litígio e/ou falta de pagamento poderá haver perda por parte dos Investidores em razão do dispêndio de tempo e recursos para promoção da eficácia da estrutura adotada para os CRI, na eventualidade de necessidade de reconhecimento ou exigibilidade por meios judiciais de quaisquer de seus termos e condições específicos, ou ainda pelo eventual não reconhecimento pelos tribunais de tais indexadores por qualquer razão.</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0A6F66E0"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Os Créditos Imobiliários constituem o Patrimônio Separado, de modo que o atraso ou a falta do recebimento dos valores decorrentes dos Créditos Imobiliários, assim como qualquer atraso ou falha pela Securitizadora, ou a insolvência da Securitizadora, poderá afetar negativamente a capacidade de pagamento das obrigações decorrentes dos CRI</w:t>
      </w:r>
    </w:p>
    <w:p w14:paraId="6ECA5B8A" w14:textId="25A359ED"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é uma companhia securitizadora de créditos, tendo como objeto social a aquisição e securitização de créditos por meio da emissão de títulos lastreados nesses créditos, cujos patrimônios são administrados separadamente. O Patrimônio Separado tem como única fonte os recursos decorrentes dos Créditos Imobiliários. Qualquer atraso, falha ou falta de recebimento destes pela Securitizadora poderá afetar negativamente a capacidade da Securitizadora de honrar as obrigações decorrentes dos respectivos CRI, sendo que caso os pagamentos dos Créditos Imobiliários tenham sido realizados </w:t>
      </w:r>
      <w:r w:rsidR="00026F33">
        <w:rPr>
          <w:rFonts w:asciiTheme="minorHAnsi" w:hAnsiTheme="minorHAnsi" w:cstheme="minorHAnsi"/>
          <w:sz w:val="22"/>
          <w:szCs w:val="22"/>
        </w:rPr>
        <w:t>pelos Adquirentes</w:t>
      </w:r>
      <w:r w:rsidRPr="002944E1">
        <w:rPr>
          <w:rFonts w:asciiTheme="minorHAnsi" w:hAnsiTheme="minorHAnsi" w:cstheme="minorHAnsi"/>
          <w:sz w:val="22"/>
          <w:szCs w:val="22"/>
        </w:rPr>
        <w:t xml:space="preserve">, na forma prevista no Lastro, </w:t>
      </w:r>
      <w:r w:rsidR="00026F33">
        <w:rPr>
          <w:rFonts w:asciiTheme="minorHAnsi" w:hAnsiTheme="minorHAnsi" w:cstheme="minorHAnsi"/>
          <w:sz w:val="22"/>
          <w:szCs w:val="22"/>
        </w:rPr>
        <w:t xml:space="preserve">os Adquirentes </w:t>
      </w:r>
      <w:r w:rsidRPr="002944E1">
        <w:rPr>
          <w:rFonts w:asciiTheme="minorHAnsi" w:hAnsiTheme="minorHAnsi" w:cstheme="minorHAnsi"/>
          <w:sz w:val="22"/>
          <w:szCs w:val="22"/>
        </w:rPr>
        <w:t xml:space="preserve">não </w:t>
      </w:r>
      <w:r w:rsidR="00026F33" w:rsidRPr="002944E1">
        <w:rPr>
          <w:rFonts w:asciiTheme="minorHAnsi" w:hAnsiTheme="minorHAnsi" w:cstheme="minorHAnsi"/>
          <w:sz w:val="22"/>
          <w:szCs w:val="22"/>
        </w:rPr>
        <w:t>ter</w:t>
      </w:r>
      <w:r w:rsidR="00026F33">
        <w:rPr>
          <w:rFonts w:asciiTheme="minorHAnsi" w:hAnsiTheme="minorHAnsi" w:cstheme="minorHAnsi"/>
          <w:sz w:val="22"/>
          <w:szCs w:val="22"/>
        </w:rPr>
        <w:t>ão</w:t>
      </w:r>
      <w:r w:rsidR="00026F33" w:rsidRPr="002944E1">
        <w:rPr>
          <w:rFonts w:asciiTheme="minorHAnsi" w:hAnsiTheme="minorHAnsi" w:cstheme="minorHAnsi"/>
          <w:sz w:val="22"/>
          <w:szCs w:val="22"/>
        </w:rPr>
        <w:t xml:space="preserve"> </w:t>
      </w:r>
      <w:r w:rsidRPr="002944E1">
        <w:rPr>
          <w:rFonts w:asciiTheme="minorHAnsi" w:hAnsiTheme="minorHAnsi" w:cstheme="minorHAnsi"/>
          <w:sz w:val="22"/>
          <w:szCs w:val="22"/>
        </w:rPr>
        <w:t xml:space="preserve">qualquer obrigação de fazer novamente tais pagamentos. Na hipótese de a Securitizadora ser declarada insolvente com relação às obrigações da presente Emissão, o Agente Fiduciário deverá assumir temporariamente a administração do Patrimônio Separado. Em Assembleia,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poderão deliberar sobre as novas normas de administração do Patrimônio Separado ou optar pela liquidação deste, que poderão ser insuficientes para quitar as obrigações da Securitizadora perante os respectivos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Escala qualitativa de risco: Materialidade Maior.</w:t>
      </w:r>
    </w:p>
    <w:p w14:paraId="6426B7DD"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Não realização adequada dos procedimentos de execução e atraso no recebimento de recursos decorrentes dos Créditos Imobiliários</w:t>
      </w:r>
    </w:p>
    <w:p w14:paraId="3C688781"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na qualidade de cessionária dos Créditos Imobiliários, e o Agente Fiduciário, nos termos do artigo 12 da Resolução da CVM n.º 17, de 9 de fevereiro de 2021, conforme alterada, são responsáveis por realizar os procedimentos de execução dos Créditos Imobiliários e das Garantias, de modo a garantir a satisfação do crédito dos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em caso de necessidade. A realização inadequada dos procedimentos de execução dos Créditos Imobiliários e/ou das Garantias por parte da Securitizadora ou do Agente Fiduciário, em desacordo com a legislação ou regulamentação aplicável, poderá prejudicar o fluxo de pagamento dos CRI. Adicionalmente, em caso de atrasos decorrentes de demora em razão de cobrança judicial dos Créditos Imobiliários ou excussão das Garantias, também pode ser afetada a capacidade de satisfação do crédito, afetando negativamente o fluxo de pagamentos dos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11234120" w14:textId="362A7700"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lastRenderedPageBreak/>
        <w:t xml:space="preserve">Risco de pagamento das despesas </w:t>
      </w:r>
      <w:r w:rsidR="00026F33">
        <w:rPr>
          <w:rFonts w:asciiTheme="minorHAnsi" w:hAnsiTheme="minorHAnsi" w:cstheme="minorHAnsi"/>
          <w:sz w:val="22"/>
          <w:szCs w:val="22"/>
          <w:u w:val="single"/>
        </w:rPr>
        <w:t>pelo Patrimônio Separado.</w:t>
      </w:r>
    </w:p>
    <w:p w14:paraId="10861343" w14:textId="660B9763"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Nos termos do Lastro, todas e quaisquer despesas relacionadas à</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e à Emissão, se incorridas, serão arcadas exclusivamente, direta e/ou indiretamente, pela Securitizadora, com os recursos depositados na Conta Centralizadora. Adicionalmente, em nenhuma hipótese a Securitizadora possuirá a obrigação de utilizar recursos próprios para o pagamento de Despesas. Desta forma, caso o Patrimônio Separado não seja suficiente</w:t>
      </w:r>
      <w:r w:rsidR="00026F33">
        <w:rPr>
          <w:rFonts w:asciiTheme="minorHAnsi" w:hAnsiTheme="minorHAnsi" w:cstheme="minorHAnsi"/>
          <w:sz w:val="22"/>
          <w:szCs w:val="22"/>
        </w:rPr>
        <w:t xml:space="preserve"> para cobrir as Despesas</w:t>
      </w:r>
      <w:r w:rsidRPr="002944E1">
        <w:rPr>
          <w:rFonts w:asciiTheme="minorHAnsi" w:hAnsiTheme="minorHAnsi" w:cstheme="minorHAnsi"/>
          <w:sz w:val="22"/>
          <w:szCs w:val="22"/>
        </w:rPr>
        <w:t xml:space="preserve">,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w:t>
      </w:r>
      <w:r w:rsidR="00026F33">
        <w:rPr>
          <w:rFonts w:asciiTheme="minorHAnsi" w:hAnsiTheme="minorHAnsi" w:cstheme="minorHAnsi"/>
          <w:sz w:val="22"/>
          <w:szCs w:val="22"/>
        </w:rPr>
        <w:t xml:space="preserve"> deverão arcar com o pagamento</w:t>
      </w:r>
      <w:r w:rsidRPr="002944E1">
        <w:rPr>
          <w:rFonts w:asciiTheme="minorHAnsi" w:hAnsiTheme="minorHAnsi" w:cstheme="minorHAnsi"/>
          <w:sz w:val="22"/>
          <w:szCs w:val="22"/>
        </w:rPr>
        <w:t xml:space="preserve">, o que poderá afetar negativamente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029DB262" w14:textId="77777777" w:rsidR="00BC74F0" w:rsidRPr="002944E1"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Não realização do Patrimônio Separado</w:t>
      </w:r>
    </w:p>
    <w:p w14:paraId="76D10030" w14:textId="77777777" w:rsidR="00BC74F0" w:rsidRPr="002944E1"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é uma companhia securitizadora de créditos do agronegócio e imobiliários, tendo como objeto social a aquisição e securitização de créditos do agronegócio e de créditos imobiliários por meio da emissão de certificados de recebíveis do agronegócio e certificados de recebíveis imobiliários, cujos patrimônios são administrados separadamente. Qualquer atraso ou falta de recebimento dos Créditos Imobiliários pela Securitizadora afetará negativamente a capacidade da Securitizadora de honrar suas obrigações decorrentes dos CRI. Na hipótese de a Securitizadora ser declarada insolvente, conforme previsto no Termo de Securitização, o Agente Fiduciário dos CRI deverá assumir temporariamente a administração do Patrimônio Separado ou optar pela liquidação deste, que poderá ser insuficiente para quitar as obrigações da Securitizadora perante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4B01202F" w14:textId="77777777" w:rsidR="00BC74F0" w:rsidRPr="002944E1"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Falência, recuperação judicial ou extrajudicial da Securitizadora</w:t>
      </w:r>
    </w:p>
    <w:p w14:paraId="053C8777" w14:textId="77777777" w:rsidR="00BC74F0" w:rsidRPr="002944E1"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Ao longo do prazo de duração dos CRI, a Securitizadora poderá estar sujeita a eventos de falência, recuperação judicial ou extrajudicial. Dessa forma, apesar de ter sido constituído o Patrimônio Separado, eventuais contingências da Securitizadora, em especial as fiscais, previdenciárias e trabalhistas, poderão afetar os Créditos Imobiliários, principalmente em razão da falta de jurisprudência em nosso país sobre a plena eficácia da afetação de patrimônio.</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7E259247" w14:textId="5155C0DC"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 xml:space="preserve">Capacidade </w:t>
      </w:r>
      <w:r w:rsidR="00026F33" w:rsidRPr="009E59F6">
        <w:rPr>
          <w:rFonts w:asciiTheme="minorHAnsi" w:hAnsiTheme="minorHAnsi" w:cstheme="minorHAnsi"/>
          <w:sz w:val="22"/>
          <w:szCs w:val="22"/>
          <w:u w:val="single"/>
        </w:rPr>
        <w:t>dos Adquirentes</w:t>
      </w:r>
      <w:r w:rsidR="00026F33">
        <w:rPr>
          <w:rFonts w:asciiTheme="minorHAnsi" w:hAnsiTheme="minorHAnsi" w:cstheme="minorHAnsi"/>
          <w:sz w:val="22"/>
          <w:szCs w:val="22"/>
        </w:rPr>
        <w:t xml:space="preserve"> </w:t>
      </w:r>
      <w:r w:rsidRPr="002944E1">
        <w:rPr>
          <w:rFonts w:asciiTheme="minorHAnsi" w:hAnsiTheme="minorHAnsi" w:cstheme="minorHAnsi"/>
          <w:sz w:val="22"/>
          <w:szCs w:val="22"/>
          <w:u w:val="single"/>
        </w:rPr>
        <w:t xml:space="preserve">e de </w:t>
      </w:r>
      <w:r w:rsidRPr="00A94317">
        <w:rPr>
          <w:rFonts w:asciiTheme="minorHAnsi" w:hAnsiTheme="minorHAnsi" w:cstheme="minorHAnsi"/>
          <w:sz w:val="22"/>
          <w:szCs w:val="22"/>
          <w:u w:val="single"/>
        </w:rPr>
        <w:t>Garantidores</w:t>
      </w:r>
      <w:r w:rsidRPr="002944E1">
        <w:rPr>
          <w:rFonts w:asciiTheme="minorHAnsi" w:hAnsiTheme="minorHAnsi" w:cstheme="minorHAnsi"/>
          <w:sz w:val="22"/>
          <w:szCs w:val="22"/>
          <w:u w:val="single"/>
        </w:rPr>
        <w:t xml:space="preserve"> de honrar suas obrigações</w:t>
      </w:r>
    </w:p>
    <w:p w14:paraId="0269BAE3" w14:textId="6BB3C98E"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não realizou qualquer análise ou investigação independente sobre a capacidade </w:t>
      </w:r>
      <w:r w:rsidR="00026F33">
        <w:rPr>
          <w:rFonts w:asciiTheme="minorHAnsi" w:hAnsiTheme="minorHAnsi" w:cstheme="minorHAnsi"/>
          <w:sz w:val="22"/>
          <w:szCs w:val="22"/>
        </w:rPr>
        <w:t>dos Adquirentes</w:t>
      </w:r>
      <w:r w:rsidRPr="002944E1">
        <w:rPr>
          <w:rFonts w:asciiTheme="minorHAnsi" w:hAnsiTheme="minorHAnsi" w:cstheme="minorHAnsi"/>
          <w:sz w:val="22"/>
          <w:szCs w:val="22"/>
        </w:rPr>
        <w:t xml:space="preserve"> ou dos </w:t>
      </w:r>
      <w:r w:rsidR="00026F33">
        <w:rPr>
          <w:rFonts w:asciiTheme="minorHAnsi" w:hAnsiTheme="minorHAnsi" w:cstheme="minorHAnsi"/>
          <w:sz w:val="22"/>
          <w:szCs w:val="22"/>
        </w:rPr>
        <w:t>[</w:t>
      </w:r>
      <w:r w:rsidRPr="002944E1">
        <w:rPr>
          <w:rFonts w:asciiTheme="minorHAnsi" w:hAnsiTheme="minorHAnsi" w:cstheme="minorHAnsi"/>
          <w:sz w:val="22"/>
          <w:szCs w:val="22"/>
        </w:rPr>
        <w:t>Garantidores</w:t>
      </w:r>
      <w:r w:rsidR="00026F33">
        <w:rPr>
          <w:rFonts w:asciiTheme="minorHAnsi" w:hAnsiTheme="minorHAnsi" w:cstheme="minorHAnsi"/>
          <w:sz w:val="22"/>
          <w:szCs w:val="22"/>
        </w:rPr>
        <w:t>]</w:t>
      </w:r>
      <w:r w:rsidRPr="002944E1">
        <w:rPr>
          <w:rFonts w:asciiTheme="minorHAnsi" w:hAnsiTheme="minorHAnsi" w:cstheme="minorHAnsi"/>
          <w:sz w:val="22"/>
          <w:szCs w:val="22"/>
        </w:rPr>
        <w:t xml:space="preserve"> de honrar com as suas obrigações. Não obstante ser a presente emissão realizada com base em uma operação estruturada, a existência de outras obrigações assumidas </w:t>
      </w:r>
      <w:r w:rsidR="00026F33">
        <w:rPr>
          <w:rFonts w:asciiTheme="minorHAnsi" w:hAnsiTheme="minorHAnsi" w:cstheme="minorHAnsi"/>
          <w:sz w:val="22"/>
          <w:szCs w:val="22"/>
        </w:rPr>
        <w:t>pelos Adquirentes</w:t>
      </w:r>
      <w:r w:rsidRPr="002944E1">
        <w:rPr>
          <w:rFonts w:asciiTheme="minorHAnsi" w:hAnsiTheme="minorHAnsi" w:cstheme="minorHAnsi"/>
          <w:sz w:val="22"/>
          <w:szCs w:val="22"/>
        </w:rPr>
        <w:t xml:space="preserve"> e Garantidores poderão comprometer a capacidade destes de cumprir com o fluxo de pagamentos de suas obrigações no âmbito da Operação. Escala qualitativa de risco: Materialidade Maior</w:t>
      </w:r>
    </w:p>
    <w:p w14:paraId="74E63D59" w14:textId="5522FAE1" w:rsidR="00BC74F0" w:rsidRPr="002944E1" w:rsidRDefault="00026F33"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Pr>
          <w:rFonts w:asciiTheme="minorHAnsi" w:hAnsiTheme="minorHAnsi" w:cstheme="minorHAnsi"/>
          <w:sz w:val="22"/>
          <w:szCs w:val="22"/>
          <w:u w:val="single"/>
        </w:rPr>
        <w:t>Pulverização</w:t>
      </w:r>
    </w:p>
    <w:p w14:paraId="3FCC70D9" w14:textId="28E1B702"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Os Créditos Imobiliários são devidos em sua totalidade </w:t>
      </w:r>
      <w:r w:rsidR="00026F33">
        <w:rPr>
          <w:rFonts w:asciiTheme="minorHAnsi" w:hAnsiTheme="minorHAnsi" w:cstheme="minorHAnsi"/>
          <w:sz w:val="22"/>
          <w:szCs w:val="22"/>
        </w:rPr>
        <w:t>por múltiplos Adquirentes</w:t>
      </w:r>
      <w:r w:rsidRPr="002944E1">
        <w:rPr>
          <w:rFonts w:asciiTheme="minorHAnsi" w:hAnsiTheme="minorHAnsi" w:cstheme="minorHAnsi"/>
          <w:sz w:val="22"/>
          <w:szCs w:val="22"/>
        </w:rPr>
        <w:t xml:space="preserve">. Nesse sentido, o risco de crédito dos CRI está </w:t>
      </w:r>
      <w:r w:rsidR="00026F33">
        <w:rPr>
          <w:rFonts w:asciiTheme="minorHAnsi" w:hAnsiTheme="minorHAnsi" w:cstheme="minorHAnsi"/>
          <w:sz w:val="22"/>
          <w:szCs w:val="22"/>
        </w:rPr>
        <w:t>pulverizado</w:t>
      </w:r>
      <w:r w:rsidR="00026F33" w:rsidRPr="002944E1">
        <w:rPr>
          <w:rFonts w:asciiTheme="minorHAnsi" w:hAnsiTheme="minorHAnsi" w:cstheme="minorHAnsi"/>
          <w:sz w:val="22"/>
          <w:szCs w:val="22"/>
        </w:rPr>
        <w:t xml:space="preserve"> </w:t>
      </w:r>
      <w:r w:rsidR="00026F33">
        <w:rPr>
          <w:rFonts w:asciiTheme="minorHAnsi" w:hAnsiTheme="minorHAnsi" w:cstheme="minorHAnsi"/>
          <w:sz w:val="22"/>
          <w:szCs w:val="22"/>
        </w:rPr>
        <w:t>em diversos Adquirentes</w:t>
      </w:r>
      <w:r w:rsidRPr="002944E1">
        <w:rPr>
          <w:rFonts w:asciiTheme="minorHAnsi" w:hAnsiTheme="minorHAnsi" w:cstheme="minorHAnsi"/>
          <w:sz w:val="22"/>
          <w:szCs w:val="22"/>
        </w:rPr>
        <w:t xml:space="preserve">, sendo que todos os fatores de </w:t>
      </w:r>
      <w:r w:rsidRPr="002944E1">
        <w:rPr>
          <w:rFonts w:asciiTheme="minorHAnsi" w:hAnsiTheme="minorHAnsi" w:cstheme="minorHAnsi"/>
          <w:sz w:val="22"/>
          <w:szCs w:val="22"/>
        </w:rPr>
        <w:lastRenderedPageBreak/>
        <w:t xml:space="preserve">risco a </w:t>
      </w:r>
      <w:r w:rsidR="00026F33" w:rsidRPr="002944E1">
        <w:rPr>
          <w:rFonts w:asciiTheme="minorHAnsi" w:hAnsiTheme="minorHAnsi" w:cstheme="minorHAnsi"/>
          <w:sz w:val="22"/>
          <w:szCs w:val="22"/>
        </w:rPr>
        <w:t>el</w:t>
      </w:r>
      <w:r w:rsidR="00026F33">
        <w:rPr>
          <w:rFonts w:asciiTheme="minorHAnsi" w:hAnsiTheme="minorHAnsi" w:cstheme="minorHAnsi"/>
          <w:sz w:val="22"/>
          <w:szCs w:val="22"/>
        </w:rPr>
        <w:t>es</w:t>
      </w:r>
      <w:r w:rsidR="00026F33" w:rsidRPr="002944E1">
        <w:rPr>
          <w:rFonts w:asciiTheme="minorHAnsi" w:hAnsiTheme="minorHAnsi" w:cstheme="minorHAnsi"/>
          <w:sz w:val="22"/>
          <w:szCs w:val="22"/>
        </w:rPr>
        <w:t xml:space="preserve"> </w:t>
      </w:r>
      <w:r w:rsidRPr="002944E1">
        <w:rPr>
          <w:rFonts w:asciiTheme="minorHAnsi" w:hAnsiTheme="minorHAnsi" w:cstheme="minorHAnsi"/>
          <w:sz w:val="22"/>
          <w:szCs w:val="22"/>
        </w:rPr>
        <w:t>aplicáveis, potencialmente capazes de influenciar adversamente a capacidade de pagamento dos Créditos Imobiliários e, consequentemente, dos CRI, uma vez que os pagamentos dos CRI dependem do pagamento integral e tempestivo pel</w:t>
      </w:r>
      <w:r w:rsidR="00026F33">
        <w:rPr>
          <w:rFonts w:asciiTheme="minorHAnsi" w:hAnsiTheme="minorHAnsi" w:cstheme="minorHAnsi"/>
          <w:sz w:val="22"/>
          <w:szCs w:val="22"/>
        </w:rPr>
        <w:t>os Adquirentes</w:t>
      </w:r>
      <w:r w:rsidRPr="002944E1">
        <w:rPr>
          <w:rFonts w:asciiTheme="minorHAnsi" w:hAnsiTheme="minorHAnsi" w:cstheme="minorHAnsi"/>
          <w:sz w:val="22"/>
          <w:szCs w:val="22"/>
        </w:rPr>
        <w:t xml:space="preserve"> dos valores devidos no âmbito do Lastro. Não há garantia que </w:t>
      </w:r>
      <w:r w:rsidR="00026F33">
        <w:rPr>
          <w:rFonts w:asciiTheme="minorHAnsi" w:hAnsiTheme="minorHAnsi" w:cstheme="minorHAnsi"/>
          <w:sz w:val="22"/>
          <w:szCs w:val="22"/>
        </w:rPr>
        <w:t xml:space="preserve">os Adquirentes </w:t>
      </w:r>
      <w:r w:rsidRPr="002944E1">
        <w:rPr>
          <w:rFonts w:asciiTheme="minorHAnsi" w:hAnsiTheme="minorHAnsi" w:cstheme="minorHAnsi"/>
          <w:sz w:val="22"/>
          <w:szCs w:val="22"/>
        </w:rPr>
        <w:t>ter</w:t>
      </w:r>
      <w:r w:rsidR="00026F33">
        <w:rPr>
          <w:rFonts w:asciiTheme="minorHAnsi" w:hAnsiTheme="minorHAnsi" w:cstheme="minorHAnsi"/>
          <w:sz w:val="22"/>
          <w:szCs w:val="22"/>
        </w:rPr>
        <w:t>ão</w:t>
      </w:r>
      <w:r w:rsidRPr="002944E1">
        <w:rPr>
          <w:rFonts w:asciiTheme="minorHAnsi" w:hAnsiTheme="minorHAnsi" w:cstheme="minorHAnsi"/>
          <w:sz w:val="22"/>
          <w:szCs w:val="22"/>
        </w:rPr>
        <w:t xml:space="preserve"> recursos suficientes para o cumprimento das obrigações assumidas no âmbito do Lastro. Sendo assim, caso </w:t>
      </w:r>
      <w:r w:rsidR="00026F33">
        <w:rPr>
          <w:rFonts w:asciiTheme="minorHAnsi" w:hAnsiTheme="minorHAnsi" w:cstheme="minorHAnsi"/>
          <w:sz w:val="22"/>
          <w:szCs w:val="22"/>
        </w:rPr>
        <w:t xml:space="preserve">os Adquirentes </w:t>
      </w:r>
      <w:r w:rsidRPr="002944E1">
        <w:rPr>
          <w:rFonts w:asciiTheme="minorHAnsi" w:hAnsiTheme="minorHAnsi" w:cstheme="minorHAnsi"/>
          <w:sz w:val="22"/>
          <w:szCs w:val="22"/>
        </w:rPr>
        <w:t>não cumpra</w:t>
      </w:r>
      <w:r w:rsidR="00026F33">
        <w:rPr>
          <w:rFonts w:asciiTheme="minorHAnsi" w:hAnsiTheme="minorHAnsi" w:cstheme="minorHAnsi"/>
          <w:sz w:val="22"/>
          <w:szCs w:val="22"/>
        </w:rPr>
        <w:t>m</w:t>
      </w:r>
      <w:r w:rsidRPr="002944E1">
        <w:rPr>
          <w:rFonts w:asciiTheme="minorHAnsi" w:hAnsiTheme="minorHAnsi" w:cstheme="minorHAnsi"/>
          <w:sz w:val="22"/>
          <w:szCs w:val="22"/>
        </w:rPr>
        <w:t xml:space="preserve"> com qualquer obrigação assumida no âmbito do Lastro, a Securitizadora poderá não dispor de quaisquer outras fontes de recursos para efetuar o pagamento dos CRI aos Titulares dos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r>
        <w:rPr>
          <w:rFonts w:asciiTheme="minorHAnsi" w:hAnsiTheme="minorHAnsi" w:cstheme="minorHAnsi"/>
          <w:sz w:val="22"/>
          <w:szCs w:val="22"/>
        </w:rPr>
        <w:t>.</w:t>
      </w:r>
    </w:p>
    <w:p w14:paraId="211215DE"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Risco em Função da Dispensa de Registro dos CRI na CVM e não análise prévia da ANBIMA</w:t>
      </w:r>
    </w:p>
    <w:p w14:paraId="4DDDA1BE" w14:textId="763686BD"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distribuída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nos termos da Resolução CVM n.º 160, de 13 de julho de 2022, conforme alterada, seguir</w:t>
      </w:r>
      <w:r w:rsidR="00DF129B">
        <w:rPr>
          <w:rFonts w:asciiTheme="minorHAnsi" w:hAnsiTheme="minorHAnsi" w:cstheme="minorHAnsi"/>
          <w:sz w:val="22"/>
          <w:szCs w:val="22"/>
        </w:rPr>
        <w:t>ão</w:t>
      </w:r>
      <w:r w:rsidRPr="002944E1">
        <w:rPr>
          <w:rFonts w:asciiTheme="minorHAnsi" w:hAnsiTheme="minorHAnsi" w:cstheme="minorHAnsi"/>
          <w:sz w:val="22"/>
          <w:szCs w:val="22"/>
        </w:rPr>
        <w:t xml:space="preserve"> o rito automático de registro perante a CVM, de forma que as informações prestadas pela Emissora e pelo </w:t>
      </w:r>
      <w:r w:rsidR="00026F33">
        <w:rPr>
          <w:rFonts w:asciiTheme="minorHAnsi" w:hAnsiTheme="minorHAnsi" w:cstheme="minorHAnsi"/>
          <w:sz w:val="22"/>
          <w:szCs w:val="22"/>
        </w:rPr>
        <w:t>[</w:t>
      </w:r>
      <w:r w:rsidRPr="002944E1">
        <w:rPr>
          <w:rFonts w:asciiTheme="minorHAnsi" w:hAnsiTheme="minorHAnsi" w:cstheme="minorHAnsi"/>
          <w:sz w:val="22"/>
          <w:szCs w:val="22"/>
        </w:rPr>
        <w:t>Coordenador Líder</w:t>
      </w:r>
      <w:r w:rsidR="00026F33">
        <w:rPr>
          <w:rFonts w:asciiTheme="minorHAnsi" w:hAnsiTheme="minorHAnsi" w:cstheme="minorHAnsi"/>
          <w:sz w:val="22"/>
          <w:szCs w:val="22"/>
        </w:rPr>
        <w:t>]</w:t>
      </w:r>
      <w:r w:rsidRPr="002944E1">
        <w:rPr>
          <w:rFonts w:asciiTheme="minorHAnsi" w:hAnsiTheme="minorHAnsi" w:cstheme="minorHAnsi"/>
          <w:sz w:val="22"/>
          <w:szCs w:val="22"/>
        </w:rPr>
        <w:t xml:space="preserve"> não foram objeto de análise prévia pela referida autarquia federal. Não há garantias de que os documentos da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seriam aprovados na mesma forma e conteúdo caso submetidos a análise prévia da CVM, de modo que 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est</w:t>
      </w:r>
      <w:r w:rsidR="00DF129B">
        <w:rPr>
          <w:rFonts w:asciiTheme="minorHAnsi" w:hAnsiTheme="minorHAnsi" w:cstheme="minorHAnsi"/>
          <w:sz w:val="22"/>
          <w:szCs w:val="22"/>
        </w:rPr>
        <w:t>ão</w:t>
      </w:r>
      <w:r w:rsidRPr="002944E1">
        <w:rPr>
          <w:rFonts w:asciiTheme="minorHAnsi" w:hAnsiTheme="minorHAnsi" w:cstheme="minorHAnsi"/>
          <w:sz w:val="22"/>
          <w:szCs w:val="22"/>
        </w:rPr>
        <w:t xml:space="preserve"> sujeita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a alterações e/ou questionamentos decorrentes de eventual futura ação fiscalizatória, o que poderia ocasionar perdas aos Titulares dos CRI. Por se tratar de distribuição pública, a Emissão será registrada na ANBIMA, nos termos do Código ANBIMA de Regulação e Melhores Práticas para Estruturação, Coordenação e Distribuição de Ofertas Públicas de Valores Mobiliários e Ofertas Públicas de Aquisição de Valores Mobiliários, vigente desde 02 de janeiro de 2023. Nesse sentido, os Investidores interessados em adquirir os CRI no âmbito da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devem ter conhecimento sobre o mercado financeiro e de capitais suficiente para conduzir sua própria pesquisa, avaliação e investigação independentes sobre a Emissora, </w:t>
      </w:r>
      <w:r w:rsidR="00026F33">
        <w:rPr>
          <w:rFonts w:asciiTheme="minorHAnsi" w:hAnsiTheme="minorHAnsi" w:cstheme="minorHAnsi"/>
          <w:sz w:val="22"/>
          <w:szCs w:val="22"/>
        </w:rPr>
        <w:t>dos Adquirentes</w:t>
      </w:r>
      <w:r w:rsidRPr="002944E1">
        <w:rPr>
          <w:rFonts w:asciiTheme="minorHAnsi" w:hAnsiTheme="minorHAnsi" w:cstheme="minorHAnsi"/>
          <w:sz w:val="22"/>
          <w:szCs w:val="22"/>
        </w:rPr>
        <w:t xml:space="preserve">, </w:t>
      </w:r>
      <w:r w:rsidR="00026F33">
        <w:rPr>
          <w:rFonts w:asciiTheme="minorHAnsi" w:hAnsiTheme="minorHAnsi" w:cstheme="minorHAnsi"/>
          <w:sz w:val="22"/>
          <w:szCs w:val="22"/>
        </w:rPr>
        <w:t>[</w:t>
      </w:r>
      <w:r w:rsidRPr="002944E1">
        <w:rPr>
          <w:rFonts w:asciiTheme="minorHAnsi" w:hAnsiTheme="minorHAnsi" w:cstheme="minorHAnsi"/>
          <w:sz w:val="22"/>
          <w:szCs w:val="22"/>
        </w:rPr>
        <w:t xml:space="preserve">e os </w:t>
      </w:r>
      <w:r w:rsidR="00853AE0">
        <w:rPr>
          <w:rFonts w:asciiTheme="minorHAnsi" w:hAnsiTheme="minorHAnsi" w:cstheme="minorHAnsi"/>
          <w:sz w:val="22"/>
          <w:szCs w:val="22"/>
        </w:rPr>
        <w:t>Avalistas</w:t>
      </w:r>
      <w:r w:rsidR="00026F33">
        <w:rPr>
          <w:rFonts w:asciiTheme="minorHAnsi" w:hAnsiTheme="minorHAnsi" w:cstheme="minorHAnsi"/>
          <w:sz w:val="22"/>
          <w:szCs w:val="22"/>
        </w:rPr>
        <w:t>]</w:t>
      </w:r>
      <w:r w:rsidRPr="002944E1">
        <w:rPr>
          <w:rFonts w:asciiTheme="minorHAnsi" w:hAnsiTheme="minorHAnsi" w:cstheme="minorHAnsi"/>
          <w:sz w:val="22"/>
          <w:szCs w:val="22"/>
        </w:rPr>
        <w:t>, bem como suas atividades e situação financeira, tendo em vista que (i) não lhes são aplicáveis, no âmbito da</w:t>
      </w:r>
      <w:r w:rsidR="00DF129B">
        <w:rPr>
          <w:rFonts w:asciiTheme="minorHAnsi" w:hAnsiTheme="minorHAnsi" w:cstheme="minorHAnsi"/>
          <w:sz w:val="22"/>
          <w:szCs w:val="22"/>
        </w:rPr>
        <w:t>s</w:t>
      </w:r>
      <w:r w:rsidRPr="002944E1">
        <w:rPr>
          <w:rFonts w:asciiTheme="minorHAnsi" w:hAnsiTheme="minorHAnsi" w:cstheme="minorHAnsi"/>
          <w:sz w:val="22"/>
          <w:szCs w:val="22"/>
        </w:rPr>
        <w:t xml:space="preserve"> Oferta</w:t>
      </w:r>
      <w:r w:rsidR="00DF129B">
        <w:rPr>
          <w:rFonts w:asciiTheme="minorHAnsi" w:hAnsiTheme="minorHAnsi" w:cstheme="minorHAnsi"/>
          <w:sz w:val="22"/>
          <w:szCs w:val="22"/>
        </w:rPr>
        <w:t>s</w:t>
      </w:r>
      <w:r w:rsidRPr="002944E1">
        <w:rPr>
          <w:rFonts w:asciiTheme="minorHAnsi" w:hAnsiTheme="minorHAnsi" w:cstheme="minorHAnsi"/>
          <w:sz w:val="22"/>
          <w:szCs w:val="22"/>
        </w:rPr>
        <w:t>, todas as proteções legais e regulamentares conferidas a investidores não profissionais e/ou a investidores que investem em ofertas públicas de valores mobiliários registradas perante a CVM, e (ii) as informações contidas nos Documentos da Operação não foram submetidas à apreciação e revisão pela CVM nem à análise prévia da ANBIMA.</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4A92C36D"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Liquidez dos Créditos Imobiliários</w:t>
      </w:r>
    </w:p>
    <w:p w14:paraId="7B5FF86C"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poderá passar por um período de falta de liquidez na hipótese de descasamento entre o recebimento dos Créditos Imobiliários em relação aos pagamentos derivados dos CRI. </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2BCA408B"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Crédito</w:t>
      </w:r>
    </w:p>
    <w:p w14:paraId="091AF156"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A Securitizadora está exposta ao risco de crédito decorrente do não recebimento dos Créditos Imobiliários que lastreiam os CRI. Essa impontualidade, se reiterada, poderá importar a insolvência da Securitizadora.</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69A925BD"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Pagamento Condicionado e Descontinuidade</w:t>
      </w:r>
    </w:p>
    <w:p w14:paraId="1919B807"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As fontes de recursos da Securitizadora para fins de pagamento aos Investidores decorrem direta ou </w:t>
      </w:r>
      <w:r w:rsidRPr="002944E1">
        <w:rPr>
          <w:rFonts w:asciiTheme="minorHAnsi" w:hAnsiTheme="minorHAnsi" w:cstheme="minorHAnsi"/>
          <w:sz w:val="22"/>
          <w:szCs w:val="22"/>
        </w:rPr>
        <w:lastRenderedPageBreak/>
        <w:t>indiretamente dos pagamentos dos Créditos Imobiliários e/ou da liquidação da Garantia prevista no Termo de Securitização. Os recebimentos de tais pagamentos ou liquidação podem ocorrer posteriormente às datas previstas para pagamento de juros e amortizações dos CRI, podendo causar descontinuidade do fluxo de caixa esperado dos CRI. Após o recebimento dos referidos recursos e, se for o caso, depois de esgotados todos os meios legais cabíveis para a cobrança judicial ou extrajudicial dos Créditos Imobiliários e da Garantia, caso o valor recebido não seja suficiente para saldar os CRI, a Securitizadora não disporá de quaisquer outras fontes de recursos para efetuar o pagamento de eventuais saldos aos Investidores.</w:t>
      </w:r>
      <w:r>
        <w:rPr>
          <w:rFonts w:asciiTheme="minorHAnsi" w:hAnsiTheme="minorHAnsi" w:cstheme="minorHAnsi"/>
          <w:sz w:val="22"/>
          <w:szCs w:val="22"/>
        </w:rPr>
        <w:t xml:space="preserve"> </w:t>
      </w:r>
      <w:r w:rsidRPr="002944E1">
        <w:rPr>
          <w:rFonts w:asciiTheme="minorHAnsi" w:hAnsiTheme="minorHAnsi" w:cstheme="minorHAnsi"/>
          <w:sz w:val="22"/>
          <w:szCs w:val="22"/>
        </w:rPr>
        <w:t>Adicionalmente, a realização de pré-pagamentos poderá resultar em dificuldades de reinvestimentos por parte do Investidor à mesma taxa estabelecida como remuneração dos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0AB59B65" w14:textId="77777777" w:rsidR="00BC74F0" w:rsidRPr="002944E1" w:rsidRDefault="00BC74F0"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Style w:val="DeltaViewInsertion"/>
          <w:rFonts w:asciiTheme="minorHAnsi" w:hAnsiTheme="minorHAnsi" w:cstheme="minorHAnsi"/>
          <w:color w:val="auto"/>
          <w:sz w:val="22"/>
          <w:szCs w:val="22"/>
          <w:u w:val="single"/>
        </w:rPr>
      </w:pPr>
      <w:r w:rsidRPr="002944E1">
        <w:rPr>
          <w:rStyle w:val="DeltaViewInsertion"/>
          <w:rFonts w:asciiTheme="minorHAnsi" w:hAnsiTheme="minorHAnsi" w:cstheme="minorHAnsi"/>
          <w:color w:val="auto"/>
          <w:sz w:val="22"/>
          <w:szCs w:val="22"/>
          <w:u w:val="single"/>
        </w:rPr>
        <w:t>Quórum de deliberação em Assembleia</w:t>
      </w:r>
    </w:p>
    <w:p w14:paraId="741723AA" w14:textId="77777777" w:rsidR="00BC74F0" w:rsidRPr="002944E1" w:rsidRDefault="00BC74F0" w:rsidP="00BC74F0">
      <w:pPr>
        <w:tabs>
          <w:tab w:val="left" w:pos="567"/>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As deliberações a serem tomadas em Assembleias são aprovadas por quóruns específicos estabelecidos neste instrumento. Sendo assim, caso o referido quórum não seja obtido nas deliberações das Assembleias, as respectivas matérias não poderão ser aprovadas. Caso isso ocorra,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poderão ser afetados. Ademais,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que detenham pequena quantidade de CRI, apesar de discordarem de alguma deliberação a ser votada em Assembleia, podem ter que aceitar as decisões tomadas pelos detentores da maioria qualificada dos CRI. Como não há mecanismos de venda compulsória no caso de dissidência do Titular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em determinadas matérias submetidas à deliberação em Assembleia,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poderão ser prejudicados em decorrência de deliberações tomadas em desacordo com os seus interesses. Além disso, a operacionalização de convocação e realização de Assembleias poderão ser afetadas negativamente em caso de grande pulverização dos CRI, o que pode levar a eventual impacto negativo para os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36C036E1"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Financeiros</w:t>
      </w:r>
    </w:p>
    <w:p w14:paraId="070634FA"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Há três espécies de riscos financeiros geralmente identificados em operações de securitização no mercado brasileiro: (i) riscos decorrentes de possíveis descompassos entre as taxas de remuneração de ativos e passivos; (ii) risco de insuficiência de garantia por acúmulo de atrasos ou perdas; e (iii) risco de falta de liquidez</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142B0921"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Ocorrência de eventos que possam ensejar o inadimplemento ou determinar a antecipação dos pagamentos</w:t>
      </w:r>
    </w:p>
    <w:p w14:paraId="5209F434"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A ocorrência de qualquer um dos Eventos de Vencimento Antecipado, bem como qualquer outra forma de amortização extraordinária e/ou liquidação antecipada do Lastro e, consequentemente, dos CRI, acarretará o pré-pagamento total da operação, podendo gerar dificuldade de reinvestimento do capital investido pelos Investidores à mesma taxa estabelecida para 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62EA5817"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Titularidade sobre os imóveis da Operação</w:t>
      </w:r>
    </w:p>
    <w:p w14:paraId="53424518"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Os CRI não asseguram aos seus titulares qualquer direito sobre os imóveis relacionadas à Operação.</w:t>
      </w:r>
      <w:r>
        <w:rPr>
          <w:rFonts w:asciiTheme="minorHAnsi" w:hAnsiTheme="minorHAnsi" w:cstheme="minorHAnsi"/>
          <w:sz w:val="22"/>
          <w:szCs w:val="22"/>
        </w:rPr>
        <w:t xml:space="preserve"> </w:t>
      </w:r>
      <w:r w:rsidRPr="002944E1">
        <w:rPr>
          <w:rFonts w:asciiTheme="minorHAnsi" w:hAnsiTheme="minorHAnsi" w:cstheme="minorHAnsi"/>
          <w:sz w:val="22"/>
          <w:szCs w:val="22"/>
        </w:rPr>
        <w:lastRenderedPageBreak/>
        <w:t>Escala qualitativa de risco: Materialidade Maior.</w:t>
      </w:r>
    </w:p>
    <w:p w14:paraId="30618249"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Amortização extraordinária ou resgate antecipado</w:t>
      </w:r>
    </w:p>
    <w:p w14:paraId="27CFF8D2" w14:textId="24DBF7A6" w:rsidR="00BC74F0" w:rsidRPr="002944E1" w:rsidRDefault="00026F33" w:rsidP="00A57A15">
      <w:pPr>
        <w:tabs>
          <w:tab w:val="left" w:pos="567"/>
          <w:tab w:val="left" w:pos="1701"/>
        </w:tabs>
        <w:spacing w:before="240" w:after="240" w:line="300" w:lineRule="auto"/>
        <w:ind w:left="851"/>
        <w:jc w:val="both"/>
        <w:rPr>
          <w:rFonts w:asciiTheme="minorHAnsi" w:hAnsiTheme="minorHAnsi" w:cstheme="minorHAnsi"/>
          <w:sz w:val="22"/>
          <w:szCs w:val="22"/>
        </w:rPr>
      </w:pPr>
      <w:r>
        <w:rPr>
          <w:rFonts w:asciiTheme="minorHAnsi" w:hAnsiTheme="minorHAnsi" w:cstheme="minorHAnsi"/>
          <w:sz w:val="22"/>
          <w:szCs w:val="22"/>
        </w:rPr>
        <w:t>Os Adquirentes poderão pagar antecipadamente na Conta Centralizadora os Créditos Imobiliários</w:t>
      </w:r>
      <w:r w:rsidR="00BC74F0" w:rsidRPr="002944E1">
        <w:rPr>
          <w:rFonts w:asciiTheme="minorHAnsi" w:hAnsiTheme="minorHAnsi" w:cstheme="minorHAnsi"/>
          <w:sz w:val="22"/>
          <w:szCs w:val="22"/>
        </w:rPr>
        <w:t>. A ocorrência dos eventos mencionados neste item acarretará o pré-pagamento parcial ou total, conforme o caso, dos CRI, podendo gerar perdas financeiras, tendo em vista a não obtenção do retorno integralmente esperado para o investimento realizado, bem como dificuldade de reinvestimento do capital investido pelos investidores à mesma taxa estabelecida para os CRI.</w:t>
      </w:r>
      <w:r w:rsidR="00BC74F0">
        <w:rPr>
          <w:rFonts w:asciiTheme="minorHAnsi" w:hAnsiTheme="minorHAnsi" w:cstheme="minorHAnsi"/>
          <w:sz w:val="22"/>
          <w:szCs w:val="22"/>
        </w:rPr>
        <w:t xml:space="preserve"> </w:t>
      </w:r>
      <w:r w:rsidR="00BC74F0" w:rsidRPr="002944E1">
        <w:rPr>
          <w:rFonts w:asciiTheme="minorHAnsi" w:hAnsiTheme="minorHAnsi" w:cstheme="minorHAnsi"/>
          <w:sz w:val="22"/>
          <w:szCs w:val="22"/>
        </w:rPr>
        <w:t>Escala qualitativa de risco: Materialidade Maior.</w:t>
      </w:r>
    </w:p>
    <w:p w14:paraId="70896302"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Baixa Liquidez no Mercado Secundário</w:t>
      </w:r>
    </w:p>
    <w:p w14:paraId="61A831F2" w14:textId="77777777" w:rsidR="00BC74F0" w:rsidRPr="002944E1" w:rsidRDefault="00BC74F0" w:rsidP="00BC74F0">
      <w:pPr>
        <w:tabs>
          <w:tab w:val="left" w:pos="567"/>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O mercado secundário de certificados de recebíveis imobiliários no Brasil apresenta baixa liquidez e não há nenhuma garantia de que existirá, no futuro, um mercado para negociação dos CRI que permita sua alienação pelos subscritores desses valores mobiliários caso estes decidam pelo desinvestimento. O Investidor que adquirir os CRI poderá encontrar dificuldades para negociá-los no mercado secundário, devendo estar preparado para manter o investimento nos CRI por todo o prazo da Emissão.</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0C90F240"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Restrição à negociação</w:t>
      </w:r>
    </w:p>
    <w:p w14:paraId="62BE2B91" w14:textId="4F2273BD" w:rsidR="006144BE" w:rsidRPr="002944E1" w:rsidRDefault="006144BE" w:rsidP="00BC74F0">
      <w:pPr>
        <w:tabs>
          <w:tab w:val="left" w:pos="567"/>
        </w:tabs>
        <w:spacing w:before="240" w:after="240" w:line="300" w:lineRule="auto"/>
        <w:ind w:left="851"/>
        <w:jc w:val="both"/>
        <w:rPr>
          <w:rFonts w:asciiTheme="minorHAnsi" w:hAnsiTheme="minorHAnsi" w:cstheme="minorHAnsi"/>
          <w:sz w:val="22"/>
          <w:szCs w:val="22"/>
        </w:rPr>
      </w:pPr>
      <w:r w:rsidRPr="006144BE">
        <w:rPr>
          <w:rFonts w:asciiTheme="minorHAnsi" w:hAnsiTheme="minorHAnsi" w:cstheme="minorHAnsi"/>
          <w:sz w:val="22"/>
          <w:szCs w:val="22"/>
        </w:rPr>
        <w:t xml:space="preserve">Os CRI serão distribuídos para Investidores </w:t>
      </w:r>
      <w:r w:rsidR="00026F33">
        <w:rPr>
          <w:rFonts w:asciiTheme="minorHAnsi" w:hAnsiTheme="minorHAnsi" w:cstheme="minorHAnsi"/>
          <w:sz w:val="22"/>
          <w:szCs w:val="22"/>
        </w:rPr>
        <w:t>Profissionais</w:t>
      </w:r>
      <w:r w:rsidR="00026F33" w:rsidRPr="006144BE">
        <w:rPr>
          <w:rFonts w:asciiTheme="minorHAnsi" w:hAnsiTheme="minorHAnsi" w:cstheme="minorHAnsi"/>
          <w:sz w:val="22"/>
          <w:szCs w:val="22"/>
        </w:rPr>
        <w:t xml:space="preserve"> </w:t>
      </w:r>
      <w:r w:rsidRPr="006144BE">
        <w:rPr>
          <w:rFonts w:asciiTheme="minorHAnsi" w:hAnsiTheme="minorHAnsi" w:cstheme="minorHAnsi"/>
          <w:sz w:val="22"/>
          <w:szCs w:val="22"/>
        </w:rPr>
        <w:t>e não poderão ser negociados para o público em geral</w:t>
      </w:r>
      <w:r w:rsidR="00026F33">
        <w:rPr>
          <w:rFonts w:asciiTheme="minorHAnsi" w:hAnsiTheme="minorHAnsi" w:cstheme="minorHAnsi"/>
          <w:sz w:val="22"/>
          <w:szCs w:val="22"/>
        </w:rPr>
        <w:t xml:space="preserve"> e para Investidores Qualificados</w:t>
      </w:r>
      <w:r w:rsidRPr="006144BE">
        <w:rPr>
          <w:rFonts w:asciiTheme="minorHAnsi" w:hAnsiTheme="minorHAnsi" w:cstheme="minorHAnsi"/>
          <w:sz w:val="22"/>
          <w:szCs w:val="22"/>
        </w:rPr>
        <w:t>. Nesse sentido, cada Investidor deverá considerar essa restrição de negociação dos CRI no mercado secundário como fator que poderá afetar suas decisões de investimento. Escala qualitativa de risco: Materialidade Maior.</w:t>
      </w:r>
    </w:p>
    <w:p w14:paraId="2F6DB87A"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Tributação</w:t>
      </w:r>
    </w:p>
    <w:p w14:paraId="1F4AEDA6" w14:textId="77777777" w:rsidR="00BC74F0" w:rsidRPr="002944E1" w:rsidRDefault="00BC74F0" w:rsidP="00BC74F0">
      <w:pPr>
        <w:tabs>
          <w:tab w:val="left" w:pos="567"/>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Atualmente, os rendimentos auferidos por pessoas físicas residentes no país Titulares </w:t>
      </w:r>
      <w:r w:rsidRPr="002944E1">
        <w:rPr>
          <w:rFonts w:asciiTheme="minorHAnsi" w:hAnsiTheme="minorHAnsi" w:cstheme="minorHAnsi"/>
          <w:bCs/>
          <w:sz w:val="22"/>
          <w:szCs w:val="22"/>
        </w:rPr>
        <w:t>dos</w:t>
      </w:r>
      <w:r w:rsidRPr="002944E1">
        <w:rPr>
          <w:rFonts w:asciiTheme="minorHAnsi" w:hAnsiTheme="minorHAnsi" w:cstheme="minorHAnsi"/>
          <w:sz w:val="22"/>
          <w:szCs w:val="22"/>
        </w:rPr>
        <w:t xml:space="preserve"> CRI estão isentos de IRRF – Imposto de Renda Retido na Fonte e de declaração de ajuste anual de pessoas físicas. Porém, tal tratamento tributário tem o intuito de fomentar o mercado de CRI e pode ser alterado ao longo do tempo. Eventuais alterações na legislação tributária, eliminando tal isenção, criando ou elevando alíquotas do imposto de renda incidente sobre os CRI, ou ainda a criação de novos tributos aplicáveis aos CRI, poderão afetar negativamente o rendimento líquido dos CRI esperado pelos Investidores. </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188BBE2B"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Ocorrência de eventos que possam ensejar o inadimplemento ou determinar a antecipação dos pagamentos</w:t>
      </w:r>
    </w:p>
    <w:p w14:paraId="440B2853"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A ocorrência de qualquer evento de pagamento antecipado ou vencimento antecipado dos Créditos Imobiliários, bem como de amortização extraordinária ou resgate antecipado dos CRI, acarretará o pré-pagamento parcial ou total, conforme o caso, dos CRI, podendo gerar dificuldade de reinvestimento do capital investido pelos investidores à mesma taxa estabelecida para 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7B16D489"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lastRenderedPageBreak/>
        <w:t>Responsabilização da Securitizadora por prejuízos ao Patrimônio Separado</w:t>
      </w:r>
    </w:p>
    <w:p w14:paraId="35E48A8D" w14:textId="77777777" w:rsidR="00BC74F0" w:rsidRPr="002944E1"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Nos termos da legislação aplicável, a totalidade do patrimônio da Securitizadora responderá pelos prejuízos que esta causar por descumprimento de disposição legal ou regulamentar, por negligência ou administração temerária ou, ainda, por desvio da finalidade do Patrimônio Separado. No entanto, o capital social da Securitizadora é inferior ao total desta Emissão. Sendo assim, caso a Securitizadora seja responsabilizada pelos prejuízos ao Patrimônio Separado, o patrimônio da Securitizadora não será suficiente para indenizar os Titulares dos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3C8F8B9D" w14:textId="311FDD75" w:rsidR="00BC74F0" w:rsidRPr="00D83B94"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highlight w:val="yellow"/>
          <w:u w:val="single"/>
        </w:rPr>
      </w:pPr>
      <w:r w:rsidRPr="00D83B94">
        <w:rPr>
          <w:rFonts w:asciiTheme="minorHAnsi" w:hAnsiTheme="minorHAnsi" w:cstheme="minorHAnsi"/>
          <w:sz w:val="22"/>
          <w:szCs w:val="22"/>
          <w:highlight w:val="yellow"/>
          <w:u w:val="single"/>
        </w:rPr>
        <w:t>Garantia fidejussória</w:t>
      </w:r>
    </w:p>
    <w:p w14:paraId="666EAB99" w14:textId="54B8BE79" w:rsidR="006144BE" w:rsidRPr="002944E1" w:rsidRDefault="006144BE" w:rsidP="00A57A15">
      <w:pPr>
        <w:tabs>
          <w:tab w:val="left" w:pos="567"/>
          <w:tab w:val="left" w:pos="1701"/>
        </w:tabs>
        <w:spacing w:before="240" w:after="240" w:line="300" w:lineRule="auto"/>
        <w:ind w:left="851" w:right="141"/>
        <w:jc w:val="both"/>
        <w:rPr>
          <w:rFonts w:asciiTheme="minorHAnsi" w:hAnsiTheme="minorHAnsi" w:cstheme="minorHAnsi"/>
          <w:w w:val="0"/>
          <w:sz w:val="22"/>
          <w:szCs w:val="22"/>
        </w:rPr>
      </w:pPr>
      <w:r w:rsidRPr="006144BE">
        <w:rPr>
          <w:rFonts w:asciiTheme="minorHAnsi" w:hAnsiTheme="minorHAnsi" w:cstheme="minorHAnsi"/>
          <w:w w:val="0"/>
          <w:sz w:val="22"/>
          <w:szCs w:val="22"/>
        </w:rPr>
        <w:t xml:space="preserve">A existência de outras garantias fidejussórias outorgadas </w:t>
      </w:r>
      <w:r w:rsidR="001D6954">
        <w:rPr>
          <w:rFonts w:asciiTheme="minorHAnsi" w:hAnsiTheme="minorHAnsi" w:cstheme="minorHAnsi"/>
          <w:w w:val="0"/>
          <w:sz w:val="22"/>
          <w:szCs w:val="22"/>
        </w:rPr>
        <w:t>pelos Avalistas</w:t>
      </w:r>
      <w:r w:rsidRPr="006144BE">
        <w:rPr>
          <w:rFonts w:asciiTheme="minorHAnsi" w:hAnsiTheme="minorHAnsi" w:cstheme="minorHAnsi"/>
          <w:w w:val="0"/>
          <w:sz w:val="22"/>
          <w:szCs w:val="22"/>
        </w:rPr>
        <w:t xml:space="preserve"> em favor de terceiros incluindo credores de natureza fiscal, trabalhista e com algum tipo de preferência sobre </w:t>
      </w:r>
      <w:r w:rsidR="001D6954">
        <w:rPr>
          <w:rFonts w:asciiTheme="minorHAnsi" w:hAnsiTheme="minorHAnsi" w:cstheme="minorHAnsi"/>
          <w:w w:val="0"/>
          <w:sz w:val="22"/>
          <w:szCs w:val="22"/>
        </w:rPr>
        <w:t>o Aval</w:t>
      </w:r>
      <w:r w:rsidRPr="006144BE">
        <w:rPr>
          <w:rFonts w:asciiTheme="minorHAnsi" w:hAnsiTheme="minorHAnsi" w:cstheme="minorHAnsi"/>
          <w:w w:val="0"/>
          <w:sz w:val="22"/>
          <w:szCs w:val="22"/>
        </w:rPr>
        <w:t xml:space="preserve"> prestada pode afetar a capacidade </w:t>
      </w:r>
      <w:r w:rsidR="001D6954">
        <w:rPr>
          <w:rFonts w:asciiTheme="minorHAnsi" w:hAnsiTheme="minorHAnsi" w:cstheme="minorHAnsi"/>
          <w:w w:val="0"/>
          <w:sz w:val="22"/>
          <w:szCs w:val="22"/>
        </w:rPr>
        <w:t>dos Avalistas</w:t>
      </w:r>
      <w:r w:rsidRPr="006144BE">
        <w:rPr>
          <w:rFonts w:asciiTheme="minorHAnsi" w:hAnsiTheme="minorHAnsi" w:cstheme="minorHAnsi"/>
          <w:w w:val="0"/>
          <w:sz w:val="22"/>
          <w:szCs w:val="22"/>
        </w:rPr>
        <w:t xml:space="preserve"> de honrar suas obrigações na presente Emissão, não sendo possível garantir que, em eventual excussão da garantia, o</w:t>
      </w:r>
      <w:r w:rsidR="001D6954">
        <w:rPr>
          <w:rFonts w:asciiTheme="minorHAnsi" w:hAnsiTheme="minorHAnsi" w:cstheme="minorHAnsi"/>
          <w:w w:val="0"/>
          <w:sz w:val="22"/>
          <w:szCs w:val="22"/>
        </w:rPr>
        <w:t>s Avalistas terão</w:t>
      </w:r>
      <w:r w:rsidRPr="006144BE">
        <w:rPr>
          <w:rFonts w:asciiTheme="minorHAnsi" w:hAnsiTheme="minorHAnsi" w:cstheme="minorHAnsi"/>
          <w:w w:val="0"/>
          <w:sz w:val="22"/>
          <w:szCs w:val="22"/>
        </w:rPr>
        <w:t xml:space="preserve"> patrimônio suficiente para arcar com eventuais valores devidos no âmbito do Lastro. Escala qualitativa de risco: Materialidade Maior.</w:t>
      </w:r>
    </w:p>
    <w:p w14:paraId="10F82A85" w14:textId="77777777" w:rsidR="00BC74F0" w:rsidRPr="00D83B94" w:rsidRDefault="00BC74F0"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Fonts w:asciiTheme="minorHAnsi" w:hAnsiTheme="minorHAnsi" w:cstheme="minorHAnsi"/>
          <w:sz w:val="22"/>
          <w:szCs w:val="22"/>
          <w:highlight w:val="yellow"/>
        </w:rPr>
      </w:pPr>
      <w:r w:rsidRPr="00D83B94">
        <w:rPr>
          <w:rFonts w:asciiTheme="minorHAnsi" w:hAnsiTheme="minorHAnsi" w:cstheme="minorHAnsi"/>
          <w:sz w:val="22"/>
          <w:szCs w:val="22"/>
          <w:highlight w:val="yellow"/>
          <w:u w:val="single"/>
        </w:rPr>
        <w:t>Constituição das Garantias</w:t>
      </w:r>
    </w:p>
    <w:p w14:paraId="3B001EA9" w14:textId="726745F1" w:rsidR="000C1703" w:rsidRPr="000C1703" w:rsidRDefault="000C1703" w:rsidP="000C1703">
      <w:pPr>
        <w:pStyle w:val="PargrafodaLista"/>
        <w:widowControl/>
        <w:tabs>
          <w:tab w:val="left" w:pos="567"/>
          <w:tab w:val="left" w:pos="1701"/>
        </w:tabs>
        <w:autoSpaceDE/>
        <w:autoSpaceDN/>
        <w:adjustRightInd/>
        <w:spacing w:before="240" w:after="240" w:line="300" w:lineRule="auto"/>
        <w:ind w:left="1080"/>
        <w:jc w:val="both"/>
        <w:rPr>
          <w:rFonts w:asciiTheme="minorHAnsi" w:hAnsiTheme="minorHAnsi" w:cstheme="minorHAnsi"/>
          <w:sz w:val="22"/>
          <w:szCs w:val="22"/>
        </w:rPr>
      </w:pPr>
      <w:bookmarkStart w:id="229" w:name="_Hlk203471600"/>
      <w:r w:rsidRPr="000C1703">
        <w:rPr>
          <w:rFonts w:asciiTheme="minorHAnsi" w:hAnsiTheme="minorHAnsi" w:cstheme="minorHAnsi"/>
          <w:sz w:val="22"/>
          <w:szCs w:val="22"/>
        </w:rPr>
        <w:t xml:space="preserve">As Garantias estipuladas nos respectivos instrumentos de constituição das Garantias não estão devidamente constituídas na data de assinatura deste instrumento, </w:t>
      </w:r>
      <w:r w:rsidRPr="000C1703">
        <w:rPr>
          <w:rFonts w:asciiTheme="minorHAnsi" w:hAnsiTheme="minorHAnsi" w:cstheme="minorHAnsi"/>
          <w:sz w:val="22"/>
          <w:szCs w:val="22"/>
          <w:u w:val="single"/>
        </w:rPr>
        <w:t>o que implica que podem não ser constituídas</w:t>
      </w:r>
      <w:r w:rsidRPr="000C1703">
        <w:rPr>
          <w:rFonts w:asciiTheme="minorHAnsi" w:hAnsiTheme="minorHAnsi" w:cstheme="minorHAnsi"/>
          <w:sz w:val="22"/>
          <w:szCs w:val="22"/>
        </w:rPr>
        <w:t xml:space="preserve">, apesar do disposto nos Documentos da Operação a esse respeito e, até que a devida constituição seja concluída (com atendimento de respectivos requisitos de formalização),caso recaia qualquer gravame sobre as Garantias, esses gravames privilegiarão os seus respectivos credores em relação aos Titulares </w:t>
      </w:r>
      <w:r w:rsidRPr="000C1703">
        <w:rPr>
          <w:rFonts w:asciiTheme="minorHAnsi" w:hAnsiTheme="minorHAnsi" w:cstheme="minorHAnsi"/>
          <w:bCs/>
          <w:sz w:val="22"/>
          <w:szCs w:val="22"/>
        </w:rPr>
        <w:t>dos</w:t>
      </w:r>
      <w:r w:rsidRPr="000C1703">
        <w:rPr>
          <w:rFonts w:asciiTheme="minorHAnsi" w:hAnsiTheme="minorHAnsi" w:cstheme="minorHAnsi"/>
          <w:sz w:val="22"/>
          <w:szCs w:val="22"/>
        </w:rPr>
        <w:t xml:space="preserve"> CRI. Esses fatos podem acarretar eventuais perdas aos investidores, caso os Créditos Imobiliários não sejam suficientes para liquidação do saldo devedor dos CRI. Escala qualitativa de risco: Materialidade Maior.</w:t>
      </w:r>
    </w:p>
    <w:bookmarkEnd w:id="229"/>
    <w:p w14:paraId="156A6FB1" w14:textId="2A67948D" w:rsidR="006C7294" w:rsidRPr="006C7294" w:rsidRDefault="006C7294"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6C7294">
        <w:rPr>
          <w:rFonts w:asciiTheme="minorHAnsi" w:hAnsiTheme="minorHAnsi" w:cstheme="minorHAnsi"/>
          <w:sz w:val="22"/>
          <w:szCs w:val="22"/>
          <w:u w:val="single"/>
        </w:rPr>
        <w:t>Ausência de diligência legal das informações do Formulário de Referência da Securitizadora e ausência de opinião legal relativa às informações do Formulário de Referência da Securitizadora</w:t>
      </w:r>
      <w:r w:rsidRPr="006C7294">
        <w:rPr>
          <w:rFonts w:asciiTheme="minorHAnsi" w:hAnsiTheme="minorHAnsi" w:cstheme="minorHAnsi"/>
          <w:sz w:val="22"/>
          <w:szCs w:val="22"/>
        </w:rPr>
        <w:t>. As informações do Formulário de Referência da Securitizadora não são objeto de diligência legal para fins desta Oferta e não será emitida opinião legal sobre a veracidade, consistência e suficiência das informações, obrigações e/ou contingências constantes do Formulário de Referência da Securitizadora. Adicionalmente, não será obtido parecer legal do assessor jurídico da Oferta sobre a consistência das informações fornecidas neste Prospecto Definitivo decorrentes do Formulário de Referência da Securitizadora com aquelas analisadas durante o procedimento de diligência legal na Securitizadora. Consequentemente, as informações fornecidas no Formulário de Referência da Securitizadora e constantes deste Prospecto Definitivo podem conter imprecisões que podem induzir o Investidor em erro quando da tomada de decisão quanto ao investimento nos CRI.</w:t>
      </w:r>
      <w:r>
        <w:rPr>
          <w:rFonts w:asciiTheme="minorHAnsi" w:hAnsiTheme="minorHAnsi" w:cstheme="minorHAnsi"/>
          <w:sz w:val="22"/>
          <w:szCs w:val="22"/>
        </w:rPr>
        <w:t xml:space="preserve"> </w:t>
      </w:r>
      <w:r w:rsidRPr="002944E1">
        <w:rPr>
          <w:rFonts w:asciiTheme="minorHAnsi" w:hAnsiTheme="minorHAnsi" w:cstheme="minorHAnsi"/>
          <w:sz w:val="22"/>
          <w:szCs w:val="22"/>
        </w:rPr>
        <w:t>Escala qualitativa de risco: Materialidade Maior.</w:t>
      </w:r>
    </w:p>
    <w:p w14:paraId="155B3402" w14:textId="77777777" w:rsidR="00BC74F0" w:rsidRPr="002944E1" w:rsidRDefault="00BC74F0" w:rsidP="00A57A15">
      <w:pPr>
        <w:pStyle w:val="PargrafodaLista"/>
        <w:widowControl/>
        <w:numPr>
          <w:ilvl w:val="0"/>
          <w:numId w:val="80"/>
        </w:numPr>
        <w:tabs>
          <w:tab w:val="left" w:pos="567"/>
          <w:tab w:val="left" w:pos="1276"/>
          <w:tab w:val="left" w:pos="1701"/>
        </w:tabs>
        <w:autoSpaceDE/>
        <w:autoSpaceDN/>
        <w:adjustRightInd/>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Desapropriação</w:t>
      </w:r>
    </w:p>
    <w:p w14:paraId="66E6DD3B" w14:textId="3C6C2269" w:rsidR="00BC74F0" w:rsidRDefault="00114982" w:rsidP="00A57A15">
      <w:pPr>
        <w:widowControl/>
        <w:tabs>
          <w:tab w:val="left" w:pos="567"/>
          <w:tab w:val="left" w:pos="1701"/>
        </w:tabs>
        <w:autoSpaceDE/>
        <w:autoSpaceDN/>
        <w:adjustRightInd/>
        <w:spacing w:before="240" w:after="240" w:line="300" w:lineRule="auto"/>
        <w:ind w:left="851"/>
        <w:jc w:val="both"/>
        <w:rPr>
          <w:rFonts w:asciiTheme="minorHAnsi" w:hAnsiTheme="minorHAnsi" w:cstheme="minorHAnsi"/>
          <w:sz w:val="22"/>
          <w:szCs w:val="22"/>
        </w:rPr>
      </w:pPr>
      <w:r>
        <w:rPr>
          <w:rFonts w:asciiTheme="minorHAnsi" w:hAnsiTheme="minorHAnsi" w:cstheme="minorHAnsi"/>
          <w:sz w:val="22"/>
          <w:szCs w:val="22"/>
        </w:rPr>
        <w:lastRenderedPageBreak/>
        <w:t>Os Imóveis</w:t>
      </w:r>
      <w:r w:rsidR="00BC74F0" w:rsidRPr="002944E1">
        <w:rPr>
          <w:rFonts w:asciiTheme="minorHAnsi" w:hAnsiTheme="minorHAnsi" w:cstheme="minorHAnsi"/>
          <w:sz w:val="22"/>
          <w:szCs w:val="22"/>
        </w:rPr>
        <w:t xml:space="preserve"> poderão ser desapropriados, total ou parcialmente, pelo poder público, para fins de utilidade pública. Tal hipótese poderá afetar negativamente os Créditos Imobiliários e, consequentemente, o fluxo do lastro dos CRI, podendo gerar perdas aos Titulares </w:t>
      </w:r>
      <w:r w:rsidR="00BC74F0" w:rsidRPr="002944E1">
        <w:rPr>
          <w:rFonts w:asciiTheme="minorHAnsi" w:hAnsiTheme="minorHAnsi" w:cstheme="minorHAnsi"/>
          <w:bCs/>
          <w:sz w:val="22"/>
          <w:szCs w:val="22"/>
        </w:rPr>
        <w:t>dos</w:t>
      </w:r>
      <w:r w:rsidR="00BC74F0" w:rsidRPr="002944E1">
        <w:rPr>
          <w:rFonts w:asciiTheme="minorHAnsi" w:hAnsiTheme="minorHAnsi" w:cstheme="minorHAnsi"/>
          <w:sz w:val="22"/>
          <w:szCs w:val="22"/>
        </w:rPr>
        <w:t xml:space="preserve"> CRI.</w:t>
      </w:r>
      <w:r w:rsidR="00BC74F0">
        <w:rPr>
          <w:rFonts w:asciiTheme="minorHAnsi" w:hAnsiTheme="minorHAnsi" w:cstheme="minorHAnsi"/>
          <w:sz w:val="22"/>
          <w:szCs w:val="22"/>
        </w:rPr>
        <w:t xml:space="preserve"> </w:t>
      </w:r>
      <w:r w:rsidR="00BC74F0" w:rsidRPr="002944E1">
        <w:rPr>
          <w:rFonts w:asciiTheme="minorHAnsi" w:hAnsiTheme="minorHAnsi" w:cstheme="minorHAnsi"/>
          <w:sz w:val="22"/>
          <w:szCs w:val="22"/>
        </w:rPr>
        <w:t>Escala qualitativa de risco: Materialidade Maior.</w:t>
      </w:r>
    </w:p>
    <w:p w14:paraId="41C21C97" w14:textId="77777777" w:rsidR="00BC74F0" w:rsidRPr="002944E1" w:rsidRDefault="00BC74F0" w:rsidP="00A57A15">
      <w:pPr>
        <w:pStyle w:val="PargrafodaLista"/>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u w:val="single"/>
        </w:rPr>
      </w:pPr>
      <w:r w:rsidRPr="002944E1">
        <w:rPr>
          <w:rFonts w:asciiTheme="minorHAnsi" w:hAnsiTheme="minorHAnsi" w:cstheme="minorHAnsi"/>
          <w:sz w:val="22"/>
          <w:szCs w:val="22"/>
          <w:u w:val="single"/>
        </w:rPr>
        <w:t>Estrutural</w:t>
      </w:r>
    </w:p>
    <w:p w14:paraId="4ECFA5DF" w14:textId="77777777" w:rsidR="00BC74F0" w:rsidRPr="00462866" w:rsidRDefault="00BC74F0" w:rsidP="00A57A15">
      <w:pPr>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presente Emissão tem o caráter de “operação estruturada”; desta forma e pelas características inerentes a este conceito, a arquitetura do modelo financeiro, econômico e jurídico considera um conjunto de rigores e obrigações de parte a parte, estipulados através de contratos públicos ou privados tendo por diretriz a legislação em vigor. No entanto, em razão da pouca maturidade e da falta de tradição e jurisprudência no mercado de capitais brasileiro, no que tange a operações de CRI, em </w:t>
      </w:r>
      <w:r w:rsidRPr="00462866">
        <w:rPr>
          <w:rFonts w:asciiTheme="minorHAnsi" w:hAnsiTheme="minorHAnsi" w:cstheme="minorHAnsi"/>
          <w:sz w:val="22"/>
          <w:szCs w:val="22"/>
        </w:rPr>
        <w:t>situações de stress, poderá haver perdas por parte dos Investidores em razão do dispêndio de tempo e recursos para eficácia do arcabouço contratual; Escala qualitativa de risco: Materialidade Média.</w:t>
      </w:r>
    </w:p>
    <w:p w14:paraId="0F1B2DC3" w14:textId="77777777" w:rsidR="00BC74F0" w:rsidRPr="00462866"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462866">
        <w:rPr>
          <w:rFonts w:asciiTheme="minorHAnsi" w:hAnsiTheme="minorHAnsi" w:cstheme="minorHAnsi"/>
          <w:sz w:val="22"/>
          <w:szCs w:val="22"/>
          <w:u w:val="single"/>
        </w:rPr>
        <w:t>Administração e desempenho</w:t>
      </w:r>
    </w:p>
    <w:p w14:paraId="20B74BD6" w14:textId="77777777" w:rsidR="00BC74F0" w:rsidRPr="002944E1"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462866">
        <w:rPr>
          <w:rFonts w:asciiTheme="minorHAnsi" w:hAnsiTheme="minorHAnsi" w:cstheme="minorHAnsi"/>
          <w:sz w:val="22"/>
          <w:szCs w:val="22"/>
        </w:rPr>
        <w:t>A capacidade da Securitizadora de manter uma posição competitiva e a prestação de serviços de qualidade depende em larga escala dos serviços de sua alta administração. Nesse sentido, a Securitizadora não pode garantir que terá sucesso em atrair e manter pessoal qualificado para integrar sua alta administração. A perda dos serviços de qualquer de seus membros da alta administração ou a incapacidade de atrair e manter pessoal adicional para integrá-la, pode causar um efeito adverso relevante na situação financeira e nos resultados operacionais da Securitizadora, o que terminaria por impactar suas atividades de administração e gestão do Patrimônio Separado. Escala qualitativa de risco: Materialidade Média.</w:t>
      </w:r>
    </w:p>
    <w:p w14:paraId="32E51AD9" w14:textId="77777777" w:rsidR="00BC74F0" w:rsidRPr="002944E1"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2944E1">
        <w:rPr>
          <w:rFonts w:asciiTheme="minorHAnsi" w:hAnsiTheme="minorHAnsi" w:cstheme="minorHAnsi"/>
          <w:sz w:val="22"/>
          <w:szCs w:val="22"/>
          <w:u w:val="single"/>
        </w:rPr>
        <w:t>Securitizadora dependente de registro de companhia aberta</w:t>
      </w:r>
    </w:p>
    <w:p w14:paraId="1A43C2F6" w14:textId="77777777" w:rsidR="00BC74F0" w:rsidRPr="00462866"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2944E1">
        <w:rPr>
          <w:rFonts w:asciiTheme="minorHAnsi" w:hAnsiTheme="minorHAnsi" w:cstheme="minorHAnsi"/>
          <w:sz w:val="22"/>
          <w:szCs w:val="22"/>
        </w:rPr>
        <w:t xml:space="preserve">A Securitizadora foi constituída com o escopo de atuar como securitizadora de créditos do agronegócio e </w:t>
      </w:r>
      <w:r w:rsidRPr="00462866">
        <w:rPr>
          <w:rFonts w:asciiTheme="minorHAnsi" w:hAnsiTheme="minorHAnsi" w:cstheme="minorHAnsi"/>
          <w:sz w:val="22"/>
          <w:szCs w:val="22"/>
        </w:rPr>
        <w:t>imobiliários, por meio da emissão de certificados de recebíveis do agronegócio e certificados de recebíveis imobiliários. Para tanto, depende da manutenção de seu registro de companhia aberta junto à CVM e das respectivas autorizações societárias. Caso a Securitizadora não atenda aos requisitos exigidos pela CVM em relação às companhias abertas, seu registro poderá ser suspenso ou mesmo cancelado, afetando assim as suas emissões de certificados de recebíveis do agronegócio e certificados de recebíveis imobiliários. Escala qualitativa de risco: Materialidade Média.</w:t>
      </w:r>
    </w:p>
    <w:p w14:paraId="06BD59DB" w14:textId="7EF31772" w:rsidR="00BC74F0" w:rsidRPr="00D83B94" w:rsidRDefault="00BC74F0"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Fonts w:asciiTheme="minorHAnsi" w:hAnsiTheme="minorHAnsi" w:cstheme="minorHAnsi"/>
          <w:sz w:val="22"/>
          <w:szCs w:val="22"/>
          <w:highlight w:val="yellow"/>
          <w:u w:val="single"/>
        </w:rPr>
      </w:pPr>
      <w:r w:rsidRPr="00D83B94">
        <w:rPr>
          <w:rFonts w:asciiTheme="minorHAnsi" w:hAnsiTheme="minorHAnsi" w:cstheme="minorHAnsi"/>
          <w:sz w:val="22"/>
          <w:szCs w:val="22"/>
          <w:highlight w:val="yellow"/>
          <w:u w:val="single"/>
        </w:rPr>
        <w:t>Insuficiência das Garantias</w:t>
      </w:r>
    </w:p>
    <w:p w14:paraId="292CEA98" w14:textId="4ED77C01" w:rsidR="00BC74F0" w:rsidRPr="00462866" w:rsidRDefault="00BC74F0" w:rsidP="00BC74F0">
      <w:pPr>
        <w:widowControl/>
        <w:tabs>
          <w:tab w:val="left" w:pos="567"/>
        </w:tabs>
        <w:autoSpaceDE/>
        <w:autoSpaceDN/>
        <w:adjustRightInd/>
        <w:spacing w:before="240" w:after="240" w:line="300" w:lineRule="auto"/>
        <w:ind w:left="851"/>
        <w:jc w:val="both"/>
        <w:rPr>
          <w:rFonts w:asciiTheme="minorHAnsi" w:hAnsiTheme="minorHAnsi" w:cstheme="minorHAnsi"/>
          <w:sz w:val="22"/>
          <w:szCs w:val="22"/>
        </w:rPr>
      </w:pPr>
      <w:r w:rsidRPr="00462866">
        <w:rPr>
          <w:rFonts w:asciiTheme="minorHAnsi" w:hAnsiTheme="minorHAnsi" w:cstheme="minorHAnsi"/>
          <w:sz w:val="22"/>
          <w:szCs w:val="22"/>
        </w:rPr>
        <w:t xml:space="preserve">No caso de inadimplemento dos Créditos Imobiliários por parte </w:t>
      </w:r>
      <w:r w:rsidR="00114982">
        <w:rPr>
          <w:rFonts w:asciiTheme="minorHAnsi" w:hAnsiTheme="minorHAnsi" w:cstheme="minorHAnsi"/>
          <w:sz w:val="22"/>
          <w:szCs w:val="22"/>
        </w:rPr>
        <w:t>dos Adquirentes</w:t>
      </w:r>
      <w:r w:rsidRPr="00462866">
        <w:rPr>
          <w:rFonts w:asciiTheme="minorHAnsi" w:hAnsiTheme="minorHAnsi" w:cstheme="minorHAnsi"/>
          <w:sz w:val="22"/>
          <w:szCs w:val="22"/>
        </w:rPr>
        <w:t xml:space="preserve">, a Securitizadora terá que iniciar o procedimento de execução das Garantias. Não há como assegurar que as Garantias, quando executadas, serão suficientes para recuperar o valor necessário para amortizar integralmente os CRI, observado que os valores declarados das referidas garantias não foram objeto de laudo de avaliação por empresa especializada na Data de Emissão, sendo utilizado o valor </w:t>
      </w:r>
      <w:r w:rsidRPr="00462866">
        <w:rPr>
          <w:rFonts w:asciiTheme="minorHAnsi" w:hAnsiTheme="minorHAnsi" w:cstheme="minorHAnsi"/>
          <w:sz w:val="22"/>
          <w:szCs w:val="22"/>
        </w:rPr>
        <w:lastRenderedPageBreak/>
        <w:t xml:space="preserve">equivalente as últimas vendas realizadas. Caso isso ocorra, os Titulares </w:t>
      </w:r>
      <w:r w:rsidRPr="00462866">
        <w:rPr>
          <w:rFonts w:asciiTheme="minorHAnsi" w:hAnsiTheme="minorHAnsi" w:cstheme="minorHAnsi"/>
          <w:bCs/>
          <w:sz w:val="22"/>
          <w:szCs w:val="22"/>
        </w:rPr>
        <w:t>dos</w:t>
      </w:r>
      <w:r w:rsidRPr="00462866">
        <w:rPr>
          <w:rFonts w:asciiTheme="minorHAnsi" w:hAnsiTheme="minorHAnsi" w:cstheme="minorHAnsi"/>
          <w:sz w:val="22"/>
          <w:szCs w:val="22"/>
        </w:rPr>
        <w:t xml:space="preserve"> CRI poderão ser afetados. Escala qualitativa de risco: Materialidade Média.</w:t>
      </w:r>
    </w:p>
    <w:p w14:paraId="3B30A05C" w14:textId="77777777" w:rsidR="00BC74F0" w:rsidRPr="00462866" w:rsidRDefault="00BC74F0"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Fonts w:asciiTheme="minorHAnsi" w:hAnsiTheme="minorHAnsi" w:cstheme="minorHAnsi"/>
          <w:sz w:val="22"/>
          <w:szCs w:val="22"/>
          <w:u w:val="single"/>
        </w:rPr>
      </w:pPr>
      <w:r w:rsidRPr="00462866">
        <w:rPr>
          <w:rFonts w:asciiTheme="minorHAnsi" w:hAnsiTheme="minorHAnsi" w:cstheme="minorHAnsi"/>
          <w:sz w:val="22"/>
          <w:szCs w:val="22"/>
          <w:u w:val="single"/>
        </w:rPr>
        <w:t>Discussões Judiciais</w:t>
      </w:r>
    </w:p>
    <w:p w14:paraId="5384CCC7" w14:textId="3956C05C" w:rsidR="00BC74F0" w:rsidRPr="00462866" w:rsidRDefault="00114982" w:rsidP="00BC74F0">
      <w:pPr>
        <w:widowControl/>
        <w:tabs>
          <w:tab w:val="left" w:pos="567"/>
        </w:tabs>
        <w:autoSpaceDE/>
        <w:autoSpaceDN/>
        <w:adjustRightInd/>
        <w:spacing w:before="240" w:after="240" w:line="300" w:lineRule="auto"/>
        <w:ind w:left="851"/>
        <w:jc w:val="both"/>
        <w:rPr>
          <w:rFonts w:asciiTheme="minorHAnsi" w:hAnsiTheme="minorHAnsi" w:cstheme="minorHAnsi"/>
          <w:sz w:val="22"/>
          <w:szCs w:val="22"/>
        </w:rPr>
      </w:pPr>
      <w:r>
        <w:rPr>
          <w:rFonts w:asciiTheme="minorHAnsi" w:hAnsiTheme="minorHAnsi" w:cstheme="minorHAnsi"/>
          <w:sz w:val="22"/>
          <w:szCs w:val="22"/>
        </w:rPr>
        <w:t xml:space="preserve">Os Adquirentes </w:t>
      </w:r>
      <w:r w:rsidR="00BC74F0" w:rsidRPr="00462866">
        <w:rPr>
          <w:rFonts w:asciiTheme="minorHAnsi" w:hAnsiTheme="minorHAnsi" w:cstheme="minorHAnsi"/>
          <w:sz w:val="22"/>
          <w:szCs w:val="22"/>
        </w:rPr>
        <w:t>pode</w:t>
      </w:r>
      <w:r>
        <w:rPr>
          <w:rFonts w:asciiTheme="minorHAnsi" w:hAnsiTheme="minorHAnsi" w:cstheme="minorHAnsi"/>
          <w:sz w:val="22"/>
          <w:szCs w:val="22"/>
        </w:rPr>
        <w:t>m</w:t>
      </w:r>
      <w:r w:rsidR="00BC74F0" w:rsidRPr="00462866">
        <w:rPr>
          <w:rFonts w:asciiTheme="minorHAnsi" w:hAnsiTheme="minorHAnsi" w:cstheme="minorHAnsi"/>
          <w:sz w:val="22"/>
          <w:szCs w:val="22"/>
        </w:rPr>
        <w:t xml:space="preserve">, a qualquer tempo, no âmbito de discussões judiciais, alegar matérias que impeçam ou prejudiquem a cobrança/execução do Lastro </w:t>
      </w:r>
      <w:r>
        <w:rPr>
          <w:rFonts w:asciiTheme="minorHAnsi" w:hAnsiTheme="minorHAnsi" w:cstheme="minorHAnsi"/>
          <w:sz w:val="22"/>
          <w:szCs w:val="22"/>
        </w:rPr>
        <w:t>[</w:t>
      </w:r>
      <w:r w:rsidR="00BC74F0" w:rsidRPr="00462866">
        <w:rPr>
          <w:rFonts w:asciiTheme="minorHAnsi" w:hAnsiTheme="minorHAnsi" w:cstheme="minorHAnsi"/>
          <w:sz w:val="22"/>
          <w:szCs w:val="22"/>
        </w:rPr>
        <w:t>e das Garantias</w:t>
      </w:r>
      <w:r>
        <w:rPr>
          <w:rFonts w:asciiTheme="minorHAnsi" w:hAnsiTheme="minorHAnsi" w:cstheme="minorHAnsi"/>
          <w:sz w:val="22"/>
          <w:szCs w:val="22"/>
        </w:rPr>
        <w:t>]</w:t>
      </w:r>
      <w:r w:rsidR="00BC74F0" w:rsidRPr="00462866">
        <w:rPr>
          <w:rFonts w:asciiTheme="minorHAnsi" w:hAnsiTheme="minorHAnsi" w:cstheme="minorHAnsi"/>
          <w:sz w:val="22"/>
          <w:szCs w:val="22"/>
        </w:rPr>
        <w:t xml:space="preserve">. Tais matérias podem ou não serem acatadas pelos respectivos magistrados, sendo certo que, caso acatadas, pode haver prejuízos em relação à cobrança </w:t>
      </w:r>
      <w:r>
        <w:rPr>
          <w:rFonts w:asciiTheme="minorHAnsi" w:hAnsiTheme="minorHAnsi" w:cstheme="minorHAnsi"/>
          <w:sz w:val="22"/>
          <w:szCs w:val="22"/>
        </w:rPr>
        <w:t>dos Créditos Imobiliários</w:t>
      </w:r>
      <w:r w:rsidR="00BC74F0" w:rsidRPr="00462866">
        <w:rPr>
          <w:rFonts w:asciiTheme="minorHAnsi" w:hAnsiTheme="minorHAnsi" w:cstheme="minorHAnsi"/>
          <w:sz w:val="22"/>
          <w:szCs w:val="22"/>
        </w:rPr>
        <w:t xml:space="preserve"> </w:t>
      </w:r>
      <w:r>
        <w:rPr>
          <w:rFonts w:asciiTheme="minorHAnsi" w:hAnsiTheme="minorHAnsi" w:cstheme="minorHAnsi"/>
          <w:sz w:val="22"/>
          <w:szCs w:val="22"/>
        </w:rPr>
        <w:t>[</w:t>
      </w:r>
      <w:r w:rsidR="00BC74F0" w:rsidRPr="00462866">
        <w:rPr>
          <w:rFonts w:asciiTheme="minorHAnsi" w:hAnsiTheme="minorHAnsi" w:cstheme="minorHAnsi"/>
          <w:sz w:val="22"/>
          <w:szCs w:val="22"/>
        </w:rPr>
        <w:t>e das Garantias</w:t>
      </w:r>
      <w:r>
        <w:rPr>
          <w:rFonts w:asciiTheme="minorHAnsi" w:hAnsiTheme="minorHAnsi" w:cstheme="minorHAnsi"/>
          <w:sz w:val="22"/>
          <w:szCs w:val="22"/>
        </w:rPr>
        <w:t>]</w:t>
      </w:r>
      <w:r w:rsidR="00BC74F0" w:rsidRPr="00462866">
        <w:rPr>
          <w:rFonts w:asciiTheme="minorHAnsi" w:hAnsiTheme="minorHAnsi" w:cstheme="minorHAnsi"/>
          <w:sz w:val="22"/>
          <w:szCs w:val="22"/>
        </w:rPr>
        <w:t>, o que pode impactar negativamente os CRI. É possível, ainda, que outras pessoas possam questionar a validade dos contratos de garantia ou a sua oponibilidade contra terceiros de boa-fé, o que pode inviabilizar ou prejudicar a sua execução e, consequentemente, afetar negativamente os CRI. Escala qualitativa de risco: Materialidade Média.</w:t>
      </w:r>
    </w:p>
    <w:p w14:paraId="28B0C297" w14:textId="77777777" w:rsidR="00BC74F0" w:rsidRPr="00462866" w:rsidRDefault="00BC74F0" w:rsidP="00A57A15">
      <w:pPr>
        <w:pStyle w:val="PargrafodaLista"/>
        <w:widowControl/>
        <w:numPr>
          <w:ilvl w:val="0"/>
          <w:numId w:val="80"/>
        </w:numPr>
        <w:tabs>
          <w:tab w:val="left" w:pos="567"/>
          <w:tab w:val="left" w:pos="1701"/>
        </w:tabs>
        <w:autoSpaceDE/>
        <w:autoSpaceDN/>
        <w:adjustRightInd/>
        <w:spacing w:before="240" w:after="240" w:line="300" w:lineRule="auto"/>
        <w:ind w:left="851" w:firstLine="0"/>
        <w:jc w:val="both"/>
        <w:rPr>
          <w:rFonts w:asciiTheme="minorHAnsi" w:hAnsiTheme="minorHAnsi" w:cstheme="minorHAnsi"/>
          <w:sz w:val="22"/>
          <w:szCs w:val="22"/>
          <w:u w:val="single"/>
        </w:rPr>
      </w:pPr>
      <w:r w:rsidRPr="00462866">
        <w:rPr>
          <w:rFonts w:asciiTheme="minorHAnsi" w:hAnsiTheme="minorHAnsi" w:cstheme="minorHAnsi"/>
          <w:sz w:val="22"/>
          <w:szCs w:val="22"/>
          <w:u w:val="single"/>
        </w:rPr>
        <w:t>Ausência de Classificação de Risco sobre os CRI</w:t>
      </w:r>
    </w:p>
    <w:p w14:paraId="2025DB99" w14:textId="77777777" w:rsidR="00BC74F0" w:rsidRPr="00462866" w:rsidRDefault="00BC74F0" w:rsidP="00A57A15">
      <w:pPr>
        <w:widowControl/>
        <w:tabs>
          <w:tab w:val="left" w:pos="567"/>
          <w:tab w:val="left" w:pos="1701"/>
        </w:tabs>
        <w:autoSpaceDE/>
        <w:autoSpaceDN/>
        <w:adjustRightInd/>
        <w:spacing w:before="240" w:after="240" w:line="300" w:lineRule="auto"/>
        <w:ind w:left="851"/>
        <w:jc w:val="both"/>
        <w:rPr>
          <w:rFonts w:asciiTheme="minorHAnsi" w:hAnsiTheme="minorHAnsi" w:cstheme="minorHAnsi"/>
          <w:sz w:val="22"/>
          <w:szCs w:val="22"/>
        </w:rPr>
      </w:pPr>
      <w:r w:rsidRPr="00462866">
        <w:rPr>
          <w:rFonts w:asciiTheme="minorHAnsi" w:hAnsiTheme="minorHAnsi" w:cstheme="minorHAnsi"/>
          <w:sz w:val="22"/>
          <w:szCs w:val="22"/>
        </w:rPr>
        <w:t>Os CRI, bem como a presente Oferta, não foram objeto de classificação de risco, de modo que os Investidores não contarão com uma análise de risco independente realizada por uma empresa de classificação de risco (empresa de rating). Caberá aos potenciais Investidores, antes de subscrever e integralizar os CRI, analisar todos os riscos envolvidos na presente Oferta e na Subscrição dos CRI, inclusive, mas não se limitando, àqueles riscos descritos no presente Termo de Securitização. Escala qualitativa de risco: Materialidade Média.</w:t>
      </w:r>
    </w:p>
    <w:p w14:paraId="67662DA8" w14:textId="15F89B21" w:rsidR="00BC74F0" w:rsidRPr="00462866"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462866">
        <w:rPr>
          <w:rFonts w:asciiTheme="minorHAnsi" w:hAnsiTheme="minorHAnsi" w:cstheme="minorHAnsi"/>
          <w:sz w:val="22"/>
          <w:szCs w:val="22"/>
          <w:u w:val="single"/>
        </w:rPr>
        <w:t>Não aquisição de créditos imobiliários</w:t>
      </w:r>
    </w:p>
    <w:p w14:paraId="55F28542" w14:textId="77777777" w:rsidR="00BC74F0" w:rsidRPr="00462866"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462866">
        <w:rPr>
          <w:rFonts w:asciiTheme="minorHAnsi" w:hAnsiTheme="minorHAnsi" w:cstheme="minorHAnsi"/>
          <w:sz w:val="22"/>
          <w:szCs w:val="22"/>
        </w:rPr>
        <w:t>A Securitizadora não possui a capacidade de originar créditos para securitização, sendo suas emissões realizadas com créditos originados por terceiros. Portanto, o sucesso na identificação e realização de parcerias para aquisição de créditos é fundamental para o desenvolvimento de suas atividades. A Securitizadora pode ter dificuldades em identificar oportunidades atraentes ou pode não ser capaz de efetuar os investimentos desejados em termos economicamente favoráveis. A falta de acesso a capital adicional em condições satisfatórias pode restringir o crescimento e desenvolvimento futuros das atividades da Securitizadora, o que pode prejudicar sua situação financeira, assim como seus resultados operacionais, o que terminaria por impactar suas atividades de administração e gestão do Patrimônio Separado. Escala qualitativa de risco: Materialidade Menor.</w:t>
      </w:r>
    </w:p>
    <w:p w14:paraId="53EF1F26" w14:textId="77777777" w:rsidR="00BC74F0" w:rsidRPr="00462866" w:rsidRDefault="00BC74F0" w:rsidP="00A57A15">
      <w:pPr>
        <w:pStyle w:val="PargrafodaLista"/>
        <w:widowControl/>
        <w:numPr>
          <w:ilvl w:val="0"/>
          <w:numId w:val="80"/>
        </w:numPr>
        <w:tabs>
          <w:tab w:val="left" w:pos="567"/>
          <w:tab w:val="left" w:pos="1701"/>
        </w:tabs>
        <w:spacing w:before="240" w:after="240" w:line="300" w:lineRule="auto"/>
        <w:ind w:left="851" w:firstLine="0"/>
        <w:jc w:val="both"/>
        <w:rPr>
          <w:rFonts w:asciiTheme="minorHAnsi" w:hAnsiTheme="minorHAnsi" w:cstheme="minorHAnsi"/>
          <w:sz w:val="22"/>
          <w:szCs w:val="22"/>
        </w:rPr>
      </w:pPr>
      <w:r w:rsidRPr="00462866">
        <w:rPr>
          <w:rFonts w:asciiTheme="minorHAnsi" w:hAnsiTheme="minorHAnsi" w:cstheme="minorHAnsi"/>
          <w:sz w:val="22"/>
          <w:szCs w:val="22"/>
          <w:u w:val="single"/>
        </w:rPr>
        <w:t>Operacional</w:t>
      </w:r>
    </w:p>
    <w:p w14:paraId="1E5B818D" w14:textId="77777777" w:rsidR="00BC74F0" w:rsidRDefault="00BC74F0" w:rsidP="00A57A15">
      <w:pPr>
        <w:widowControl/>
        <w:tabs>
          <w:tab w:val="left" w:pos="567"/>
          <w:tab w:val="left" w:pos="1701"/>
        </w:tabs>
        <w:spacing w:before="240" w:after="240" w:line="300" w:lineRule="auto"/>
        <w:ind w:left="851"/>
        <w:jc w:val="both"/>
        <w:rPr>
          <w:rFonts w:asciiTheme="minorHAnsi" w:hAnsiTheme="minorHAnsi" w:cstheme="minorHAnsi"/>
          <w:sz w:val="22"/>
          <w:szCs w:val="22"/>
        </w:rPr>
      </w:pPr>
      <w:r w:rsidRPr="00462866">
        <w:rPr>
          <w:rFonts w:asciiTheme="minorHAnsi" w:hAnsiTheme="minorHAnsi" w:cstheme="minorHAnsi"/>
          <w:sz w:val="22"/>
          <w:szCs w:val="22"/>
        </w:rPr>
        <w:t>A Securitizadora também utiliza tecnologia da informação para processar as informações financeiras e resultados operacionais e monitoramento de suas emissões. Os sistemas de tecnologia da informação da Securitizadora podem ser vulneráveis a interrupções. Alguns processos ainda dependem de inputs manuais. Qualquer falha significante nos sistemas da Securitizadora ou relacionada a dados manuais, incluindo falhas que impeçam seus sistemas de funcionarem como desejado, poderia causar erros operacionais de controle de cada patrimônio separado produzindo um impacto negativo nos negócios da Securitizadora e em suas operações e reputação de seu negócio. Escala qualitativa de risco: Materialidade Menor.</w:t>
      </w:r>
    </w:p>
    <w:p w14:paraId="7FFBC3C2" w14:textId="63EAC1AE" w:rsidR="00DE78A7" w:rsidRDefault="00DE78A7" w:rsidP="00A57A15">
      <w:pPr>
        <w:pStyle w:val="PargrafodaLista"/>
        <w:widowControl/>
        <w:numPr>
          <w:ilvl w:val="0"/>
          <w:numId w:val="80"/>
        </w:numPr>
        <w:tabs>
          <w:tab w:val="left" w:pos="567"/>
          <w:tab w:val="left" w:pos="1701"/>
        </w:tabs>
        <w:spacing w:before="240" w:after="240" w:line="300" w:lineRule="auto"/>
        <w:ind w:left="1418" w:hanging="567"/>
        <w:jc w:val="both"/>
        <w:rPr>
          <w:rFonts w:asciiTheme="minorHAnsi" w:hAnsiTheme="minorHAnsi" w:cstheme="minorHAnsi"/>
          <w:sz w:val="22"/>
          <w:szCs w:val="22"/>
          <w:u w:val="single"/>
        </w:rPr>
      </w:pPr>
      <w:r w:rsidRPr="00DE78A7">
        <w:rPr>
          <w:rFonts w:asciiTheme="minorHAnsi" w:hAnsiTheme="minorHAnsi" w:cstheme="minorHAnsi"/>
          <w:sz w:val="22"/>
          <w:szCs w:val="22"/>
          <w:u w:val="single"/>
        </w:rPr>
        <w:lastRenderedPageBreak/>
        <w:t>Risco de potencial conflito de interesses</w:t>
      </w:r>
    </w:p>
    <w:p w14:paraId="5F29EC16" w14:textId="25C9041A" w:rsidR="00DE78A7" w:rsidRPr="00DE78A7" w:rsidRDefault="00DE78A7" w:rsidP="00DE78A7">
      <w:pPr>
        <w:widowControl/>
        <w:tabs>
          <w:tab w:val="left" w:pos="567"/>
          <w:tab w:val="left" w:pos="1701"/>
        </w:tabs>
        <w:spacing w:before="240" w:after="240" w:line="300" w:lineRule="auto"/>
        <w:ind w:left="851"/>
        <w:jc w:val="both"/>
        <w:rPr>
          <w:rFonts w:asciiTheme="minorHAnsi" w:hAnsiTheme="minorHAnsi" w:cstheme="minorHAnsi"/>
          <w:sz w:val="22"/>
          <w:szCs w:val="22"/>
        </w:rPr>
      </w:pPr>
      <w:r>
        <w:rPr>
          <w:rFonts w:asciiTheme="minorHAnsi" w:hAnsiTheme="minorHAnsi" w:cstheme="minorHAnsi"/>
          <w:sz w:val="22"/>
          <w:szCs w:val="22"/>
        </w:rPr>
        <w:t xml:space="preserve">O Coordenador Líder e/ou sociedades integrantes de seu grupo econômico eventualmente possuem títulos e valores mobiliários de emissão da Emissora, diretamente ou em fundos de investimento administrados e/ou geridos por tais sociedades, adquiridos em operações regulares em bolsa de valores a preços e condições de mercado, bem como mantêm relações comerciais, no curso normal de seus negócios, com a Emissora. Por esta razão, o eventual relacionamento entre a Emissora e o Coordenador Líder e sociedades integrantes de seus respectivos grupos econômicos pode gerar um conflito de interesses entre as partes. Escala qualitativa de risco: Materialidade </w:t>
      </w:r>
      <w:r w:rsidR="00506B6C">
        <w:rPr>
          <w:rFonts w:asciiTheme="minorHAnsi" w:hAnsiTheme="minorHAnsi" w:cstheme="minorHAnsi"/>
          <w:sz w:val="22"/>
          <w:szCs w:val="22"/>
        </w:rPr>
        <w:t>Menor.</w:t>
      </w:r>
    </w:p>
    <w:p w14:paraId="550CE4C4" w14:textId="77777777" w:rsidR="00BC74F0" w:rsidRDefault="00BC74F0" w:rsidP="00BC74F0"/>
    <w:bookmarkEnd w:id="225"/>
    <w:bookmarkEnd w:id="226"/>
    <w:p w14:paraId="4AA22426" w14:textId="0C60C52E" w:rsidR="00F63C1A" w:rsidRPr="00E11902" w:rsidRDefault="00501846" w:rsidP="001078B4">
      <w:pPr>
        <w:pStyle w:val="EscopoNTISubTitulo"/>
        <w:ind w:left="0"/>
        <w:jc w:val="center"/>
        <w:rPr>
          <w:rFonts w:asciiTheme="minorHAnsi" w:hAnsiTheme="minorHAnsi" w:cstheme="minorHAnsi"/>
          <w:sz w:val="22"/>
        </w:rPr>
      </w:pPr>
      <w:r w:rsidRPr="00E11902">
        <w:rPr>
          <w:rFonts w:asciiTheme="minorHAnsi" w:hAnsiTheme="minorHAnsi" w:cstheme="minorHAnsi"/>
          <w:sz w:val="22"/>
          <w:lang w:eastAsia="en-US"/>
        </w:rPr>
        <w:t>Capítulo</w:t>
      </w:r>
      <w:bookmarkStart w:id="230" w:name="_DV_M274"/>
      <w:bookmarkEnd w:id="215"/>
      <w:bookmarkEnd w:id="230"/>
      <w:r w:rsidR="001078B4" w:rsidRPr="00E11902">
        <w:rPr>
          <w:rFonts w:asciiTheme="minorHAnsi" w:hAnsiTheme="minorHAnsi" w:cstheme="minorHAnsi"/>
          <w:sz w:val="22"/>
        </w:rPr>
        <w:br/>
        <w:t>Tribut</w:t>
      </w:r>
      <w:bookmarkEnd w:id="216"/>
      <w:r w:rsidR="00094619" w:rsidRPr="00E11902">
        <w:rPr>
          <w:rFonts w:asciiTheme="minorHAnsi" w:hAnsiTheme="minorHAnsi" w:cstheme="minorHAnsi"/>
          <w:sz w:val="22"/>
        </w:rPr>
        <w:t>ação</w:t>
      </w:r>
    </w:p>
    <w:p w14:paraId="2B775124" w14:textId="4DB66CA8" w:rsidR="0087583E" w:rsidRPr="00E56AC2" w:rsidRDefault="00FA6640" w:rsidP="00E56AC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iCs/>
          <w:sz w:val="22"/>
          <w:szCs w:val="22"/>
        </w:rPr>
      </w:pPr>
      <w:bookmarkStart w:id="231" w:name="_DV_M275"/>
      <w:bookmarkStart w:id="232" w:name="_Toc457548830"/>
      <w:bookmarkStart w:id="233" w:name="_Toc497236281"/>
      <w:bookmarkEnd w:id="231"/>
      <w:r w:rsidRPr="00E56AC2">
        <w:rPr>
          <w:rFonts w:asciiTheme="minorHAnsi" w:hAnsiTheme="minorHAnsi" w:cstheme="minorHAnsi"/>
          <w:sz w:val="22"/>
          <w:szCs w:val="22"/>
          <w:u w:val="single"/>
        </w:rPr>
        <w:t>Tratamento Tributário</w:t>
      </w:r>
      <w:r w:rsidRPr="00E56AC2">
        <w:rPr>
          <w:rFonts w:asciiTheme="minorHAnsi" w:hAnsiTheme="minorHAnsi" w:cstheme="minorHAnsi"/>
          <w:sz w:val="22"/>
          <w:szCs w:val="22"/>
        </w:rPr>
        <w:t>.</w:t>
      </w:r>
      <w:r w:rsidR="0087583E" w:rsidRPr="00E56AC2">
        <w:rPr>
          <w:rFonts w:asciiTheme="minorHAnsi" w:hAnsiTheme="minorHAnsi" w:cstheme="minorHAnsi"/>
          <w:sz w:val="22"/>
          <w:szCs w:val="22"/>
        </w:rPr>
        <w:t xml:space="preserve"> Os Titulares </w:t>
      </w:r>
      <w:r w:rsidR="0087583E" w:rsidRPr="00E56AC2">
        <w:rPr>
          <w:rFonts w:asciiTheme="minorHAnsi" w:hAnsiTheme="minorHAnsi" w:cstheme="minorHAnsi"/>
          <w:bCs/>
          <w:sz w:val="22"/>
          <w:szCs w:val="22"/>
        </w:rPr>
        <w:t>dos</w:t>
      </w:r>
      <w:r w:rsidR="0087583E" w:rsidRPr="00E56AC2">
        <w:rPr>
          <w:rFonts w:asciiTheme="minorHAnsi" w:eastAsia="Arial Unicode MS" w:hAnsiTheme="minorHAnsi" w:cstheme="minorHAnsi"/>
          <w:sz w:val="22"/>
          <w:szCs w:val="22"/>
        </w:rPr>
        <w:t xml:space="preserve"> </w:t>
      </w:r>
      <w:r w:rsidR="0087583E" w:rsidRPr="00E56AC2">
        <w:rPr>
          <w:rFonts w:asciiTheme="minorHAnsi" w:hAnsiTheme="minorHAnsi" w:cstheme="minorHAnsi"/>
          <w:sz w:val="22"/>
          <w:szCs w:val="22"/>
        </w:rPr>
        <w:t>CRI não devem considerar unicamente as informações abaixo para fins de avaliar o tratamento tributário de seu investimento em CRI, devendo consultar seus próprios assessores quanto à tributação específica à qual estarão sujeitos, inclusive quanto a outros tributos eventualmente aplicáveis a esse investimento ou a ganhos porventura auferidos em operações com CRI. As informações abaixo descritas levam em consideração as previsões de legislação e regulamentação aplicáveis à hipótese vigentes nesta data, bem como a melhor interpretação ao seu respeito neste mesmo momento, ressalvados entendimentos diversos.</w:t>
      </w:r>
    </w:p>
    <w:p w14:paraId="480DDB41" w14:textId="7E0E8107" w:rsidR="0087583E" w:rsidRPr="00E56AC2" w:rsidRDefault="0087583E" w:rsidP="00E56AC2">
      <w:pPr>
        <w:pStyle w:val="Level3"/>
        <w:numPr>
          <w:ilvl w:val="1"/>
          <w:numId w:val="23"/>
        </w:numPr>
        <w:spacing w:before="240" w:after="240" w:line="300" w:lineRule="auto"/>
        <w:ind w:left="0" w:firstLine="0"/>
        <w:rPr>
          <w:rFonts w:asciiTheme="minorHAnsi" w:hAnsiTheme="minorHAnsi" w:cstheme="minorHAnsi"/>
          <w:b/>
          <w:bCs/>
          <w:sz w:val="22"/>
          <w:szCs w:val="22"/>
        </w:rPr>
      </w:pPr>
      <w:r w:rsidRPr="00E56AC2">
        <w:rPr>
          <w:rFonts w:asciiTheme="minorHAnsi" w:hAnsiTheme="minorHAnsi" w:cstheme="minorHAnsi"/>
          <w:sz w:val="22"/>
          <w:szCs w:val="22"/>
          <w:u w:val="single"/>
        </w:rPr>
        <w:t>Regras gerais e específicas de Imposto de Renda Retido na Fonte (“</w:t>
      </w:r>
      <w:r w:rsidRPr="00E56AC2">
        <w:rPr>
          <w:rFonts w:asciiTheme="minorHAnsi" w:hAnsiTheme="minorHAnsi" w:cstheme="minorHAnsi"/>
          <w:b/>
          <w:bCs/>
          <w:sz w:val="22"/>
          <w:szCs w:val="22"/>
          <w:u w:val="single"/>
        </w:rPr>
        <w:t>IRRF</w:t>
      </w:r>
      <w:r w:rsidRPr="00E56AC2">
        <w:rPr>
          <w:rFonts w:asciiTheme="minorHAnsi" w:hAnsiTheme="minorHAnsi" w:cstheme="minorHAnsi"/>
          <w:sz w:val="22"/>
          <w:szCs w:val="22"/>
          <w:u w:val="single"/>
        </w:rPr>
        <w:t>”) e do Imposto de Renda (“</w:t>
      </w:r>
      <w:r w:rsidRPr="00E56AC2">
        <w:rPr>
          <w:rFonts w:asciiTheme="minorHAnsi" w:hAnsiTheme="minorHAnsi" w:cstheme="minorHAnsi"/>
          <w:b/>
          <w:bCs/>
          <w:sz w:val="22"/>
          <w:szCs w:val="22"/>
          <w:u w:val="single"/>
        </w:rPr>
        <w:t>IR</w:t>
      </w:r>
      <w:r w:rsidRPr="00E56AC2">
        <w:rPr>
          <w:rFonts w:asciiTheme="minorHAnsi" w:hAnsiTheme="minorHAnsi" w:cstheme="minorHAnsi"/>
          <w:sz w:val="22"/>
          <w:szCs w:val="22"/>
          <w:u w:val="single"/>
        </w:rPr>
        <w:t>”) e sobre os rendimentos auferidos em CRI por residentes no Brasil</w:t>
      </w:r>
      <w:r w:rsidRPr="00E56AC2">
        <w:rPr>
          <w:rFonts w:asciiTheme="minorHAnsi" w:hAnsiTheme="minorHAnsi" w:cstheme="minorHAnsi"/>
          <w:sz w:val="22"/>
          <w:szCs w:val="22"/>
        </w:rPr>
        <w:t>.</w:t>
      </w:r>
      <w:r w:rsidRPr="00E56AC2">
        <w:rPr>
          <w:rFonts w:asciiTheme="minorHAnsi" w:hAnsiTheme="minorHAnsi" w:cstheme="minorHAnsi"/>
          <w:b/>
          <w:bCs/>
          <w:sz w:val="22"/>
          <w:szCs w:val="22"/>
        </w:rPr>
        <w:t xml:space="preserve"> </w:t>
      </w:r>
      <w:r w:rsidRPr="00E56AC2">
        <w:rPr>
          <w:rFonts w:asciiTheme="minorHAnsi" w:hAnsiTheme="minorHAnsi" w:cstheme="minorHAnsi"/>
          <w:sz w:val="22"/>
          <w:szCs w:val="22"/>
        </w:rPr>
        <w:t xml:space="preserve">Como regra geral, o tratamento fiscal dispensado aos rendimentos e ganhos relativos a certificados de recebíveis imobiliários é o mesmo aplicado aos títulos de renda fixa, sujeitando‐se, portanto, à incidência do IRRF a alíquotas regressivas que variam de 22,5% (vinte e dois e meio por cento) a 15% (quinze por cento), dependendo do prazo do investimento gerador dos rendimentos tributáveis: </w:t>
      </w:r>
      <w:r w:rsidRPr="00E56AC2">
        <w:rPr>
          <w:rFonts w:asciiTheme="minorHAnsi" w:hAnsiTheme="minorHAnsi" w:cstheme="minorHAnsi"/>
          <w:b/>
          <w:bCs/>
          <w:sz w:val="22"/>
          <w:szCs w:val="22"/>
        </w:rPr>
        <w:t>(i)</w:t>
      </w:r>
      <w:r w:rsidRPr="00E56AC2">
        <w:rPr>
          <w:rFonts w:asciiTheme="minorHAnsi" w:hAnsiTheme="minorHAnsi" w:cstheme="minorHAnsi"/>
          <w:sz w:val="22"/>
          <w:szCs w:val="22"/>
        </w:rPr>
        <w:t xml:space="preserve"> até 180 dias: alíquota de 22,5% (vinte e dois inteiros e cinco décimos por cento); </w:t>
      </w:r>
      <w:r w:rsidRPr="00E56AC2">
        <w:rPr>
          <w:rFonts w:asciiTheme="minorHAnsi" w:hAnsiTheme="minorHAnsi" w:cstheme="minorHAnsi"/>
          <w:b/>
          <w:bCs/>
          <w:sz w:val="22"/>
          <w:szCs w:val="22"/>
        </w:rPr>
        <w:t xml:space="preserve">(ii) </w:t>
      </w:r>
      <w:r w:rsidRPr="00E56AC2">
        <w:rPr>
          <w:rFonts w:asciiTheme="minorHAnsi" w:hAnsiTheme="minorHAnsi" w:cstheme="minorHAnsi"/>
          <w:sz w:val="22"/>
          <w:szCs w:val="22"/>
        </w:rPr>
        <w:t xml:space="preserve">de 181 a 360 dias: alíquota de 20% (vinte por cento); </w:t>
      </w:r>
      <w:r w:rsidRPr="00E56AC2">
        <w:rPr>
          <w:rFonts w:asciiTheme="minorHAnsi" w:hAnsiTheme="minorHAnsi" w:cstheme="minorHAnsi"/>
          <w:b/>
          <w:bCs/>
          <w:sz w:val="22"/>
          <w:szCs w:val="22"/>
        </w:rPr>
        <w:t>(iii)</w:t>
      </w:r>
      <w:r w:rsidRPr="00E56AC2">
        <w:rPr>
          <w:rFonts w:asciiTheme="minorHAnsi" w:hAnsiTheme="minorHAnsi" w:cstheme="minorHAnsi"/>
          <w:sz w:val="22"/>
          <w:szCs w:val="22"/>
        </w:rPr>
        <w:t xml:space="preserve"> de 361 a 720 dias: alíquota de 17,5% (dezessete inteiros e cinco décimos por cento) e </w:t>
      </w:r>
      <w:r w:rsidRPr="00E56AC2">
        <w:rPr>
          <w:rFonts w:asciiTheme="minorHAnsi" w:hAnsiTheme="minorHAnsi" w:cstheme="minorHAnsi"/>
          <w:b/>
          <w:bCs/>
          <w:sz w:val="22"/>
          <w:szCs w:val="22"/>
        </w:rPr>
        <w:t>(iv)</w:t>
      </w:r>
      <w:r w:rsidRPr="00E56AC2">
        <w:rPr>
          <w:rFonts w:asciiTheme="minorHAnsi" w:hAnsiTheme="minorHAnsi" w:cstheme="minorHAnsi"/>
          <w:sz w:val="22"/>
          <w:szCs w:val="22"/>
        </w:rPr>
        <w:t xml:space="preserve"> acima de 720 dias: alíquota de 15% (quinze por cento). Estes prazos de aplicação devem ser contados da data em que os investidores efetuaram o investimento, até a data do resgate.</w:t>
      </w:r>
    </w:p>
    <w:p w14:paraId="3095D8CF"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Não obstante, há regras específicas aplicáveis a cada tipo de investidor, conforme sua qualificação como pessoa física, pessoa jurídica, fundo de investimento, instituição financeira, sociedade de seguro, de previdência privada, de capitalização, corretora de títulos, valores mobiliários e câmbio, distribuidora de títulos e valores mobiliários, sociedade de arrendamento mercantil ou investidor estrangeiro, residente ou domiciliado no exterior, inclusive em países com tributação favorecida.</w:t>
      </w:r>
    </w:p>
    <w:p w14:paraId="2B6FD745"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Os investidores pessoas físicas estão isentos do IRRF e do IR na declaração de ajuste anual com relação à remuneração produzida por CRI a partir de 1º de janeiro de 2005 (artigo 3º, Inciso II, da Lei n.º 11.033, de 21 de dezembro de 2004). Essa isenção, se estende ao ganho de capital auferido na alienação ou cessão deste ativo, nos termos do parágrafo único do artigo 55 da Instrução Normativa da Receita Federal do Brasil n.º 1.585, de 31 de agosto de 2015 (“</w:t>
      </w:r>
      <w:r w:rsidRPr="00E56AC2">
        <w:rPr>
          <w:rFonts w:asciiTheme="minorHAnsi" w:hAnsiTheme="minorHAnsi" w:cstheme="minorHAnsi"/>
          <w:b/>
          <w:bCs/>
          <w:sz w:val="22"/>
          <w:szCs w:val="22"/>
        </w:rPr>
        <w:t>Instrução RFB 1.585</w:t>
      </w:r>
      <w:r w:rsidRPr="00E56AC2">
        <w:rPr>
          <w:rFonts w:asciiTheme="minorHAnsi" w:hAnsiTheme="minorHAnsi" w:cstheme="minorHAnsi"/>
          <w:sz w:val="22"/>
          <w:szCs w:val="22"/>
        </w:rPr>
        <w:t>”).</w:t>
      </w:r>
    </w:p>
    <w:p w14:paraId="2D2F42DF"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lastRenderedPageBreak/>
        <w:t>Os investidores que forem pessoas jurídicas isentas, terão seus rendimentos tributados pelo IRRF exclusivamente na fonte, não sendo compensável com o IR devido no encerramento de cada período de apuração (artigo 76, II, da Lei n.º 8.981, de 20 de janeiro de 1995). As entidades imunes estão dispensadas da retenção do IRRF desde que declarem por escrito esta sua condição de entidade imune à fonte pagadora (artigo 71 da Lei n.º 8.981, de 20 de janeiro de 1995, na redação dada pela Lei n.º 9.065, de 20 de junho de 1995).</w:t>
      </w:r>
    </w:p>
    <w:p w14:paraId="22610C2E"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O IRRF dos investidores pessoas jurídicas tributadas nos regimes do lucro presumido ou do lucro real é considerado antecipação, gerando o direito à compensação do montante retido com o IR devido no encerramento de cada período de apuração (artigo 76, I, da Lei n.º 8.981, de 20 de janeiro de 1995). O rendimento também deverá ser computado nas bases de cálculo do IR – no caso, o Imposto de Renda da Pessoa Jurídica (“</w:t>
      </w:r>
      <w:r w:rsidRPr="00E56AC2">
        <w:rPr>
          <w:rFonts w:asciiTheme="minorHAnsi" w:hAnsiTheme="minorHAnsi" w:cstheme="minorHAnsi"/>
          <w:b/>
          <w:bCs/>
          <w:sz w:val="22"/>
          <w:szCs w:val="22"/>
        </w:rPr>
        <w:t>IRPJ</w:t>
      </w:r>
      <w:r w:rsidRPr="00E56AC2">
        <w:rPr>
          <w:rFonts w:asciiTheme="minorHAnsi" w:hAnsiTheme="minorHAnsi" w:cstheme="minorHAnsi"/>
          <w:sz w:val="22"/>
          <w:szCs w:val="22"/>
        </w:rPr>
        <w:t>”) – e da Contribuição Social sobre o Lucro Líquido (“</w:t>
      </w:r>
      <w:r w:rsidRPr="00E56AC2">
        <w:rPr>
          <w:rFonts w:asciiTheme="minorHAnsi" w:hAnsiTheme="minorHAnsi" w:cstheme="minorHAnsi"/>
          <w:b/>
          <w:bCs/>
          <w:sz w:val="22"/>
          <w:szCs w:val="22"/>
        </w:rPr>
        <w:t>CSLL</w:t>
      </w:r>
      <w:r w:rsidRPr="00E56AC2">
        <w:rPr>
          <w:rFonts w:asciiTheme="minorHAnsi" w:hAnsiTheme="minorHAnsi" w:cstheme="minorHAnsi"/>
          <w:sz w:val="22"/>
          <w:szCs w:val="22"/>
        </w:rPr>
        <w:t xml:space="preserve">”). As alíquotas do IRPJ correspondem a 15% (quinze por cento) e adicional de 10% (dez por cento), sendo o adicional calculado sobre a parcela do lucro real que exceder o equivalente a R$ 240.000,00 (duzentos e quarenta mil reais) por ano ou a parcela do lucro presumido que exceder a R$ 60.000,00 (sessenta mil reais) por trimestre. A alíquota da CSLL corresponde a 9% (nove por cento). </w:t>
      </w:r>
    </w:p>
    <w:p w14:paraId="4F06B373"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As carteiras dos fundos de investimento estão isentas do IR (artigo 28, parágrafo 10, da Lei n.º 9.532, de 10 de dezembro de 1997) e, para os fundos de investimento imobiliário, nos termos do artigo 16‐A, parágrafo 1º, da Lei n.º 8.668, de 25 de junho de 1993. A isenção não abrange as aplicações financeiras, que estão sujeitas a IRRF, compensável com o imposto devido pelo investidor no momento das distribuições feitas pelo fundo. As aplicações de fundos de investimento imobiliário em CRI não estão sujeitas ao IRRF.</w:t>
      </w:r>
    </w:p>
    <w:p w14:paraId="1DD9D06E"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Na hipótese de aplicação financeira em CRI realizada por instituições financeiras, sociedades de seguro, entidades de previdência complementar abertas, entidades de previdência privada fechadas, sociedades de capitalização, sociedades corretoras de títulos, valores mobiliários e câmbio, sociedades distribuidoras de títulos e valores mobiliários e sociedades de arrendamento mercantil, há dispensa de retenção do IRRF e do pagamento em separado do IR sobre os rendimentos ou ganhos líquidos auferidos (artigo 77, I, da Lei n.º 8.981, de 20 de janeiro de 1995, na redação da Lei n.º 9.065, de 20 de junho de 1995, e artigo 5º da Lei n.º 11.053, de 29 de dezembro de 2004). Não obstante a isenção de IRRF, os rendimentos decorrentes de investimento em CRI por essas entidades, via de regra e à exceção dos fundos de investimento, serão tributados pelo IRPJ pela CSLL, às alíquotas vigentes.</w:t>
      </w:r>
    </w:p>
    <w:p w14:paraId="0965AFB7" w14:textId="63CF2C0D"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Para os investidores residentes que não sejam entidades imunes, haverá, ainda, a incidência de IRRF à alíquota de 0,005% (cinco milésimos por cento), como antecipação, no caso ganhos líquidos auferidos em operações realizadas em bolsas de valores, de mercadorias, de futuros, e assemelhadas, no Brasil (artigo 78 da Lei n.º 8.981, de 20 de janeiro de 1995, c/c artigo 2º, “caput” e parágrafo 1º, da Lei n.º 11.033, de 21 de dezembro de 2004, e artigo 85, I e II, da Instrução RFB 1.585).</w:t>
      </w:r>
    </w:p>
    <w:p w14:paraId="71067712" w14:textId="6C008882" w:rsidR="0087583E" w:rsidRPr="00E56AC2" w:rsidRDefault="0087583E" w:rsidP="00E56AC2">
      <w:pPr>
        <w:pStyle w:val="Level3"/>
        <w:numPr>
          <w:ilvl w:val="1"/>
          <w:numId w:val="23"/>
        </w:numPr>
        <w:tabs>
          <w:tab w:val="left" w:pos="567"/>
          <w:tab w:val="num" w:pos="2041"/>
        </w:tabs>
        <w:spacing w:before="240" w:after="240" w:line="300" w:lineRule="auto"/>
        <w:ind w:left="0" w:firstLine="0"/>
        <w:rPr>
          <w:rFonts w:asciiTheme="minorHAnsi" w:hAnsiTheme="minorHAnsi" w:cstheme="minorHAnsi"/>
          <w:sz w:val="22"/>
          <w:szCs w:val="22"/>
        </w:rPr>
      </w:pPr>
      <w:r w:rsidRPr="00E56AC2">
        <w:rPr>
          <w:rFonts w:asciiTheme="minorHAnsi" w:hAnsiTheme="minorHAnsi" w:cstheme="minorHAnsi"/>
          <w:sz w:val="22"/>
          <w:szCs w:val="22"/>
          <w:u w:val="single"/>
        </w:rPr>
        <w:t>Regras gerais e específicas de IRRF e do IR e sobre os rendimentos auferidos em CRI por investidores não residentes.</w:t>
      </w:r>
      <w:r w:rsidRPr="00E56AC2">
        <w:rPr>
          <w:rFonts w:asciiTheme="minorHAnsi" w:hAnsiTheme="minorHAnsi" w:cstheme="minorHAnsi"/>
          <w:b/>
          <w:bCs/>
          <w:sz w:val="22"/>
          <w:szCs w:val="22"/>
        </w:rPr>
        <w:t xml:space="preserve"> </w:t>
      </w:r>
      <w:r w:rsidRPr="00E56AC2">
        <w:rPr>
          <w:rFonts w:asciiTheme="minorHAnsi" w:hAnsiTheme="minorHAnsi" w:cstheme="minorHAnsi"/>
          <w:sz w:val="22"/>
          <w:szCs w:val="22"/>
        </w:rPr>
        <w:t>Aos investidores residentes, domiciliados ou com sede no exterior (“</w:t>
      </w:r>
      <w:r w:rsidRPr="00E56AC2">
        <w:rPr>
          <w:rFonts w:asciiTheme="minorHAnsi" w:hAnsiTheme="minorHAnsi" w:cstheme="minorHAnsi"/>
          <w:b/>
          <w:bCs/>
          <w:sz w:val="22"/>
          <w:szCs w:val="22"/>
        </w:rPr>
        <w:t>Não Residentes</w:t>
      </w:r>
      <w:r w:rsidRPr="00E56AC2">
        <w:rPr>
          <w:rFonts w:asciiTheme="minorHAnsi" w:hAnsiTheme="minorHAnsi" w:cstheme="minorHAnsi"/>
          <w:sz w:val="22"/>
          <w:szCs w:val="22"/>
        </w:rPr>
        <w:t xml:space="preserve">”) aplica‐se, </w:t>
      </w:r>
      <w:r w:rsidRPr="00E56AC2">
        <w:rPr>
          <w:rFonts w:asciiTheme="minorHAnsi" w:hAnsiTheme="minorHAnsi" w:cstheme="minorHAnsi"/>
          <w:sz w:val="22"/>
          <w:szCs w:val="22"/>
        </w:rPr>
        <w:lastRenderedPageBreak/>
        <w:t>como regra geral, o mesmo tratamento tributário cabível em relação aos investidores residentes ou domiciliados no País (artigo 78 da Lei n.º 8.981, de 20 de janeiro de 1995).</w:t>
      </w:r>
    </w:p>
    <w:p w14:paraId="0D3E44B1"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Por sua vez, há um regime especial de tributação aplicável aos Não Residentes cujos recursos adentrarem o País de acordo com as normas e condições da Resolução do Conselho Monetário Nacional n.º 4.373, de 29 de setembro de 2014 (“</w:t>
      </w:r>
      <w:r w:rsidRPr="00E56AC2">
        <w:rPr>
          <w:rFonts w:asciiTheme="minorHAnsi" w:hAnsiTheme="minorHAnsi" w:cstheme="minorHAnsi"/>
          <w:b/>
          <w:bCs/>
          <w:sz w:val="22"/>
          <w:szCs w:val="22"/>
        </w:rPr>
        <w:t>Resolução CMN 4.373</w:t>
      </w:r>
      <w:r w:rsidRPr="00E56AC2">
        <w:rPr>
          <w:rFonts w:asciiTheme="minorHAnsi" w:hAnsiTheme="minorHAnsi" w:cstheme="minorHAnsi"/>
          <w:sz w:val="22"/>
          <w:szCs w:val="22"/>
        </w:rPr>
        <w:t>”) (“</w:t>
      </w:r>
      <w:r w:rsidRPr="00E56AC2">
        <w:rPr>
          <w:rFonts w:asciiTheme="minorHAnsi" w:hAnsiTheme="minorHAnsi" w:cstheme="minorHAnsi"/>
          <w:b/>
          <w:bCs/>
          <w:sz w:val="22"/>
          <w:szCs w:val="22"/>
        </w:rPr>
        <w:t>Não Residentes 4373</w:t>
      </w:r>
      <w:r w:rsidRPr="00E56AC2">
        <w:rPr>
          <w:rFonts w:asciiTheme="minorHAnsi" w:hAnsiTheme="minorHAnsi" w:cstheme="minorHAnsi"/>
          <w:sz w:val="22"/>
          <w:szCs w:val="22"/>
        </w:rPr>
        <w:t>"), e que não sejam residentes em país ou jurisdição com tributação favorecida. Nessa hipótese, os rendimentos auferidos pelos investidores estrangeiros estão sujeitos à incidência do IRRF à alíquota máxima de 15% (quinze por cento), nos termos do artigo 81 da Lei n.º 8.981, de 20 de janeiro de 1995, artigo 11 da Lei n.º 9.249, de 26 de dezembro de 1995, e artigo 16 da Medida Provisória n.º 2.189-49, de 23 de agosto de 2001 (“</w:t>
      </w:r>
      <w:r w:rsidRPr="00E56AC2">
        <w:rPr>
          <w:rFonts w:asciiTheme="minorHAnsi" w:hAnsiTheme="minorHAnsi" w:cstheme="minorHAnsi"/>
          <w:b/>
          <w:bCs/>
          <w:sz w:val="22"/>
          <w:szCs w:val="22"/>
        </w:rPr>
        <w:t>MP 2189-49</w:t>
      </w:r>
      <w:r w:rsidRPr="00E56AC2">
        <w:rPr>
          <w:rFonts w:asciiTheme="minorHAnsi" w:hAnsiTheme="minorHAnsi" w:cstheme="minorHAnsi"/>
          <w:sz w:val="22"/>
          <w:szCs w:val="22"/>
        </w:rPr>
        <w:t>”). Os Não Residentes 4373 ficam isentos do IRRF sobre os ganhos de capital auferidos: (i) em operações realizadas em bolsas de valores, de mercadorias, de futuros e assemelhadas, com exceção dos resultados positivos auferidos nas operações conjugadas que permitam a obtenção de rendimentos predeterminados, e (ii) nas operações com ouro, ativo financeiro, fora de bolsa (artigo 81, parágrafos 1º e 2º, “b”, da Lei n.º 8.981, de 20 de janeiro de 1995, conforme alterada). Outros rendimentos auferidos por tais investidores, não definidos como ganho de capital (à exceção de dividendos, atualmente isentos no Brasil), sujeitam‐se à incidência do IRRF à alíquota de (i) 10% (dez por cento), em relação a aplicações nos fundos de investimento em ações, operações de “swap” e operações realizadas em mercados de liquidação futura, fora de bolsa; e (ii) 15% (quinze por cento), nos demais casos, inclusive aplicações/operações financeiras de renda fixa, realizadas no mercado de balcão ou em bolsa (artigo 81 da Lei n.º 8.981, de 20 de janeiro de 1995, e artigo 11 da Lei n.º 9.249, de 26 de dezembro de 1995).</w:t>
      </w:r>
    </w:p>
    <w:p w14:paraId="166524D7"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 xml:space="preserve">É prevista, ainda, alíquota zero de IR aos Não Residentes 4373, sobre rendimentos proporcionados por CRI, a depender de alguns requisitos, todos cumulativos, a saber: (i) remuneração por taxa de juros prefixada, vinculada à índice de preço ou à Taxa Referencial – TR, vedada pactuação total ou parcial de taxa de juros pós‐fixada; e (ii) prazo médio ponderado superior a 4 (quatro) anos (fórmula a ser definida pelo Conselho Monetário Nacional); (iii) vedação à recompra dos CRI pelo emissor (i.e., pela companhia securitizadora) ou parte a ele relacionada e o cedente ou originador (p.ex., instituição financeira) nos 2 (dois) primeiros anos após a emissão (salvo conforme regulamentação do Conselho Monetário Nacional); (iv) vedação à liquidação antecipada dos CRI por meio de resgate ou pré‐pagamento (salvo conforme regulamentação do Conselho Monetário Nacional); (v) inexistência de compromisso de revenda assumido pelo comprador; (vi) se existente o pagamento periódico de rendimentos, realização no prazo de, no mínimo, 180 (cento e oitenta) dias; (vii) comprovação de que os CRI estejam registrados em sistema de registro, devidamente autorizado pelo Banco Central do Brasil ou pela CVM, nas respectivas áreas de competência (viii) procedimento simplificado que demonstre o compromisso de alocar os recursos captados no pagamento futuro ou no reembolso de gastos, despesas ou dívidas relacionados a projetos de investimento, inclusive os voltados à pesquisa, desenvolvimento e inovação (em forma a ser definida pelo Conselho Monetário Nacional); e (ix) o projeto de investimento deve ser capaz de demonstrar que os gastos, despesas ou dívidas passíveis de reembolso ocorreram em prazo igual ou inferior a 24 (vinte e quatro) meses da </w:t>
      </w:r>
      <w:r w:rsidRPr="00E56AC2">
        <w:rPr>
          <w:rFonts w:asciiTheme="minorHAnsi" w:hAnsiTheme="minorHAnsi" w:cstheme="minorHAnsi"/>
          <w:sz w:val="22"/>
          <w:szCs w:val="22"/>
        </w:rPr>
        <w:lastRenderedPageBreak/>
        <w:t>data de encerramento da oferta pública (artigo 1° e parágrafo 1º‐B, da Lei n.º 12.431, de 24 de junho de 2011).</w:t>
      </w:r>
    </w:p>
    <w:p w14:paraId="3C7716CB"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A mesma alíquota zero se estende também aos fundos de investimento exclusivos para investidores não residentes que possuam no mínimo 85% (oitenta e cinco por cento) do valor do patrimônio líquido do fundo aplicado em CRI e outros títulos previstos no artigo 1º da Lei n.º 12.431, de 24 de junho de 2011. O percentual poderá ser de 67% (sessenta e sete por cento) nos dois primeiros anos a partir da oferta pública inicial das cotas constitutivas do patrimônio inicial do fundo.</w:t>
      </w:r>
    </w:p>
    <w:p w14:paraId="4E52669B"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Os fundos também deverão obedecer a requisitos adicionais, a merecer menção o requisito concernente à necessidade do fundo se enquadrar à composição de carteira em até 180 (cento e oitenta dias) dias após sua constituição, ou em 90 (noventa) dias se apenas decidir se reenquadrar para gozar do tratamento tributário (artigo 3º da Lei nº. 12.431, de 24 de junho de 2011).</w:t>
      </w:r>
    </w:p>
    <w:p w14:paraId="711E2FC4"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O regime privilegiado indicado acima não se aplica aos investidores não residentes oriundos de país ou jurisdição com tributação favorecida, hipótese em que estes sujeitar‐se‐ão às mesmas regras de tributação previstas para investidores residentes ou domiciliados no Brasil (artigo 16, parágrafo 2º, da MP 2.189-49, artigo 24 da Lei n.º 9.430, de 27 de dezembro de 1996, e artigo 8º da Lei n.º 9.779, de 19 de janeiro de 1999, artigo 1º, Lei n.º 12.431, de 24 de junho de 2011, e artigo 17, Lei n.º 12.844, de 19 de julho de 2013,), incluindo a incidência de IRRF à alíquota de 0,005% (cinco milésimos por cento), como antecipação, no caso ganhos líquidos auferidos em operações realizadas em bolsas de valores, de mercadorias, de futuros, e assemelhadas, no Brasil (artigo 78 da Lei n.º 8.981, de 20 de janeiro de 1995, c/c artigo 2º, “caput” e parágrafo 1º, da Lei n.º 11.033, de 21 de dezembro de 2004, e artigo 85, I e II, da Instrução RFB 1.585).</w:t>
      </w:r>
    </w:p>
    <w:p w14:paraId="19C5E4C1" w14:textId="77777777"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 xml:space="preserve">É considerado país ou jurisdição com tributação favorecida: (i) aquele que não tribute a renda ou que a tributam à alíquota inferior a 20% (vinte por cento), percentual este que está reduzido para 17% (dezessete por cento) pela Portaria MF nº 488, de 28 de novembro de 2014, especificamente no caso de países que estejam alinhados com os padrões internacionais de transparência fiscal conforme definido pela Instrução Normativa da Receita Federal do Brasil n.º 1.530, de 19 de dezembro de 2014; e (ii) aquele cuja legislação não permita o acesso a informações relativas à composição societária de pessoas jurídicas, à sua titularidade ou à identificação do beneficiário efetivo de rendimentos atribuídos a não residentes. O artigo 1º da Instrução Normativa da Receita Federal do Brasil n.º 1.037, de 4 de junho de 2010, lista as jurisdições consideradas país ou jurisdição com tributação favorecida. </w:t>
      </w:r>
    </w:p>
    <w:p w14:paraId="055C9678" w14:textId="77777777" w:rsidR="00E56AC2"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 xml:space="preserve">É responsável pela retenção do IRRF a pessoa jurídica que efetuar o pagamento dos rendimentos ou a instituição ou entidade que, embora não seja fonte pagadora original, faça o pagamento ou crédito dos rendimentos ao beneficiário final (artigo 6º do Decreto n.º 2.394, de </w:t>
      </w:r>
      <w:hyperlink r:id="rId21" w:history="1">
        <w:r w:rsidRPr="00E56AC2">
          <w:rPr>
            <w:rFonts w:asciiTheme="minorHAnsi" w:hAnsiTheme="minorHAnsi" w:cstheme="minorHAnsi"/>
            <w:sz w:val="22"/>
            <w:szCs w:val="22"/>
          </w:rPr>
          <w:t>21 de dezembro de 1987</w:t>
        </w:r>
      </w:hyperlink>
      <w:r w:rsidRPr="00E56AC2">
        <w:rPr>
          <w:rFonts w:asciiTheme="minorHAnsi" w:hAnsiTheme="minorHAnsi" w:cstheme="minorHAnsi"/>
          <w:sz w:val="22"/>
          <w:szCs w:val="22"/>
        </w:rPr>
        <w:t>, e artigo 65, parágrafo 8º, da Lei n.º 8.981, de 20 de janeiro de 1995).</w:t>
      </w:r>
    </w:p>
    <w:p w14:paraId="27ABC64C" w14:textId="5758D126" w:rsidR="0087583E" w:rsidRPr="00E56AC2" w:rsidRDefault="0087583E" w:rsidP="00E56AC2">
      <w:pPr>
        <w:pStyle w:val="Level3"/>
        <w:numPr>
          <w:ilvl w:val="2"/>
          <w:numId w:val="23"/>
        </w:numPr>
        <w:tabs>
          <w:tab w:val="left" w:pos="1701"/>
          <w:tab w:val="num" w:pos="2041"/>
        </w:tabs>
        <w:spacing w:before="240" w:after="240" w:line="300" w:lineRule="auto"/>
        <w:ind w:left="851" w:firstLine="0"/>
        <w:rPr>
          <w:rFonts w:asciiTheme="minorHAnsi" w:hAnsiTheme="minorHAnsi" w:cstheme="minorHAnsi"/>
          <w:sz w:val="22"/>
          <w:szCs w:val="22"/>
        </w:rPr>
      </w:pPr>
      <w:r w:rsidRPr="00E56AC2">
        <w:rPr>
          <w:rFonts w:asciiTheme="minorHAnsi" w:hAnsiTheme="minorHAnsi" w:cstheme="minorHAnsi"/>
          <w:sz w:val="22"/>
          <w:szCs w:val="22"/>
        </w:rPr>
        <w:t xml:space="preserve">No caso de CRI relacionados à captação de recursos destinados à implementação de projetos de investimento na área de infraestrutura, ou de produção econômica intensiva em pesquisa, desenvolvimento e inovação, considerados como prioritários na forma regulamentada pelo </w:t>
      </w:r>
      <w:r w:rsidRPr="00E56AC2">
        <w:rPr>
          <w:rFonts w:asciiTheme="minorHAnsi" w:hAnsiTheme="minorHAnsi" w:cstheme="minorHAnsi"/>
          <w:sz w:val="22"/>
          <w:szCs w:val="22"/>
        </w:rPr>
        <w:lastRenderedPageBreak/>
        <w:t>Poder Executivo federal, os rendimentos auferidos por pessoas físicas ou jurídicas residentes ou domiciliadas no País sujeitam‐se à incidência do imposto sobre a renda, exclusivamente na fonte, às seguintes alíquotas: (i) 0% (zero por cento), quando auferidos por pessoa física; e (ii) 15% (quinze por cento), quando auferidos por pessoa jurídica tributada com base no lucro real, presumido ou arbitrado, pessoa jurídica isenta ou optante pelo Regime Especial Unificado de Arrecadação de Tributos e Contribuições devidos pelas Microempresas e Empresas de Pequeno Porte (Simples Nacional) (artigo 2º, da Lei n.º 12.431, de 24 de junho de 2011, e artigo 17, Lei n.º 12.844, de 19 de julho de 2013). Nos termos do parágrafo 7º, do artigo 2º, da Lei n.º 12.431, de 24 de junho de 2011, os rendimentos produzidos pelo CRI sujeitam‐se à alíquota reduzida acima, mesmo que o valor captado não seja alocado no projeto de investimento relacionado, sem prejuízo das multas aplicáveis ao emissor e ao cedente dos créditos originários (artigo 49, parágrafo 9º, da Instrução RFB 1.585).</w:t>
      </w:r>
    </w:p>
    <w:p w14:paraId="3A9408A5" w14:textId="69FE4200" w:rsidR="0087583E" w:rsidRPr="00E56AC2" w:rsidRDefault="0087583E" w:rsidP="00E56AC2">
      <w:pPr>
        <w:pStyle w:val="PargrafodaLista"/>
        <w:widowControl/>
        <w:numPr>
          <w:ilvl w:val="1"/>
          <w:numId w:val="23"/>
        </w:numPr>
        <w:tabs>
          <w:tab w:val="left" w:pos="567"/>
        </w:tabs>
        <w:autoSpaceDE/>
        <w:autoSpaceDN/>
        <w:adjustRightInd/>
        <w:spacing w:before="240" w:after="240" w:line="300" w:lineRule="auto"/>
        <w:ind w:left="0" w:firstLine="0"/>
        <w:jc w:val="both"/>
        <w:rPr>
          <w:rFonts w:asciiTheme="minorHAnsi" w:hAnsiTheme="minorHAnsi" w:cstheme="minorHAnsi"/>
          <w:b/>
          <w:sz w:val="22"/>
          <w:szCs w:val="22"/>
        </w:rPr>
      </w:pPr>
      <w:r w:rsidRPr="00E56AC2">
        <w:rPr>
          <w:rFonts w:asciiTheme="minorHAnsi" w:hAnsiTheme="minorHAnsi" w:cstheme="minorHAnsi"/>
          <w:bCs/>
          <w:sz w:val="22"/>
          <w:szCs w:val="22"/>
          <w:u w:val="single"/>
        </w:rPr>
        <w:t>Contribuição ao PIS e COFINS</w:t>
      </w:r>
      <w:r w:rsidR="00E56AC2" w:rsidRPr="00E56AC2">
        <w:rPr>
          <w:rFonts w:asciiTheme="minorHAnsi" w:hAnsiTheme="minorHAnsi" w:cstheme="minorHAnsi"/>
          <w:bCs/>
          <w:sz w:val="22"/>
          <w:szCs w:val="22"/>
        </w:rPr>
        <w:t>.</w:t>
      </w:r>
      <w:r w:rsidR="00E56AC2" w:rsidRPr="00E56AC2">
        <w:rPr>
          <w:rFonts w:asciiTheme="minorHAnsi" w:hAnsiTheme="minorHAnsi" w:cstheme="minorHAnsi"/>
          <w:b/>
          <w:sz w:val="22"/>
          <w:szCs w:val="22"/>
        </w:rPr>
        <w:t xml:space="preserve"> </w:t>
      </w:r>
      <w:r w:rsidRPr="00E56AC2">
        <w:rPr>
          <w:rFonts w:asciiTheme="minorHAnsi" w:hAnsiTheme="minorHAnsi" w:cstheme="minorHAnsi"/>
          <w:sz w:val="22"/>
          <w:szCs w:val="22"/>
        </w:rPr>
        <w:t>A contribuição para o PIS e a COFINS incidem sobre o valor do faturamento mensal das pessoas jurídicas, assim entendido, o total das receitas na sistemática não‐cumulativa, por estas auferidas, independentemente de sua denominação ou classificação contábil. O total das receitas compreende a receita bruta da venda de bens e serviços nas operações em conta própria ou alheia e todas as demais receitas auferidas pela pessoa jurídica, ressalvadas algumas exceções, como as receitas não‐operacionais, decorrentes da venda de ativo não circulante, classificados nos grupos de investimento, imobilizado ou intangível (artigos 2º e 3º da Lei n.º 9.718, de 27 de novembro de 1998, e artigo 1º da Lei n.º 10.637, de 30 de dezembro de 2002, e da Lei n.º 10.833, de 29 de dezembro de 2003).</w:t>
      </w:r>
    </w:p>
    <w:p w14:paraId="436400BC" w14:textId="77777777" w:rsidR="00E56AC2" w:rsidRPr="00E56AC2" w:rsidRDefault="0087583E" w:rsidP="00E56AC2">
      <w:pPr>
        <w:pStyle w:val="PargrafodaLista"/>
        <w:numPr>
          <w:ilvl w:val="2"/>
          <w:numId w:val="23"/>
        </w:numPr>
        <w:shd w:val="clear" w:color="auto" w:fill="FFFFFF"/>
        <w:tabs>
          <w:tab w:val="left" w:pos="1701"/>
        </w:tabs>
        <w:spacing w:before="240" w:after="240" w:line="300" w:lineRule="auto"/>
        <w:ind w:left="851" w:firstLine="0"/>
        <w:jc w:val="both"/>
        <w:rPr>
          <w:rFonts w:asciiTheme="minorHAnsi" w:hAnsiTheme="minorHAnsi" w:cstheme="minorHAnsi"/>
          <w:sz w:val="22"/>
          <w:szCs w:val="22"/>
        </w:rPr>
      </w:pPr>
      <w:r w:rsidRPr="00E56AC2">
        <w:rPr>
          <w:rFonts w:asciiTheme="minorHAnsi" w:hAnsiTheme="minorHAnsi" w:cstheme="minorHAnsi"/>
          <w:sz w:val="22"/>
          <w:szCs w:val="22"/>
        </w:rPr>
        <w:t>Os rendimentos em CRI auferidos por pessoas jurídicas não‐financeiras que estejam sujeitas à tributação pelo PIS e COFINS na sistemática não‐cumulativa, estão sujeitos à incidência de PIS à alíquota de 0,65% (sessenta e cinco centésimos por cento) e COFINS à alíquota de 4% (quatro por cento), por se tratarem de receitas financeiras, por força do Decreto n.º 8.426, de 1º de abril de 2015. No caso de pessoas jurídicas tributadas na sistemática cumulativa, não haverá a incidência do PIS e da COFINS sobre os rendimentos auferidos em CRI. Não há incidência de PIS e COFINS no caso de investidores pessoas físicas.</w:t>
      </w:r>
    </w:p>
    <w:p w14:paraId="7A899899" w14:textId="77777777" w:rsidR="00E56AC2" w:rsidRPr="00E56AC2" w:rsidRDefault="0087583E" w:rsidP="00E56AC2">
      <w:pPr>
        <w:pStyle w:val="PargrafodaLista"/>
        <w:numPr>
          <w:ilvl w:val="2"/>
          <w:numId w:val="23"/>
        </w:numPr>
        <w:shd w:val="clear" w:color="auto" w:fill="FFFFFF"/>
        <w:tabs>
          <w:tab w:val="left" w:pos="1701"/>
        </w:tabs>
        <w:spacing w:before="240" w:after="240" w:line="300" w:lineRule="auto"/>
        <w:ind w:left="851" w:firstLine="0"/>
        <w:jc w:val="both"/>
        <w:rPr>
          <w:rFonts w:asciiTheme="minorHAnsi" w:hAnsiTheme="minorHAnsi" w:cstheme="minorHAnsi"/>
          <w:sz w:val="22"/>
          <w:szCs w:val="22"/>
        </w:rPr>
      </w:pPr>
      <w:r w:rsidRPr="00E56AC2">
        <w:rPr>
          <w:rFonts w:asciiTheme="minorHAnsi" w:hAnsiTheme="minorHAnsi" w:cstheme="minorHAnsi"/>
          <w:sz w:val="22"/>
          <w:szCs w:val="22"/>
        </w:rPr>
        <w:t>Na hipótese de investimentos em CRI realizados por instituições financeiras, sociedades de seguro, entidades de previdência complementar abertas, entidades de previdência privada fechadas, sociedades de capitalização, sociedades corretoras de títulos, valores mobiliários e câmbio, sociedades distribuidoras de títulos e valores mobiliários e sociedades de arrendamento mercantil, à exceção dos fundos de investimento, os rendimentos poderão ser tributados por PIS e COFINS, às alíquotas de 0,65% (sessenta e cinco centésimos por cento) e 4% (quatro por cento), respectivamente.</w:t>
      </w:r>
    </w:p>
    <w:p w14:paraId="7E2EA624" w14:textId="14757EAE" w:rsidR="0087583E" w:rsidRPr="00E56AC2" w:rsidRDefault="0087583E" w:rsidP="00E56AC2">
      <w:pPr>
        <w:pStyle w:val="PargrafodaLista"/>
        <w:numPr>
          <w:ilvl w:val="2"/>
          <w:numId w:val="23"/>
        </w:numPr>
        <w:shd w:val="clear" w:color="auto" w:fill="FFFFFF"/>
        <w:tabs>
          <w:tab w:val="left" w:pos="1701"/>
        </w:tabs>
        <w:spacing w:before="240" w:after="240" w:line="300" w:lineRule="auto"/>
        <w:ind w:left="851" w:firstLine="0"/>
        <w:jc w:val="both"/>
        <w:rPr>
          <w:rFonts w:asciiTheme="minorHAnsi" w:hAnsiTheme="minorHAnsi" w:cstheme="minorHAnsi"/>
          <w:sz w:val="22"/>
          <w:szCs w:val="22"/>
        </w:rPr>
      </w:pPr>
      <w:r w:rsidRPr="00E56AC2">
        <w:rPr>
          <w:rFonts w:asciiTheme="minorHAnsi" w:hAnsiTheme="minorHAnsi" w:cstheme="minorHAnsi"/>
          <w:sz w:val="22"/>
          <w:szCs w:val="22"/>
        </w:rPr>
        <w:t>As companhias securitizadoras poderão deduzir as despesas de captação incorridas no âmbito das operações de securitização, da base de cálculo do PIS e da COFINS, nos termos do artigo 2º, §8º da Lei nº. 9.718, de 27 de novembro de 1998, com redação dada pela Lei nº. 14.430, de 3 de agosto de 2022.</w:t>
      </w:r>
    </w:p>
    <w:p w14:paraId="076314CF" w14:textId="324FFAA7" w:rsidR="0087583E" w:rsidRPr="00E56AC2" w:rsidRDefault="0087583E" w:rsidP="00A26C92">
      <w:pPr>
        <w:pStyle w:val="PargrafodaLista"/>
        <w:widowControl/>
        <w:numPr>
          <w:ilvl w:val="1"/>
          <w:numId w:val="23"/>
        </w:numPr>
        <w:shd w:val="clear" w:color="auto" w:fill="FFFFFF"/>
        <w:tabs>
          <w:tab w:val="left" w:pos="567"/>
        </w:tabs>
        <w:autoSpaceDE/>
        <w:autoSpaceDN/>
        <w:adjustRightInd/>
        <w:spacing w:before="240" w:after="240" w:line="300" w:lineRule="auto"/>
        <w:ind w:left="0" w:firstLine="0"/>
        <w:jc w:val="both"/>
        <w:rPr>
          <w:rFonts w:asciiTheme="minorHAnsi" w:hAnsiTheme="minorHAnsi" w:cstheme="minorHAnsi"/>
          <w:sz w:val="22"/>
          <w:szCs w:val="22"/>
        </w:rPr>
      </w:pPr>
      <w:r w:rsidRPr="00E56AC2">
        <w:rPr>
          <w:rFonts w:asciiTheme="minorHAnsi" w:hAnsiTheme="minorHAnsi" w:cstheme="minorHAnsi"/>
          <w:bCs/>
          <w:sz w:val="22"/>
          <w:szCs w:val="22"/>
          <w:u w:val="single"/>
        </w:rPr>
        <w:t>Imposto Sobre Operações Financeiras</w:t>
      </w:r>
      <w:r w:rsidR="00E56AC2" w:rsidRPr="00E56AC2">
        <w:rPr>
          <w:rFonts w:asciiTheme="minorHAnsi" w:hAnsiTheme="minorHAnsi" w:cstheme="minorHAnsi"/>
          <w:bCs/>
          <w:sz w:val="22"/>
          <w:szCs w:val="22"/>
          <w:u w:val="single"/>
        </w:rPr>
        <w:t xml:space="preserve">, </w:t>
      </w:r>
      <w:r w:rsidRPr="00E56AC2">
        <w:rPr>
          <w:rFonts w:asciiTheme="minorHAnsi" w:hAnsiTheme="minorHAnsi" w:cstheme="minorHAnsi"/>
          <w:bCs/>
          <w:sz w:val="22"/>
          <w:szCs w:val="22"/>
          <w:u w:val="single"/>
        </w:rPr>
        <w:t>Imposto sobre Operações de Crédito, Câmbio e Seguro ou relativas a Títulos e Valores Mobiliários (“</w:t>
      </w:r>
      <w:r w:rsidRPr="00E56AC2">
        <w:rPr>
          <w:rFonts w:asciiTheme="minorHAnsi" w:hAnsiTheme="minorHAnsi" w:cstheme="minorHAnsi"/>
          <w:b/>
          <w:sz w:val="22"/>
          <w:szCs w:val="22"/>
          <w:u w:val="single"/>
        </w:rPr>
        <w:t>IOF</w:t>
      </w:r>
      <w:r w:rsidRPr="00E56AC2">
        <w:rPr>
          <w:rFonts w:asciiTheme="minorHAnsi" w:hAnsiTheme="minorHAnsi" w:cstheme="minorHAnsi"/>
          <w:bCs/>
          <w:sz w:val="22"/>
          <w:szCs w:val="22"/>
          <w:u w:val="single"/>
        </w:rPr>
        <w:t>”)</w:t>
      </w:r>
      <w:r w:rsidR="00E56AC2" w:rsidRPr="00E56AC2">
        <w:rPr>
          <w:rFonts w:asciiTheme="minorHAnsi" w:hAnsiTheme="minorHAnsi" w:cstheme="minorHAnsi"/>
          <w:bCs/>
          <w:sz w:val="22"/>
          <w:szCs w:val="22"/>
        </w:rPr>
        <w:t>.</w:t>
      </w:r>
      <w:r w:rsidR="00E56AC2">
        <w:rPr>
          <w:rFonts w:asciiTheme="minorHAnsi" w:hAnsiTheme="minorHAnsi" w:cstheme="minorHAnsi"/>
          <w:bCs/>
          <w:sz w:val="22"/>
          <w:szCs w:val="22"/>
        </w:rPr>
        <w:t xml:space="preserve"> </w:t>
      </w:r>
      <w:r w:rsidRPr="00E56AC2">
        <w:rPr>
          <w:rFonts w:asciiTheme="minorHAnsi" w:hAnsiTheme="minorHAnsi" w:cstheme="minorHAnsi"/>
          <w:sz w:val="22"/>
          <w:szCs w:val="22"/>
        </w:rPr>
        <w:t xml:space="preserve">As operações com Certificados de Recebíveis Imobiliários estão </w:t>
      </w:r>
      <w:r w:rsidRPr="00E56AC2">
        <w:rPr>
          <w:rFonts w:asciiTheme="minorHAnsi" w:hAnsiTheme="minorHAnsi" w:cstheme="minorHAnsi"/>
          <w:sz w:val="22"/>
          <w:szCs w:val="22"/>
        </w:rPr>
        <w:lastRenderedPageBreak/>
        <w:t xml:space="preserve">sujeitas à alíquota zero de IOF-Títulos, na forma do artigo 32, parágrafo 2º, VI do Decreto n.º 6.306, de 14 de dezembro de 2007, com sua redação alterada pelo Decreto n.º 7.487, de </w:t>
      </w:r>
      <w:hyperlink r:id="rId22" w:history="1">
        <w:r w:rsidRPr="00E56AC2">
          <w:rPr>
            <w:rFonts w:asciiTheme="minorHAnsi" w:hAnsiTheme="minorHAnsi" w:cstheme="minorHAnsi"/>
            <w:sz w:val="22"/>
            <w:szCs w:val="22"/>
          </w:rPr>
          <w:t>23 de maio de 2011</w:t>
        </w:r>
      </w:hyperlink>
      <w:r w:rsidRPr="00E56AC2">
        <w:rPr>
          <w:rFonts w:asciiTheme="minorHAnsi" w:hAnsiTheme="minorHAnsi" w:cstheme="minorHAnsi"/>
          <w:sz w:val="22"/>
          <w:szCs w:val="22"/>
        </w:rPr>
        <w:t>.</w:t>
      </w:r>
    </w:p>
    <w:p w14:paraId="1596AB68" w14:textId="77777777" w:rsidR="00E56AC2" w:rsidRDefault="0087583E" w:rsidP="00E56AC2">
      <w:pPr>
        <w:pStyle w:val="PargrafodaLista"/>
        <w:numPr>
          <w:ilvl w:val="2"/>
          <w:numId w:val="23"/>
        </w:numPr>
        <w:shd w:val="clear" w:color="auto" w:fill="FFFFFF"/>
        <w:tabs>
          <w:tab w:val="left" w:pos="1701"/>
        </w:tabs>
        <w:spacing w:before="240" w:after="240" w:line="300" w:lineRule="auto"/>
        <w:ind w:left="851" w:firstLine="0"/>
        <w:jc w:val="both"/>
        <w:rPr>
          <w:rFonts w:asciiTheme="minorHAnsi" w:hAnsiTheme="minorHAnsi" w:cstheme="minorHAnsi"/>
          <w:sz w:val="22"/>
          <w:szCs w:val="22"/>
        </w:rPr>
      </w:pPr>
      <w:r w:rsidRPr="00E56AC2">
        <w:rPr>
          <w:rFonts w:asciiTheme="minorHAnsi" w:hAnsiTheme="minorHAnsi" w:cstheme="minorHAnsi"/>
          <w:sz w:val="22"/>
          <w:szCs w:val="22"/>
        </w:rPr>
        <w:t>Porém, a alíquota do IOF-Títulos pode ser majorada a qualquer tempo por ato do Poder Executivo, até o percentual de 1,50% (um inteiro e cinquenta centésimos por cento) ao dia, relativamente a operações ocorridas após este eventual aumento.</w:t>
      </w:r>
    </w:p>
    <w:p w14:paraId="55716FD2" w14:textId="3B35AF66" w:rsidR="0087583E" w:rsidRPr="00E56AC2" w:rsidRDefault="0087583E" w:rsidP="00E56AC2">
      <w:pPr>
        <w:pStyle w:val="PargrafodaLista"/>
        <w:numPr>
          <w:ilvl w:val="2"/>
          <w:numId w:val="23"/>
        </w:numPr>
        <w:shd w:val="clear" w:color="auto" w:fill="FFFFFF"/>
        <w:tabs>
          <w:tab w:val="left" w:pos="1701"/>
        </w:tabs>
        <w:spacing w:before="240" w:after="240" w:line="300" w:lineRule="auto"/>
        <w:ind w:left="851" w:firstLine="0"/>
        <w:jc w:val="both"/>
        <w:rPr>
          <w:rFonts w:asciiTheme="minorHAnsi" w:hAnsiTheme="minorHAnsi" w:cstheme="minorHAnsi"/>
          <w:sz w:val="22"/>
          <w:szCs w:val="22"/>
        </w:rPr>
      </w:pPr>
      <w:r w:rsidRPr="00E56AC2">
        <w:rPr>
          <w:rFonts w:asciiTheme="minorHAnsi" w:hAnsiTheme="minorHAnsi" w:cstheme="minorHAnsi"/>
          <w:sz w:val="22"/>
          <w:szCs w:val="22"/>
        </w:rPr>
        <w:t>Os investimentos estrangeiros realizados nos mercados financeiros e de capitais de acordo com a Resolução CMN 4.373 estão sujeitos à incidência do IOF-Câmbio à alíquota zero no ingresso e no retorno dos recursos (artigo 15‐B, inciso XVI e XVII do Decreto n.º 6.306, de 14 de dezembro de 2007). Porém, a alíquota do IOF-Câmbio pode ser majorada até o percentual de 25% (vinte e cinco por cento), a qualquer tempo, por ato do Poder Executivo, relativamente a operações de câmbio ocorridas após esta eventual alteração.</w:t>
      </w:r>
    </w:p>
    <w:p w14:paraId="77FADDFA" w14:textId="32311AE2" w:rsidR="00F63C1A" w:rsidRPr="008A2EA9" w:rsidRDefault="00501846" w:rsidP="001078B4">
      <w:pPr>
        <w:pStyle w:val="EscopoNTISubTitulo"/>
        <w:ind w:left="0"/>
        <w:jc w:val="center"/>
        <w:rPr>
          <w:rFonts w:asciiTheme="minorHAnsi" w:hAnsiTheme="minorHAnsi" w:cstheme="minorHAnsi"/>
          <w:sz w:val="22"/>
        </w:rPr>
      </w:pPr>
      <w:bookmarkStart w:id="234" w:name="_DV_M213"/>
      <w:bookmarkStart w:id="235" w:name="_DV_M214"/>
      <w:bookmarkStart w:id="236" w:name="_DV_M215"/>
      <w:bookmarkStart w:id="237" w:name="_DV_M216"/>
      <w:bookmarkStart w:id="238" w:name="_DV_M217"/>
      <w:bookmarkStart w:id="239" w:name="_DV_M218"/>
      <w:bookmarkStart w:id="240" w:name="_DV_M342"/>
      <w:bookmarkStart w:id="241" w:name="_DV_M343"/>
      <w:bookmarkStart w:id="242" w:name="_DV_M344"/>
      <w:bookmarkStart w:id="243" w:name="_DV_M281"/>
      <w:bookmarkStart w:id="244" w:name="_Toc110076272"/>
      <w:bookmarkStart w:id="245" w:name="_Toc497236282"/>
      <w:bookmarkStart w:id="246" w:name="_Toc165713877"/>
      <w:bookmarkStart w:id="247" w:name="_Toc168723736"/>
      <w:bookmarkEnd w:id="232"/>
      <w:bookmarkEnd w:id="233"/>
      <w:bookmarkEnd w:id="234"/>
      <w:bookmarkEnd w:id="235"/>
      <w:bookmarkEnd w:id="236"/>
      <w:bookmarkEnd w:id="237"/>
      <w:bookmarkEnd w:id="238"/>
      <w:bookmarkEnd w:id="239"/>
      <w:bookmarkEnd w:id="240"/>
      <w:bookmarkEnd w:id="241"/>
      <w:bookmarkEnd w:id="242"/>
      <w:bookmarkEnd w:id="243"/>
      <w:r w:rsidRPr="008A2EA9">
        <w:rPr>
          <w:rFonts w:asciiTheme="minorHAnsi" w:hAnsiTheme="minorHAnsi" w:cstheme="minorHAnsi"/>
          <w:sz w:val="22"/>
          <w:lang w:eastAsia="en-US"/>
        </w:rPr>
        <w:t>Capítulo</w:t>
      </w:r>
      <w:bookmarkStart w:id="248" w:name="_DV_M282"/>
      <w:bookmarkEnd w:id="244"/>
      <w:bookmarkEnd w:id="248"/>
      <w:r w:rsidR="001078B4" w:rsidRPr="008A2EA9">
        <w:rPr>
          <w:rFonts w:asciiTheme="minorHAnsi" w:hAnsiTheme="minorHAnsi" w:cstheme="minorHAnsi"/>
          <w:sz w:val="22"/>
        </w:rPr>
        <w:br/>
        <w:t>Publicidade</w:t>
      </w:r>
      <w:bookmarkEnd w:id="245"/>
      <w:bookmarkEnd w:id="246"/>
      <w:bookmarkEnd w:id="247"/>
    </w:p>
    <w:p w14:paraId="5660DF73" w14:textId="054E7179" w:rsidR="00A00175" w:rsidRPr="00C13A35" w:rsidRDefault="00A00175" w:rsidP="00C13A35">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sz w:val="22"/>
          <w:szCs w:val="22"/>
        </w:rPr>
      </w:pPr>
      <w:bookmarkStart w:id="249" w:name="_DV_M283"/>
      <w:bookmarkStart w:id="250" w:name="_DV_M284"/>
      <w:bookmarkStart w:id="251" w:name="_Toc457548832"/>
      <w:bookmarkStart w:id="252" w:name="_Toc497236283"/>
      <w:bookmarkStart w:id="253" w:name="_Toc457548834"/>
      <w:bookmarkStart w:id="254" w:name="_Toc497236285"/>
      <w:bookmarkEnd w:id="249"/>
      <w:bookmarkEnd w:id="250"/>
      <w:r w:rsidRPr="008A2EA9">
        <w:rPr>
          <w:rFonts w:asciiTheme="minorHAnsi" w:hAnsiTheme="minorHAnsi" w:cstheme="minorHAnsi"/>
          <w:sz w:val="22"/>
          <w:szCs w:val="22"/>
          <w:u w:val="single"/>
        </w:rPr>
        <w:t>Local de Publicação</w:t>
      </w:r>
      <w:r w:rsidRPr="008A2EA9">
        <w:rPr>
          <w:rFonts w:asciiTheme="minorHAnsi" w:hAnsiTheme="minorHAnsi" w:cstheme="minorHAnsi"/>
          <w:sz w:val="22"/>
          <w:szCs w:val="22"/>
        </w:rPr>
        <w:t xml:space="preserve">. </w:t>
      </w:r>
      <w:r w:rsidR="001F2B0D" w:rsidRPr="008A2EA9">
        <w:rPr>
          <w:rFonts w:asciiTheme="minorHAnsi" w:hAnsiTheme="minorHAnsi" w:cstheme="minorHAnsi"/>
          <w:sz w:val="22"/>
          <w:szCs w:val="22"/>
        </w:rPr>
        <w:t>Nos termos da Resolução CVM 60, fatos e atos relevantes de interesse dos Titulares dos CRI, tais como edital de convocação de Assembleias, comunicados de resgate, amortização, notificações aos devedores e outros, deverão ser serão disponibilizados, nos prazos legais e/ou regulamentares, por meio do sistema de envio de Informações Periódicas Eventuais da CVM e veiculados na página da Securitizadora na rede mundial de computadores – Internet (</w:t>
      </w:r>
      <w:r w:rsidR="00163B1B" w:rsidRPr="00163B1B">
        <w:rPr>
          <w:rFonts w:asciiTheme="minorHAnsi" w:hAnsiTheme="minorHAnsi" w:cstheme="minorHAnsi"/>
          <w:sz w:val="22"/>
          <w:szCs w:val="22"/>
        </w:rPr>
        <w:t>https://grupotravessia.com/emissoes/</w:t>
      </w:r>
      <w:r w:rsidR="00B40D0E">
        <w:rPr>
          <w:rStyle w:val="Hyperlink"/>
          <w:rFonts w:asciiTheme="minorHAnsi" w:hAnsiTheme="minorHAnsi" w:cstheme="minorHAnsi"/>
          <w:color w:val="auto"/>
          <w:sz w:val="22"/>
          <w:szCs w:val="22"/>
          <w:u w:val="none"/>
        </w:rPr>
        <w:t xml:space="preserve">) </w:t>
      </w:r>
      <w:r w:rsidR="001F2B0D" w:rsidRPr="008A2EA9">
        <w:rPr>
          <w:rFonts w:asciiTheme="minorHAnsi" w:hAnsiTheme="minorHAnsi" w:cstheme="minorHAnsi"/>
          <w:sz w:val="22"/>
          <w:szCs w:val="22"/>
        </w:rPr>
        <w:t xml:space="preserve">imediatamente após a realização ou ocorrência do ato a ser divulgado, observado no que couber, na forma do </w:t>
      </w:r>
      <w:r w:rsidR="003E754D" w:rsidRPr="008A2EA9">
        <w:rPr>
          <w:rFonts w:asciiTheme="minorHAnsi" w:hAnsiTheme="minorHAnsi" w:cstheme="minorHAnsi"/>
          <w:sz w:val="22"/>
          <w:szCs w:val="22"/>
        </w:rPr>
        <w:t xml:space="preserve">parágrafo </w:t>
      </w:r>
      <w:r w:rsidR="001F2B0D" w:rsidRPr="008A2EA9">
        <w:rPr>
          <w:rFonts w:asciiTheme="minorHAnsi" w:hAnsiTheme="minorHAnsi" w:cstheme="minorHAnsi"/>
          <w:sz w:val="22"/>
          <w:szCs w:val="22"/>
        </w:rPr>
        <w:t xml:space="preserve">5º do artigo 44, </w:t>
      </w:r>
      <w:r w:rsidR="003E754D" w:rsidRPr="008A2EA9">
        <w:rPr>
          <w:rFonts w:asciiTheme="minorHAnsi" w:hAnsiTheme="minorHAnsi" w:cstheme="minorHAnsi"/>
          <w:sz w:val="22"/>
          <w:szCs w:val="22"/>
        </w:rPr>
        <w:t xml:space="preserve">do </w:t>
      </w:r>
      <w:r w:rsidR="001F2B0D" w:rsidRPr="008A2EA9">
        <w:rPr>
          <w:rFonts w:asciiTheme="minorHAnsi" w:hAnsiTheme="minorHAnsi" w:cstheme="minorHAnsi"/>
          <w:sz w:val="22"/>
          <w:szCs w:val="22"/>
        </w:rPr>
        <w:t>artigo 45 e da alínea “b” do artigo 46</w:t>
      </w:r>
      <w:r w:rsidR="003E754D" w:rsidRPr="008A2EA9">
        <w:rPr>
          <w:rFonts w:asciiTheme="minorHAnsi" w:hAnsiTheme="minorHAnsi" w:cstheme="minorHAnsi"/>
          <w:sz w:val="22"/>
          <w:szCs w:val="22"/>
        </w:rPr>
        <w:t xml:space="preserve">, todos da </w:t>
      </w:r>
      <w:r w:rsidR="001F2B0D" w:rsidRPr="008A2EA9">
        <w:rPr>
          <w:rFonts w:asciiTheme="minorHAnsi" w:hAnsiTheme="minorHAnsi" w:cstheme="minorHAnsi"/>
          <w:sz w:val="22"/>
          <w:szCs w:val="22"/>
        </w:rPr>
        <w:t>Resolução CVM 60</w:t>
      </w:r>
      <w:r w:rsidR="003E754D" w:rsidRPr="008A2EA9">
        <w:rPr>
          <w:rFonts w:asciiTheme="minorHAnsi" w:hAnsiTheme="minorHAnsi" w:cstheme="minorHAnsi"/>
          <w:sz w:val="22"/>
          <w:szCs w:val="22"/>
        </w:rPr>
        <w:t xml:space="preserve">, bem como na forma da </w:t>
      </w:r>
      <w:r w:rsidR="00591BA5" w:rsidRPr="008A2EA9">
        <w:rPr>
          <w:rFonts w:asciiTheme="minorHAnsi" w:hAnsiTheme="minorHAnsi" w:cstheme="minorHAnsi"/>
          <w:sz w:val="22"/>
          <w:szCs w:val="22"/>
        </w:rPr>
        <w:t>Lei 14.430</w:t>
      </w:r>
      <w:r w:rsidRPr="008A2EA9">
        <w:rPr>
          <w:rFonts w:asciiTheme="minorHAnsi" w:hAnsiTheme="minorHAnsi" w:cstheme="minorHAnsi"/>
          <w:sz w:val="22"/>
          <w:szCs w:val="22"/>
        </w:rPr>
        <w:t>.</w:t>
      </w:r>
      <w:bookmarkEnd w:id="251"/>
      <w:bookmarkEnd w:id="252"/>
      <w:r w:rsidR="003E754D" w:rsidRPr="008A2EA9">
        <w:rPr>
          <w:rFonts w:asciiTheme="minorHAnsi" w:hAnsiTheme="minorHAnsi" w:cstheme="minorHAnsi"/>
          <w:sz w:val="22"/>
          <w:szCs w:val="22"/>
        </w:rPr>
        <w:t xml:space="preserve"> </w:t>
      </w:r>
      <w:bookmarkStart w:id="255" w:name="_Toc457548833"/>
      <w:bookmarkStart w:id="256" w:name="_Toc497236284"/>
      <w:r w:rsidR="00C7567D" w:rsidRPr="008A2EA9">
        <w:rPr>
          <w:rFonts w:asciiTheme="minorHAnsi" w:hAnsiTheme="minorHAnsi" w:cstheme="minorHAnsi"/>
          <w:sz w:val="22"/>
          <w:szCs w:val="22"/>
        </w:rPr>
        <w:t>Na mesma data acima, as publicações de editais das Assembleias serão</w:t>
      </w:r>
      <w:r w:rsidR="00C13A35">
        <w:rPr>
          <w:rFonts w:asciiTheme="minorHAnsi" w:hAnsiTheme="minorHAnsi" w:cstheme="minorHAnsi"/>
          <w:sz w:val="22"/>
          <w:szCs w:val="22"/>
        </w:rPr>
        <w:t xml:space="preserve"> e</w:t>
      </w:r>
      <w:r w:rsidR="003E754D" w:rsidRPr="00C13A35">
        <w:rPr>
          <w:rFonts w:asciiTheme="minorHAnsi" w:hAnsiTheme="minorHAnsi" w:cstheme="minorHAnsi"/>
          <w:sz w:val="22"/>
          <w:szCs w:val="22"/>
        </w:rPr>
        <w:t>ncaminhad</w:t>
      </w:r>
      <w:r w:rsidR="00A042AB">
        <w:rPr>
          <w:rFonts w:asciiTheme="minorHAnsi" w:hAnsiTheme="minorHAnsi" w:cstheme="minorHAnsi"/>
          <w:sz w:val="22"/>
          <w:szCs w:val="22"/>
        </w:rPr>
        <w:t>a</w:t>
      </w:r>
      <w:r w:rsidR="003E754D" w:rsidRPr="00C13A35">
        <w:rPr>
          <w:rFonts w:asciiTheme="minorHAnsi" w:hAnsiTheme="minorHAnsi" w:cstheme="minorHAnsi"/>
          <w:sz w:val="22"/>
          <w:szCs w:val="22"/>
        </w:rPr>
        <w:t xml:space="preserve">s </w:t>
      </w:r>
      <w:r w:rsidR="00C7567D" w:rsidRPr="00C13A35">
        <w:rPr>
          <w:rFonts w:asciiTheme="minorHAnsi" w:hAnsiTheme="minorHAnsi" w:cstheme="minorHAnsi"/>
          <w:sz w:val="22"/>
          <w:szCs w:val="22"/>
        </w:rPr>
        <w:t>na mesma data ao Agente Fiduciário</w:t>
      </w:r>
      <w:r w:rsidRPr="00C13A35">
        <w:rPr>
          <w:rFonts w:asciiTheme="minorHAnsi" w:hAnsiTheme="minorHAnsi" w:cstheme="minorHAnsi"/>
          <w:sz w:val="22"/>
          <w:szCs w:val="22"/>
        </w:rPr>
        <w:t>.</w:t>
      </w:r>
      <w:bookmarkEnd w:id="255"/>
      <w:bookmarkEnd w:id="256"/>
    </w:p>
    <w:p w14:paraId="48DAF0EC" w14:textId="78594D48" w:rsidR="00130F0E" w:rsidRPr="008A2EA9" w:rsidRDefault="00130F0E" w:rsidP="00130F0E">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As publicações acima serão realizadas uma única vez e, no caso de Assembleia não havendo quórum em primeira convocação, deverá ser realizada uma nova e única publicação de segunda convocação.</w:t>
      </w:r>
    </w:p>
    <w:p w14:paraId="2676C1FF" w14:textId="65A51412" w:rsidR="00F63C1A" w:rsidRPr="008A2EA9" w:rsidRDefault="00C80EC9" w:rsidP="003E754D">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sz w:val="22"/>
          <w:szCs w:val="22"/>
        </w:rPr>
      </w:pPr>
      <w:r w:rsidRPr="008A2EA9">
        <w:rPr>
          <w:rFonts w:asciiTheme="minorHAnsi" w:hAnsiTheme="minorHAnsi" w:cstheme="minorHAnsi"/>
          <w:sz w:val="22"/>
          <w:szCs w:val="22"/>
          <w:u w:val="single"/>
        </w:rPr>
        <w:t>Local de Divulgação Demais Informações</w:t>
      </w:r>
      <w:r w:rsidR="0055577C" w:rsidRPr="008A2EA9">
        <w:rPr>
          <w:rFonts w:asciiTheme="minorHAnsi" w:hAnsiTheme="minorHAnsi" w:cstheme="minorHAnsi"/>
          <w:sz w:val="22"/>
          <w:szCs w:val="22"/>
        </w:rPr>
        <w:t>.</w:t>
      </w:r>
      <w:r w:rsidR="004E20A0" w:rsidRPr="008A2EA9">
        <w:rPr>
          <w:rFonts w:asciiTheme="minorHAnsi" w:hAnsiTheme="minorHAnsi" w:cstheme="minorHAnsi"/>
          <w:sz w:val="22"/>
          <w:szCs w:val="22"/>
        </w:rPr>
        <w:t xml:space="preserve"> </w:t>
      </w:r>
      <w:r w:rsidR="00F63C1A" w:rsidRPr="008A2EA9">
        <w:rPr>
          <w:rFonts w:asciiTheme="minorHAnsi" w:hAnsiTheme="minorHAnsi" w:cstheme="minorHAnsi"/>
          <w:sz w:val="22"/>
          <w:szCs w:val="22"/>
        </w:rPr>
        <w:t xml:space="preserve">As demais informações periódicas da Emissão e/ou da </w:t>
      </w:r>
      <w:r w:rsidR="00743015" w:rsidRPr="008A2EA9">
        <w:rPr>
          <w:rFonts w:asciiTheme="minorHAnsi" w:hAnsiTheme="minorHAnsi" w:cstheme="minorHAnsi"/>
          <w:sz w:val="22"/>
          <w:szCs w:val="22"/>
        </w:rPr>
        <w:t>Securitizadora</w:t>
      </w:r>
      <w:r w:rsidR="00F63C1A" w:rsidRPr="008A2EA9">
        <w:rPr>
          <w:rFonts w:asciiTheme="minorHAnsi" w:hAnsiTheme="minorHAnsi" w:cstheme="minorHAnsi"/>
          <w:sz w:val="22"/>
          <w:szCs w:val="22"/>
        </w:rPr>
        <w:t xml:space="preserve"> serão disponibilizadas ao mercado, nos prazos legais e/ou regulamentares, através do sistema de envio de Informações Periódicas e Eventuais </w:t>
      </w:r>
      <w:r w:rsidR="00BF284D" w:rsidRPr="008A2EA9">
        <w:rPr>
          <w:rFonts w:asciiTheme="minorHAnsi" w:hAnsiTheme="minorHAnsi" w:cstheme="minorHAnsi"/>
          <w:sz w:val="22"/>
          <w:szCs w:val="22"/>
        </w:rPr>
        <w:t>–</w:t>
      </w:r>
      <w:r w:rsidR="000E2800" w:rsidRPr="008A2EA9">
        <w:rPr>
          <w:rFonts w:asciiTheme="minorHAnsi" w:hAnsiTheme="minorHAnsi" w:cstheme="minorHAnsi"/>
          <w:sz w:val="22"/>
          <w:szCs w:val="22"/>
        </w:rPr>
        <w:t xml:space="preserve"> </w:t>
      </w:r>
      <w:r w:rsidR="00F63C1A" w:rsidRPr="008A2EA9">
        <w:rPr>
          <w:rFonts w:asciiTheme="minorHAnsi" w:hAnsiTheme="minorHAnsi" w:cstheme="minorHAnsi"/>
          <w:sz w:val="22"/>
          <w:szCs w:val="22"/>
        </w:rPr>
        <w:t>IPE</w:t>
      </w:r>
      <w:r w:rsidR="00B2778E" w:rsidRPr="008A2EA9">
        <w:rPr>
          <w:rFonts w:asciiTheme="minorHAnsi" w:hAnsiTheme="minorHAnsi" w:cstheme="minorHAnsi"/>
          <w:sz w:val="22"/>
          <w:szCs w:val="22"/>
        </w:rPr>
        <w:t xml:space="preserve"> da CVM</w:t>
      </w:r>
      <w:r w:rsidR="00F63C1A" w:rsidRPr="008A2EA9">
        <w:rPr>
          <w:rFonts w:asciiTheme="minorHAnsi" w:hAnsiTheme="minorHAnsi" w:cstheme="minorHAnsi"/>
          <w:sz w:val="22"/>
          <w:szCs w:val="22"/>
        </w:rPr>
        <w:t>.</w:t>
      </w:r>
      <w:bookmarkEnd w:id="253"/>
      <w:bookmarkEnd w:id="254"/>
    </w:p>
    <w:p w14:paraId="6C9617B8" w14:textId="4261CDCE" w:rsidR="00F63C1A" w:rsidRPr="008A2EA9" w:rsidRDefault="00501846" w:rsidP="003E754D">
      <w:pPr>
        <w:pStyle w:val="EscopoNTISubTitulo"/>
        <w:ind w:left="0"/>
        <w:jc w:val="center"/>
        <w:rPr>
          <w:rFonts w:asciiTheme="minorHAnsi" w:hAnsiTheme="minorHAnsi" w:cstheme="minorHAnsi"/>
          <w:sz w:val="22"/>
        </w:rPr>
      </w:pPr>
      <w:bookmarkStart w:id="257" w:name="_DV_M285"/>
      <w:bookmarkStart w:id="258" w:name="_Toc165713878"/>
      <w:bookmarkStart w:id="259" w:name="_Toc110076273"/>
      <w:bookmarkStart w:id="260" w:name="_Toc168723737"/>
      <w:bookmarkStart w:id="261" w:name="_Toc497236286"/>
      <w:bookmarkEnd w:id="257"/>
      <w:r w:rsidRPr="008A2EA9">
        <w:rPr>
          <w:rFonts w:asciiTheme="minorHAnsi" w:hAnsiTheme="minorHAnsi" w:cstheme="minorHAnsi"/>
          <w:sz w:val="22"/>
          <w:lang w:eastAsia="en-US"/>
        </w:rPr>
        <w:t>Capítulo</w:t>
      </w:r>
      <w:r w:rsidR="00693531" w:rsidRPr="008A2EA9">
        <w:rPr>
          <w:rFonts w:asciiTheme="minorHAnsi" w:hAnsiTheme="minorHAnsi" w:cstheme="minorHAnsi"/>
          <w:sz w:val="22"/>
        </w:rPr>
        <w:br/>
        <w:t>Registro</w:t>
      </w:r>
      <w:bookmarkEnd w:id="258"/>
      <w:bookmarkEnd w:id="259"/>
      <w:bookmarkEnd w:id="260"/>
      <w:bookmarkEnd w:id="261"/>
    </w:p>
    <w:p w14:paraId="0C59A9BD" w14:textId="4787B73D" w:rsidR="006B621B" w:rsidRPr="00210E22" w:rsidRDefault="008632B5" w:rsidP="003E754D">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sz w:val="22"/>
          <w:szCs w:val="22"/>
        </w:rPr>
      </w:pPr>
      <w:bookmarkStart w:id="262" w:name="_DV_M286"/>
      <w:bookmarkStart w:id="263" w:name="_Toc457548836"/>
      <w:bookmarkStart w:id="264" w:name="_Toc497236287"/>
      <w:bookmarkEnd w:id="262"/>
      <w:r w:rsidRPr="008A2EA9">
        <w:rPr>
          <w:rFonts w:asciiTheme="minorHAnsi" w:hAnsiTheme="minorHAnsi" w:cstheme="minorHAnsi"/>
          <w:sz w:val="22"/>
          <w:szCs w:val="22"/>
          <w:u w:val="single"/>
        </w:rPr>
        <w:t>Custódia e Registro</w:t>
      </w:r>
      <w:r w:rsidRPr="008A2EA9">
        <w:rPr>
          <w:rFonts w:asciiTheme="minorHAnsi" w:hAnsiTheme="minorHAnsi" w:cstheme="minorHAnsi"/>
          <w:sz w:val="22"/>
          <w:szCs w:val="22"/>
        </w:rPr>
        <w:t xml:space="preserve">. </w:t>
      </w:r>
      <w:bookmarkEnd w:id="263"/>
      <w:bookmarkEnd w:id="264"/>
      <w:r w:rsidR="00114982">
        <w:rPr>
          <w:rFonts w:asciiTheme="minorHAnsi" w:hAnsiTheme="minorHAnsi" w:cstheme="minorHAnsi"/>
          <w:sz w:val="22"/>
          <w:szCs w:val="22"/>
        </w:rPr>
        <w:t>O</w:t>
      </w:r>
      <w:r w:rsidR="00114982" w:rsidRPr="00114982">
        <w:rPr>
          <w:rFonts w:asciiTheme="minorHAnsi" w:hAnsiTheme="minorHAnsi" w:cstheme="minorHAnsi"/>
          <w:sz w:val="22"/>
          <w:szCs w:val="22"/>
        </w:rPr>
        <w:t xml:space="preserve"> Termo de Securitização e seus eventuais aditamentos serão registrados</w:t>
      </w:r>
      <w:r w:rsidR="00D83B94">
        <w:rPr>
          <w:rFonts w:asciiTheme="minorHAnsi" w:hAnsiTheme="minorHAnsi" w:cstheme="minorHAnsi"/>
          <w:sz w:val="22"/>
          <w:szCs w:val="22"/>
        </w:rPr>
        <w:t xml:space="preserve"> </w:t>
      </w:r>
      <w:r w:rsidR="0002130B">
        <w:rPr>
          <w:rFonts w:asciiTheme="minorHAnsi" w:hAnsiTheme="minorHAnsi" w:cstheme="minorHAnsi"/>
          <w:sz w:val="22"/>
          <w:szCs w:val="22"/>
        </w:rPr>
        <w:t xml:space="preserve">na B3 </w:t>
      </w:r>
      <w:r w:rsidR="00114982" w:rsidRPr="00114982">
        <w:rPr>
          <w:rFonts w:asciiTheme="minorHAnsi" w:hAnsiTheme="minorHAnsi" w:cstheme="minorHAnsi"/>
          <w:sz w:val="22"/>
          <w:szCs w:val="22"/>
        </w:rPr>
        <w:t>e entregue para custódia junto à Instituição Custodiante nos termos do inciso I do artigo 33 e artigo 34 da Resolução CVM 60</w:t>
      </w:r>
      <w:r w:rsidR="00104DFF">
        <w:rPr>
          <w:rFonts w:asciiTheme="minorHAnsi" w:hAnsiTheme="minorHAnsi" w:cstheme="minorHAnsi"/>
          <w:sz w:val="22"/>
          <w:szCs w:val="22"/>
        </w:rPr>
        <w:t xml:space="preserve">. </w:t>
      </w:r>
    </w:p>
    <w:p w14:paraId="5AC6A77A" w14:textId="49E4AF4E" w:rsidR="00F63C1A" w:rsidRPr="008A2EA9" w:rsidRDefault="00501846" w:rsidP="003E754D">
      <w:pPr>
        <w:pStyle w:val="EscopoNTISubTitulo"/>
        <w:ind w:left="0"/>
        <w:jc w:val="center"/>
        <w:rPr>
          <w:rFonts w:asciiTheme="minorHAnsi" w:hAnsiTheme="minorHAnsi" w:cstheme="minorHAnsi"/>
          <w:sz w:val="22"/>
        </w:rPr>
      </w:pPr>
      <w:bookmarkStart w:id="265" w:name="_DV_M287"/>
      <w:bookmarkStart w:id="266" w:name="_DV_M291"/>
      <w:bookmarkStart w:id="267" w:name="_DV_M292"/>
      <w:bookmarkStart w:id="268" w:name="_DV_M219"/>
      <w:bookmarkStart w:id="269" w:name="_DV_M220"/>
      <w:bookmarkStart w:id="270" w:name="_DV_M221"/>
      <w:bookmarkStart w:id="271" w:name="_DV_M222"/>
      <w:bookmarkStart w:id="272" w:name="_DV_M223"/>
      <w:bookmarkStart w:id="273" w:name="_DV_M224"/>
      <w:bookmarkStart w:id="274" w:name="_DV_M225"/>
      <w:bookmarkStart w:id="275" w:name="_DV_M226"/>
      <w:bookmarkStart w:id="276" w:name="_DV_M227"/>
      <w:bookmarkStart w:id="277" w:name="_DV_M228"/>
      <w:bookmarkStart w:id="278" w:name="_DV_M229"/>
      <w:bookmarkStart w:id="279" w:name="_DV_M230"/>
      <w:bookmarkStart w:id="280" w:name="_DV_M231"/>
      <w:bookmarkStart w:id="281" w:name="_DV_M564"/>
      <w:bookmarkStart w:id="282" w:name="_DV_M312"/>
      <w:bookmarkStart w:id="283" w:name="_DV_M313"/>
      <w:bookmarkStart w:id="284" w:name="_DV_M314"/>
      <w:bookmarkStart w:id="285" w:name="_DV_M315"/>
      <w:bookmarkStart w:id="286" w:name="_DV_M316"/>
      <w:bookmarkStart w:id="287" w:name="_DV_M317"/>
      <w:bookmarkStart w:id="288" w:name="_Toc165713882"/>
      <w:bookmarkStart w:id="289" w:name="_Toc162083611"/>
      <w:bookmarkStart w:id="290" w:name="_Toc163043028"/>
      <w:bookmarkStart w:id="291" w:name="_Toc163311032"/>
      <w:bookmarkStart w:id="292" w:name="_Toc163380716"/>
      <w:bookmarkStart w:id="293" w:name="_Toc168723741"/>
      <w:bookmarkStart w:id="294" w:name="_Toc497236299"/>
      <w:bookmarkStart w:id="295" w:name="_Toc162079650"/>
      <w:bookmarkStart w:id="296" w:name="_Toc162083623"/>
      <w:bookmarkStart w:id="297" w:name="_Toc163043040"/>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8A2EA9">
        <w:rPr>
          <w:rFonts w:asciiTheme="minorHAnsi" w:hAnsiTheme="minorHAnsi" w:cstheme="minorHAnsi"/>
          <w:sz w:val="22"/>
          <w:lang w:eastAsia="en-US"/>
        </w:rPr>
        <w:t>Capítulo</w:t>
      </w:r>
      <w:r w:rsidR="00693531" w:rsidRPr="008A2EA9">
        <w:rPr>
          <w:rFonts w:asciiTheme="minorHAnsi" w:hAnsiTheme="minorHAnsi" w:cstheme="minorHAnsi"/>
          <w:sz w:val="22"/>
        </w:rPr>
        <w:br/>
        <w:t>Comunicações</w:t>
      </w:r>
      <w:bookmarkEnd w:id="288"/>
      <w:bookmarkEnd w:id="289"/>
      <w:bookmarkEnd w:id="290"/>
      <w:bookmarkEnd w:id="291"/>
      <w:bookmarkEnd w:id="292"/>
      <w:bookmarkEnd w:id="293"/>
      <w:bookmarkEnd w:id="294"/>
    </w:p>
    <w:p w14:paraId="49F8D09E" w14:textId="66FDEFB6" w:rsidR="00884D46" w:rsidRPr="008A2EA9" w:rsidRDefault="00BB3232" w:rsidP="003E754D">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298" w:name="_DV_M318"/>
      <w:bookmarkStart w:id="299" w:name="_Toc457548849"/>
      <w:bookmarkStart w:id="300" w:name="_Toc497236300"/>
      <w:bookmarkEnd w:id="298"/>
      <w:r w:rsidRPr="008A2EA9">
        <w:rPr>
          <w:rFonts w:asciiTheme="minorHAnsi" w:hAnsiTheme="minorHAnsi" w:cstheme="minorHAnsi"/>
          <w:sz w:val="22"/>
          <w:szCs w:val="22"/>
          <w:u w:val="single"/>
        </w:rPr>
        <w:lastRenderedPageBreak/>
        <w:t>Comunicações</w:t>
      </w:r>
      <w:r w:rsidR="0055577C" w:rsidRPr="008A2EA9">
        <w:rPr>
          <w:rFonts w:asciiTheme="minorHAnsi" w:hAnsiTheme="minorHAnsi" w:cstheme="minorHAnsi"/>
          <w:sz w:val="22"/>
          <w:szCs w:val="22"/>
        </w:rPr>
        <w:t>.</w:t>
      </w:r>
      <w:r w:rsidRPr="008A2EA9">
        <w:rPr>
          <w:rFonts w:asciiTheme="minorHAnsi" w:hAnsiTheme="minorHAnsi" w:cstheme="minorHAnsi"/>
          <w:sz w:val="22"/>
          <w:szCs w:val="22"/>
        </w:rPr>
        <w:t xml:space="preserve"> </w:t>
      </w:r>
      <w:bookmarkEnd w:id="299"/>
      <w:bookmarkEnd w:id="300"/>
      <w:r w:rsidR="00B40D0E" w:rsidRPr="00C306F6">
        <w:rPr>
          <w:rFonts w:asciiTheme="minorHAnsi" w:hAnsiTheme="minorHAnsi" w:cstheme="minorHAnsi"/>
          <w:sz w:val="22"/>
          <w:szCs w:val="22"/>
        </w:rPr>
        <w:t>Todos os avisos, notificações ou comunicações que, de acordo com o presente instrumento, devam ser feitos por escrito, serão realizados mediante o envio de mensagem eletrônica enviada por meio da rede mundial de computadores (ou carta registrada com “aviso de recebimento”), remetida aos endereços abaixo, ou a qualquer outro endereço posteriormente comunicado por escrito</w:t>
      </w:r>
      <w:r w:rsidR="00CE574E">
        <w:rPr>
          <w:rFonts w:asciiTheme="minorHAnsi" w:hAnsiTheme="minorHAnsi" w:cstheme="minorHAnsi"/>
          <w:sz w:val="22"/>
          <w:szCs w:val="22"/>
        </w:rPr>
        <w:t>.</w:t>
      </w:r>
    </w:p>
    <w:p w14:paraId="37F6E63B" w14:textId="0DFF2BE0" w:rsidR="00B40D0E" w:rsidRPr="007B37A4" w:rsidRDefault="007B4C99" w:rsidP="00B40D0E">
      <w:pPr>
        <w:pStyle w:val="PargrafodaLista"/>
        <w:tabs>
          <w:tab w:val="left" w:pos="567"/>
          <w:tab w:val="left" w:pos="851"/>
        </w:tabs>
        <w:spacing w:before="240" w:after="240" w:line="300" w:lineRule="auto"/>
        <w:ind w:left="851"/>
        <w:rPr>
          <w:rFonts w:asciiTheme="minorHAnsi" w:hAnsiTheme="minorHAnsi" w:cstheme="minorHAnsi"/>
          <w:sz w:val="22"/>
          <w:szCs w:val="22"/>
        </w:rPr>
      </w:pPr>
      <w:bookmarkStart w:id="301" w:name="_DV_M319"/>
      <w:bookmarkStart w:id="302" w:name="_DV_M320"/>
      <w:bookmarkStart w:id="303" w:name="_DV_M333"/>
      <w:bookmarkStart w:id="304" w:name="_Toc457548850"/>
      <w:bookmarkStart w:id="305" w:name="_Toc497236301"/>
      <w:bookmarkEnd w:id="301"/>
      <w:bookmarkEnd w:id="302"/>
      <w:bookmarkEnd w:id="303"/>
      <w:r w:rsidRPr="007B4C99">
        <w:rPr>
          <w:rFonts w:asciiTheme="minorHAnsi" w:hAnsiTheme="minorHAnsi" w:cstheme="minorHAnsi"/>
          <w:b/>
          <w:bCs/>
          <w:sz w:val="22"/>
          <w:szCs w:val="22"/>
        </w:rPr>
        <w:t>Travessia Securitizadora S.A.</w:t>
      </w:r>
      <w:r w:rsidR="007A486E" w:rsidRPr="00C80B2D">
        <w:rPr>
          <w:rFonts w:asciiTheme="minorHAnsi" w:hAnsiTheme="minorHAnsi" w:cstheme="minorHAnsi"/>
          <w:b/>
          <w:bCs/>
          <w:sz w:val="22"/>
          <w:szCs w:val="22"/>
        </w:rPr>
        <w:br/>
      </w:r>
      <w:r w:rsidR="00DE489C" w:rsidRPr="00DE489C">
        <w:rPr>
          <w:rFonts w:asciiTheme="minorHAnsi" w:hAnsiTheme="minorHAnsi" w:cstheme="minorHAnsi"/>
          <w:sz w:val="22"/>
          <w:szCs w:val="22"/>
        </w:rPr>
        <w:t xml:space="preserve">Rua Tabapuã, 41 - 13o andar - Itaim Bibi </w:t>
      </w:r>
      <w:r w:rsidR="007A486E" w:rsidRPr="00C80B2D">
        <w:rPr>
          <w:rFonts w:asciiTheme="minorHAnsi" w:hAnsiTheme="minorHAnsi" w:cstheme="minorHAnsi"/>
          <w:sz w:val="22"/>
          <w:szCs w:val="22"/>
        </w:rPr>
        <w:br/>
        <w:t xml:space="preserve">CEP </w:t>
      </w:r>
      <w:r w:rsidR="00DE489C" w:rsidRPr="00DE489C">
        <w:rPr>
          <w:rFonts w:asciiTheme="minorHAnsi" w:hAnsiTheme="minorHAnsi" w:cstheme="minorHAnsi"/>
          <w:sz w:val="22"/>
          <w:szCs w:val="22"/>
        </w:rPr>
        <w:t>04533-01</w:t>
      </w:r>
      <w:r w:rsidR="007F0204">
        <w:rPr>
          <w:rFonts w:asciiTheme="minorHAnsi" w:hAnsiTheme="minorHAnsi" w:cstheme="minorHAnsi"/>
          <w:sz w:val="22"/>
          <w:szCs w:val="22"/>
        </w:rPr>
        <w:t>0</w:t>
      </w:r>
      <w:r w:rsidR="007A486E" w:rsidRPr="00C80B2D">
        <w:rPr>
          <w:rFonts w:asciiTheme="minorHAnsi" w:hAnsiTheme="minorHAnsi" w:cstheme="minorHAnsi"/>
          <w:sz w:val="22"/>
          <w:szCs w:val="22"/>
        </w:rPr>
        <w:t>, São Paulo, SP</w:t>
      </w:r>
      <w:r w:rsidR="007A486E" w:rsidRPr="00C80B2D">
        <w:rPr>
          <w:rFonts w:asciiTheme="minorHAnsi" w:hAnsiTheme="minorHAnsi" w:cstheme="minorHAnsi"/>
          <w:sz w:val="22"/>
          <w:szCs w:val="22"/>
        </w:rPr>
        <w:br/>
        <w:t xml:space="preserve">At.: </w:t>
      </w:r>
      <w:r w:rsidR="00DE489C" w:rsidRPr="00DE489C">
        <w:rPr>
          <w:rFonts w:asciiTheme="minorHAnsi" w:hAnsiTheme="minorHAnsi" w:cstheme="minorHAnsi"/>
          <w:sz w:val="22"/>
          <w:szCs w:val="22"/>
        </w:rPr>
        <w:t>Vinicius Bernardes Basile Silveira Stopa</w:t>
      </w:r>
      <w:r w:rsidR="007A486E" w:rsidRPr="00C80B2D">
        <w:rPr>
          <w:rFonts w:asciiTheme="minorHAnsi" w:hAnsiTheme="minorHAnsi" w:cstheme="minorHAnsi"/>
          <w:sz w:val="22"/>
          <w:szCs w:val="22"/>
        </w:rPr>
        <w:br/>
        <w:t xml:space="preserve">Telefone: (11) </w:t>
      </w:r>
      <w:r w:rsidR="00DE489C" w:rsidRPr="00DE489C">
        <w:rPr>
          <w:rFonts w:asciiTheme="minorHAnsi" w:hAnsiTheme="minorHAnsi" w:cstheme="minorHAnsi"/>
          <w:sz w:val="22"/>
          <w:szCs w:val="22"/>
        </w:rPr>
        <w:t>4115-8700</w:t>
      </w:r>
      <w:r w:rsidR="007A486E" w:rsidRPr="00C80B2D">
        <w:rPr>
          <w:rFonts w:asciiTheme="minorHAnsi" w:hAnsiTheme="minorHAnsi" w:cstheme="minorHAnsi"/>
          <w:sz w:val="22"/>
          <w:szCs w:val="22"/>
        </w:rPr>
        <w:br/>
        <w:t>E-mail:</w:t>
      </w:r>
      <w:r w:rsidR="007A486E" w:rsidRPr="001D6954">
        <w:rPr>
          <w:rFonts w:asciiTheme="minorHAnsi" w:hAnsiTheme="minorHAnsi" w:cstheme="minorHAnsi"/>
          <w:sz w:val="22"/>
          <w:szCs w:val="22"/>
        </w:rPr>
        <w:t xml:space="preserve"> </w:t>
      </w:r>
      <w:hyperlink r:id="rId23" w:history="1">
        <w:r w:rsidR="00DE489C" w:rsidRPr="00DE489C">
          <w:rPr>
            <w:rStyle w:val="Hyperlink"/>
            <w:rFonts w:asciiTheme="minorHAnsi" w:hAnsiTheme="minorHAnsi" w:cstheme="minorHAnsi"/>
            <w:sz w:val="22"/>
            <w:szCs w:val="22"/>
          </w:rPr>
          <w:t>ri@grupotravessia.com</w:t>
        </w:r>
      </w:hyperlink>
      <w:r w:rsidR="00DE489C" w:rsidRPr="00DE489C">
        <w:rPr>
          <w:rFonts w:asciiTheme="minorHAnsi" w:hAnsiTheme="minorHAnsi" w:cstheme="minorHAnsi"/>
          <w:sz w:val="22"/>
          <w:szCs w:val="22"/>
        </w:rPr>
        <w:t xml:space="preserve"> e </w:t>
      </w:r>
      <w:hyperlink r:id="rId24" w:history="1">
        <w:r w:rsidR="007F0204" w:rsidRPr="002D5E81">
          <w:rPr>
            <w:rStyle w:val="Hyperlink"/>
            <w:rFonts w:asciiTheme="minorHAnsi" w:hAnsiTheme="minorHAnsi" w:cstheme="minorHAnsi"/>
            <w:sz w:val="22"/>
            <w:szCs w:val="22"/>
          </w:rPr>
          <w:t>gestao@grupotravessia.com</w:t>
        </w:r>
      </w:hyperlink>
      <w:r w:rsidR="007F0204">
        <w:rPr>
          <w:rFonts w:asciiTheme="minorHAnsi" w:hAnsiTheme="minorHAnsi" w:cstheme="minorHAnsi"/>
          <w:sz w:val="22"/>
          <w:szCs w:val="22"/>
        </w:rPr>
        <w:t xml:space="preserve"> </w:t>
      </w:r>
      <w:r w:rsidR="00DE489C" w:rsidDel="00DE489C">
        <w:t xml:space="preserve"> </w:t>
      </w:r>
    </w:p>
    <w:bookmarkEnd w:id="304"/>
    <w:bookmarkEnd w:id="305"/>
    <w:p w14:paraId="37BC93A3" w14:textId="1AF0AAFB" w:rsidR="005E0F07" w:rsidRPr="004B0AEE" w:rsidRDefault="00D83B94" w:rsidP="004B0AEE">
      <w:pPr>
        <w:pStyle w:val="Body3"/>
        <w:ind w:left="851"/>
        <w:jc w:val="left"/>
        <w:rPr>
          <w:rFonts w:asciiTheme="minorHAnsi" w:eastAsia="MS Mincho" w:hAnsiTheme="minorHAnsi" w:cstheme="minorHAnsi"/>
          <w:kern w:val="0"/>
          <w:sz w:val="22"/>
          <w:szCs w:val="22"/>
          <w:lang w:eastAsia="ja-JP"/>
        </w:rPr>
      </w:pPr>
      <w:r>
        <w:rPr>
          <w:rFonts w:asciiTheme="minorHAnsi" w:hAnsiTheme="minorHAnsi" w:cstheme="minorHAnsi"/>
          <w:b/>
          <w:bCs/>
          <w:sz w:val="22"/>
          <w:szCs w:val="22"/>
        </w:rPr>
        <w:t>[</w:t>
      </w:r>
      <w:r w:rsidRPr="00D83B94">
        <w:rPr>
          <w:rFonts w:asciiTheme="minorHAnsi" w:hAnsiTheme="minorHAnsi" w:cstheme="minorHAnsi"/>
          <w:b/>
          <w:bCs/>
          <w:sz w:val="22"/>
          <w:szCs w:val="22"/>
          <w:highlight w:val="yellow"/>
        </w:rPr>
        <w:t>AF</w:t>
      </w:r>
      <w:r>
        <w:rPr>
          <w:rFonts w:asciiTheme="minorHAnsi" w:hAnsiTheme="minorHAnsi" w:cstheme="minorHAnsi"/>
          <w:b/>
          <w:bCs/>
          <w:sz w:val="22"/>
          <w:szCs w:val="22"/>
        </w:rPr>
        <w:t>]</w:t>
      </w:r>
      <w:r w:rsidR="0002130B" w:rsidRPr="0002130B" w:rsidDel="0002130B">
        <w:rPr>
          <w:rFonts w:asciiTheme="minorHAnsi" w:hAnsiTheme="minorHAnsi" w:cstheme="minorHAnsi"/>
          <w:b/>
          <w:bCs/>
          <w:sz w:val="22"/>
          <w:szCs w:val="22"/>
        </w:rPr>
        <w:t xml:space="preserve"> </w:t>
      </w:r>
      <w:r w:rsidR="00BA298C" w:rsidRPr="003E3DBB">
        <w:rPr>
          <w:rFonts w:asciiTheme="minorHAnsi" w:hAnsiTheme="minorHAnsi" w:cstheme="minorHAnsi"/>
          <w:b/>
          <w:bCs/>
          <w:sz w:val="22"/>
          <w:szCs w:val="22"/>
        </w:rPr>
        <w:br/>
      </w:r>
      <w:r>
        <w:rPr>
          <w:rFonts w:asciiTheme="minorHAnsi" w:eastAsia="MS Mincho" w:hAnsiTheme="minorHAnsi" w:cstheme="minorHAnsi"/>
          <w:kern w:val="0"/>
          <w:sz w:val="22"/>
          <w:szCs w:val="22"/>
          <w:lang w:eastAsia="ja-JP"/>
        </w:rPr>
        <w:t>[</w:t>
      </w:r>
      <w:r w:rsidRPr="00D83B94">
        <w:rPr>
          <w:rFonts w:asciiTheme="minorHAnsi" w:eastAsia="MS Mincho" w:hAnsiTheme="minorHAnsi" w:cstheme="minorHAnsi"/>
          <w:b/>
          <w:bCs/>
          <w:kern w:val="0"/>
          <w:sz w:val="22"/>
          <w:szCs w:val="22"/>
          <w:highlight w:val="yellow"/>
          <w:lang w:eastAsia="ja-JP"/>
        </w:rPr>
        <w:t>endereço</w:t>
      </w:r>
      <w:r>
        <w:rPr>
          <w:rFonts w:asciiTheme="minorHAnsi" w:eastAsia="MS Mincho" w:hAnsiTheme="minorHAnsi" w:cstheme="minorHAnsi"/>
          <w:kern w:val="0"/>
          <w:sz w:val="22"/>
          <w:szCs w:val="22"/>
          <w:lang w:eastAsia="ja-JP"/>
        </w:rPr>
        <w:t>]</w:t>
      </w:r>
      <w:r w:rsidR="004B0AEE">
        <w:rPr>
          <w:rFonts w:asciiTheme="minorHAnsi" w:eastAsia="MS Mincho" w:hAnsiTheme="minorHAnsi" w:cstheme="minorHAnsi"/>
          <w:kern w:val="0"/>
          <w:sz w:val="22"/>
          <w:szCs w:val="22"/>
          <w:lang w:eastAsia="ja-JP"/>
        </w:rPr>
        <w:br/>
      </w:r>
      <w:r w:rsidR="00C0395D" w:rsidRPr="00C0395D">
        <w:rPr>
          <w:rFonts w:asciiTheme="minorHAnsi" w:hAnsiTheme="minorHAnsi" w:cstheme="minorHAnsi"/>
          <w:sz w:val="22"/>
          <w:szCs w:val="22"/>
        </w:rPr>
        <w:t xml:space="preserve">CEP </w:t>
      </w:r>
      <w:r>
        <w:rPr>
          <w:rFonts w:asciiTheme="minorHAnsi" w:hAnsiTheme="minorHAnsi" w:cstheme="minorHAnsi"/>
          <w:sz w:val="22"/>
          <w:szCs w:val="22"/>
        </w:rPr>
        <w:t>[</w:t>
      </w:r>
      <w:r w:rsidRPr="00D83B94">
        <w:rPr>
          <w:rFonts w:asciiTheme="minorHAnsi" w:hAnsiTheme="minorHAnsi" w:cstheme="minorHAnsi"/>
          <w:sz w:val="22"/>
          <w:szCs w:val="22"/>
          <w:highlight w:val="yellow"/>
        </w:rPr>
        <w:t>•</w:t>
      </w:r>
      <w:r>
        <w:rPr>
          <w:rFonts w:asciiTheme="minorHAnsi" w:hAnsiTheme="minorHAnsi" w:cstheme="minorHAnsi"/>
          <w:sz w:val="22"/>
          <w:szCs w:val="22"/>
        </w:rPr>
        <w:t>]</w:t>
      </w:r>
      <w:r w:rsidR="00ED4BD4">
        <w:rPr>
          <w:rFonts w:asciiTheme="minorHAnsi" w:hAnsiTheme="minorHAnsi" w:cstheme="minorHAnsi"/>
          <w:sz w:val="22"/>
          <w:szCs w:val="22"/>
        </w:rPr>
        <w:t>–</w:t>
      </w:r>
      <w:r w:rsidR="00C0395D">
        <w:rPr>
          <w:rFonts w:asciiTheme="minorHAnsi" w:hAnsiTheme="minorHAnsi" w:cstheme="minorHAnsi"/>
          <w:sz w:val="22"/>
          <w:szCs w:val="22"/>
        </w:rPr>
        <w:t xml:space="preserve"> </w:t>
      </w:r>
      <w:r w:rsidR="0002130B">
        <w:rPr>
          <w:rFonts w:asciiTheme="minorHAnsi" w:hAnsiTheme="minorHAnsi" w:cstheme="minorHAnsi"/>
          <w:sz w:val="22"/>
          <w:szCs w:val="22"/>
        </w:rPr>
        <w:t>São Paulo</w:t>
      </w:r>
      <w:r w:rsidR="00C0395D" w:rsidRPr="00C0395D">
        <w:rPr>
          <w:rFonts w:asciiTheme="minorHAnsi" w:hAnsiTheme="minorHAnsi" w:cstheme="minorHAnsi"/>
          <w:sz w:val="22"/>
          <w:szCs w:val="22"/>
        </w:rPr>
        <w:t xml:space="preserve">, </w:t>
      </w:r>
      <w:bookmarkStart w:id="306" w:name="_Hlk115100710"/>
      <w:r w:rsidR="0002130B">
        <w:rPr>
          <w:rFonts w:asciiTheme="minorHAnsi" w:hAnsiTheme="minorHAnsi" w:cstheme="minorHAnsi"/>
          <w:sz w:val="22"/>
          <w:szCs w:val="22"/>
        </w:rPr>
        <w:t>SP</w:t>
      </w:r>
      <w:r w:rsidR="0002130B" w:rsidRPr="00C0395D" w:rsidDel="00C0395D">
        <w:rPr>
          <w:rFonts w:asciiTheme="minorHAnsi" w:hAnsiTheme="minorHAnsi" w:cstheme="minorHAnsi"/>
          <w:sz w:val="22"/>
          <w:szCs w:val="22"/>
        </w:rPr>
        <w:t xml:space="preserve"> </w:t>
      </w:r>
      <w:r w:rsidR="00BA298C" w:rsidRPr="004B0AEE">
        <w:rPr>
          <w:rFonts w:asciiTheme="minorHAnsi" w:hAnsiTheme="minorHAnsi" w:cstheme="minorHAnsi"/>
          <w:sz w:val="22"/>
          <w:szCs w:val="22"/>
        </w:rPr>
        <w:br/>
      </w:r>
      <w:bookmarkStart w:id="307" w:name="_Hlk87032882"/>
      <w:bookmarkStart w:id="308" w:name="_Hlk99643193"/>
      <w:bookmarkEnd w:id="306"/>
      <w:r w:rsidR="000C1703" w:rsidRPr="00BA63B5">
        <w:t xml:space="preserve">At.: </w:t>
      </w:r>
      <w:bookmarkStart w:id="309" w:name="_Hlk90302336"/>
      <w:bookmarkStart w:id="310" w:name="_Hlk99552994"/>
      <w:r>
        <w:rPr>
          <w:rFonts w:asciiTheme="minorHAnsi" w:hAnsiTheme="minorHAnsi" w:cstheme="minorHAnsi"/>
          <w:sz w:val="22"/>
          <w:szCs w:val="22"/>
        </w:rPr>
        <w:t>[</w:t>
      </w:r>
      <w:r w:rsidRPr="00D83B94">
        <w:rPr>
          <w:rFonts w:asciiTheme="minorHAnsi" w:hAnsiTheme="minorHAnsi" w:cstheme="minorHAnsi"/>
          <w:sz w:val="22"/>
          <w:szCs w:val="22"/>
          <w:highlight w:val="yellow"/>
        </w:rPr>
        <w:t>•</w:t>
      </w:r>
      <w:r>
        <w:rPr>
          <w:rFonts w:asciiTheme="minorHAnsi" w:hAnsiTheme="minorHAnsi" w:cstheme="minorHAnsi"/>
          <w:sz w:val="22"/>
          <w:szCs w:val="22"/>
        </w:rPr>
        <w:t>]</w:t>
      </w:r>
      <w:r w:rsidR="0002130B" w:rsidRPr="0002130B" w:rsidDel="0002130B">
        <w:t xml:space="preserve"> </w:t>
      </w:r>
      <w:bookmarkEnd w:id="309"/>
      <w:bookmarkEnd w:id="310"/>
      <w:r w:rsidR="000C1703" w:rsidRPr="00BA63B5">
        <w:br/>
        <w:t>Tel.: (</w:t>
      </w:r>
      <w:r>
        <w:rPr>
          <w:rFonts w:asciiTheme="minorHAnsi" w:hAnsiTheme="minorHAnsi" w:cstheme="minorHAnsi"/>
          <w:sz w:val="22"/>
          <w:szCs w:val="22"/>
        </w:rPr>
        <w:t>[</w:t>
      </w:r>
      <w:r w:rsidRPr="00D83B94">
        <w:rPr>
          <w:rFonts w:asciiTheme="minorHAnsi" w:hAnsiTheme="minorHAnsi" w:cstheme="minorHAnsi"/>
          <w:sz w:val="22"/>
          <w:szCs w:val="22"/>
          <w:highlight w:val="yellow"/>
        </w:rPr>
        <w:t>•</w:t>
      </w:r>
      <w:r>
        <w:rPr>
          <w:rFonts w:asciiTheme="minorHAnsi" w:hAnsiTheme="minorHAnsi" w:cstheme="minorHAnsi"/>
          <w:sz w:val="22"/>
          <w:szCs w:val="22"/>
        </w:rPr>
        <w:t>]</w:t>
      </w:r>
      <w:r w:rsidR="000C1703" w:rsidRPr="00BA63B5">
        <w:t xml:space="preserve">) </w:t>
      </w:r>
      <w:r>
        <w:rPr>
          <w:rFonts w:asciiTheme="minorHAnsi" w:hAnsiTheme="minorHAnsi" w:cstheme="minorHAnsi"/>
          <w:sz w:val="22"/>
          <w:szCs w:val="22"/>
        </w:rPr>
        <w:t>[</w:t>
      </w:r>
      <w:r w:rsidRPr="00D83B94">
        <w:rPr>
          <w:rFonts w:asciiTheme="minorHAnsi" w:hAnsiTheme="minorHAnsi" w:cstheme="minorHAnsi"/>
          <w:sz w:val="22"/>
          <w:szCs w:val="22"/>
          <w:highlight w:val="yellow"/>
        </w:rPr>
        <w:t>•</w:t>
      </w:r>
      <w:r>
        <w:rPr>
          <w:rFonts w:asciiTheme="minorHAnsi" w:hAnsiTheme="minorHAnsi" w:cstheme="minorHAnsi"/>
          <w:sz w:val="22"/>
          <w:szCs w:val="22"/>
        </w:rPr>
        <w:t>]</w:t>
      </w:r>
      <w:r w:rsidR="000C1703" w:rsidRPr="00BA63B5">
        <w:br/>
        <w:t xml:space="preserve">E-mail: </w:t>
      </w:r>
      <w:bookmarkStart w:id="311" w:name="_Hlk99644302"/>
      <w:r>
        <w:rPr>
          <w:rFonts w:asciiTheme="minorHAnsi" w:hAnsiTheme="minorHAnsi" w:cstheme="minorHAnsi"/>
          <w:sz w:val="22"/>
          <w:szCs w:val="22"/>
        </w:rPr>
        <w:t>[</w:t>
      </w:r>
      <w:r w:rsidRPr="00D83B94">
        <w:rPr>
          <w:rFonts w:asciiTheme="minorHAnsi" w:hAnsiTheme="minorHAnsi" w:cstheme="minorHAnsi"/>
          <w:sz w:val="22"/>
          <w:szCs w:val="22"/>
          <w:highlight w:val="yellow"/>
        </w:rPr>
        <w:t>•</w:t>
      </w:r>
      <w:r>
        <w:rPr>
          <w:rFonts w:asciiTheme="minorHAnsi" w:hAnsiTheme="minorHAnsi" w:cstheme="minorHAnsi"/>
          <w:sz w:val="22"/>
          <w:szCs w:val="22"/>
        </w:rPr>
        <w:t>]</w:t>
      </w:r>
      <w:r w:rsidR="0002130B" w:rsidRPr="0002130B" w:rsidDel="0002130B">
        <w:t xml:space="preserve"> </w:t>
      </w:r>
      <w:bookmarkEnd w:id="307"/>
      <w:bookmarkEnd w:id="308"/>
      <w:bookmarkEnd w:id="311"/>
    </w:p>
    <w:p w14:paraId="03B13A05" w14:textId="781F5B03" w:rsidR="00B40D0E" w:rsidRPr="00B40D0E" w:rsidRDefault="009B707B" w:rsidP="00B40D0E">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r w:rsidRPr="008A2EA9">
        <w:rPr>
          <w:rFonts w:asciiTheme="minorHAnsi" w:hAnsiTheme="minorHAnsi" w:cstheme="minorHAnsi"/>
          <w:color w:val="000000"/>
          <w:sz w:val="22"/>
          <w:szCs w:val="22"/>
          <w:u w:val="single"/>
        </w:rPr>
        <w:t>Recebimento</w:t>
      </w:r>
      <w:r w:rsidRPr="008A2EA9">
        <w:rPr>
          <w:rFonts w:asciiTheme="minorHAnsi" w:hAnsiTheme="minorHAnsi" w:cstheme="minorHAnsi"/>
          <w:color w:val="000000"/>
          <w:sz w:val="22"/>
          <w:szCs w:val="22"/>
        </w:rPr>
        <w:t xml:space="preserve">. </w:t>
      </w:r>
      <w:bookmarkStart w:id="312" w:name="_Hlk113543224"/>
      <w:r w:rsidR="001D6954" w:rsidRPr="00B32994">
        <w:rPr>
          <w:rFonts w:asciiTheme="minorHAnsi" w:hAnsiTheme="minorHAnsi" w:cstheme="minorHAnsi"/>
          <w:color w:val="000000"/>
          <w:sz w:val="22"/>
          <w:szCs w:val="22"/>
        </w:rPr>
        <w:t xml:space="preserve">Os documentos e as comunicações enviados por: (i) e-mail serão considerados recebidos na data de envio do documento </w:t>
      </w:r>
      <w:r w:rsidR="001D6954" w:rsidRPr="00B32994">
        <w:rPr>
          <w:rFonts w:asciiTheme="minorHAnsi" w:hAnsiTheme="minorHAnsi" w:cstheme="minorHAnsi"/>
          <w:sz w:val="22"/>
          <w:szCs w:val="22"/>
        </w:rPr>
        <w:t>ou</w:t>
      </w:r>
      <w:r w:rsidR="001D6954" w:rsidRPr="00B32994">
        <w:rPr>
          <w:rFonts w:asciiTheme="minorHAnsi" w:hAnsiTheme="minorHAnsi" w:cstheme="minorHAnsi"/>
          <w:color w:val="000000"/>
          <w:sz w:val="22"/>
          <w:szCs w:val="22"/>
        </w:rPr>
        <w:t xml:space="preserve"> </w:t>
      </w:r>
      <w:r w:rsidR="001D6954" w:rsidRPr="00B32994">
        <w:rPr>
          <w:rFonts w:asciiTheme="minorHAnsi" w:hAnsiTheme="minorHAnsi" w:cstheme="minorHAnsi"/>
          <w:sz w:val="22"/>
          <w:szCs w:val="22"/>
        </w:rPr>
        <w:t>comunicação</w:t>
      </w:r>
      <w:r w:rsidR="001D6954" w:rsidRPr="00B32994">
        <w:rPr>
          <w:rFonts w:asciiTheme="minorHAnsi" w:hAnsiTheme="minorHAnsi" w:cstheme="minorHAnsi"/>
          <w:color w:val="000000"/>
          <w:sz w:val="22"/>
          <w:szCs w:val="22"/>
        </w:rPr>
        <w:t xml:space="preserve">; e (ii) meio físico </w:t>
      </w:r>
      <w:r w:rsidR="001D6954" w:rsidRPr="00B32994">
        <w:rPr>
          <w:rFonts w:asciiTheme="minorHAnsi" w:hAnsiTheme="minorHAnsi" w:cstheme="minorHAnsi"/>
          <w:sz w:val="22"/>
          <w:szCs w:val="22"/>
        </w:rPr>
        <w:t>serão</w:t>
      </w:r>
      <w:r w:rsidR="001D6954" w:rsidRPr="00B32994">
        <w:rPr>
          <w:rFonts w:asciiTheme="minorHAnsi" w:hAnsiTheme="minorHAnsi" w:cstheme="minorHAnsi"/>
          <w:color w:val="000000"/>
          <w:sz w:val="22"/>
          <w:szCs w:val="22"/>
        </w:rPr>
        <w:t xml:space="preserve"> considerados recebidos quando entregues, sob protocolo ou mediante “Aviso de Recebimento” expedido </w:t>
      </w:r>
      <w:r w:rsidR="001D6954" w:rsidRPr="00B32994">
        <w:rPr>
          <w:rFonts w:asciiTheme="minorHAnsi" w:hAnsiTheme="minorHAnsi" w:cstheme="minorHAnsi"/>
          <w:sz w:val="22"/>
          <w:szCs w:val="22"/>
        </w:rPr>
        <w:t>pela</w:t>
      </w:r>
      <w:r w:rsidR="001D6954" w:rsidRPr="00B32994">
        <w:rPr>
          <w:rFonts w:asciiTheme="minorHAnsi" w:hAnsiTheme="minorHAnsi" w:cstheme="minorHAnsi"/>
          <w:color w:val="000000"/>
          <w:sz w:val="22"/>
          <w:szCs w:val="22"/>
        </w:rPr>
        <w:t xml:space="preserve"> Empresa Brasileira de Correios e Telégrafos, nos endereços acima</w:t>
      </w:r>
      <w:bookmarkEnd w:id="312"/>
      <w:r w:rsidR="001D6954" w:rsidRPr="00B32994">
        <w:rPr>
          <w:rFonts w:asciiTheme="minorHAnsi" w:hAnsiTheme="minorHAnsi" w:cstheme="minorHAnsi"/>
          <w:color w:val="000000"/>
          <w:sz w:val="22"/>
          <w:szCs w:val="22"/>
        </w:rPr>
        <w:t xml:space="preserve">; (iii) ou por envio via Portal de Atendimento da </w:t>
      </w:r>
      <w:r w:rsidR="00D74AD0">
        <w:rPr>
          <w:rFonts w:asciiTheme="minorHAnsi" w:hAnsiTheme="minorHAnsi" w:cstheme="minorHAnsi"/>
          <w:color w:val="000000"/>
          <w:sz w:val="22"/>
          <w:szCs w:val="22"/>
        </w:rPr>
        <w:t>Travessia</w:t>
      </w:r>
      <w:r w:rsidR="001D6954" w:rsidRPr="00B32994">
        <w:rPr>
          <w:rFonts w:asciiTheme="minorHAnsi" w:hAnsiTheme="minorHAnsi" w:cstheme="minorHAnsi"/>
          <w:color w:val="000000"/>
          <w:sz w:val="22"/>
          <w:szCs w:val="22"/>
        </w:rPr>
        <w:t xml:space="preserve">, na data de envio da solicitação por meio da criação de um novo ticket de atendimento, o que será confirmado pelo envio de e-mail, pela </w:t>
      </w:r>
      <w:r w:rsidR="00D74AD0">
        <w:rPr>
          <w:rFonts w:asciiTheme="minorHAnsi" w:hAnsiTheme="minorHAnsi" w:cstheme="minorHAnsi"/>
          <w:color w:val="000000"/>
          <w:sz w:val="22"/>
          <w:szCs w:val="22"/>
        </w:rPr>
        <w:t>Travessia</w:t>
      </w:r>
      <w:r w:rsidR="00D74AD0" w:rsidRPr="00B32994">
        <w:rPr>
          <w:rFonts w:asciiTheme="minorHAnsi" w:hAnsiTheme="minorHAnsi" w:cstheme="minorHAnsi"/>
          <w:color w:val="000000"/>
          <w:sz w:val="22"/>
          <w:szCs w:val="22"/>
        </w:rPr>
        <w:t xml:space="preserve"> </w:t>
      </w:r>
      <w:r w:rsidR="001D6954" w:rsidRPr="00B32994">
        <w:rPr>
          <w:rFonts w:asciiTheme="minorHAnsi" w:hAnsiTheme="minorHAnsi" w:cstheme="minorHAnsi"/>
          <w:color w:val="000000"/>
          <w:sz w:val="22"/>
          <w:szCs w:val="22"/>
        </w:rPr>
        <w:t>ao usuário que abrir uma nova solicitação</w:t>
      </w:r>
      <w:r w:rsidR="00B40D0E" w:rsidRPr="00B40D0E">
        <w:rPr>
          <w:rFonts w:asciiTheme="minorHAnsi" w:hAnsiTheme="minorHAnsi" w:cstheme="minorHAnsi"/>
          <w:color w:val="000000"/>
          <w:sz w:val="22"/>
          <w:szCs w:val="22"/>
        </w:rPr>
        <w:t>.</w:t>
      </w:r>
    </w:p>
    <w:p w14:paraId="7FC6E3CF" w14:textId="1F766D67" w:rsidR="009B707B" w:rsidRPr="008A2EA9" w:rsidRDefault="009B707B" w:rsidP="009B707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color w:val="000000"/>
          <w:sz w:val="22"/>
          <w:szCs w:val="22"/>
        </w:rPr>
      </w:pPr>
      <w:bookmarkStart w:id="313" w:name="_DV_M100"/>
      <w:bookmarkEnd w:id="313"/>
      <w:r w:rsidRPr="008A2EA9">
        <w:rPr>
          <w:rFonts w:asciiTheme="minorHAnsi" w:hAnsiTheme="minorHAnsi" w:cstheme="minorHAnsi"/>
          <w:color w:val="000000"/>
          <w:sz w:val="22"/>
          <w:szCs w:val="22"/>
          <w:u w:val="single"/>
        </w:rPr>
        <w:t>Mudança de Dados</w:t>
      </w:r>
      <w:r w:rsidRPr="008A2EA9">
        <w:rPr>
          <w:rFonts w:asciiTheme="minorHAnsi" w:hAnsiTheme="minorHAnsi" w:cstheme="minorHAnsi"/>
          <w:color w:val="000000"/>
          <w:sz w:val="22"/>
          <w:szCs w:val="22"/>
        </w:rPr>
        <w:t xml:space="preserve">. </w:t>
      </w:r>
      <w:bookmarkStart w:id="314" w:name="_Hlk113543241"/>
      <w:r w:rsidR="001D6954" w:rsidRPr="00307D84">
        <w:rPr>
          <w:rFonts w:asciiTheme="minorHAnsi" w:hAnsiTheme="minorHAnsi" w:cstheme="minorHAnsi"/>
          <w:color w:val="000000"/>
          <w:sz w:val="22"/>
          <w:szCs w:val="22"/>
        </w:rPr>
        <w:t>A mudança, tanto pela Emissora quanto pelo Agente Fiduciário, de seus dados deverá ser por ela comunicada por escrito à outra Parte, servindo como comunicado o envio de Fato Relevante noticiando a alteração do endereço, sendo certo que se qualquer das partes alterar o seu endereço sem comunicar a outra, as comunicações serão consideradas entregues no antigo endereço.</w:t>
      </w:r>
      <w:r w:rsidR="001D6954">
        <w:rPr>
          <w:rFonts w:asciiTheme="minorHAnsi" w:hAnsiTheme="minorHAnsi" w:cstheme="minorHAnsi"/>
          <w:color w:val="000000"/>
          <w:sz w:val="22"/>
          <w:szCs w:val="22"/>
        </w:rPr>
        <w:t xml:space="preserve"> </w:t>
      </w:r>
      <w:r w:rsidR="001D6954" w:rsidRPr="00B32994">
        <w:rPr>
          <w:rFonts w:asciiTheme="minorHAnsi" w:hAnsiTheme="minorHAnsi" w:cstheme="minorHAnsi"/>
          <w:color w:val="000000"/>
          <w:sz w:val="22"/>
          <w:szCs w:val="22"/>
        </w:rPr>
        <w:t xml:space="preserve">A </w:t>
      </w:r>
      <w:r w:rsidR="001D6954" w:rsidRPr="00B32994">
        <w:rPr>
          <w:rFonts w:asciiTheme="minorHAnsi" w:hAnsiTheme="minorHAnsi" w:cstheme="minorHAnsi"/>
          <w:sz w:val="22"/>
          <w:szCs w:val="22"/>
        </w:rPr>
        <w:t>mudança</w:t>
      </w:r>
      <w:r w:rsidR="001D6954" w:rsidRPr="00B32994">
        <w:rPr>
          <w:rFonts w:asciiTheme="minorHAnsi" w:hAnsiTheme="minorHAnsi" w:cstheme="minorHAnsi"/>
          <w:color w:val="000000"/>
          <w:sz w:val="22"/>
          <w:szCs w:val="22"/>
        </w:rPr>
        <w:t xml:space="preserve"> de qualquer um dos dados de comunicação acima deve ser informada de imediato, a todas as demais Partes</w:t>
      </w:r>
      <w:bookmarkEnd w:id="314"/>
      <w:r w:rsidRPr="008A2EA9">
        <w:rPr>
          <w:rFonts w:asciiTheme="minorHAnsi" w:hAnsiTheme="minorHAnsi" w:cstheme="minorHAnsi"/>
          <w:color w:val="000000"/>
          <w:sz w:val="22"/>
          <w:szCs w:val="22"/>
        </w:rPr>
        <w:t>.</w:t>
      </w:r>
    </w:p>
    <w:p w14:paraId="0C1E8565" w14:textId="1EE30730" w:rsidR="009B707B" w:rsidRPr="008A2EA9" w:rsidRDefault="00AE3EE6" w:rsidP="009B707B">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color w:val="000000"/>
          <w:sz w:val="22"/>
          <w:szCs w:val="22"/>
        </w:rPr>
      </w:pPr>
      <w:r w:rsidRPr="008A2EA9">
        <w:rPr>
          <w:rFonts w:ascii="Calibri" w:hAnsi="Calibri" w:cs="Calibri"/>
          <w:color w:val="000000"/>
          <w:sz w:val="22"/>
          <w:szCs w:val="22"/>
        </w:rPr>
        <w:t xml:space="preserve">A Parte que enviar qualquer comunicação, aviso, notificação ou </w:t>
      </w:r>
      <w:r w:rsidRPr="008A2EA9">
        <w:rPr>
          <w:rFonts w:ascii="Calibri" w:hAnsi="Calibri" w:cs="Calibri"/>
          <w:sz w:val="22"/>
          <w:szCs w:val="22"/>
        </w:rPr>
        <w:t>documento</w:t>
      </w:r>
      <w:r w:rsidRPr="008A2EA9">
        <w:rPr>
          <w:rFonts w:ascii="Calibri" w:hAnsi="Calibri" w:cs="Calibri"/>
          <w:color w:val="000000"/>
          <w:sz w:val="22"/>
          <w:szCs w:val="22"/>
        </w:rPr>
        <w:t xml:space="preserve">, conforme estabelecido acima, não será responsável pelo seu não recebimento pela outra Parte </w:t>
      </w:r>
      <w:r w:rsidRPr="008A2EA9">
        <w:rPr>
          <w:rFonts w:ascii="Calibri" w:hAnsi="Calibri" w:cs="Calibri"/>
          <w:sz w:val="22"/>
          <w:szCs w:val="22"/>
        </w:rPr>
        <w:t>em</w:t>
      </w:r>
      <w:r w:rsidRPr="008A2EA9">
        <w:rPr>
          <w:rFonts w:ascii="Calibri" w:hAnsi="Calibri" w:cs="Calibri"/>
          <w:color w:val="000000"/>
          <w:sz w:val="22"/>
          <w:szCs w:val="22"/>
        </w:rPr>
        <w:t xml:space="preserve"> virtude de mudança de endereço e/ou de dados de comunicação não informada.</w:t>
      </w:r>
    </w:p>
    <w:p w14:paraId="09EF4FED" w14:textId="34BEBE9E" w:rsidR="00F86F7E" w:rsidRPr="008A2EA9" w:rsidRDefault="00501846" w:rsidP="00E65FDF">
      <w:pPr>
        <w:pStyle w:val="EscopoNTISubTitulo"/>
        <w:ind w:left="0"/>
        <w:jc w:val="center"/>
        <w:rPr>
          <w:rFonts w:asciiTheme="minorHAnsi" w:hAnsiTheme="minorHAnsi" w:cstheme="minorHAnsi"/>
          <w:sz w:val="22"/>
        </w:rPr>
      </w:pPr>
      <w:r w:rsidRPr="008A2EA9">
        <w:rPr>
          <w:rFonts w:asciiTheme="minorHAnsi" w:hAnsiTheme="minorHAnsi" w:cstheme="minorHAnsi"/>
          <w:sz w:val="22"/>
          <w:lang w:eastAsia="en-US"/>
        </w:rPr>
        <w:t>Capítulo</w:t>
      </w:r>
      <w:r w:rsidR="00693531" w:rsidRPr="008A2EA9">
        <w:rPr>
          <w:rFonts w:asciiTheme="minorHAnsi" w:hAnsiTheme="minorHAnsi" w:cstheme="minorHAnsi"/>
          <w:sz w:val="22"/>
        </w:rPr>
        <w:br/>
        <w:t>Disposições Gerais</w:t>
      </w:r>
    </w:p>
    <w:p w14:paraId="0056AEBF" w14:textId="77777777"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Cs/>
          <w:sz w:val="22"/>
          <w:szCs w:val="22"/>
        </w:rPr>
      </w:pPr>
      <w:bookmarkStart w:id="315" w:name="_DV_M431"/>
      <w:bookmarkStart w:id="316" w:name="_DV_M433"/>
      <w:bookmarkStart w:id="317" w:name="_Hlk108427658"/>
      <w:bookmarkEnd w:id="315"/>
      <w:bookmarkEnd w:id="316"/>
      <w:r w:rsidRPr="008A2EA9">
        <w:rPr>
          <w:rFonts w:asciiTheme="minorHAnsi" w:hAnsiTheme="minorHAnsi" w:cstheme="minorHAnsi"/>
          <w:bCs/>
          <w:w w:val="0"/>
          <w:sz w:val="22"/>
          <w:szCs w:val="22"/>
          <w:u w:val="single"/>
        </w:rPr>
        <w:t>Substituição</w:t>
      </w:r>
      <w:r w:rsidRPr="008A2EA9">
        <w:rPr>
          <w:rFonts w:asciiTheme="minorHAnsi" w:hAnsiTheme="minorHAnsi" w:cstheme="minorHAnsi"/>
          <w:bCs/>
          <w:sz w:val="22"/>
          <w:szCs w:val="22"/>
          <w:u w:val="single"/>
        </w:rPr>
        <w:t xml:space="preserve"> dos Acordos Anteriores</w:t>
      </w:r>
      <w:r w:rsidRPr="008A2EA9">
        <w:rPr>
          <w:rFonts w:asciiTheme="minorHAnsi" w:hAnsiTheme="minorHAnsi" w:cstheme="minorHAnsi"/>
          <w:bCs/>
          <w:sz w:val="22"/>
          <w:szCs w:val="22"/>
        </w:rPr>
        <w:t xml:space="preserve">. Este </w:t>
      </w:r>
      <w:r w:rsidRPr="008A2EA9">
        <w:rPr>
          <w:rFonts w:asciiTheme="minorHAnsi" w:hAnsiTheme="minorHAnsi" w:cstheme="minorHAnsi"/>
          <w:sz w:val="22"/>
          <w:szCs w:val="22"/>
        </w:rPr>
        <w:t>instrumento</w:t>
      </w:r>
      <w:r w:rsidRPr="008A2EA9">
        <w:rPr>
          <w:rFonts w:asciiTheme="minorHAnsi" w:hAnsiTheme="minorHAnsi" w:cstheme="minorHAnsi"/>
          <w:bCs/>
          <w:sz w:val="22"/>
          <w:szCs w:val="22"/>
        </w:rPr>
        <w:t xml:space="preserve"> substitui todos os outros documentos, cartas, memorandos ou propostas </w:t>
      </w:r>
      <w:r w:rsidRPr="008A2EA9">
        <w:rPr>
          <w:rFonts w:asciiTheme="minorHAnsi" w:hAnsiTheme="minorHAnsi" w:cstheme="minorHAnsi"/>
          <w:sz w:val="22"/>
          <w:szCs w:val="22"/>
        </w:rPr>
        <w:t>entre</w:t>
      </w:r>
      <w:r w:rsidRPr="008A2EA9">
        <w:rPr>
          <w:rFonts w:asciiTheme="minorHAnsi" w:hAnsiTheme="minorHAnsi" w:cstheme="minorHAnsi"/>
          <w:bCs/>
          <w:sz w:val="22"/>
          <w:szCs w:val="22"/>
        </w:rPr>
        <w:t xml:space="preserve"> as Partes para os mesmos fins, bem como os entendimentos orais mantidos entre elas, </w:t>
      </w:r>
      <w:r w:rsidRPr="008A2EA9">
        <w:rPr>
          <w:rFonts w:asciiTheme="minorHAnsi" w:hAnsiTheme="minorHAnsi" w:cstheme="minorHAnsi"/>
          <w:sz w:val="22"/>
          <w:szCs w:val="22"/>
        </w:rPr>
        <w:t>anteriores</w:t>
      </w:r>
      <w:r w:rsidRPr="008A2EA9">
        <w:rPr>
          <w:rFonts w:asciiTheme="minorHAnsi" w:hAnsiTheme="minorHAnsi" w:cstheme="minorHAnsi"/>
          <w:bCs/>
          <w:sz w:val="22"/>
          <w:szCs w:val="22"/>
        </w:rPr>
        <w:t xml:space="preserve"> à presente data.</w:t>
      </w:r>
    </w:p>
    <w:p w14:paraId="187A7E73" w14:textId="77777777"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Cs/>
          <w:sz w:val="22"/>
          <w:szCs w:val="22"/>
        </w:rPr>
      </w:pPr>
      <w:r w:rsidRPr="008A2EA9">
        <w:rPr>
          <w:rFonts w:asciiTheme="minorHAnsi" w:hAnsiTheme="minorHAnsi" w:cstheme="minorHAnsi"/>
          <w:bCs/>
          <w:sz w:val="22"/>
          <w:szCs w:val="22"/>
          <w:u w:val="single"/>
        </w:rPr>
        <w:t>Sucessão</w:t>
      </w:r>
      <w:r w:rsidRPr="008A2EA9">
        <w:rPr>
          <w:rFonts w:asciiTheme="minorHAnsi" w:hAnsiTheme="minorHAnsi" w:cstheme="minorHAnsi"/>
          <w:bCs/>
          <w:sz w:val="22"/>
          <w:szCs w:val="22"/>
        </w:rPr>
        <w:t xml:space="preserve">. O </w:t>
      </w:r>
      <w:r w:rsidRPr="008A2EA9">
        <w:rPr>
          <w:rFonts w:asciiTheme="minorHAnsi" w:hAnsiTheme="minorHAnsi" w:cstheme="minorHAnsi"/>
          <w:bCs/>
          <w:w w:val="0"/>
          <w:sz w:val="22"/>
          <w:szCs w:val="22"/>
        </w:rPr>
        <w:t>presente</w:t>
      </w:r>
      <w:r w:rsidRPr="008A2EA9">
        <w:rPr>
          <w:rFonts w:asciiTheme="minorHAnsi" w:hAnsiTheme="minorHAnsi" w:cstheme="minorHAnsi"/>
          <w:bCs/>
          <w:sz w:val="22"/>
          <w:szCs w:val="22"/>
        </w:rPr>
        <w:t xml:space="preserve"> instrumento vincula as respectivas Partes, seus (promissários) cessionários autorizados e/ou sucessores a </w:t>
      </w:r>
      <w:r w:rsidRPr="008A2EA9">
        <w:rPr>
          <w:rFonts w:asciiTheme="minorHAnsi" w:hAnsiTheme="minorHAnsi" w:cstheme="minorHAnsi"/>
          <w:sz w:val="22"/>
          <w:szCs w:val="22"/>
        </w:rPr>
        <w:t>qualquer</w:t>
      </w:r>
      <w:r w:rsidRPr="008A2EA9">
        <w:rPr>
          <w:rFonts w:asciiTheme="minorHAnsi" w:hAnsiTheme="minorHAnsi" w:cstheme="minorHAnsi"/>
          <w:bCs/>
          <w:sz w:val="22"/>
          <w:szCs w:val="22"/>
        </w:rPr>
        <w:t xml:space="preserve"> título, respondendo a Parte que descumprir qualquer de suas </w:t>
      </w:r>
      <w:r w:rsidRPr="008A2EA9">
        <w:rPr>
          <w:rFonts w:asciiTheme="minorHAnsi" w:hAnsiTheme="minorHAnsi" w:cstheme="minorHAnsi"/>
          <w:bCs/>
          <w:sz w:val="22"/>
          <w:szCs w:val="22"/>
        </w:rPr>
        <w:lastRenderedPageBreak/>
        <w:t>Cláusulas, termos ou condições pelos prejuízos, perdas e danos a que der causa, na forma da legislação aplicável.</w:t>
      </w:r>
    </w:p>
    <w:p w14:paraId="2E51C9F0" w14:textId="77777777"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Cs/>
          <w:sz w:val="22"/>
          <w:szCs w:val="22"/>
        </w:rPr>
      </w:pPr>
      <w:r w:rsidRPr="008A2EA9">
        <w:rPr>
          <w:rFonts w:asciiTheme="minorHAnsi" w:hAnsiTheme="minorHAnsi" w:cstheme="minorHAnsi"/>
          <w:bCs/>
          <w:sz w:val="22"/>
          <w:szCs w:val="22"/>
          <w:u w:val="single"/>
        </w:rPr>
        <w:t>Negócio Jurídico Complexo</w:t>
      </w:r>
      <w:r w:rsidRPr="008A2EA9">
        <w:rPr>
          <w:rFonts w:asciiTheme="minorHAnsi" w:hAnsiTheme="minorHAnsi" w:cstheme="minorHAnsi"/>
          <w:bCs/>
          <w:sz w:val="22"/>
          <w:szCs w:val="22"/>
        </w:rPr>
        <w:t xml:space="preserve">. As Partes declaram que o presente instrumento integra um conjunto de negociações de interesses </w:t>
      </w:r>
      <w:r w:rsidRPr="008A2EA9">
        <w:rPr>
          <w:rFonts w:asciiTheme="minorHAnsi" w:hAnsiTheme="minorHAnsi" w:cstheme="minorHAnsi"/>
          <w:sz w:val="22"/>
          <w:szCs w:val="22"/>
        </w:rPr>
        <w:t>recíprocos</w:t>
      </w:r>
      <w:r w:rsidRPr="008A2EA9">
        <w:rPr>
          <w:rFonts w:asciiTheme="minorHAnsi" w:hAnsiTheme="minorHAnsi" w:cstheme="minorHAnsi"/>
          <w:bCs/>
          <w:sz w:val="22"/>
          <w:szCs w:val="22"/>
        </w:rPr>
        <w:t xml:space="preserve">, envolvendo a celebração, além deste instrumento, dos demais Documentos da Operação (os quais não podem ser interpretados e/ou analisados isoladamente), sendo certo que os direitos, recursos, poderes e prerrogativas estipulados neste instrumento são cumulativos e </w:t>
      </w:r>
      <w:r w:rsidRPr="008A2EA9">
        <w:rPr>
          <w:rFonts w:asciiTheme="minorHAnsi" w:hAnsiTheme="minorHAnsi" w:cstheme="minorHAnsi"/>
          <w:sz w:val="22"/>
          <w:szCs w:val="22"/>
        </w:rPr>
        <w:t>não</w:t>
      </w:r>
      <w:r w:rsidRPr="008A2EA9">
        <w:rPr>
          <w:rFonts w:asciiTheme="minorHAnsi" w:hAnsiTheme="minorHAnsi" w:cstheme="minorHAnsi"/>
          <w:bCs/>
          <w:sz w:val="22"/>
          <w:szCs w:val="22"/>
        </w:rPr>
        <w:t xml:space="preserve"> </w:t>
      </w:r>
      <w:r w:rsidRPr="008A2EA9">
        <w:rPr>
          <w:rFonts w:asciiTheme="minorHAnsi" w:hAnsiTheme="minorHAnsi" w:cstheme="minorHAnsi"/>
          <w:sz w:val="22"/>
          <w:szCs w:val="22"/>
        </w:rPr>
        <w:t>exclusivos</w:t>
      </w:r>
      <w:r w:rsidRPr="008A2EA9">
        <w:rPr>
          <w:rFonts w:asciiTheme="minorHAnsi" w:hAnsiTheme="minorHAnsi" w:cstheme="minorHAnsi"/>
          <w:bCs/>
          <w:sz w:val="22"/>
          <w:szCs w:val="22"/>
        </w:rPr>
        <w:t xml:space="preserve"> de quaisquer outros direitos, poderes ou recursos estipulados pela lei.</w:t>
      </w:r>
    </w:p>
    <w:p w14:paraId="12BCBAF6" w14:textId="77777777"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Cs/>
          <w:sz w:val="22"/>
          <w:szCs w:val="22"/>
        </w:rPr>
      </w:pPr>
      <w:bookmarkStart w:id="318" w:name="_Hlk79888374"/>
      <w:r w:rsidRPr="008A2EA9">
        <w:rPr>
          <w:rFonts w:asciiTheme="minorHAnsi" w:hAnsiTheme="minorHAnsi" w:cstheme="minorHAnsi"/>
          <w:bCs/>
          <w:sz w:val="22"/>
          <w:szCs w:val="22"/>
          <w:u w:val="single"/>
        </w:rPr>
        <w:t>Ausência de Renúncia de Direitos</w:t>
      </w:r>
      <w:r w:rsidRPr="008A2EA9">
        <w:rPr>
          <w:rFonts w:asciiTheme="minorHAnsi" w:hAnsiTheme="minorHAnsi" w:cstheme="minorHAnsi"/>
          <w:bCs/>
          <w:sz w:val="22"/>
          <w:szCs w:val="22"/>
        </w:rPr>
        <w:t>. Os direitos de cada Parte previstos neste instrumento são cumulativos com outros direitos previstos em lei, a menos que expressamente excluídos e só admitem renúncia por escrito e específica.</w:t>
      </w:r>
    </w:p>
    <w:p w14:paraId="6D5D32F3" w14:textId="30944AE9" w:rsidR="007D55DB" w:rsidRPr="008A2EA9" w:rsidRDefault="007D55DB" w:rsidP="007D55DB">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 xml:space="preserve">A tolerância por qualquer das Partes quanto a alguma demora, atraso ou omissão das outras no cumprimento das obrigações ajustadas neste instrumento, ou a não aplicação, na ocasião oportuna, das </w:t>
      </w:r>
      <w:r w:rsidRPr="008A2EA9">
        <w:rPr>
          <w:rFonts w:asciiTheme="minorHAnsi" w:hAnsiTheme="minorHAnsi" w:cstheme="minorHAnsi"/>
          <w:bCs/>
          <w:sz w:val="22"/>
          <w:szCs w:val="22"/>
        </w:rPr>
        <w:t>cominações</w:t>
      </w:r>
      <w:r w:rsidRPr="008A2EA9">
        <w:rPr>
          <w:rFonts w:asciiTheme="minorHAnsi" w:hAnsiTheme="minorHAnsi" w:cstheme="minorHAnsi"/>
          <w:sz w:val="22"/>
          <w:szCs w:val="22"/>
        </w:rPr>
        <w:t xml:space="preserve"> aqui constantes, não acarretarão o cancelamento das penalidades, nem dos poderes ora conferidos, e tampouco implicará novação ou modificação de quaisquer disposições deste instrumento, as quais permanecerão íntegras e em pleno vigor, como se nenhum favor houvesse ocorrido, podendo ser aplicadas aquelas e exercidos estes, a qualquer tempo, caso permaneçam as causas. </w:t>
      </w:r>
    </w:p>
    <w:p w14:paraId="2B788E56" w14:textId="77777777" w:rsidR="007D55DB" w:rsidRPr="008A2EA9" w:rsidRDefault="007D55DB" w:rsidP="007D55DB">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r w:rsidRPr="008A2EA9">
        <w:rPr>
          <w:rFonts w:asciiTheme="minorHAnsi" w:hAnsiTheme="minorHAnsi" w:cstheme="minorHAnsi"/>
          <w:sz w:val="22"/>
          <w:szCs w:val="22"/>
        </w:rPr>
        <w:t>O disposto aqui prevalecerá ainda que a tolerância ou a não aplicação das cominações ocorram repetidas vezes, consecutiva ou alternadamente.</w:t>
      </w:r>
    </w:p>
    <w:bookmarkEnd w:id="318"/>
    <w:p w14:paraId="4AF94F09" w14:textId="0D2C7E93"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8A2EA9">
        <w:rPr>
          <w:rFonts w:asciiTheme="minorHAnsi" w:hAnsiTheme="minorHAnsi" w:cstheme="minorHAnsi"/>
          <w:sz w:val="22"/>
          <w:szCs w:val="22"/>
          <w:u w:val="single"/>
        </w:rPr>
        <w:t>Nulidade, Invalidade ou Ineficácia e Divisibilidade</w:t>
      </w:r>
      <w:r w:rsidRPr="008A2EA9">
        <w:rPr>
          <w:rFonts w:asciiTheme="minorHAnsi" w:hAnsiTheme="minorHAnsi" w:cstheme="minorHAnsi"/>
          <w:sz w:val="22"/>
          <w:szCs w:val="22"/>
        </w:rPr>
        <w:t xml:space="preserve">. Se uma ou mais disposições aqui contidas forem consideradas inválidas, ilegais ou </w:t>
      </w:r>
      <w:r w:rsidRPr="008A2EA9">
        <w:rPr>
          <w:rFonts w:asciiTheme="minorHAnsi" w:hAnsiTheme="minorHAnsi" w:cstheme="minorHAnsi"/>
          <w:bCs/>
          <w:sz w:val="22"/>
          <w:szCs w:val="22"/>
        </w:rPr>
        <w:t>inexequíveis</w:t>
      </w:r>
      <w:r w:rsidRPr="008A2EA9">
        <w:rPr>
          <w:rFonts w:asciiTheme="minorHAnsi" w:hAnsiTheme="minorHAnsi" w:cstheme="minorHAnsi"/>
          <w:sz w:val="22"/>
          <w:szCs w:val="22"/>
        </w:rPr>
        <w:t xml:space="preserve"> em qualquer aspecto das leis aplicáveis, a validade, </w:t>
      </w:r>
      <w:r w:rsidRPr="008A2EA9">
        <w:rPr>
          <w:rFonts w:asciiTheme="minorHAnsi" w:hAnsiTheme="minorHAnsi" w:cstheme="minorHAnsi"/>
          <w:bCs/>
          <w:sz w:val="22"/>
          <w:szCs w:val="22"/>
        </w:rPr>
        <w:t>legalidade</w:t>
      </w:r>
      <w:r w:rsidRPr="008A2EA9">
        <w:rPr>
          <w:rFonts w:asciiTheme="minorHAnsi" w:hAnsiTheme="minorHAnsi" w:cstheme="minorHAnsi"/>
          <w:sz w:val="22"/>
          <w:szCs w:val="22"/>
        </w:rPr>
        <w:t xml:space="preserve"> e exequibilidade das demais disposições não serão afetadas ou prejudicadas a qualquer título, as quais serão integralmente </w:t>
      </w:r>
      <w:r w:rsidRPr="008A2EA9">
        <w:rPr>
          <w:rFonts w:asciiTheme="minorHAnsi" w:hAnsiTheme="minorHAnsi" w:cstheme="minorHAnsi"/>
          <w:bCs/>
          <w:sz w:val="22"/>
          <w:szCs w:val="22"/>
        </w:rPr>
        <w:t>cumpridas</w:t>
      </w:r>
      <w:r w:rsidRPr="008A2EA9">
        <w:rPr>
          <w:rFonts w:asciiTheme="minorHAnsi" w:hAnsiTheme="minorHAnsi" w:cstheme="minorHAnsi"/>
          <w:sz w:val="22"/>
          <w:szCs w:val="22"/>
        </w:rPr>
        <w:t xml:space="preserve">, obrigando-se as </w:t>
      </w:r>
      <w:r w:rsidRPr="008A2EA9">
        <w:rPr>
          <w:rFonts w:asciiTheme="minorHAnsi" w:hAnsiTheme="minorHAnsi" w:cstheme="minorHAnsi"/>
          <w:bCs/>
          <w:sz w:val="22"/>
          <w:szCs w:val="22"/>
        </w:rPr>
        <w:t>respectivas</w:t>
      </w:r>
      <w:r w:rsidRPr="008A2EA9">
        <w:rPr>
          <w:rFonts w:asciiTheme="minorHAnsi" w:hAnsiTheme="minorHAnsi" w:cstheme="minorHAnsi"/>
          <w:sz w:val="22"/>
          <w:szCs w:val="22"/>
        </w:rPr>
        <w:t xml:space="preserve"> Partes a </w:t>
      </w:r>
      <w:r w:rsidR="003E3DBB" w:rsidRPr="008A2EA9">
        <w:rPr>
          <w:rFonts w:asciiTheme="minorHAnsi" w:hAnsiTheme="minorHAnsi" w:cstheme="minorHAnsi"/>
          <w:sz w:val="22"/>
          <w:szCs w:val="22"/>
        </w:rPr>
        <w:t>envidarem</w:t>
      </w:r>
      <w:r w:rsidRPr="008A2EA9">
        <w:rPr>
          <w:rFonts w:asciiTheme="minorHAnsi" w:hAnsiTheme="minorHAnsi" w:cstheme="minorHAnsi"/>
          <w:sz w:val="22"/>
          <w:szCs w:val="22"/>
        </w:rPr>
        <w:t xml:space="preserve"> os seus melhores esforços para, validamente, obter os mesmos efeitos da avença que tiver sido nulificada/anulada, invalidada ou declarada ineficaz.</w:t>
      </w:r>
    </w:p>
    <w:p w14:paraId="5959E548" w14:textId="77777777" w:rsidR="007D55DB" w:rsidRPr="008A2EA9"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bCs/>
          <w:sz w:val="22"/>
          <w:szCs w:val="22"/>
        </w:rPr>
      </w:pPr>
      <w:r w:rsidRPr="008A2EA9">
        <w:rPr>
          <w:rFonts w:asciiTheme="minorHAnsi" w:hAnsiTheme="minorHAnsi" w:cstheme="minorHAnsi"/>
          <w:sz w:val="22"/>
          <w:szCs w:val="22"/>
          <w:u w:val="single"/>
        </w:rPr>
        <w:t>Irrevogabilidade e Irretratabilidade</w:t>
      </w:r>
      <w:r w:rsidRPr="008A2EA9">
        <w:rPr>
          <w:rFonts w:asciiTheme="minorHAnsi" w:hAnsiTheme="minorHAnsi" w:cstheme="minorHAnsi"/>
          <w:sz w:val="22"/>
          <w:szCs w:val="22"/>
        </w:rPr>
        <w:t xml:space="preserve">. Este instrumento é firmado </w:t>
      </w:r>
      <w:r w:rsidRPr="008A2EA9">
        <w:rPr>
          <w:rFonts w:asciiTheme="minorHAnsi" w:hAnsiTheme="minorHAnsi" w:cstheme="minorHAnsi"/>
          <w:bCs/>
          <w:sz w:val="22"/>
          <w:szCs w:val="22"/>
        </w:rPr>
        <w:t>em</w:t>
      </w:r>
      <w:r w:rsidRPr="008A2EA9">
        <w:rPr>
          <w:rFonts w:asciiTheme="minorHAnsi" w:hAnsiTheme="minorHAnsi" w:cstheme="minorHAnsi"/>
          <w:sz w:val="22"/>
          <w:szCs w:val="22"/>
        </w:rPr>
        <w:t xml:space="preserve"> caráter irrevogável e irretratável, </w:t>
      </w:r>
      <w:r w:rsidRPr="008A2EA9">
        <w:rPr>
          <w:rFonts w:asciiTheme="minorHAnsi" w:hAnsiTheme="minorHAnsi" w:cstheme="minorHAnsi"/>
          <w:bCs/>
          <w:sz w:val="22"/>
          <w:szCs w:val="22"/>
        </w:rPr>
        <w:t>obrigando</w:t>
      </w:r>
      <w:r w:rsidRPr="008A2EA9">
        <w:rPr>
          <w:rFonts w:asciiTheme="minorHAnsi" w:hAnsiTheme="minorHAnsi" w:cstheme="minorHAnsi"/>
          <w:sz w:val="22"/>
          <w:szCs w:val="22"/>
        </w:rPr>
        <w:t xml:space="preserve"> as Partes ao seu fiel, pontual e integral </w:t>
      </w:r>
      <w:r w:rsidRPr="008A2EA9">
        <w:rPr>
          <w:rFonts w:asciiTheme="minorHAnsi" w:hAnsiTheme="minorHAnsi" w:cstheme="minorHAnsi"/>
          <w:bCs/>
          <w:sz w:val="22"/>
          <w:szCs w:val="22"/>
        </w:rPr>
        <w:t>cumprimento</w:t>
      </w:r>
      <w:r w:rsidRPr="008A2EA9">
        <w:rPr>
          <w:rFonts w:asciiTheme="minorHAnsi" w:hAnsiTheme="minorHAnsi" w:cstheme="minorHAnsi"/>
          <w:sz w:val="22"/>
          <w:szCs w:val="22"/>
        </w:rPr>
        <w:t xml:space="preserve"> por si e por seus sucessores e cessionários, a </w:t>
      </w:r>
      <w:r w:rsidRPr="008A2EA9">
        <w:rPr>
          <w:rFonts w:asciiTheme="minorHAnsi" w:hAnsiTheme="minorHAnsi" w:cstheme="minorHAnsi"/>
          <w:bCs/>
          <w:sz w:val="22"/>
          <w:szCs w:val="22"/>
        </w:rPr>
        <w:t>qualquer</w:t>
      </w:r>
      <w:r w:rsidRPr="008A2EA9">
        <w:rPr>
          <w:rFonts w:asciiTheme="minorHAnsi" w:hAnsiTheme="minorHAnsi" w:cstheme="minorHAnsi"/>
          <w:sz w:val="22"/>
          <w:szCs w:val="22"/>
        </w:rPr>
        <w:t xml:space="preserve"> título.</w:t>
      </w:r>
    </w:p>
    <w:p w14:paraId="5016CBEB" w14:textId="77777777" w:rsidR="00E11902" w:rsidRPr="00E11902" w:rsidRDefault="00E11902" w:rsidP="00E11902">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319" w:name="_Hlk3979066"/>
      <w:bookmarkStart w:id="320" w:name="_Hlk109147858"/>
      <w:bookmarkStart w:id="321" w:name="_Hlk40463843"/>
      <w:bookmarkStart w:id="322" w:name="_Hlk71817057"/>
      <w:bookmarkStart w:id="323" w:name="_Hlk79888474"/>
      <w:bookmarkStart w:id="324" w:name="_Hlk108427746"/>
      <w:bookmarkEnd w:id="317"/>
      <w:r w:rsidRPr="00E11902">
        <w:rPr>
          <w:rFonts w:asciiTheme="minorHAnsi" w:hAnsiTheme="minorHAnsi" w:cstheme="minorHAnsi"/>
          <w:sz w:val="22"/>
          <w:szCs w:val="22"/>
          <w:u w:val="single"/>
        </w:rPr>
        <w:t>Aditamentos</w:t>
      </w:r>
      <w:r w:rsidRPr="00E11902">
        <w:rPr>
          <w:rFonts w:asciiTheme="minorHAnsi" w:hAnsiTheme="minorHAnsi" w:cstheme="minorHAnsi"/>
          <w:sz w:val="22"/>
          <w:szCs w:val="22"/>
        </w:rPr>
        <w:t xml:space="preserve">. </w:t>
      </w:r>
      <w:bookmarkStart w:id="325" w:name="_Hlk108427519"/>
      <w:r w:rsidRPr="00E11902">
        <w:rPr>
          <w:rFonts w:asciiTheme="minorHAnsi" w:hAnsiTheme="minorHAnsi" w:cstheme="minorHAnsi"/>
          <w:w w:val="0"/>
          <w:sz w:val="22"/>
          <w:szCs w:val="22"/>
        </w:rPr>
        <w:t>Qualquer</w:t>
      </w:r>
      <w:r w:rsidRPr="00E11902">
        <w:rPr>
          <w:rFonts w:asciiTheme="minorHAnsi" w:hAnsiTheme="minorHAnsi" w:cstheme="minorHAnsi"/>
          <w:sz w:val="22"/>
          <w:szCs w:val="22"/>
        </w:rPr>
        <w:t xml:space="preserve"> alteração ao </w:t>
      </w:r>
      <w:r w:rsidRPr="00E11902">
        <w:rPr>
          <w:rFonts w:asciiTheme="minorHAnsi" w:hAnsiTheme="minorHAnsi" w:cstheme="minorHAnsi"/>
          <w:bCs/>
          <w:sz w:val="22"/>
          <w:szCs w:val="22"/>
        </w:rPr>
        <w:t>presente</w:t>
      </w:r>
      <w:r w:rsidRPr="00E11902">
        <w:rPr>
          <w:rFonts w:asciiTheme="minorHAnsi" w:hAnsiTheme="minorHAnsi" w:cstheme="minorHAnsi"/>
          <w:sz w:val="22"/>
          <w:szCs w:val="22"/>
        </w:rPr>
        <w:t xml:space="preserve"> instrumento somente será considerada válida e eficaz se feita por escrito, assinada </w:t>
      </w:r>
      <w:r w:rsidRPr="00E11902">
        <w:rPr>
          <w:rFonts w:asciiTheme="minorHAnsi" w:hAnsiTheme="minorHAnsi" w:cstheme="minorHAnsi"/>
          <w:bCs/>
          <w:sz w:val="22"/>
          <w:szCs w:val="22"/>
        </w:rPr>
        <w:t>pelas</w:t>
      </w:r>
      <w:r w:rsidRPr="00E11902">
        <w:rPr>
          <w:rFonts w:asciiTheme="minorHAnsi" w:hAnsiTheme="minorHAnsi" w:cstheme="minorHAnsi"/>
          <w:sz w:val="22"/>
          <w:szCs w:val="22"/>
        </w:rPr>
        <w:t xml:space="preserve"> Partes, independentemente de qualquer autorização prévia. </w:t>
      </w:r>
      <w:r w:rsidRPr="00E11902">
        <w:rPr>
          <w:rFonts w:asciiTheme="minorHAnsi" w:hAnsiTheme="minorHAnsi" w:cstheme="minorHAnsi"/>
          <w:color w:val="000000"/>
          <w:sz w:val="22"/>
          <w:szCs w:val="22"/>
        </w:rPr>
        <w:t xml:space="preserve">As Partes </w:t>
      </w:r>
      <w:r w:rsidRPr="00E11902">
        <w:rPr>
          <w:rFonts w:asciiTheme="minorHAnsi" w:hAnsiTheme="minorHAnsi" w:cstheme="minorHAnsi"/>
          <w:bCs/>
          <w:sz w:val="22"/>
          <w:szCs w:val="22"/>
        </w:rPr>
        <w:t>concordam</w:t>
      </w:r>
      <w:r w:rsidRPr="00E11902">
        <w:rPr>
          <w:rFonts w:asciiTheme="minorHAnsi" w:hAnsiTheme="minorHAnsi" w:cstheme="minorHAnsi"/>
          <w:color w:val="000000"/>
          <w:sz w:val="22"/>
          <w:szCs w:val="22"/>
        </w:rPr>
        <w:t xml:space="preserve"> que o presente </w:t>
      </w:r>
      <w:r w:rsidRPr="00E11902">
        <w:rPr>
          <w:rFonts w:asciiTheme="minorHAnsi" w:hAnsiTheme="minorHAnsi" w:cstheme="minorHAnsi"/>
          <w:bCs/>
          <w:sz w:val="22"/>
          <w:szCs w:val="22"/>
        </w:rPr>
        <w:t>instrumento</w:t>
      </w:r>
      <w:r w:rsidRPr="00E11902">
        <w:rPr>
          <w:rFonts w:asciiTheme="minorHAnsi" w:hAnsiTheme="minorHAnsi" w:cstheme="minorHAnsi"/>
          <w:color w:val="000000"/>
          <w:sz w:val="22"/>
          <w:szCs w:val="22"/>
        </w:rPr>
        <w:t xml:space="preserve"> e os demais Documentos da Operação poderão ser alterados, sem a </w:t>
      </w:r>
      <w:r w:rsidRPr="00E11902">
        <w:rPr>
          <w:rFonts w:asciiTheme="minorHAnsi" w:hAnsiTheme="minorHAnsi" w:cstheme="minorHAnsi"/>
          <w:sz w:val="22"/>
          <w:szCs w:val="22"/>
        </w:rPr>
        <w:t>necessidade</w:t>
      </w:r>
      <w:r w:rsidRPr="00E11902">
        <w:rPr>
          <w:rFonts w:asciiTheme="minorHAnsi" w:hAnsiTheme="minorHAnsi" w:cstheme="minorHAnsi"/>
          <w:color w:val="000000"/>
          <w:sz w:val="22"/>
          <w:szCs w:val="22"/>
        </w:rPr>
        <w:t xml:space="preserve"> de qualquer aprovação da Securitizadora e/ou dos </w:t>
      </w:r>
      <w:r w:rsidRPr="00E11902">
        <w:rPr>
          <w:rFonts w:asciiTheme="minorHAnsi" w:hAnsiTheme="minorHAnsi" w:cstheme="minorHAnsi"/>
          <w:sz w:val="22"/>
          <w:szCs w:val="22"/>
        </w:rPr>
        <w:t>Titulares dos CRI</w:t>
      </w:r>
      <w:r w:rsidRPr="00E11902">
        <w:rPr>
          <w:rFonts w:asciiTheme="minorHAnsi" w:hAnsiTheme="minorHAnsi" w:cstheme="minorHAnsi"/>
          <w:color w:val="000000"/>
          <w:sz w:val="22"/>
          <w:szCs w:val="22"/>
        </w:rPr>
        <w:t>, sempre que e somente:</w:t>
      </w:r>
      <w:bookmarkEnd w:id="325"/>
    </w:p>
    <w:p w14:paraId="798D3E7C"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bookmarkStart w:id="326" w:name="_Hlk79888493"/>
      <w:r w:rsidRPr="00B40D0E">
        <w:rPr>
          <w:rFonts w:ascii="Calibri" w:hAnsi="Calibri" w:cs="Calibri"/>
          <w:sz w:val="22"/>
          <w:szCs w:val="22"/>
        </w:rPr>
        <w:t>Quando tal alteração decorrer exclusivamente da necessidade de atendimento a exigências de adequação a normas legais, regulamentares ou exigências da CVM, ANBIMA, B3 e/ou demais reguladores, bem como de exigências formuladas por RTD, RGI e/ou Junta(s) competente(s) para os fins dos Documentos da Operação;</w:t>
      </w:r>
    </w:p>
    <w:p w14:paraId="3AA30B71"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lastRenderedPageBreak/>
        <w:t>Quando necessário aditar os instrumentos próprios de constituição das Garantias, em razão de substituição e/ou reforço de Garantias (se aplicável);</w:t>
      </w:r>
    </w:p>
    <w:p w14:paraId="1BFAB336"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Quando verificado erro material, de remissão, seja ele um erro grosseiro, de digitação ou aritmético;</w:t>
      </w:r>
    </w:p>
    <w:p w14:paraId="7BB9EB31"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Quando necessário para eliminar eventual incongruência existente entre os termos dos diversos Documentos da Operação;</w:t>
      </w:r>
    </w:p>
    <w:p w14:paraId="2680A911"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Em virtude da atualização dos dados cadastrais das partes dos Documentos da Operação, tais como alteração na razão social, endereço e telefone, entre outros;</w:t>
      </w:r>
    </w:p>
    <w:p w14:paraId="30E2CB2A"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Se envolver alteração da remuneração dos prestadores de serviço descritos neste instrumento, desde que não acarrete onerosidade aos Titulares dos CRI;</w:t>
      </w:r>
    </w:p>
    <w:p w14:paraId="0798E9DF"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Se necessário para refletir modificações já expressamente permitidas nos Documentos da Operação e/ou exigidas por lei;</w:t>
      </w:r>
    </w:p>
    <w:p w14:paraId="1050BACD"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Se necessário para refletir a alteração da proporção de alocação de recursos aos imóveis objeto da destinação de recursos da Operação; e</w:t>
      </w:r>
    </w:p>
    <w:p w14:paraId="041AF316" w14:textId="77777777" w:rsidR="00B40D0E" w:rsidRPr="00B40D0E" w:rsidRDefault="00B40D0E" w:rsidP="00B40D0E">
      <w:pPr>
        <w:pStyle w:val="PargrafodaLista"/>
        <w:widowControl/>
        <w:numPr>
          <w:ilvl w:val="0"/>
          <w:numId w:val="77"/>
        </w:numPr>
        <w:tabs>
          <w:tab w:val="left" w:pos="1701"/>
        </w:tabs>
        <w:autoSpaceDE/>
        <w:autoSpaceDN/>
        <w:adjustRightInd/>
        <w:spacing w:before="240" w:after="240" w:line="300" w:lineRule="auto"/>
        <w:ind w:left="1701" w:hanging="850"/>
        <w:jc w:val="both"/>
        <w:rPr>
          <w:rFonts w:ascii="Calibri" w:hAnsi="Calibri" w:cs="Calibri"/>
          <w:sz w:val="22"/>
          <w:szCs w:val="22"/>
        </w:rPr>
      </w:pPr>
      <w:r w:rsidRPr="00B40D0E">
        <w:rPr>
          <w:rFonts w:ascii="Calibri" w:hAnsi="Calibri" w:cs="Calibri"/>
          <w:sz w:val="22"/>
          <w:szCs w:val="22"/>
        </w:rPr>
        <w:t>Quando as Partes assim desejarem, em comum acordo, e desde que os CRI não tenham sido subscritos e integralizados.</w:t>
      </w:r>
    </w:p>
    <w:p w14:paraId="0B409366" w14:textId="069BE388" w:rsidR="00D4086D" w:rsidRPr="00E11902" w:rsidRDefault="00D4086D" w:rsidP="00D4086D">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sz w:val="22"/>
          <w:szCs w:val="22"/>
        </w:rPr>
      </w:pPr>
      <w:bookmarkStart w:id="327" w:name="_Hlk151224063"/>
      <w:bookmarkEnd w:id="326"/>
      <w:r w:rsidRPr="00E11902">
        <w:rPr>
          <w:rFonts w:asciiTheme="minorHAnsi" w:hAnsiTheme="minorHAnsi" w:cstheme="minorHAnsi"/>
          <w:sz w:val="22"/>
          <w:szCs w:val="22"/>
        </w:rPr>
        <w:t xml:space="preserve">Nos termos do artigo 25, </w:t>
      </w:r>
      <w:r w:rsidR="00000BB4" w:rsidRPr="00E11902">
        <w:rPr>
          <w:rFonts w:asciiTheme="minorHAnsi" w:hAnsiTheme="minorHAnsi" w:cstheme="minorHAnsi"/>
          <w:sz w:val="22"/>
          <w:szCs w:val="22"/>
        </w:rPr>
        <w:t xml:space="preserve">parágrafo </w:t>
      </w:r>
      <w:r w:rsidRPr="00E11902">
        <w:rPr>
          <w:rFonts w:asciiTheme="minorHAnsi" w:hAnsiTheme="minorHAnsi" w:cstheme="minorHAnsi"/>
          <w:sz w:val="22"/>
          <w:szCs w:val="22"/>
        </w:rPr>
        <w:t>4º da Resolução CVM 60, as alterações indicadas acima deverão ser comunicadas aos Titulares d</w:t>
      </w:r>
      <w:r w:rsidR="00E11902" w:rsidRPr="00E11902">
        <w:rPr>
          <w:rFonts w:asciiTheme="minorHAnsi" w:hAnsiTheme="minorHAnsi" w:cstheme="minorHAnsi"/>
          <w:sz w:val="22"/>
          <w:szCs w:val="22"/>
        </w:rPr>
        <w:t>os</w:t>
      </w:r>
      <w:r w:rsidRPr="00E11902">
        <w:rPr>
          <w:rFonts w:asciiTheme="minorHAnsi" w:hAnsiTheme="minorHAnsi" w:cstheme="minorHAnsi"/>
          <w:sz w:val="22"/>
          <w:szCs w:val="22"/>
        </w:rPr>
        <w:t xml:space="preserve"> CRI em até 7 (sete) Dias Úteis a contar da data de implementação das alterações</w:t>
      </w:r>
      <w:r w:rsidR="00000BB4" w:rsidRPr="00E11902">
        <w:rPr>
          <w:rFonts w:asciiTheme="minorHAnsi" w:hAnsiTheme="minorHAnsi" w:cstheme="minorHAnsi"/>
          <w:sz w:val="22"/>
          <w:szCs w:val="22"/>
        </w:rPr>
        <w:t xml:space="preserve">. </w:t>
      </w:r>
      <w:bookmarkEnd w:id="327"/>
    </w:p>
    <w:bookmarkEnd w:id="319"/>
    <w:bookmarkEnd w:id="320"/>
    <w:bookmarkEnd w:id="321"/>
    <w:bookmarkEnd w:id="322"/>
    <w:bookmarkEnd w:id="323"/>
    <w:p w14:paraId="63F40A60" w14:textId="77777777" w:rsidR="007D55DB" w:rsidRPr="00E11902"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bCs/>
          <w:sz w:val="22"/>
          <w:szCs w:val="22"/>
        </w:rPr>
      </w:pPr>
      <w:r w:rsidRPr="00E11902">
        <w:rPr>
          <w:rFonts w:asciiTheme="minorHAnsi" w:hAnsiTheme="minorHAnsi" w:cstheme="minorHAnsi"/>
          <w:sz w:val="22"/>
          <w:szCs w:val="22"/>
          <w:u w:val="single"/>
        </w:rPr>
        <w:t>Anexos</w:t>
      </w:r>
      <w:r w:rsidRPr="00E11902">
        <w:rPr>
          <w:rFonts w:asciiTheme="minorHAnsi" w:hAnsiTheme="minorHAnsi" w:cstheme="minorHAnsi"/>
          <w:sz w:val="22"/>
          <w:szCs w:val="22"/>
        </w:rPr>
        <w:t xml:space="preserve">. Os Anexos a este instrumento são dele parte integrante e inseparável. Em caso de dúvidas entre este instrumento e seus Anexos prevalecerão as disposições deste instrumento, dado o caráter </w:t>
      </w:r>
      <w:r w:rsidRPr="00E11902">
        <w:rPr>
          <w:rFonts w:asciiTheme="minorHAnsi" w:hAnsiTheme="minorHAnsi" w:cstheme="minorHAnsi"/>
          <w:bCs/>
          <w:sz w:val="22"/>
          <w:szCs w:val="22"/>
        </w:rPr>
        <w:t>complementar</w:t>
      </w:r>
      <w:r w:rsidRPr="00E11902">
        <w:rPr>
          <w:rFonts w:asciiTheme="minorHAnsi" w:hAnsiTheme="minorHAnsi" w:cstheme="minorHAnsi"/>
          <w:sz w:val="22"/>
          <w:szCs w:val="22"/>
        </w:rPr>
        <w:t xml:space="preserve"> dos Anexos. Não obstante, reconhecem as Partes a unicidade e indissociabilidade das disposições deste </w:t>
      </w:r>
      <w:r w:rsidRPr="00E11902">
        <w:rPr>
          <w:rFonts w:asciiTheme="minorHAnsi" w:hAnsiTheme="minorHAnsi" w:cstheme="minorHAnsi"/>
          <w:w w:val="0"/>
          <w:sz w:val="22"/>
          <w:szCs w:val="22"/>
        </w:rPr>
        <w:t>instrumento</w:t>
      </w:r>
      <w:r w:rsidRPr="00E11902">
        <w:rPr>
          <w:rFonts w:asciiTheme="minorHAnsi" w:hAnsiTheme="minorHAnsi" w:cstheme="minorHAnsi"/>
          <w:sz w:val="22"/>
          <w:szCs w:val="22"/>
        </w:rPr>
        <w:t xml:space="preserve"> e dos seus Anexos, que deverão ser interpretadas de forma harmônica e sistemática, tendo como parâmetro a natureza do negócio celebrado entre as Partes.</w:t>
      </w:r>
    </w:p>
    <w:p w14:paraId="243EE396" w14:textId="77777777" w:rsidR="007D55DB" w:rsidRPr="00E11902"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bCs/>
          <w:sz w:val="22"/>
          <w:szCs w:val="22"/>
        </w:rPr>
      </w:pPr>
      <w:r w:rsidRPr="00E11902">
        <w:rPr>
          <w:rFonts w:asciiTheme="minorHAnsi" w:hAnsiTheme="minorHAnsi" w:cstheme="minorHAnsi"/>
          <w:sz w:val="22"/>
          <w:szCs w:val="22"/>
          <w:u w:val="single"/>
        </w:rPr>
        <w:t>Vigência</w:t>
      </w:r>
      <w:r w:rsidRPr="00E11902">
        <w:rPr>
          <w:rFonts w:asciiTheme="minorHAnsi" w:hAnsiTheme="minorHAnsi" w:cstheme="minorHAnsi"/>
          <w:sz w:val="22"/>
          <w:szCs w:val="22"/>
        </w:rPr>
        <w:t xml:space="preserve">. Este instrumento permanecerá válido até que as Obrigações Garantidas tenham sido pagas e cumpridas </w:t>
      </w:r>
      <w:r w:rsidRPr="00E11902">
        <w:rPr>
          <w:rFonts w:asciiTheme="minorHAnsi" w:hAnsiTheme="minorHAnsi" w:cstheme="minorHAnsi"/>
          <w:bCs/>
          <w:sz w:val="22"/>
          <w:szCs w:val="22"/>
        </w:rPr>
        <w:t>integralmente</w:t>
      </w:r>
      <w:r w:rsidRPr="00E11902">
        <w:rPr>
          <w:rFonts w:asciiTheme="minorHAnsi" w:hAnsiTheme="minorHAnsi" w:cstheme="minorHAnsi"/>
          <w:sz w:val="22"/>
          <w:szCs w:val="22"/>
        </w:rPr>
        <w:t>.</w:t>
      </w:r>
    </w:p>
    <w:p w14:paraId="513C9B7E" w14:textId="5AE338C4" w:rsidR="00077A57" w:rsidRPr="00E11902" w:rsidRDefault="007D55DB" w:rsidP="00E00383">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328" w:name="_Toc499990357"/>
      <w:bookmarkStart w:id="329" w:name="_Hlk79888630"/>
      <w:r w:rsidRPr="00E11902">
        <w:rPr>
          <w:rFonts w:asciiTheme="minorHAnsi" w:hAnsiTheme="minorHAnsi" w:cstheme="minorHAnsi"/>
          <w:sz w:val="22"/>
          <w:szCs w:val="22"/>
          <w:u w:val="single"/>
        </w:rPr>
        <w:t>Prorrogação de Prazos</w:t>
      </w:r>
      <w:bookmarkStart w:id="330" w:name="_DV_M207"/>
      <w:bookmarkStart w:id="331" w:name="_DV_M208"/>
      <w:bookmarkEnd w:id="328"/>
      <w:bookmarkEnd w:id="330"/>
      <w:bookmarkEnd w:id="331"/>
      <w:r w:rsidRPr="00E11902">
        <w:rPr>
          <w:rFonts w:asciiTheme="minorHAnsi" w:hAnsiTheme="minorHAnsi" w:cstheme="minorHAnsi"/>
          <w:sz w:val="22"/>
          <w:szCs w:val="22"/>
        </w:rPr>
        <w:t>. Considerar-se-ão automaticamente prorrogados os prazos referentes ao cumprimento de qualquer obrigação por quaisquer das Partes prevista neste instrumento até o 1º (primeiro) Dia Útil subsequente, se a data de vencimento da respectiva obrigação não for um Dia Útil, sem qualquer acréscimo de valores a serem pagos ou penalidades.</w:t>
      </w:r>
    </w:p>
    <w:p w14:paraId="249BEA5B" w14:textId="6F4559D9" w:rsidR="007D55DB" w:rsidRPr="00E11902" w:rsidRDefault="006B76B7"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Calibri" w:hAnsi="Calibri" w:cs="Calibri"/>
          <w:sz w:val="22"/>
          <w:szCs w:val="22"/>
          <w:u w:val="single"/>
        </w:rPr>
        <w:t>Título Executivo</w:t>
      </w:r>
      <w:r w:rsidRPr="00E11902">
        <w:rPr>
          <w:rFonts w:ascii="Calibri" w:hAnsi="Calibri" w:cs="Calibri"/>
          <w:sz w:val="22"/>
          <w:szCs w:val="22"/>
        </w:rPr>
        <w:t xml:space="preserve">. Este instrumento constitui título executivo extrajudicial, nos termos do artigo 784, inciso III do Código de Processo Civil, e as obrigações nele encerradas estão sujeitas à execução específica, de acordo com os artigos 815 e seguintes do referido dispositivo legal, sendo que o presente instrumento, quando </w:t>
      </w:r>
      <w:r w:rsidRPr="00E11902">
        <w:rPr>
          <w:rFonts w:ascii="Calibri" w:hAnsi="Calibri" w:cs="Calibri"/>
          <w:sz w:val="22"/>
          <w:szCs w:val="22"/>
        </w:rPr>
        <w:lastRenderedPageBreak/>
        <w:t>assinado de forma eletrônica, permanecerá válido como título executivo extrajudicial mesmo com a dispensa de assinatura de 2 (duas) testemunhas, nos termos do artigo 784, parágrafo 4º, do Código de Processo Civil.</w:t>
      </w:r>
    </w:p>
    <w:p w14:paraId="0C7A722A" w14:textId="2F58F696" w:rsidR="007D55DB" w:rsidRPr="00E11902" w:rsidRDefault="007D55DB" w:rsidP="007D55DB">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Execução Específica</w:t>
      </w:r>
      <w:r w:rsidRPr="00E11902">
        <w:rPr>
          <w:rFonts w:asciiTheme="minorHAnsi" w:hAnsiTheme="minorHAnsi" w:cstheme="minorHAnsi"/>
          <w:sz w:val="22"/>
          <w:szCs w:val="22"/>
        </w:rPr>
        <w:t>. A Securitizadora poderá, a seu critério exclusivo, requerer a execução específica das obrigações aqui assumidas pela por qualquer Garantidor, conforme o disposto nos artigos 536 a 538, e 815 do Código de Processo Civil.</w:t>
      </w:r>
    </w:p>
    <w:p w14:paraId="6F122088" w14:textId="16ED1A70" w:rsidR="000C48A1" w:rsidRPr="00E11902" w:rsidRDefault="007D55DB" w:rsidP="000C48A1">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Proteção de Dados</w:t>
      </w:r>
      <w:r w:rsidRPr="00E11902">
        <w:rPr>
          <w:rFonts w:asciiTheme="minorHAnsi" w:hAnsiTheme="minorHAnsi" w:cstheme="minorHAnsi"/>
          <w:sz w:val="22"/>
          <w:szCs w:val="22"/>
        </w:rPr>
        <w:t>. Nos termos do</w:t>
      </w:r>
      <w:r w:rsidR="00903EB3" w:rsidRPr="00E11902">
        <w:rPr>
          <w:rFonts w:asciiTheme="minorHAnsi" w:hAnsiTheme="minorHAnsi" w:cstheme="minorHAnsi"/>
          <w:sz w:val="22"/>
          <w:szCs w:val="22"/>
        </w:rPr>
        <w:t>s Documentos da Operação aplicáveis</w:t>
      </w:r>
      <w:r w:rsidRPr="00E11902">
        <w:rPr>
          <w:rFonts w:asciiTheme="minorHAnsi" w:hAnsiTheme="minorHAnsi" w:cstheme="minorHAnsi"/>
          <w:sz w:val="22"/>
          <w:szCs w:val="22"/>
        </w:rPr>
        <w:t xml:space="preserve">, </w:t>
      </w:r>
      <w:r w:rsidR="0002130B">
        <w:rPr>
          <w:rFonts w:asciiTheme="minorHAnsi" w:hAnsiTheme="minorHAnsi" w:cstheme="minorHAnsi"/>
          <w:sz w:val="22"/>
          <w:szCs w:val="22"/>
        </w:rPr>
        <w:t>as Partes consentiram</w:t>
      </w:r>
      <w:r w:rsidRPr="00E11902">
        <w:rPr>
          <w:rFonts w:asciiTheme="minorHAnsi" w:hAnsiTheme="minorHAnsi" w:cstheme="minorHAnsi"/>
          <w:sz w:val="22"/>
          <w:szCs w:val="22"/>
        </w:rPr>
        <w:t>, de maneira livre, esclarecida e inequívoca que concordam com a utilização de seus dados pessoais para a realização da operação de crédito ora estabelecida, nos termos e propósitos contidos nos Documentos da Operação, autorizando expressamente, desde já, o compartilhamento destas informações com os participantes da Operação.</w:t>
      </w:r>
    </w:p>
    <w:p w14:paraId="4793B43D" w14:textId="77777777" w:rsidR="00AE3EE6" w:rsidRPr="00E11902" w:rsidRDefault="00AE3EE6" w:rsidP="00AE3EE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332" w:name="_Hlk79888652"/>
      <w:bookmarkStart w:id="333" w:name="_Hlk148191214"/>
      <w:bookmarkEnd w:id="295"/>
      <w:bookmarkEnd w:id="296"/>
      <w:bookmarkEnd w:id="297"/>
      <w:bookmarkEnd w:id="324"/>
      <w:bookmarkEnd w:id="329"/>
      <w:r w:rsidRPr="00E11902">
        <w:rPr>
          <w:rFonts w:asciiTheme="minorHAnsi" w:hAnsiTheme="minorHAnsi" w:cstheme="minorHAnsi"/>
          <w:sz w:val="22"/>
          <w:szCs w:val="22"/>
          <w:u w:val="single"/>
        </w:rPr>
        <w:t>Liberdade Econômica</w:t>
      </w:r>
      <w:r w:rsidRPr="00E11902">
        <w:rPr>
          <w:rFonts w:asciiTheme="minorHAnsi" w:hAnsiTheme="minorHAnsi" w:cstheme="minorHAnsi"/>
          <w:sz w:val="22"/>
          <w:szCs w:val="22"/>
        </w:rPr>
        <w:t>. As Partes pactuam que o presente negócio jurídico é celebrado sob a égide da “Declaração de Direitos de Liberdade Econômica”, segundo garantias de livre mercado, conforme previsto na Lei n.º 13.874, de 20 de setembro de 2019, de forma que todas as disposições aqui contidas são de livre estipulação das Partes pactuantes, com a aplicação das regras de direito apenas de maneira subsidiária ao avençado, hipótese em que nenhuma norma de ordem pública dessa matéria será usada para beneficiar a Parte que pactuou contra ela.</w:t>
      </w:r>
    </w:p>
    <w:p w14:paraId="08765EA2" w14:textId="77777777" w:rsidR="00AE3EE6" w:rsidRPr="00E11902" w:rsidRDefault="00AE3EE6" w:rsidP="00AE3EE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bookmarkStart w:id="334" w:name="_Hlk79888688"/>
      <w:bookmarkStart w:id="335" w:name="_Hlk70938100"/>
      <w:bookmarkEnd w:id="332"/>
      <w:r w:rsidRPr="00E11902">
        <w:rPr>
          <w:rFonts w:asciiTheme="minorHAnsi" w:hAnsiTheme="minorHAnsi" w:cstheme="minorHAnsi"/>
          <w:sz w:val="22"/>
          <w:szCs w:val="22"/>
          <w:u w:val="single"/>
        </w:rPr>
        <w:t>Assinatura Digital ou Eletrônica</w:t>
      </w:r>
      <w:r w:rsidRPr="00E11902">
        <w:rPr>
          <w:rFonts w:asciiTheme="minorHAnsi" w:hAnsiTheme="minorHAnsi" w:cstheme="minorHAnsi"/>
          <w:sz w:val="22"/>
          <w:szCs w:val="22"/>
        </w:rPr>
        <w:t xml:space="preserve">. As Partes concordam que o presente instrumento, bem como demais documentos correlatos, poderão ser assinados de forma eletrônica ou digitalmente, nos termos da Lei n.º 13.874, de 20 de setembro de 2019, bem como na Lei n.º 14.063, de 23 de setembro de 2020, a Medida Provisória n.º 2.200-2, de 24 de agosto de 2001, no </w:t>
      </w:r>
      <w:bookmarkStart w:id="336" w:name="_Hlk108192830"/>
      <w:r w:rsidRPr="00E11902">
        <w:rPr>
          <w:rFonts w:asciiTheme="minorHAnsi" w:hAnsiTheme="minorHAnsi" w:cstheme="minorHAnsi"/>
          <w:sz w:val="22"/>
          <w:szCs w:val="22"/>
        </w:rPr>
        <w:t>Decreto n.º 10.278, de 18 de março de 2020</w:t>
      </w:r>
      <w:bookmarkEnd w:id="336"/>
      <w:r w:rsidRPr="00E11902">
        <w:rPr>
          <w:rFonts w:asciiTheme="minorHAnsi" w:hAnsiTheme="minorHAnsi" w:cstheme="minorHAnsi"/>
          <w:sz w:val="22"/>
          <w:szCs w:val="22"/>
        </w:rPr>
        <w:t>,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w:t>
      </w:r>
      <w:bookmarkEnd w:id="334"/>
    </w:p>
    <w:p w14:paraId="4019117E" w14:textId="77777777" w:rsidR="00AE3EE6" w:rsidRPr="00E11902" w:rsidRDefault="00AE3EE6" w:rsidP="00AE3EE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color w:val="000000"/>
          <w:sz w:val="22"/>
          <w:szCs w:val="22"/>
        </w:rPr>
      </w:pPr>
      <w:bookmarkStart w:id="337" w:name="_Hlk79888708"/>
      <w:r w:rsidRPr="00E11902">
        <w:rPr>
          <w:rFonts w:asciiTheme="minorHAnsi" w:hAnsiTheme="minorHAnsi" w:cstheme="minorHAnsi"/>
          <w:color w:val="000000"/>
          <w:sz w:val="22"/>
          <w:szCs w:val="22"/>
        </w:rPr>
        <w:t xml:space="preserve">Em razão do disposto acima, a assinatura física de documentos, bem como a existência física (impressa), de tais documentos não serão exigidas para fins de cumprimento de obrigações previstas neste instrumento, exceto se outra forma for exigida por </w:t>
      </w:r>
      <w:r w:rsidRPr="00E11902">
        <w:rPr>
          <w:rFonts w:asciiTheme="minorHAnsi" w:hAnsiTheme="minorHAnsi" w:cstheme="minorHAnsi"/>
          <w:sz w:val="22"/>
          <w:szCs w:val="22"/>
        </w:rPr>
        <w:t>Cartórios</w:t>
      </w:r>
      <w:r w:rsidRPr="00E11902">
        <w:rPr>
          <w:rFonts w:asciiTheme="minorHAnsi" w:hAnsiTheme="minorHAnsi" w:cstheme="minorHAnsi"/>
          <w:color w:val="000000"/>
          <w:sz w:val="22"/>
          <w:szCs w:val="22"/>
        </w:rPr>
        <w:t xml:space="preserve"> de Registro de Imóveis, Cartórios de Registro de Títulos e Documentos, Cartórios de Notas, Junta Comercial ou demais órgãos competentes, hipótese em que as Partes se comprometem a atender eventuais solicitações no prazo de 5 (cinco) Dias Úteis, a contar da data da exigência.</w:t>
      </w:r>
    </w:p>
    <w:p w14:paraId="1CC0E1CC" w14:textId="77777777" w:rsidR="00AE3EE6" w:rsidRPr="00E11902" w:rsidRDefault="00AE3EE6" w:rsidP="00AE3EE6">
      <w:pPr>
        <w:pStyle w:val="PargrafodaLista"/>
        <w:widowControl/>
        <w:numPr>
          <w:ilvl w:val="2"/>
          <w:numId w:val="23"/>
        </w:numPr>
        <w:tabs>
          <w:tab w:val="left" w:pos="1701"/>
        </w:tabs>
        <w:autoSpaceDE/>
        <w:autoSpaceDN/>
        <w:adjustRightInd/>
        <w:spacing w:before="240" w:after="240" w:line="300" w:lineRule="auto"/>
        <w:ind w:left="851" w:firstLine="0"/>
        <w:jc w:val="both"/>
        <w:rPr>
          <w:rFonts w:asciiTheme="minorHAnsi" w:hAnsiTheme="minorHAnsi" w:cstheme="minorHAnsi"/>
          <w:color w:val="000000"/>
          <w:sz w:val="22"/>
          <w:szCs w:val="22"/>
        </w:rPr>
      </w:pPr>
      <w:r w:rsidRPr="00E11902">
        <w:rPr>
          <w:rFonts w:asciiTheme="minorHAnsi" w:hAnsiTheme="minorHAnsi" w:cstheme="minorHAnsi"/>
          <w:color w:val="000000"/>
          <w:sz w:val="22"/>
          <w:szCs w:val="22"/>
        </w:rPr>
        <w:t xml:space="preserve">As Partes reconhecem e concordam que, independentemente da data de conclusão das </w:t>
      </w:r>
      <w:r w:rsidRPr="00E11902">
        <w:rPr>
          <w:rFonts w:asciiTheme="minorHAnsi" w:hAnsiTheme="minorHAnsi" w:cstheme="minorHAnsi"/>
          <w:sz w:val="22"/>
          <w:szCs w:val="22"/>
        </w:rPr>
        <w:t>assinaturas</w:t>
      </w:r>
      <w:r w:rsidRPr="00E11902">
        <w:rPr>
          <w:rFonts w:asciiTheme="minorHAnsi" w:hAnsiTheme="minorHAnsi" w:cstheme="minorHAnsi"/>
          <w:color w:val="000000"/>
          <w:sz w:val="22"/>
          <w:szCs w:val="22"/>
        </w:rPr>
        <w:t xml:space="preserve"> eletrônicas, os efeitos do presente instrumento retroagem à data abaixo descrita.</w:t>
      </w:r>
    </w:p>
    <w:bookmarkEnd w:id="335"/>
    <w:bookmarkEnd w:id="337"/>
    <w:p w14:paraId="2EA30C7A" w14:textId="77777777" w:rsidR="00AE3EE6" w:rsidRPr="00E11902" w:rsidRDefault="00AE3EE6" w:rsidP="00AE3EE6">
      <w:pPr>
        <w:pStyle w:val="EscopoNTISubTitulo"/>
        <w:ind w:left="0"/>
        <w:jc w:val="center"/>
        <w:rPr>
          <w:rFonts w:asciiTheme="minorHAnsi" w:hAnsiTheme="minorHAnsi" w:cstheme="minorHAnsi"/>
          <w:sz w:val="22"/>
        </w:rPr>
      </w:pPr>
      <w:r w:rsidRPr="00E11902">
        <w:rPr>
          <w:rFonts w:asciiTheme="minorHAnsi" w:hAnsiTheme="minorHAnsi" w:cstheme="minorHAnsi"/>
          <w:sz w:val="22"/>
          <w:lang w:eastAsia="en-US"/>
        </w:rPr>
        <w:t>Capítulo</w:t>
      </w:r>
      <w:r w:rsidRPr="00E11902">
        <w:rPr>
          <w:rFonts w:asciiTheme="minorHAnsi" w:hAnsiTheme="minorHAnsi" w:cstheme="minorHAnsi"/>
          <w:sz w:val="22"/>
        </w:rPr>
        <w:br/>
      </w:r>
      <w:r w:rsidRPr="00E11902">
        <w:rPr>
          <w:rFonts w:asciiTheme="minorHAnsi" w:hAnsiTheme="minorHAnsi" w:cstheme="minorHAnsi"/>
          <w:sz w:val="22"/>
          <w:lang w:eastAsia="en-US"/>
        </w:rPr>
        <w:t>Legislação</w:t>
      </w:r>
      <w:r w:rsidRPr="00E11902">
        <w:rPr>
          <w:rFonts w:asciiTheme="minorHAnsi" w:hAnsiTheme="minorHAnsi" w:cstheme="minorHAnsi"/>
          <w:sz w:val="22"/>
        </w:rPr>
        <w:t xml:space="preserve"> Aplicável e Foro</w:t>
      </w:r>
    </w:p>
    <w:p w14:paraId="40227518" w14:textId="77777777" w:rsidR="00AE3EE6" w:rsidRPr="00E11902" w:rsidRDefault="00AE3EE6" w:rsidP="00AE3EE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sz w:val="22"/>
          <w:szCs w:val="22"/>
        </w:rPr>
      </w:pPr>
      <w:r w:rsidRPr="00E11902">
        <w:rPr>
          <w:rFonts w:asciiTheme="minorHAnsi" w:hAnsiTheme="minorHAnsi" w:cstheme="minorHAnsi"/>
          <w:sz w:val="22"/>
          <w:szCs w:val="22"/>
          <w:u w:val="single"/>
        </w:rPr>
        <w:t>Legislação Aplicável</w:t>
      </w:r>
      <w:r w:rsidRPr="00E11902">
        <w:rPr>
          <w:rFonts w:asciiTheme="minorHAnsi" w:hAnsiTheme="minorHAnsi" w:cstheme="minorHAnsi"/>
          <w:sz w:val="22"/>
          <w:szCs w:val="22"/>
        </w:rPr>
        <w:t>. Este instrumento será regido e interpretado de acordo com as leis da República Federativa do Brasil, obrigando as partes e seus sucessores, a qualquer título.</w:t>
      </w:r>
    </w:p>
    <w:p w14:paraId="04F2EC38" w14:textId="77777777" w:rsidR="00AE3EE6" w:rsidRPr="00CB5A00" w:rsidRDefault="00AE3EE6" w:rsidP="00AE3EE6">
      <w:pPr>
        <w:pStyle w:val="PargrafodaLista"/>
        <w:widowControl/>
        <w:numPr>
          <w:ilvl w:val="1"/>
          <w:numId w:val="23"/>
        </w:numPr>
        <w:tabs>
          <w:tab w:val="left" w:pos="851"/>
        </w:tabs>
        <w:autoSpaceDE/>
        <w:autoSpaceDN/>
        <w:adjustRightInd/>
        <w:spacing w:before="240" w:after="240" w:line="300" w:lineRule="auto"/>
        <w:ind w:left="0" w:firstLine="0"/>
        <w:jc w:val="both"/>
        <w:rPr>
          <w:rFonts w:asciiTheme="minorHAnsi" w:hAnsiTheme="minorHAnsi" w:cstheme="minorHAnsi"/>
          <w:b/>
          <w:bCs/>
          <w:sz w:val="22"/>
          <w:szCs w:val="22"/>
        </w:rPr>
      </w:pPr>
      <w:r w:rsidRPr="00E11902">
        <w:rPr>
          <w:rFonts w:asciiTheme="minorHAnsi" w:hAnsiTheme="minorHAnsi" w:cstheme="minorHAnsi"/>
          <w:sz w:val="22"/>
          <w:szCs w:val="22"/>
          <w:u w:val="single"/>
        </w:rPr>
        <w:lastRenderedPageBreak/>
        <w:t>Foro</w:t>
      </w:r>
      <w:r w:rsidRPr="00E11902">
        <w:rPr>
          <w:rFonts w:asciiTheme="minorHAnsi" w:hAnsiTheme="minorHAnsi" w:cstheme="minorHAnsi"/>
          <w:sz w:val="22"/>
          <w:szCs w:val="22"/>
        </w:rPr>
        <w:t>. Fica eleito o Foro</w:t>
      </w:r>
      <w:bookmarkStart w:id="338" w:name="_DV_C683"/>
      <w:r w:rsidRPr="00E11902">
        <w:rPr>
          <w:rFonts w:asciiTheme="minorHAnsi" w:hAnsiTheme="minorHAnsi" w:cstheme="minorHAnsi"/>
          <w:sz w:val="22"/>
          <w:szCs w:val="22"/>
        </w:rPr>
        <w:t xml:space="preserve"> da </w:t>
      </w:r>
      <w:r w:rsidRPr="00CB5A00">
        <w:rPr>
          <w:rFonts w:asciiTheme="minorHAnsi" w:hAnsiTheme="minorHAnsi" w:cstheme="minorHAnsi"/>
          <w:sz w:val="22"/>
          <w:szCs w:val="22"/>
        </w:rPr>
        <w:t xml:space="preserve">Comarca de São Paulo, </w:t>
      </w:r>
      <w:bookmarkEnd w:id="338"/>
      <w:r w:rsidRPr="00CB5A00">
        <w:rPr>
          <w:rFonts w:asciiTheme="minorHAnsi" w:hAnsiTheme="minorHAnsi" w:cstheme="minorHAnsi"/>
          <w:sz w:val="22"/>
          <w:szCs w:val="22"/>
        </w:rPr>
        <w:t>Estado de São Paulo, para dirimir quaisquer dúvidas ou controvérsias oriundas deste instrumento, com renúncia a qualquer outro, por mais privilegiado que seja.</w:t>
      </w:r>
    </w:p>
    <w:p w14:paraId="765CD34B" w14:textId="1D567855" w:rsidR="00AE3EE6" w:rsidRDefault="00F15A28" w:rsidP="00AE3EE6">
      <w:pPr>
        <w:spacing w:before="240" w:after="240" w:line="300" w:lineRule="auto"/>
        <w:jc w:val="both"/>
        <w:rPr>
          <w:rFonts w:ascii="Calibri" w:hAnsi="Calibri" w:cs="Calibri"/>
          <w:sz w:val="22"/>
          <w:szCs w:val="22"/>
        </w:rPr>
      </w:pPr>
      <w:bookmarkStart w:id="339" w:name="_Hlk108436506"/>
      <w:bookmarkStart w:id="340" w:name="_Hlk79888753"/>
      <w:r w:rsidRPr="00E11902">
        <w:rPr>
          <w:rFonts w:ascii="Calibri" w:hAnsi="Calibri" w:cs="Calibri"/>
          <w:sz w:val="22"/>
          <w:szCs w:val="22"/>
        </w:rPr>
        <w:t xml:space="preserve">E, por estarem assim justas e contratadas, </w:t>
      </w:r>
      <w:bookmarkEnd w:id="339"/>
      <w:r w:rsidRPr="00E11902">
        <w:rPr>
          <w:rFonts w:ascii="Calibri" w:hAnsi="Calibri" w:cs="Calibri"/>
          <w:sz w:val="22"/>
          <w:szCs w:val="22"/>
        </w:rPr>
        <w:t>o(s) signatário(s) firma(m) o presente instrumento em formato eletrônico, com a utilização de processo de certificação disponibilizado pela Infraestrutura de Chaves Públicas Brasileira – ICP Brasil e a intermediação de entidade certificadora devidamente credenciada e autorizada a funcionar no país, de acordo com o artigo 107 do Código Civil e a Medida Provisória n.º 2.200-2, de 24 de agosto de 2001.</w:t>
      </w:r>
    </w:p>
    <w:p w14:paraId="760C29D3" w14:textId="7B459192" w:rsidR="002F6DCF" w:rsidRPr="002B3B74" w:rsidRDefault="002F6DCF" w:rsidP="002F6DCF">
      <w:pPr>
        <w:spacing w:before="240" w:after="240" w:line="300" w:lineRule="auto"/>
        <w:jc w:val="center"/>
        <w:rPr>
          <w:rFonts w:asciiTheme="minorHAnsi" w:hAnsiTheme="minorHAnsi" w:cstheme="minorHAnsi"/>
          <w:w w:val="0"/>
          <w:sz w:val="22"/>
          <w:szCs w:val="22"/>
        </w:rPr>
      </w:pPr>
      <w:bookmarkStart w:id="341" w:name="_Hlk85036150"/>
      <w:r w:rsidRPr="002B3B74">
        <w:rPr>
          <w:rFonts w:asciiTheme="minorHAnsi" w:hAnsiTheme="minorHAnsi" w:cstheme="minorHAnsi"/>
          <w:w w:val="0"/>
          <w:sz w:val="22"/>
          <w:szCs w:val="22"/>
        </w:rPr>
        <w:t xml:space="preserve">São Paulo,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r w:rsidR="0002130B">
        <w:rPr>
          <w:rFonts w:asciiTheme="minorHAnsi" w:hAnsiTheme="minorHAnsi" w:cstheme="minorHAnsi"/>
          <w:sz w:val="22"/>
          <w:szCs w:val="22"/>
        </w:rPr>
        <w:t xml:space="preserve"> </w:t>
      </w:r>
      <w:r w:rsidR="00C9348F" w:rsidRPr="00452DD6">
        <w:rPr>
          <w:rFonts w:asciiTheme="minorHAnsi" w:hAnsiTheme="minorHAnsi"/>
          <w:sz w:val="22"/>
          <w:szCs w:val="22"/>
        </w:rPr>
        <w:t>de</w:t>
      </w:r>
      <w:r w:rsidR="003360E2">
        <w:rPr>
          <w:rFonts w:asciiTheme="minorHAnsi" w:hAnsiTheme="minorHAnsi" w:cstheme="minorHAnsi"/>
          <w:sz w:val="22"/>
          <w:szCs w:val="22"/>
        </w:rPr>
        <w:t xml:space="preserve">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r w:rsidR="0002130B">
        <w:rPr>
          <w:rFonts w:asciiTheme="minorHAnsi" w:hAnsiTheme="minorHAnsi" w:cstheme="minorHAnsi"/>
          <w:sz w:val="22"/>
          <w:szCs w:val="22"/>
        </w:rPr>
        <w:t xml:space="preserve"> </w:t>
      </w:r>
      <w:r w:rsidR="00C9348F" w:rsidRPr="00452DD6">
        <w:rPr>
          <w:rFonts w:asciiTheme="minorHAnsi" w:hAnsiTheme="minorHAnsi"/>
          <w:sz w:val="22"/>
          <w:szCs w:val="22"/>
        </w:rPr>
        <w:t xml:space="preserve">de </w:t>
      </w:r>
      <w:r w:rsidR="003360E2">
        <w:rPr>
          <w:rFonts w:asciiTheme="minorHAnsi" w:hAnsiTheme="minorHAnsi" w:cstheme="minorHAnsi"/>
          <w:sz w:val="22"/>
          <w:szCs w:val="22"/>
        </w:rPr>
        <w:t>20</w:t>
      </w:r>
      <w:r w:rsidR="00163B1B">
        <w:rPr>
          <w:rFonts w:asciiTheme="minorHAnsi" w:hAnsiTheme="minorHAnsi" w:cstheme="minorHAnsi"/>
          <w:sz w:val="22"/>
          <w:szCs w:val="22"/>
        </w:rPr>
        <w:t>[</w:t>
      </w:r>
      <w:r w:rsidR="00163B1B" w:rsidRPr="00D83B94">
        <w:rPr>
          <w:rFonts w:asciiTheme="minorHAnsi" w:hAnsiTheme="minorHAnsi" w:cstheme="minorHAnsi"/>
          <w:sz w:val="22"/>
          <w:szCs w:val="22"/>
          <w:highlight w:val="yellow"/>
        </w:rPr>
        <w:t>•</w:t>
      </w:r>
      <w:r w:rsidR="00163B1B">
        <w:rPr>
          <w:rFonts w:asciiTheme="minorHAnsi" w:hAnsiTheme="minorHAnsi" w:cstheme="minorHAnsi"/>
          <w:sz w:val="22"/>
          <w:szCs w:val="22"/>
        </w:rPr>
        <w:t>]</w:t>
      </w:r>
      <w:r w:rsidRPr="00C9348F">
        <w:rPr>
          <w:rFonts w:asciiTheme="minorHAnsi" w:hAnsiTheme="minorHAnsi" w:cstheme="minorHAnsi"/>
          <w:w w:val="0"/>
          <w:sz w:val="22"/>
          <w:szCs w:val="22"/>
        </w:rPr>
        <w:t>.</w:t>
      </w:r>
    </w:p>
    <w:bookmarkEnd w:id="341"/>
    <w:p w14:paraId="1B53F953" w14:textId="25C9706A" w:rsidR="00515366" w:rsidRPr="00E11902" w:rsidRDefault="00515366" w:rsidP="00515366">
      <w:pPr>
        <w:spacing w:before="240" w:after="240" w:line="300" w:lineRule="auto"/>
        <w:jc w:val="center"/>
        <w:rPr>
          <w:rFonts w:asciiTheme="minorHAnsi" w:hAnsiTheme="minorHAnsi" w:cstheme="minorHAnsi"/>
          <w:w w:val="0"/>
          <w:sz w:val="22"/>
          <w:szCs w:val="22"/>
        </w:rPr>
      </w:pPr>
      <w:r>
        <w:rPr>
          <w:rFonts w:ascii="Calibri" w:hAnsi="Calibri" w:cs="Calibri"/>
          <w:i/>
          <w:iCs/>
          <w:w w:val="0"/>
          <w:sz w:val="14"/>
          <w:szCs w:val="14"/>
        </w:rPr>
        <w:t>{</w:t>
      </w:r>
      <w:r w:rsidRPr="000C6A48">
        <w:rPr>
          <w:rFonts w:ascii="Calibri" w:hAnsi="Calibri" w:cs="Calibri"/>
          <w:i/>
          <w:iCs/>
          <w:w w:val="0"/>
          <w:sz w:val="14"/>
          <w:szCs w:val="14"/>
        </w:rPr>
        <w:t>o restante da página foi intencionalmente deixado em branco</w:t>
      </w:r>
      <w:r>
        <w:rPr>
          <w:rFonts w:ascii="Calibri" w:hAnsi="Calibri" w:cs="Calibri"/>
          <w:i/>
          <w:iCs/>
          <w:w w:val="0"/>
          <w:sz w:val="14"/>
          <w:szCs w:val="14"/>
        </w:rPr>
        <w:t>}</w:t>
      </w:r>
      <w:r w:rsidRPr="000C6A48">
        <w:rPr>
          <w:rFonts w:ascii="Calibri" w:hAnsi="Calibri" w:cs="Calibri"/>
          <w:i/>
          <w:iCs/>
          <w:w w:val="0"/>
          <w:sz w:val="14"/>
          <w:szCs w:val="14"/>
        </w:rPr>
        <w:br/>
      </w:r>
      <w:r>
        <w:rPr>
          <w:rFonts w:ascii="Calibri" w:hAnsi="Calibri" w:cs="Calibri"/>
          <w:i/>
          <w:iCs/>
          <w:w w:val="0"/>
          <w:sz w:val="14"/>
          <w:szCs w:val="14"/>
        </w:rPr>
        <w:t>{</w:t>
      </w:r>
      <w:r w:rsidRPr="000C6A48">
        <w:rPr>
          <w:rFonts w:ascii="Calibri" w:hAnsi="Calibri" w:cs="Calibri"/>
          <w:i/>
          <w:iCs/>
          <w:w w:val="0"/>
          <w:sz w:val="14"/>
          <w:szCs w:val="14"/>
        </w:rPr>
        <w:t>seguem página(s) de assinaturas e anexo(s), conforme aplicável</w:t>
      </w:r>
      <w:r>
        <w:rPr>
          <w:rFonts w:ascii="Calibri" w:hAnsi="Calibri" w:cs="Calibri"/>
          <w:i/>
          <w:iCs/>
          <w:w w:val="0"/>
          <w:sz w:val="14"/>
          <w:szCs w:val="14"/>
        </w:rPr>
        <w:t>}</w:t>
      </w:r>
    </w:p>
    <w:bookmarkEnd w:id="333"/>
    <w:bookmarkEnd w:id="340"/>
    <w:p w14:paraId="29380A4B" w14:textId="77777777" w:rsidR="002F6DCF" w:rsidRDefault="002F6DCF">
      <w:pPr>
        <w:widowControl/>
        <w:autoSpaceDE/>
        <w:autoSpaceDN/>
        <w:adjustRightInd/>
        <w:rPr>
          <w:rFonts w:ascii="Calibri" w:hAnsi="Calibri" w:cs="Calibri"/>
          <w:iCs/>
          <w:smallCaps/>
          <w:sz w:val="18"/>
          <w:szCs w:val="18"/>
        </w:rPr>
      </w:pPr>
      <w:r>
        <w:rPr>
          <w:rFonts w:ascii="Calibri" w:hAnsi="Calibri" w:cs="Calibri"/>
          <w:iCs/>
          <w:smallCaps/>
          <w:sz w:val="18"/>
          <w:szCs w:val="18"/>
        </w:rPr>
        <w:br w:type="page"/>
      </w:r>
    </w:p>
    <w:p w14:paraId="662CE40C" w14:textId="3A3548D6" w:rsidR="00515366" w:rsidRPr="00647310" w:rsidRDefault="00515366" w:rsidP="00515366">
      <w:pPr>
        <w:spacing w:before="240" w:after="240" w:line="300" w:lineRule="auto"/>
        <w:jc w:val="center"/>
        <w:rPr>
          <w:rFonts w:ascii="Calibri" w:hAnsi="Calibri" w:cs="Calibri"/>
          <w:iCs/>
          <w:smallCaps/>
          <w:sz w:val="18"/>
          <w:szCs w:val="18"/>
        </w:rPr>
      </w:pPr>
      <w:r w:rsidRPr="00647310">
        <w:rPr>
          <w:rFonts w:ascii="Calibri" w:hAnsi="Calibri" w:cs="Calibri"/>
          <w:iCs/>
          <w:smallCaps/>
          <w:sz w:val="18"/>
          <w:szCs w:val="18"/>
        </w:rPr>
        <w:lastRenderedPageBreak/>
        <w:t>Página de Assinaturas</w:t>
      </w:r>
    </w:p>
    <w:p w14:paraId="24494D36" w14:textId="77777777" w:rsidR="00515366" w:rsidRDefault="00515366" w:rsidP="00515366">
      <w:pPr>
        <w:widowControl/>
        <w:spacing w:before="240" w:after="240" w:line="300" w:lineRule="auto"/>
        <w:jc w:val="both"/>
        <w:rPr>
          <w:rFonts w:ascii="Calibri" w:eastAsia="Times New Roman" w:hAnsi="Calibri" w:cs="Calibri"/>
          <w:iCs/>
          <w:smallCaps/>
          <w:sz w:val="20"/>
          <w:szCs w:val="20"/>
          <w:lang w:eastAsia="pt-BR"/>
        </w:rPr>
      </w:pPr>
    </w:p>
    <w:p w14:paraId="41DAF33A" w14:textId="77777777" w:rsidR="00AF477D" w:rsidRPr="00A57A15" w:rsidRDefault="00AF477D" w:rsidP="00515366">
      <w:pPr>
        <w:widowControl/>
        <w:spacing w:before="240" w:after="240" w:line="300" w:lineRule="auto"/>
        <w:jc w:val="both"/>
        <w:rPr>
          <w:rFonts w:ascii="Calibri" w:eastAsia="Times New Roman" w:hAnsi="Calibri" w:cs="Calibri"/>
          <w:iCs/>
          <w:smallCaps/>
          <w:sz w:val="20"/>
          <w:szCs w:val="20"/>
          <w:lang w:eastAsia="pt-BR"/>
        </w:rPr>
      </w:pPr>
    </w:p>
    <w:tbl>
      <w:tblPr>
        <w:tblW w:w="5000" w:type="pct"/>
        <w:tblBorders>
          <w:top w:val="single" w:sz="4" w:space="0" w:color="auto"/>
        </w:tblBorders>
        <w:tblLook w:val="01E0" w:firstRow="1" w:lastRow="1" w:firstColumn="1" w:lastColumn="1" w:noHBand="0" w:noVBand="0"/>
      </w:tblPr>
      <w:tblGrid>
        <w:gridCol w:w="9753"/>
      </w:tblGrid>
      <w:tr w:rsidR="001D6954" w:rsidRPr="00A57A15" w14:paraId="5B805ED6" w14:textId="77777777" w:rsidTr="00A26C92">
        <w:tc>
          <w:tcPr>
            <w:tcW w:w="5000" w:type="pct"/>
          </w:tcPr>
          <w:p w14:paraId="1DEB008A" w14:textId="7920CC8A" w:rsidR="001D6954" w:rsidRPr="001D6954" w:rsidRDefault="00CB5A00" w:rsidP="00A26C92">
            <w:pPr>
              <w:pStyle w:val="PargrafodaLista"/>
              <w:ind w:left="0"/>
              <w:jc w:val="center"/>
              <w:rPr>
                <w:rFonts w:asciiTheme="minorHAnsi" w:hAnsiTheme="minorHAnsi" w:cstheme="minorHAnsi"/>
                <w:i/>
                <w:smallCaps/>
                <w:sz w:val="20"/>
                <w:szCs w:val="20"/>
              </w:rPr>
            </w:pPr>
            <w:r w:rsidRPr="00CB5A00">
              <w:rPr>
                <w:rFonts w:asciiTheme="minorHAnsi" w:hAnsiTheme="minorHAnsi" w:cstheme="minorHAnsi"/>
                <w:b/>
                <w:bCs/>
                <w:smallCaps/>
                <w:sz w:val="20"/>
                <w:szCs w:val="20"/>
              </w:rPr>
              <w:t>Travessia Securitizadora S.A</w:t>
            </w:r>
            <w:r>
              <w:rPr>
                <w:rFonts w:asciiTheme="minorHAnsi" w:hAnsiTheme="minorHAnsi" w:cstheme="minorHAnsi"/>
                <w:b/>
                <w:smallCaps/>
                <w:sz w:val="20"/>
                <w:szCs w:val="20"/>
              </w:rPr>
              <w:t>.</w:t>
            </w:r>
          </w:p>
        </w:tc>
      </w:tr>
      <w:tr w:rsidR="00600616" w:rsidRPr="00A57A15" w14:paraId="357D6C25" w14:textId="77777777" w:rsidTr="00600616">
        <w:tc>
          <w:tcPr>
            <w:tcW w:w="5000" w:type="pct"/>
          </w:tcPr>
          <w:p w14:paraId="64E80E67" w14:textId="3018009B" w:rsidR="00600616" w:rsidRPr="001D6954" w:rsidRDefault="00600616" w:rsidP="00600616">
            <w:pPr>
              <w:pStyle w:val="PargrafodaLista"/>
              <w:ind w:left="0"/>
              <w:jc w:val="center"/>
              <w:rPr>
                <w:rFonts w:asciiTheme="minorHAnsi" w:hAnsiTheme="minorHAnsi" w:cstheme="minorHAnsi"/>
                <w:bCs/>
                <w:smallCaps/>
                <w:sz w:val="20"/>
                <w:szCs w:val="20"/>
              </w:rPr>
            </w:pPr>
            <w:r w:rsidRPr="00BE385F">
              <w:rPr>
                <w:rFonts w:asciiTheme="minorHAnsi" w:hAnsiTheme="minorHAnsi" w:cstheme="minorHAnsi"/>
                <w:bCs/>
                <w:smallCaps/>
                <w:sz w:val="20"/>
              </w:rPr>
              <w:t xml:space="preserve">Nome: </w:t>
            </w:r>
            <w:r>
              <w:rPr>
                <w:rFonts w:asciiTheme="minorHAnsi" w:hAnsiTheme="minorHAnsi" w:cstheme="minorHAnsi"/>
                <w:bCs/>
                <w:smallCaps/>
                <w:sz w:val="20"/>
              </w:rPr>
              <w:t>Vinicius Bernardes Basile Silveira Stopa</w:t>
            </w:r>
          </w:p>
        </w:tc>
      </w:tr>
      <w:tr w:rsidR="00600616" w:rsidRPr="00A57A15" w14:paraId="26B78AC4" w14:textId="77777777" w:rsidTr="00600616">
        <w:tc>
          <w:tcPr>
            <w:tcW w:w="5000" w:type="pct"/>
          </w:tcPr>
          <w:p w14:paraId="582536E3" w14:textId="132BCC1F" w:rsidR="00600616" w:rsidRPr="001D6954" w:rsidRDefault="00600616" w:rsidP="00600616">
            <w:pPr>
              <w:pStyle w:val="PargrafodaLista"/>
              <w:ind w:left="0"/>
              <w:jc w:val="center"/>
              <w:rPr>
                <w:rFonts w:asciiTheme="minorHAnsi" w:hAnsiTheme="minorHAnsi" w:cstheme="minorHAnsi"/>
                <w:bCs/>
                <w:smallCaps/>
                <w:sz w:val="20"/>
                <w:szCs w:val="20"/>
              </w:rPr>
            </w:pPr>
            <w:r w:rsidRPr="00BE385F">
              <w:rPr>
                <w:rFonts w:asciiTheme="minorHAnsi" w:hAnsiTheme="minorHAnsi" w:cstheme="minorHAnsi"/>
                <w:bCs/>
                <w:smallCaps/>
                <w:sz w:val="20"/>
              </w:rPr>
              <w:t xml:space="preserve">Cargo: </w:t>
            </w:r>
            <w:r>
              <w:rPr>
                <w:rFonts w:asciiTheme="minorHAnsi" w:hAnsiTheme="minorHAnsi" w:cstheme="minorHAnsi"/>
                <w:bCs/>
                <w:smallCaps/>
                <w:sz w:val="20"/>
              </w:rPr>
              <w:t>Diretor Presidente</w:t>
            </w:r>
          </w:p>
        </w:tc>
      </w:tr>
      <w:tr w:rsidR="00600616" w:rsidRPr="00A57A15" w14:paraId="09B21043" w14:textId="77777777" w:rsidTr="00600616">
        <w:tc>
          <w:tcPr>
            <w:tcW w:w="5000" w:type="pct"/>
          </w:tcPr>
          <w:p w14:paraId="19F29104" w14:textId="6F012B7B" w:rsidR="00600616" w:rsidRPr="001D6954" w:rsidRDefault="00600616" w:rsidP="00600616">
            <w:pPr>
              <w:pStyle w:val="PargrafodaLista"/>
              <w:ind w:left="0"/>
              <w:jc w:val="center"/>
              <w:rPr>
                <w:rFonts w:asciiTheme="minorHAnsi" w:hAnsiTheme="minorHAnsi" w:cstheme="minorHAnsi"/>
                <w:bCs/>
                <w:smallCaps/>
                <w:sz w:val="20"/>
                <w:szCs w:val="20"/>
              </w:rPr>
            </w:pPr>
            <w:r w:rsidRPr="00BE385F">
              <w:rPr>
                <w:rFonts w:asciiTheme="minorHAnsi" w:hAnsiTheme="minorHAnsi" w:cstheme="minorHAnsi"/>
                <w:bCs/>
                <w:smallCaps/>
                <w:sz w:val="20"/>
              </w:rPr>
              <w:t xml:space="preserve">CPF n.º: </w:t>
            </w:r>
            <w:r w:rsidRPr="007F0204">
              <w:rPr>
                <w:rFonts w:asciiTheme="minorHAnsi" w:hAnsiTheme="minorHAnsi" w:cstheme="minorHAnsi"/>
                <w:bCs/>
                <w:smallCaps/>
                <w:sz w:val="20"/>
              </w:rPr>
              <w:t>218.718.568-09</w:t>
            </w:r>
          </w:p>
        </w:tc>
      </w:tr>
      <w:tr w:rsidR="00600616" w:rsidRPr="00A57A15" w14:paraId="0FE869AD" w14:textId="77777777" w:rsidTr="00600616">
        <w:trPr>
          <w:trHeight w:val="80"/>
        </w:trPr>
        <w:tc>
          <w:tcPr>
            <w:tcW w:w="5000" w:type="pct"/>
          </w:tcPr>
          <w:p w14:paraId="549FC228" w14:textId="6B683C82" w:rsidR="00600616" w:rsidRPr="00885CE9" w:rsidRDefault="00600616" w:rsidP="00600616">
            <w:pPr>
              <w:pStyle w:val="PargrafodaLista"/>
              <w:ind w:left="0"/>
              <w:jc w:val="center"/>
              <w:rPr>
                <w:rFonts w:asciiTheme="minorHAnsi" w:hAnsiTheme="minorHAnsi" w:cstheme="minorHAnsi"/>
                <w:bCs/>
                <w:smallCaps/>
                <w:sz w:val="20"/>
                <w:szCs w:val="20"/>
              </w:rPr>
            </w:pPr>
            <w:r w:rsidRPr="008D7CA1">
              <w:rPr>
                <w:rFonts w:asciiTheme="minorHAnsi" w:hAnsiTheme="minorHAnsi" w:cstheme="minorHAnsi"/>
                <w:bCs/>
                <w:smallCaps/>
                <w:sz w:val="20"/>
                <w:szCs w:val="20"/>
              </w:rPr>
              <w:t>E-mail:</w:t>
            </w:r>
            <w:r w:rsidRPr="008D7CA1">
              <w:rPr>
                <w:sz w:val="20"/>
                <w:szCs w:val="20"/>
              </w:rPr>
              <w:t xml:space="preserve"> </w:t>
            </w:r>
            <w:r>
              <w:rPr>
                <w:rFonts w:asciiTheme="minorHAnsi" w:hAnsiTheme="minorHAnsi" w:cstheme="minorHAnsi"/>
                <w:bCs/>
                <w:smallCaps/>
                <w:sz w:val="20"/>
                <w:szCs w:val="20"/>
              </w:rPr>
              <w:t>viniciusstopa@grupotravessia.com</w:t>
            </w:r>
          </w:p>
        </w:tc>
      </w:tr>
    </w:tbl>
    <w:p w14:paraId="27BC8C42" w14:textId="77777777" w:rsidR="001D6954" w:rsidRPr="00A57A15" w:rsidRDefault="001D6954" w:rsidP="00515366">
      <w:pPr>
        <w:widowControl/>
        <w:autoSpaceDE/>
        <w:autoSpaceDN/>
        <w:adjustRightInd/>
        <w:spacing w:before="240" w:after="240" w:line="300" w:lineRule="auto"/>
        <w:rPr>
          <w:rFonts w:asciiTheme="minorHAnsi" w:hAnsiTheme="minorHAnsi" w:cstheme="minorHAnsi"/>
          <w:i/>
          <w:iCs/>
          <w:w w:val="0"/>
          <w:sz w:val="20"/>
          <w:szCs w:val="20"/>
        </w:rPr>
      </w:pPr>
    </w:p>
    <w:p w14:paraId="1D623CF0" w14:textId="77777777" w:rsidR="001D6954" w:rsidRPr="00A57A15" w:rsidRDefault="001D6954" w:rsidP="00515366">
      <w:pPr>
        <w:widowControl/>
        <w:autoSpaceDE/>
        <w:autoSpaceDN/>
        <w:adjustRightInd/>
        <w:spacing w:before="240" w:after="240" w:line="300" w:lineRule="auto"/>
        <w:rPr>
          <w:rFonts w:asciiTheme="minorHAnsi" w:hAnsiTheme="minorHAnsi" w:cstheme="minorHAnsi"/>
          <w:i/>
          <w:iCs/>
          <w:w w:val="0"/>
          <w:sz w:val="20"/>
          <w:szCs w:val="20"/>
        </w:rPr>
      </w:pPr>
    </w:p>
    <w:tbl>
      <w:tblPr>
        <w:tblW w:w="5000" w:type="pct"/>
        <w:tblBorders>
          <w:top w:val="single" w:sz="4" w:space="0" w:color="auto"/>
        </w:tblBorders>
        <w:tblLook w:val="01E0" w:firstRow="1" w:lastRow="1" w:firstColumn="1" w:lastColumn="1" w:noHBand="0" w:noVBand="0"/>
      </w:tblPr>
      <w:tblGrid>
        <w:gridCol w:w="4876"/>
        <w:gridCol w:w="4877"/>
      </w:tblGrid>
      <w:tr w:rsidR="001D6954" w:rsidRPr="00A57A15" w14:paraId="21AB5D0C" w14:textId="77777777" w:rsidTr="00A26C92">
        <w:tc>
          <w:tcPr>
            <w:tcW w:w="5000" w:type="pct"/>
            <w:gridSpan w:val="2"/>
          </w:tcPr>
          <w:p w14:paraId="4B33EA2B" w14:textId="342909D7" w:rsidR="001D6954" w:rsidRPr="001D6954" w:rsidRDefault="00D83B94" w:rsidP="00A26C92">
            <w:pPr>
              <w:pStyle w:val="PargrafodaLista"/>
              <w:ind w:left="0"/>
              <w:jc w:val="center"/>
              <w:rPr>
                <w:rFonts w:asciiTheme="minorHAnsi" w:hAnsiTheme="minorHAnsi" w:cstheme="minorHAnsi"/>
                <w:i/>
                <w:smallCaps/>
                <w:sz w:val="20"/>
                <w:szCs w:val="20"/>
              </w:rPr>
            </w:pPr>
            <w:r>
              <w:rPr>
                <w:rFonts w:asciiTheme="minorHAnsi" w:hAnsiTheme="minorHAnsi" w:cstheme="minorHAnsi"/>
                <w:bCs/>
                <w:smallCaps/>
                <w:sz w:val="20"/>
              </w:rPr>
              <w:t>[</w:t>
            </w:r>
            <w:r w:rsidRPr="00D83B94">
              <w:rPr>
                <w:rFonts w:asciiTheme="minorHAnsi" w:hAnsiTheme="minorHAnsi" w:cstheme="minorHAnsi"/>
                <w:b/>
                <w:smallCaps/>
                <w:sz w:val="20"/>
                <w:highlight w:val="yellow"/>
              </w:rPr>
              <w:t>AF</w:t>
            </w:r>
            <w:r>
              <w:rPr>
                <w:rFonts w:asciiTheme="minorHAnsi" w:hAnsiTheme="minorHAnsi" w:cstheme="minorHAnsi"/>
                <w:bCs/>
                <w:smallCaps/>
                <w:sz w:val="20"/>
              </w:rPr>
              <w:t>]</w:t>
            </w:r>
          </w:p>
        </w:tc>
      </w:tr>
      <w:tr w:rsidR="001D6954" w:rsidRPr="00BE385F" w14:paraId="614D1914" w14:textId="77777777" w:rsidTr="00A26C92">
        <w:tc>
          <w:tcPr>
            <w:tcW w:w="2500" w:type="pct"/>
          </w:tcPr>
          <w:p w14:paraId="461D5EA4" w14:textId="5C5DAB40"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Nome:</w:t>
            </w:r>
            <w:r w:rsidR="00AF477D" w:rsidRPr="00AF477D">
              <w:rPr>
                <w:rFonts w:ascii="Arial" w:hAnsi="Arial" w:cs="Arial"/>
              </w:rPr>
              <w:t xml:space="preserve">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c>
          <w:tcPr>
            <w:tcW w:w="2500" w:type="pct"/>
          </w:tcPr>
          <w:p w14:paraId="6FC485C7" w14:textId="3BAC3E79"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Nome: </w:t>
            </w:r>
            <w:r w:rsidR="00D83B94">
              <w:rPr>
                <w:rFonts w:asciiTheme="minorHAnsi" w:hAnsiTheme="minorHAnsi" w:cstheme="minorHAnsi"/>
                <w:bCs/>
                <w:smallCaps/>
                <w:sz w:val="20"/>
              </w:rPr>
              <w:t>[</w:t>
            </w:r>
            <w:r w:rsidR="00D83B94" w:rsidRPr="00D83B94">
              <w:rPr>
                <w:rFonts w:asciiTheme="minorHAnsi" w:hAnsiTheme="minorHAnsi" w:cstheme="minorHAnsi"/>
                <w:b/>
                <w:smallCaps/>
                <w:sz w:val="20"/>
                <w:highlight w:val="yellow"/>
              </w:rPr>
              <w:t>•</w:t>
            </w:r>
            <w:r w:rsidR="00D83B94">
              <w:rPr>
                <w:rFonts w:asciiTheme="minorHAnsi" w:hAnsiTheme="minorHAnsi" w:cstheme="minorHAnsi"/>
                <w:bCs/>
                <w:smallCaps/>
                <w:sz w:val="20"/>
              </w:rPr>
              <w:t>]</w:t>
            </w:r>
          </w:p>
        </w:tc>
      </w:tr>
      <w:tr w:rsidR="001D6954" w:rsidRPr="00BE385F" w14:paraId="6BA798E5" w14:textId="77777777" w:rsidTr="00A26C92">
        <w:tc>
          <w:tcPr>
            <w:tcW w:w="2500" w:type="pct"/>
          </w:tcPr>
          <w:p w14:paraId="65C802C8" w14:textId="35BA1645"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Cargo: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c>
          <w:tcPr>
            <w:tcW w:w="2500" w:type="pct"/>
          </w:tcPr>
          <w:p w14:paraId="451FAFC9" w14:textId="3D79E811"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Cargo: </w:t>
            </w:r>
            <w:r w:rsidR="00D83B94">
              <w:rPr>
                <w:rFonts w:asciiTheme="minorHAnsi" w:hAnsiTheme="minorHAnsi" w:cstheme="minorHAnsi"/>
                <w:bCs/>
                <w:smallCaps/>
                <w:sz w:val="20"/>
              </w:rPr>
              <w:t>[</w:t>
            </w:r>
            <w:r w:rsidR="00D83B94" w:rsidRPr="00D83B94">
              <w:rPr>
                <w:rFonts w:asciiTheme="minorHAnsi" w:hAnsiTheme="minorHAnsi" w:cstheme="minorHAnsi"/>
                <w:b/>
                <w:smallCaps/>
                <w:sz w:val="20"/>
                <w:highlight w:val="yellow"/>
              </w:rPr>
              <w:t>•</w:t>
            </w:r>
            <w:r w:rsidR="00D83B94">
              <w:rPr>
                <w:rFonts w:asciiTheme="minorHAnsi" w:hAnsiTheme="minorHAnsi" w:cstheme="minorHAnsi"/>
                <w:bCs/>
                <w:smallCaps/>
                <w:sz w:val="20"/>
              </w:rPr>
              <w:t>]</w:t>
            </w:r>
          </w:p>
        </w:tc>
      </w:tr>
      <w:tr w:rsidR="001D6954" w:rsidRPr="00BE385F" w14:paraId="29E95A2E" w14:textId="77777777" w:rsidTr="00A26C92">
        <w:tc>
          <w:tcPr>
            <w:tcW w:w="2500" w:type="pct"/>
          </w:tcPr>
          <w:p w14:paraId="17A17218" w14:textId="1B93F98F"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CPF n.º: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c>
          <w:tcPr>
            <w:tcW w:w="2500" w:type="pct"/>
          </w:tcPr>
          <w:p w14:paraId="27A2C196" w14:textId="5A87061D"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CPF n.º: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r>
      <w:tr w:rsidR="001D6954" w:rsidRPr="00BE385F" w14:paraId="72390B9A" w14:textId="77777777" w:rsidTr="00A26C92">
        <w:tc>
          <w:tcPr>
            <w:tcW w:w="2500" w:type="pct"/>
          </w:tcPr>
          <w:p w14:paraId="78356382" w14:textId="0DCF826E"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E-mail: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c>
          <w:tcPr>
            <w:tcW w:w="2500" w:type="pct"/>
          </w:tcPr>
          <w:p w14:paraId="33377966" w14:textId="73E670A5" w:rsidR="001D6954" w:rsidRPr="00BE385F" w:rsidRDefault="001D6954" w:rsidP="00A26C92">
            <w:pPr>
              <w:pStyle w:val="PargrafodaLista"/>
              <w:ind w:left="0"/>
              <w:jc w:val="both"/>
              <w:rPr>
                <w:rFonts w:asciiTheme="minorHAnsi" w:hAnsiTheme="minorHAnsi" w:cstheme="minorHAnsi"/>
                <w:bCs/>
                <w:smallCaps/>
                <w:sz w:val="20"/>
              </w:rPr>
            </w:pPr>
            <w:r w:rsidRPr="00BE385F">
              <w:rPr>
                <w:rFonts w:asciiTheme="minorHAnsi" w:hAnsiTheme="minorHAnsi" w:cstheme="minorHAnsi"/>
                <w:bCs/>
                <w:smallCaps/>
                <w:sz w:val="20"/>
              </w:rPr>
              <w:t xml:space="preserve">E-mail: </w:t>
            </w:r>
            <w:r w:rsidR="00D83B94">
              <w:rPr>
                <w:rFonts w:asciiTheme="minorHAnsi" w:hAnsiTheme="minorHAnsi" w:cstheme="minorHAnsi"/>
                <w:sz w:val="22"/>
                <w:szCs w:val="22"/>
              </w:rPr>
              <w:t>[</w:t>
            </w:r>
            <w:r w:rsidR="00D83B94" w:rsidRPr="00D83B94">
              <w:rPr>
                <w:rFonts w:asciiTheme="minorHAnsi" w:hAnsiTheme="minorHAnsi" w:cstheme="minorHAnsi"/>
                <w:sz w:val="22"/>
                <w:szCs w:val="22"/>
                <w:highlight w:val="yellow"/>
              </w:rPr>
              <w:t>•</w:t>
            </w:r>
            <w:r w:rsidR="00D83B94">
              <w:rPr>
                <w:rFonts w:asciiTheme="minorHAnsi" w:hAnsiTheme="minorHAnsi" w:cstheme="minorHAnsi"/>
                <w:sz w:val="22"/>
                <w:szCs w:val="22"/>
              </w:rPr>
              <w:t>]</w:t>
            </w:r>
          </w:p>
        </w:tc>
      </w:tr>
    </w:tbl>
    <w:p w14:paraId="25311929" w14:textId="1880B9BD" w:rsidR="006D4287" w:rsidRPr="00515366" w:rsidRDefault="00E11902" w:rsidP="00515366">
      <w:pPr>
        <w:widowControl/>
        <w:autoSpaceDE/>
        <w:autoSpaceDN/>
        <w:adjustRightInd/>
        <w:spacing w:before="240" w:after="240" w:line="300" w:lineRule="auto"/>
        <w:rPr>
          <w:rFonts w:ascii="Calibri" w:hAnsi="Calibri" w:cs="Calibri"/>
          <w:bCs/>
          <w:i/>
          <w:smallCaps/>
          <w:sz w:val="18"/>
          <w:szCs w:val="18"/>
        </w:rPr>
      </w:pPr>
      <w:r w:rsidRPr="005F0136">
        <w:rPr>
          <w:rFonts w:asciiTheme="minorHAnsi" w:hAnsiTheme="minorHAnsi" w:cstheme="minorHAnsi"/>
          <w:i/>
          <w:iCs/>
          <w:w w:val="0"/>
          <w:sz w:val="14"/>
          <w:szCs w:val="14"/>
        </w:rPr>
        <w:br/>
      </w:r>
      <w:r w:rsidR="00C87EA9" w:rsidRPr="008A2EA9">
        <w:rPr>
          <w:rFonts w:ascii="Calibri" w:hAnsi="Calibri" w:cs="Calibri"/>
          <w:sz w:val="22"/>
          <w:szCs w:val="22"/>
        </w:rPr>
        <w:br w:type="page"/>
      </w:r>
    </w:p>
    <w:p w14:paraId="1670256D" w14:textId="3C9BA5EF" w:rsidR="00635566" w:rsidRDefault="00A80646" w:rsidP="00076304">
      <w:pPr>
        <w:tabs>
          <w:tab w:val="left" w:pos="0"/>
        </w:tabs>
        <w:suppressAutoHyphens/>
        <w:spacing w:before="120" w:after="120" w:line="300" w:lineRule="auto"/>
        <w:jc w:val="center"/>
        <w:rPr>
          <w:rFonts w:ascii="Calibri" w:hAnsi="Calibri"/>
          <w:b/>
          <w:sz w:val="22"/>
          <w:szCs w:val="22"/>
        </w:rPr>
      </w:pPr>
      <w:bookmarkStart w:id="342" w:name="_Toc497236304"/>
      <w:r w:rsidRPr="008A2EA9">
        <w:rPr>
          <w:rFonts w:ascii="Calibri" w:hAnsi="Calibri"/>
          <w:b/>
          <w:sz w:val="22"/>
          <w:szCs w:val="22"/>
        </w:rPr>
        <w:lastRenderedPageBreak/>
        <w:t>Anexo</w:t>
      </w:r>
      <w:r w:rsidR="00E444A6" w:rsidRPr="008A2EA9">
        <w:rPr>
          <w:rFonts w:ascii="Calibri" w:hAnsi="Calibri"/>
          <w:b/>
          <w:sz w:val="22"/>
          <w:szCs w:val="22"/>
        </w:rPr>
        <w:br/>
      </w:r>
      <w:r w:rsidR="002A2056" w:rsidRPr="008A2EA9">
        <w:rPr>
          <w:rFonts w:ascii="Calibri" w:hAnsi="Calibri" w:cs="Calibri"/>
          <w:b/>
          <w:sz w:val="22"/>
          <w:szCs w:val="22"/>
        </w:rPr>
        <w:t>Cronograma</w:t>
      </w:r>
      <w:r w:rsidR="002A2056" w:rsidRPr="008A2EA9">
        <w:rPr>
          <w:rFonts w:ascii="Calibri" w:hAnsi="Calibri"/>
          <w:b/>
          <w:sz w:val="22"/>
          <w:szCs w:val="22"/>
        </w:rPr>
        <w:t xml:space="preserve"> de Pagamentos</w:t>
      </w:r>
      <w:bookmarkEnd w:id="342"/>
    </w:p>
    <w:p w14:paraId="668502F5" w14:textId="334B5AAE" w:rsidR="0002130B" w:rsidRDefault="00D83B94" w:rsidP="00076304">
      <w:pPr>
        <w:tabs>
          <w:tab w:val="left" w:pos="0"/>
        </w:tabs>
        <w:suppressAutoHyphens/>
        <w:spacing w:before="120" w:after="120" w:line="300" w:lineRule="auto"/>
        <w:jc w:val="center"/>
        <w:rPr>
          <w:rFonts w:ascii="Calibri" w:hAnsi="Calibri"/>
          <w:b/>
          <w:sz w:val="22"/>
          <w:szCs w:val="22"/>
        </w:rPr>
      </w:pPr>
      <w:r>
        <w:rPr>
          <w:rFonts w:asciiTheme="minorHAnsi" w:hAnsiTheme="minorHAnsi" w:cstheme="minorHAnsi"/>
          <w:bCs/>
          <w:smallCaps/>
          <w:sz w:val="20"/>
        </w:rPr>
        <w:t>[</w:t>
      </w:r>
      <w:r w:rsidRPr="00D83B94">
        <w:rPr>
          <w:rFonts w:asciiTheme="minorHAnsi" w:hAnsiTheme="minorHAnsi" w:cstheme="minorHAnsi"/>
          <w:b/>
          <w:smallCaps/>
          <w:sz w:val="20"/>
          <w:highlight w:val="yellow"/>
        </w:rPr>
        <w:t>•</w:t>
      </w:r>
      <w:r>
        <w:rPr>
          <w:rFonts w:asciiTheme="minorHAnsi" w:hAnsiTheme="minorHAnsi" w:cstheme="minorHAnsi"/>
          <w:bCs/>
          <w:smallCaps/>
          <w:sz w:val="20"/>
        </w:rPr>
        <w:t>]</w:t>
      </w:r>
    </w:p>
    <w:p w14:paraId="5F7BD567" w14:textId="28323BDD" w:rsidR="000C48A1" w:rsidRPr="00E11902" w:rsidRDefault="000C48A1" w:rsidP="00E11902">
      <w:pPr>
        <w:widowControl/>
        <w:autoSpaceDE/>
        <w:autoSpaceDN/>
        <w:adjustRightInd/>
        <w:jc w:val="both"/>
        <w:rPr>
          <w:rFonts w:ascii="Calibri" w:hAnsi="Calibri"/>
          <w:bCs/>
          <w:i/>
          <w:iCs/>
          <w:w w:val="0"/>
          <w:sz w:val="18"/>
          <w:szCs w:val="18"/>
        </w:rPr>
      </w:pPr>
      <w:r w:rsidRPr="00E11902">
        <w:rPr>
          <w:rFonts w:ascii="Calibri" w:hAnsi="Calibri"/>
          <w:bCs/>
          <w:i/>
          <w:iCs/>
          <w:w w:val="0"/>
          <w:sz w:val="18"/>
          <w:szCs w:val="18"/>
        </w:rPr>
        <w:br w:type="page"/>
      </w:r>
    </w:p>
    <w:p w14:paraId="1993F85A" w14:textId="7978B523" w:rsidR="00A03BD9" w:rsidRDefault="00A03BD9">
      <w:pPr>
        <w:widowControl/>
        <w:autoSpaceDE/>
        <w:autoSpaceDN/>
        <w:adjustRightInd/>
        <w:rPr>
          <w:rFonts w:ascii="Calibri" w:hAnsi="Calibri"/>
          <w:b/>
          <w:w w:val="0"/>
          <w:sz w:val="22"/>
          <w:szCs w:val="22"/>
        </w:rPr>
      </w:pPr>
    </w:p>
    <w:p w14:paraId="39B09DAE" w14:textId="128E739E" w:rsidR="0028105B" w:rsidRPr="008A2EA9" w:rsidRDefault="0028105B" w:rsidP="00B31F63">
      <w:pPr>
        <w:widowControl/>
        <w:spacing w:before="240" w:after="240" w:line="300" w:lineRule="auto"/>
        <w:jc w:val="center"/>
        <w:rPr>
          <w:rFonts w:ascii="Calibri" w:hAnsi="Calibri"/>
          <w:b/>
          <w:w w:val="0"/>
          <w:sz w:val="22"/>
          <w:szCs w:val="22"/>
        </w:rPr>
      </w:pPr>
      <w:r w:rsidRPr="008A2EA9">
        <w:rPr>
          <w:rFonts w:ascii="Calibri" w:hAnsi="Calibri"/>
          <w:b/>
          <w:w w:val="0"/>
          <w:sz w:val="22"/>
          <w:szCs w:val="22"/>
        </w:rPr>
        <w:t>Anexo</w:t>
      </w:r>
      <w:r w:rsidRPr="008A2EA9">
        <w:rPr>
          <w:rFonts w:ascii="Calibri" w:hAnsi="Calibri"/>
          <w:b/>
          <w:w w:val="0"/>
          <w:sz w:val="22"/>
          <w:szCs w:val="22"/>
        </w:rPr>
        <w:br/>
      </w:r>
      <w:r w:rsidR="0002130B" w:rsidRPr="0002130B">
        <w:rPr>
          <w:rFonts w:ascii="Calibri" w:hAnsi="Calibri"/>
          <w:b/>
          <w:bCs/>
          <w:i/>
          <w:iCs/>
          <w:w w:val="0"/>
          <w:sz w:val="22"/>
          <w:szCs w:val="22"/>
        </w:rPr>
        <w:t xml:space="preserve">Características dos Créditos Imobiliários </w:t>
      </w:r>
    </w:p>
    <w:p w14:paraId="50670F51" w14:textId="6045E62D" w:rsidR="00A47502" w:rsidRPr="008A2EA9" w:rsidRDefault="0002130B" w:rsidP="009E59F6">
      <w:pPr>
        <w:autoSpaceDE/>
        <w:autoSpaceDN/>
        <w:adjustRightInd/>
        <w:spacing w:after="160" w:line="259" w:lineRule="auto"/>
        <w:jc w:val="center"/>
        <w:rPr>
          <w:rFonts w:ascii="Calibri" w:hAnsi="Calibri"/>
          <w:i/>
          <w:iCs/>
          <w:w w:val="0"/>
          <w:sz w:val="18"/>
          <w:szCs w:val="18"/>
        </w:rPr>
      </w:pPr>
      <w:bookmarkStart w:id="343" w:name="_Hlk123915852"/>
      <w:bookmarkStart w:id="344" w:name="_Hlk122704809"/>
      <w:r>
        <w:rPr>
          <w:rFonts w:asciiTheme="minorHAnsi" w:hAnsiTheme="minorHAnsi" w:cstheme="minorHAnsi"/>
          <w:i/>
          <w:iCs/>
          <w:sz w:val="16"/>
          <w:szCs w:val="16"/>
        </w:rPr>
        <w:t xml:space="preserve">[anexo CCI – </w:t>
      </w:r>
      <w:bookmarkEnd w:id="343"/>
      <w:r w:rsidR="00D83B94">
        <w:rPr>
          <w:rFonts w:asciiTheme="minorHAnsi" w:hAnsiTheme="minorHAnsi" w:cstheme="minorHAnsi"/>
          <w:bCs/>
          <w:smallCaps/>
          <w:sz w:val="20"/>
        </w:rPr>
        <w:t>[</w:t>
      </w:r>
      <w:r w:rsidR="00D83B94" w:rsidRPr="00D83B94">
        <w:rPr>
          <w:rFonts w:asciiTheme="minorHAnsi" w:hAnsiTheme="minorHAnsi" w:cstheme="minorHAnsi"/>
          <w:b/>
          <w:smallCaps/>
          <w:sz w:val="20"/>
          <w:highlight w:val="yellow"/>
        </w:rPr>
        <w:t>•</w:t>
      </w:r>
      <w:r w:rsidR="00D83B94">
        <w:rPr>
          <w:rFonts w:asciiTheme="minorHAnsi" w:hAnsiTheme="minorHAnsi" w:cstheme="minorHAnsi"/>
          <w:bCs/>
          <w:smallCaps/>
          <w:sz w:val="20"/>
        </w:rPr>
        <w:t>]</w:t>
      </w:r>
    </w:p>
    <w:p w14:paraId="2A4C4CC7" w14:textId="4267606C" w:rsidR="003668D5" w:rsidRDefault="008A2EA9" w:rsidP="006A6474">
      <w:pPr>
        <w:autoSpaceDE/>
        <w:autoSpaceDN/>
        <w:adjustRightInd/>
        <w:spacing w:after="160" w:line="259" w:lineRule="auto"/>
        <w:rPr>
          <w:rFonts w:ascii="Calibri" w:hAnsi="Calibri"/>
          <w:w w:val="0"/>
          <w:sz w:val="18"/>
          <w:szCs w:val="18"/>
        </w:rPr>
        <w:sectPr w:rsidR="003668D5" w:rsidSect="0080670F">
          <w:headerReference w:type="default" r:id="rId25"/>
          <w:footerReference w:type="even" r:id="rId26"/>
          <w:footerReference w:type="default" r:id="rId27"/>
          <w:headerReference w:type="first" r:id="rId28"/>
          <w:footerReference w:type="first" r:id="rId29"/>
          <w:pgSz w:w="11907" w:h="16840" w:code="9"/>
          <w:pgMar w:top="993" w:right="1077" w:bottom="1276" w:left="1077" w:header="567" w:footer="386" w:gutter="0"/>
          <w:cols w:space="720"/>
          <w:noEndnote/>
          <w:titlePg/>
          <w:docGrid w:linePitch="326"/>
        </w:sectPr>
      </w:pPr>
      <w:r w:rsidRPr="008A2EA9">
        <w:rPr>
          <w:rFonts w:ascii="Calibri" w:hAnsi="Calibri"/>
          <w:w w:val="0"/>
          <w:sz w:val="18"/>
          <w:szCs w:val="18"/>
        </w:rPr>
        <w:t xml:space="preserve"> </w:t>
      </w:r>
    </w:p>
    <w:p w14:paraId="46307AB7" w14:textId="3B1DED87" w:rsidR="006A6474" w:rsidRPr="008A2EA9" w:rsidRDefault="006A6474" w:rsidP="006A6474">
      <w:pPr>
        <w:autoSpaceDE/>
        <w:autoSpaceDN/>
        <w:adjustRightInd/>
        <w:spacing w:after="160" w:line="259" w:lineRule="auto"/>
        <w:rPr>
          <w:rFonts w:ascii="Calibri" w:hAnsi="Calibri" w:cs="Arial"/>
          <w:w w:val="0"/>
          <w:sz w:val="18"/>
          <w:szCs w:val="18"/>
        </w:rPr>
      </w:pPr>
    </w:p>
    <w:p w14:paraId="16116FC2" w14:textId="577FB436" w:rsidR="003668D5" w:rsidRPr="00163B1B" w:rsidRDefault="004E5C90" w:rsidP="00163B1B">
      <w:pPr>
        <w:spacing w:before="240" w:after="240" w:line="300" w:lineRule="auto"/>
        <w:jc w:val="center"/>
        <w:rPr>
          <w:rFonts w:ascii="Calibri" w:hAnsi="Calibri"/>
          <w:b/>
          <w:w w:val="0"/>
          <w:sz w:val="22"/>
          <w:szCs w:val="22"/>
        </w:rPr>
      </w:pPr>
      <w:bookmarkStart w:id="345" w:name="_Hlk98848278"/>
      <w:bookmarkStart w:id="346" w:name="_Hlk499289536"/>
      <w:bookmarkEnd w:id="344"/>
      <w:r w:rsidRPr="008A2EA9">
        <w:rPr>
          <w:rFonts w:ascii="Calibri" w:hAnsi="Calibri"/>
          <w:b/>
          <w:w w:val="0"/>
          <w:sz w:val="22"/>
          <w:szCs w:val="22"/>
        </w:rPr>
        <w:t>Anexo</w:t>
      </w:r>
      <w:r w:rsidRPr="008A2EA9">
        <w:rPr>
          <w:rFonts w:ascii="Calibri" w:hAnsi="Calibri"/>
          <w:b/>
          <w:w w:val="0"/>
          <w:sz w:val="22"/>
          <w:szCs w:val="22"/>
        </w:rPr>
        <w:br/>
        <w:t>Despesas da Operação</w:t>
      </w:r>
      <w:bookmarkEnd w:id="345"/>
    </w:p>
    <w:p w14:paraId="5544B839" w14:textId="3C654DF6" w:rsidR="003434BA" w:rsidRPr="002B3B74" w:rsidRDefault="00D83B94" w:rsidP="00163B1B">
      <w:pPr>
        <w:spacing w:after="240" w:line="300" w:lineRule="auto"/>
        <w:jc w:val="center"/>
        <w:rPr>
          <w:rFonts w:asciiTheme="minorHAnsi" w:hAnsiTheme="minorHAnsi" w:cstheme="minorHAnsi"/>
          <w:b/>
          <w:sz w:val="18"/>
          <w:szCs w:val="18"/>
        </w:rPr>
      </w:pPr>
      <w:r>
        <w:rPr>
          <w:rFonts w:asciiTheme="minorHAnsi" w:hAnsiTheme="minorHAnsi" w:cstheme="minorHAnsi"/>
          <w:bCs/>
          <w:smallCaps/>
          <w:sz w:val="20"/>
        </w:rPr>
        <w:t>[</w:t>
      </w:r>
      <w:r w:rsidRPr="00D83B94">
        <w:rPr>
          <w:rFonts w:asciiTheme="minorHAnsi" w:hAnsiTheme="minorHAnsi" w:cstheme="minorHAnsi"/>
          <w:b/>
          <w:smallCaps/>
          <w:sz w:val="20"/>
          <w:highlight w:val="yellow"/>
        </w:rPr>
        <w:t>•</w:t>
      </w:r>
      <w:r>
        <w:rPr>
          <w:rFonts w:asciiTheme="minorHAnsi" w:hAnsiTheme="minorHAnsi" w:cstheme="minorHAnsi"/>
          <w:bCs/>
          <w:smallCaps/>
          <w:sz w:val="20"/>
        </w:rPr>
        <w:t>]</w:t>
      </w:r>
    </w:p>
    <w:p w14:paraId="0EBF203F" w14:textId="77777777" w:rsidR="003434BA" w:rsidRPr="008F1C96" w:rsidRDefault="003434BA" w:rsidP="003668D5">
      <w:pPr>
        <w:adjustRightInd/>
        <w:spacing w:before="240" w:after="240" w:line="300" w:lineRule="auto"/>
        <w:jc w:val="both"/>
        <w:rPr>
          <w:rFonts w:asciiTheme="minorHAnsi" w:hAnsiTheme="minorHAnsi" w:cstheme="minorHAnsi"/>
          <w:b/>
          <w:sz w:val="18"/>
        </w:rPr>
      </w:pPr>
    </w:p>
    <w:p w14:paraId="67706DB2" w14:textId="77777777" w:rsidR="003668D5" w:rsidRDefault="003668D5" w:rsidP="00A57A15">
      <w:pPr>
        <w:spacing w:after="240" w:line="300" w:lineRule="auto"/>
        <w:jc w:val="center"/>
        <w:rPr>
          <w:rFonts w:ascii="Calibri" w:hAnsi="Calibri"/>
          <w:i/>
          <w:iCs/>
          <w:w w:val="0"/>
          <w:sz w:val="18"/>
          <w:szCs w:val="18"/>
          <w:lang w:eastAsia="en-US"/>
        </w:rPr>
      </w:pPr>
    </w:p>
    <w:p w14:paraId="325F7F12" w14:textId="77777777" w:rsidR="003668D5" w:rsidRDefault="003668D5">
      <w:pPr>
        <w:widowControl/>
        <w:autoSpaceDE/>
        <w:autoSpaceDN/>
        <w:adjustRightInd/>
        <w:rPr>
          <w:rFonts w:ascii="Calibri" w:hAnsi="Calibri"/>
          <w:b/>
          <w:sz w:val="22"/>
          <w:szCs w:val="22"/>
        </w:rPr>
        <w:sectPr w:rsidR="003668D5" w:rsidSect="0080670F">
          <w:pgSz w:w="16840" w:h="11907" w:orient="landscape" w:code="9"/>
          <w:pgMar w:top="1077" w:right="993" w:bottom="1077" w:left="1276" w:header="567" w:footer="386" w:gutter="0"/>
          <w:cols w:space="720"/>
          <w:noEndnote/>
          <w:titlePg/>
          <w:docGrid w:linePitch="326"/>
        </w:sectPr>
      </w:pPr>
    </w:p>
    <w:p w14:paraId="7A7ABE74" w14:textId="3035E638" w:rsidR="00D40140" w:rsidRDefault="00D40140">
      <w:pPr>
        <w:widowControl/>
        <w:autoSpaceDE/>
        <w:autoSpaceDN/>
        <w:adjustRightInd/>
        <w:rPr>
          <w:rFonts w:ascii="Calibri" w:hAnsi="Calibri"/>
          <w:b/>
          <w:sz w:val="22"/>
          <w:szCs w:val="22"/>
        </w:rPr>
      </w:pPr>
    </w:p>
    <w:p w14:paraId="37D85811" w14:textId="77777777" w:rsidR="00853AE0" w:rsidRDefault="00A80646" w:rsidP="008D46C8">
      <w:pPr>
        <w:tabs>
          <w:tab w:val="left" w:pos="0"/>
        </w:tabs>
        <w:suppressAutoHyphens/>
        <w:spacing w:before="240" w:after="240" w:line="300" w:lineRule="auto"/>
        <w:jc w:val="center"/>
        <w:rPr>
          <w:rFonts w:ascii="Calibri" w:hAnsi="Calibri"/>
          <w:b/>
          <w:sz w:val="22"/>
          <w:szCs w:val="22"/>
        </w:rPr>
      </w:pPr>
      <w:r w:rsidRPr="008A2EA9">
        <w:rPr>
          <w:rFonts w:ascii="Calibri" w:hAnsi="Calibri"/>
          <w:b/>
          <w:sz w:val="22"/>
          <w:szCs w:val="22"/>
        </w:rPr>
        <w:t>Anexo</w:t>
      </w:r>
      <w:r w:rsidR="00853AE0">
        <w:rPr>
          <w:rFonts w:ascii="Calibri" w:hAnsi="Calibri"/>
          <w:b/>
          <w:sz w:val="22"/>
          <w:szCs w:val="22"/>
        </w:rPr>
        <w:br/>
        <w:t>Fórmulas</w:t>
      </w:r>
    </w:p>
    <w:p w14:paraId="33380F79" w14:textId="1EE32C86" w:rsidR="002A11E7" w:rsidRPr="002A11E7" w:rsidRDefault="002A11E7" w:rsidP="002A11E7">
      <w:pPr>
        <w:widowControl/>
        <w:numPr>
          <w:ilvl w:val="0"/>
          <w:numId w:val="108"/>
        </w:numPr>
        <w:tabs>
          <w:tab w:val="left" w:pos="851"/>
        </w:tabs>
        <w:spacing w:before="240" w:after="120" w:line="300" w:lineRule="auto"/>
        <w:ind w:left="851" w:hanging="851"/>
        <w:jc w:val="both"/>
        <w:rPr>
          <w:rFonts w:ascii="Calibri" w:eastAsia="Times New Roman" w:hAnsi="Calibri" w:cs="Calibri"/>
          <w:w w:val="0"/>
          <w:sz w:val="18"/>
          <w:szCs w:val="18"/>
          <w:lang w:eastAsia="x-none"/>
        </w:rPr>
      </w:pPr>
      <w:bookmarkStart w:id="347" w:name="_Hlk135839599"/>
      <w:r w:rsidRPr="002A11E7">
        <w:rPr>
          <w:rFonts w:ascii="Calibri" w:eastAsia="Times New Roman" w:hAnsi="Calibri" w:cs="Calibri"/>
          <w:b/>
          <w:w w:val="0"/>
          <w:sz w:val="18"/>
          <w:szCs w:val="18"/>
          <w:lang w:eastAsia="x-none"/>
        </w:rPr>
        <w:t>Remuneração</w:t>
      </w:r>
      <w:r w:rsidRPr="002A11E7">
        <w:rPr>
          <w:rFonts w:ascii="Calibri" w:eastAsia="Times New Roman" w:hAnsi="Calibri" w:cs="Calibri"/>
          <w:w w:val="0"/>
          <w:sz w:val="18"/>
          <w:szCs w:val="18"/>
          <w:lang w:eastAsia="x-none"/>
        </w:rPr>
        <w:t xml:space="preserve">. </w:t>
      </w:r>
      <w:r w:rsidRPr="002A11E7">
        <w:rPr>
          <w:rFonts w:ascii="Calibri" w:eastAsia="Times New Roman" w:hAnsi="Calibri" w:cs="Calibri"/>
          <w:sz w:val="18"/>
          <w:szCs w:val="18"/>
          <w:lang w:eastAsia="x-none"/>
        </w:rPr>
        <w:t xml:space="preserve">A </w:t>
      </w:r>
      <w:r w:rsidRPr="002A11E7">
        <w:rPr>
          <w:rFonts w:ascii="Calibri" w:eastAsia="Times New Roman" w:hAnsi="Calibri" w:cs="Calibri"/>
          <w:sz w:val="18"/>
          <w:szCs w:val="20"/>
          <w:lang w:eastAsia="x-none"/>
        </w:rPr>
        <w:t>Remuneração</w:t>
      </w:r>
      <w:r w:rsidRPr="002A11E7">
        <w:rPr>
          <w:rFonts w:ascii="Calibri" w:eastAsia="Times New Roman" w:hAnsi="Calibri" w:cs="Calibri"/>
          <w:sz w:val="18"/>
          <w:szCs w:val="18"/>
          <w:lang w:eastAsia="x-none"/>
        </w:rPr>
        <w:t xml:space="preserve"> d</w:t>
      </w:r>
      <w:r w:rsidR="003434BA">
        <w:rPr>
          <w:rFonts w:ascii="Calibri" w:eastAsia="Times New Roman" w:hAnsi="Calibri" w:cs="Calibri"/>
          <w:sz w:val="18"/>
          <w:szCs w:val="18"/>
          <w:lang w:eastAsia="x-none"/>
        </w:rPr>
        <w:t xml:space="preserve">os CRI </w:t>
      </w:r>
      <w:r w:rsidRPr="002A11E7">
        <w:rPr>
          <w:rFonts w:ascii="Calibri" w:eastAsia="Times New Roman" w:hAnsi="Calibri" w:cs="Calibri"/>
          <w:sz w:val="18"/>
          <w:szCs w:val="18"/>
          <w:lang w:eastAsia="x-none"/>
        </w:rPr>
        <w:t xml:space="preserve">será calculada de acordo com a </w:t>
      </w:r>
      <w:r w:rsidRPr="002A11E7">
        <w:rPr>
          <w:rFonts w:ascii="Calibri" w:eastAsia="Times New Roman" w:hAnsi="Calibri" w:cs="Calibri"/>
          <w:sz w:val="18"/>
          <w:szCs w:val="20"/>
          <w:lang w:eastAsia="x-none"/>
        </w:rPr>
        <w:t>seguinte fórmula</w:t>
      </w:r>
      <w:r w:rsidRPr="002A11E7">
        <w:rPr>
          <w:rFonts w:ascii="Calibri" w:eastAsia="Times New Roman" w:hAnsi="Calibri" w:cs="Calibri"/>
          <w:sz w:val="18"/>
          <w:szCs w:val="18"/>
          <w:lang w:eastAsia="x-none"/>
        </w:rPr>
        <w:t>:</w:t>
      </w:r>
    </w:p>
    <w:p w14:paraId="08B66E93" w14:textId="77777777" w:rsidR="002A11E7" w:rsidRPr="002A11E7" w:rsidRDefault="002A11E7" w:rsidP="002A11E7">
      <w:pPr>
        <w:widowControl/>
        <w:spacing w:before="60" w:after="60" w:line="300" w:lineRule="auto"/>
        <w:ind w:left="720"/>
        <w:jc w:val="center"/>
        <w:rPr>
          <w:rFonts w:ascii="Calibri" w:eastAsia="Times New Roman" w:hAnsi="Calibri"/>
          <w:i/>
          <w:color w:val="000000"/>
          <w:sz w:val="18"/>
          <w:szCs w:val="18"/>
          <w:lang w:val="x-none" w:eastAsia="x-none"/>
        </w:rPr>
      </w:pPr>
      <w:r w:rsidRPr="002A11E7">
        <w:rPr>
          <w:rFonts w:ascii="Calibri" w:eastAsia="Times New Roman" w:hAnsi="Calibri"/>
          <w:i/>
          <w:color w:val="000000"/>
          <w:sz w:val="18"/>
          <w:szCs w:val="18"/>
          <w:lang w:val="x-none" w:eastAsia="x-none"/>
        </w:rPr>
        <w:t>J = VNe x (Fator Juros - 1)</w:t>
      </w:r>
    </w:p>
    <w:p w14:paraId="59BCBA2B"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sz w:val="18"/>
          <w:szCs w:val="18"/>
          <w:lang w:val="x-none" w:eastAsia="x-none"/>
        </w:rPr>
      </w:pPr>
      <w:r w:rsidRPr="002A11E7">
        <w:rPr>
          <w:rFonts w:ascii="Calibri" w:eastAsia="Times New Roman" w:hAnsi="Calibri"/>
          <w:sz w:val="18"/>
          <w:szCs w:val="18"/>
          <w:lang w:val="x-none" w:eastAsia="x-none"/>
        </w:rPr>
        <w:t>Onde:</w:t>
      </w:r>
    </w:p>
    <w:p w14:paraId="383EE960"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i/>
          <w:sz w:val="18"/>
          <w:szCs w:val="18"/>
          <w:lang w:val="x-none" w:eastAsia="x-none"/>
        </w:rPr>
      </w:pPr>
      <w:r w:rsidRPr="002A11E7">
        <w:rPr>
          <w:rFonts w:ascii="Calibri" w:eastAsia="Times New Roman" w:hAnsi="Calibri"/>
          <w:i/>
          <w:sz w:val="18"/>
          <w:szCs w:val="18"/>
          <w:lang w:val="x-none" w:eastAsia="x-none"/>
        </w:rPr>
        <w:t xml:space="preserve">J = </w:t>
      </w:r>
      <w:r w:rsidRPr="002A11E7">
        <w:rPr>
          <w:rFonts w:ascii="Calibri" w:eastAsia="Times New Roman" w:hAnsi="Calibri"/>
          <w:sz w:val="18"/>
          <w:szCs w:val="18"/>
          <w:lang w:val="x-none" w:eastAsia="x-none"/>
        </w:rPr>
        <w:t>Valor unitário da Remuneração acumulada no período, calculado com 8 (oito) casas decimais, sem arredondamento.</w:t>
      </w:r>
    </w:p>
    <w:p w14:paraId="608BD4F9" w14:textId="77777777" w:rsidR="002A11E7" w:rsidRPr="002A11E7" w:rsidRDefault="002A11E7" w:rsidP="002A11E7">
      <w:pPr>
        <w:widowControl/>
        <w:spacing w:before="240" w:after="240" w:line="300" w:lineRule="auto"/>
        <w:ind w:left="720"/>
        <w:jc w:val="both"/>
        <w:rPr>
          <w:rFonts w:ascii="Calibri" w:eastAsia="Times New Roman" w:hAnsi="Calibri"/>
          <w:sz w:val="18"/>
          <w:szCs w:val="18"/>
          <w:lang w:val="x-none" w:eastAsia="x-none"/>
        </w:rPr>
      </w:pPr>
      <w:r w:rsidRPr="002A11E7">
        <w:rPr>
          <w:rFonts w:ascii="Calibri" w:eastAsia="Times New Roman" w:hAnsi="Calibri"/>
          <w:i/>
          <w:sz w:val="18"/>
          <w:szCs w:val="18"/>
          <w:lang w:val="x-none" w:eastAsia="x-none"/>
        </w:rPr>
        <w:t xml:space="preserve">VNe </w:t>
      </w:r>
      <w:r w:rsidRPr="002A11E7">
        <w:rPr>
          <w:rFonts w:ascii="Calibri" w:eastAsia="Times New Roman" w:hAnsi="Calibri"/>
          <w:sz w:val="18"/>
          <w:szCs w:val="18"/>
          <w:lang w:val="x-none" w:eastAsia="x-none"/>
        </w:rPr>
        <w:t xml:space="preserve">= </w:t>
      </w:r>
      <w:r w:rsidRPr="002A11E7">
        <w:rPr>
          <w:rFonts w:ascii="Calibri" w:eastAsia="Times New Roman" w:hAnsi="Calibri"/>
          <w:i/>
          <w:sz w:val="18"/>
          <w:szCs w:val="18"/>
          <w:lang w:val="x-none" w:eastAsia="x-none"/>
        </w:rPr>
        <w:t>valor nominal unitário, ou saldo do valor nominal unitário, conforme o caso, na Data de Integralização (CRI), ou da última Data de Pagamento, ou da última amortização ou incorporação de juros, se houver, calculado com 8 (oito) casas decimais, sem arredondamento</w:t>
      </w:r>
      <w:r w:rsidRPr="002A11E7">
        <w:rPr>
          <w:rFonts w:ascii="Calibri" w:eastAsia="Times New Roman" w:hAnsi="Calibri"/>
          <w:sz w:val="18"/>
          <w:szCs w:val="18"/>
          <w:lang w:val="x-none" w:eastAsia="x-none"/>
        </w:rPr>
        <w:t>.</w:t>
      </w:r>
    </w:p>
    <w:p w14:paraId="6F765123"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sz w:val="18"/>
          <w:szCs w:val="18"/>
          <w:lang w:val="x-none" w:eastAsia="x-none"/>
        </w:rPr>
      </w:pPr>
      <w:r w:rsidRPr="002A11E7">
        <w:rPr>
          <w:rFonts w:ascii="Calibri" w:eastAsia="Times New Roman" w:hAnsi="Calibri"/>
          <w:i/>
          <w:sz w:val="18"/>
          <w:szCs w:val="18"/>
          <w:lang w:val="x-none" w:eastAsia="x-none"/>
        </w:rPr>
        <w:t>Fator Juros</w:t>
      </w:r>
      <w:r w:rsidRPr="002A11E7">
        <w:rPr>
          <w:rFonts w:ascii="Calibri" w:eastAsia="Times New Roman" w:hAnsi="Calibri"/>
          <w:sz w:val="18"/>
          <w:szCs w:val="18"/>
          <w:lang w:val="x-none" w:eastAsia="x-none"/>
        </w:rPr>
        <w:t xml:space="preserve"> = Fator de juros composto pelo Fator DI e Fator Spread, calculado com 9 (nove) casas decimais, com arredondamento, apurado da seguinte forma:</w:t>
      </w:r>
    </w:p>
    <w:p w14:paraId="29138F25" w14:textId="77777777" w:rsidR="002A11E7" w:rsidRPr="002A11E7" w:rsidRDefault="002A11E7" w:rsidP="002A11E7">
      <w:pPr>
        <w:widowControl/>
        <w:tabs>
          <w:tab w:val="left" w:pos="567"/>
        </w:tabs>
        <w:spacing w:before="120" w:after="120" w:line="300" w:lineRule="auto"/>
        <w:ind w:left="720"/>
        <w:jc w:val="both"/>
        <w:rPr>
          <w:rFonts w:ascii="Calibri" w:eastAsia="Times New Roman" w:hAnsi="Calibri"/>
          <w:i/>
          <w:color w:val="000000"/>
          <w:sz w:val="18"/>
          <w:szCs w:val="18"/>
          <w:lang w:val="x-none" w:eastAsia="x-none"/>
        </w:rPr>
      </w:pPr>
      <w:r w:rsidRPr="002A11E7">
        <w:rPr>
          <w:rFonts w:ascii="Calibri" w:eastAsia="Times New Roman" w:hAnsi="Calibri"/>
          <w:i/>
          <w:color w:val="000000"/>
          <w:sz w:val="18"/>
          <w:szCs w:val="18"/>
          <w:lang w:val="x-none" w:eastAsia="x-none"/>
        </w:rPr>
        <w:t>Fator Juros = (Fator DI x Fator Spread)</w:t>
      </w:r>
    </w:p>
    <w:p w14:paraId="6E6759C7"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sz w:val="18"/>
          <w:szCs w:val="18"/>
          <w:lang w:val="x-none" w:eastAsia="x-none"/>
        </w:rPr>
      </w:pPr>
      <w:r w:rsidRPr="002A11E7">
        <w:rPr>
          <w:rFonts w:ascii="Calibri" w:eastAsia="Times New Roman" w:hAnsi="Calibri"/>
          <w:sz w:val="18"/>
          <w:szCs w:val="18"/>
          <w:lang w:val="x-none" w:eastAsia="x-none"/>
        </w:rPr>
        <w:t>Onde:</w:t>
      </w:r>
    </w:p>
    <w:p w14:paraId="0DEC113F"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i/>
          <w:sz w:val="18"/>
          <w:szCs w:val="18"/>
          <w:lang w:val="x-none" w:eastAsia="x-none"/>
        </w:rPr>
        <w:t>Fator DI</w:t>
      </w:r>
      <w:r w:rsidRPr="002A11E7">
        <w:rPr>
          <w:rFonts w:ascii="Calibri" w:eastAsia="Times New Roman" w:hAnsi="Calibri"/>
          <w:sz w:val="18"/>
          <w:szCs w:val="18"/>
          <w:lang w:val="x-none" w:eastAsia="x-none"/>
        </w:rPr>
        <w:t xml:space="preserve"> = produtório das Taxas DI over a partir da primeira Data de Integralização (CRI) (inclusive) ou da Data de Pagamento (inclusive) imediatamente anterior, ou da última amortização (inclusive) ou incorporação de juros (inclusive), se houver, conforme</w:t>
      </w:r>
      <w:r w:rsidRPr="002A11E7">
        <w:rPr>
          <w:rFonts w:ascii="Calibri" w:eastAsia="Times New Roman" w:hAnsi="Calibri" w:cs="Calibri"/>
          <w:iCs/>
          <w:sz w:val="18"/>
          <w:szCs w:val="18"/>
          <w:lang w:val="x-none" w:eastAsia="x-none"/>
        </w:rPr>
        <w:t xml:space="preserve"> o caso, até a Data de Pagamento subsequente</w:t>
      </w:r>
      <w:r w:rsidRPr="002A11E7">
        <w:rPr>
          <w:rFonts w:ascii="Calibri" w:eastAsia="Times New Roman" w:hAnsi="Calibri"/>
          <w:sz w:val="18"/>
          <w:szCs w:val="18"/>
          <w:lang w:val="x-none" w:eastAsia="x-none"/>
        </w:rPr>
        <w:t xml:space="preserve"> (exclusive)</w:t>
      </w:r>
      <w:r w:rsidRPr="002A11E7">
        <w:rPr>
          <w:rFonts w:ascii="Calibri" w:eastAsia="Times New Roman" w:hAnsi="Calibri" w:cs="Calibri"/>
          <w:iCs/>
          <w:sz w:val="18"/>
          <w:szCs w:val="18"/>
          <w:lang w:val="x-none" w:eastAsia="x-none"/>
        </w:rPr>
        <w:t>, ou data de cálculo, calculado com 8 (oito) casas decimais, com arrendamento, apurado da seguinte forma:</w:t>
      </w:r>
    </w:p>
    <w:p w14:paraId="345E4B5F" w14:textId="77777777" w:rsidR="002A11E7" w:rsidRPr="002A11E7" w:rsidRDefault="002A11E7" w:rsidP="002A11E7">
      <w:pPr>
        <w:widowControl/>
        <w:tabs>
          <w:tab w:val="left" w:pos="567"/>
        </w:tabs>
        <w:spacing w:before="120" w:after="120" w:line="300" w:lineRule="auto"/>
        <w:ind w:left="720"/>
        <w:jc w:val="center"/>
        <w:rPr>
          <w:rFonts w:ascii="Calibri" w:eastAsia="Calibri" w:hAnsi="Calibri" w:cs="Calibri"/>
          <w:sz w:val="18"/>
          <w:szCs w:val="18"/>
          <w:lang w:val="x-none" w:eastAsia="x-none"/>
        </w:rPr>
      </w:pPr>
      <w:r w:rsidRPr="002A11E7">
        <w:rPr>
          <w:rFonts w:eastAsia="Calibri"/>
          <w:sz w:val="18"/>
          <w:szCs w:val="18"/>
          <w:lang w:val="x-none" w:eastAsia="x-none"/>
        </w:rPr>
        <w:object w:dxaOrig="1728" w:dyaOrig="444" w14:anchorId="2766F0FE">
          <v:shape id="_x0000_i1026" type="#_x0000_t75" style="width:84pt;height:24pt" o:ole="">
            <v:imagedata r:id="rId18" o:title=""/>
          </v:shape>
          <o:OLEObject Type="Embed" ProgID="Equation.3" ShapeID="_x0000_i1026" DrawAspect="Content" ObjectID="_1819612567" r:id="rId30"/>
        </w:object>
      </w:r>
    </w:p>
    <w:p w14:paraId="207E38CE" w14:textId="77777777" w:rsidR="002A11E7" w:rsidRPr="002A11E7" w:rsidRDefault="002A11E7" w:rsidP="002A11E7">
      <w:pPr>
        <w:widowControl/>
        <w:tabs>
          <w:tab w:val="left" w:pos="567"/>
        </w:tabs>
        <w:spacing w:before="240" w:after="240" w:line="300" w:lineRule="auto"/>
        <w:ind w:left="360" w:firstLine="349"/>
        <w:jc w:val="both"/>
        <w:rPr>
          <w:rFonts w:ascii="Calibri" w:eastAsia="Times New Roman" w:hAnsi="Calibri" w:cs="Calibri"/>
          <w:iCs/>
          <w:sz w:val="18"/>
          <w:szCs w:val="18"/>
          <w:lang w:eastAsia="pt-BR"/>
        </w:rPr>
      </w:pPr>
      <w:r w:rsidRPr="002A11E7">
        <w:rPr>
          <w:rFonts w:ascii="Calibri" w:eastAsia="Times New Roman" w:hAnsi="Calibri" w:cs="Calibri"/>
          <w:iCs/>
          <w:sz w:val="18"/>
          <w:szCs w:val="18"/>
          <w:lang w:eastAsia="pt-BR"/>
        </w:rPr>
        <w:t>Onde:</w:t>
      </w:r>
    </w:p>
    <w:p w14:paraId="255600A4"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cs="Calibri"/>
          <w:i/>
          <w:sz w:val="18"/>
          <w:szCs w:val="18"/>
          <w:lang w:val="x-none" w:eastAsia="x-none"/>
        </w:rPr>
        <w:t>k</w:t>
      </w:r>
      <w:r w:rsidRPr="002A11E7">
        <w:rPr>
          <w:rFonts w:ascii="Calibri" w:eastAsia="Times New Roman" w:hAnsi="Calibri" w:cs="Calibri"/>
          <w:iCs/>
          <w:sz w:val="18"/>
          <w:szCs w:val="18"/>
          <w:lang w:val="x-none" w:eastAsia="x-none"/>
        </w:rPr>
        <w:t xml:space="preserve"> = Número de ordem da Taxa DI over, variando de 1 (um) até “n”.</w:t>
      </w:r>
    </w:p>
    <w:p w14:paraId="6F636A31"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cs="Calibri"/>
          <w:i/>
          <w:sz w:val="18"/>
          <w:szCs w:val="18"/>
          <w:lang w:val="x-none" w:eastAsia="x-none"/>
        </w:rPr>
        <w:t xml:space="preserve">n </w:t>
      </w:r>
      <w:r w:rsidRPr="002A11E7">
        <w:rPr>
          <w:rFonts w:ascii="Calibri" w:eastAsia="Times New Roman" w:hAnsi="Calibri" w:cs="Calibri"/>
          <w:iCs/>
          <w:sz w:val="18"/>
          <w:szCs w:val="18"/>
          <w:lang w:val="x-none" w:eastAsia="x-none"/>
        </w:rPr>
        <w:t xml:space="preserve">= Número total de Taxas DI over utilizadas, sendo “n” um número inteiro. </w:t>
      </w:r>
    </w:p>
    <w:p w14:paraId="53EDD91A"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sz w:val="18"/>
          <w:szCs w:val="18"/>
          <w:lang w:val="x-none" w:eastAsia="x-none"/>
        </w:rPr>
      </w:pPr>
      <w:r w:rsidRPr="002A11E7">
        <w:rPr>
          <w:rFonts w:ascii="Calibri" w:eastAsia="Times New Roman" w:hAnsi="Calibri" w:cs="Calibri"/>
          <w:i/>
          <w:sz w:val="18"/>
          <w:szCs w:val="18"/>
          <w:lang w:val="x-none" w:eastAsia="x-none"/>
        </w:rPr>
        <w:t xml:space="preserve">TDIk </w:t>
      </w:r>
      <w:r w:rsidRPr="002A11E7">
        <w:rPr>
          <w:rFonts w:ascii="Calibri" w:eastAsia="Times New Roman" w:hAnsi="Calibri" w:cs="Calibri"/>
          <w:iCs/>
          <w:sz w:val="18"/>
          <w:szCs w:val="18"/>
          <w:lang w:val="x-none" w:eastAsia="x-none"/>
        </w:rPr>
        <w:t>= Taxa DI over de ordem k, expressa ao dia, calculada com 8 (oito) casas decimais, com arredondamento, apurada</w:t>
      </w:r>
      <w:r w:rsidRPr="002A11E7">
        <w:rPr>
          <w:rFonts w:ascii="Calibri" w:eastAsia="SimSun" w:hAnsi="Calibri"/>
          <w:sz w:val="18"/>
          <w:szCs w:val="18"/>
          <w:lang w:val="x-none" w:eastAsia="x-none"/>
        </w:rPr>
        <w:t xml:space="preserve"> da </w:t>
      </w:r>
      <w:r w:rsidRPr="002A11E7">
        <w:rPr>
          <w:rFonts w:ascii="Calibri" w:eastAsia="Times New Roman" w:hAnsi="Calibri"/>
          <w:sz w:val="18"/>
          <w:szCs w:val="18"/>
          <w:lang w:val="x-none" w:eastAsia="x-none"/>
        </w:rPr>
        <w:t xml:space="preserve">seguinte </w:t>
      </w:r>
      <w:r w:rsidRPr="002A11E7">
        <w:rPr>
          <w:rFonts w:ascii="Calibri" w:eastAsia="Times New Roman" w:hAnsi="Calibri" w:cs="Calibri"/>
          <w:iCs/>
          <w:sz w:val="18"/>
          <w:szCs w:val="18"/>
          <w:lang w:val="x-none" w:eastAsia="x-none"/>
        </w:rPr>
        <w:t>forma:</w:t>
      </w:r>
      <w:r w:rsidRPr="002A11E7">
        <w:rPr>
          <w:rFonts w:eastAsia="Times New Roman"/>
          <w:noProof/>
          <w:sz w:val="18"/>
          <w:szCs w:val="18"/>
          <w:lang w:val="x-none" w:eastAsia="x-none"/>
        </w:rPr>
        <w:drawing>
          <wp:anchor distT="0" distB="0" distL="114300" distR="114300" simplePos="0" relativeHeight="251659264" behindDoc="0" locked="0" layoutInCell="1" hidden="0" allowOverlap="1" wp14:anchorId="12285EC0" wp14:editId="31C7A5F8">
            <wp:simplePos x="0" y="0"/>
            <wp:positionH relativeFrom="column">
              <wp:posOffset>2705735</wp:posOffset>
            </wp:positionH>
            <wp:positionV relativeFrom="paragraph">
              <wp:posOffset>410210</wp:posOffset>
            </wp:positionV>
            <wp:extent cx="1145540" cy="400050"/>
            <wp:effectExtent l="0" t="0" r="0" b="0"/>
            <wp:wrapNone/>
            <wp:docPr id="1367714761" name="image2.png" descr="Forma&#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2" name="image2.png" descr="Forma&#10;&#10;Descrição gerada automaticamente com confiança média"/>
                    <pic:cNvPicPr preferRelativeResize="0"/>
                  </pic:nvPicPr>
                  <pic:blipFill>
                    <a:blip r:embed="rId20"/>
                    <a:srcRect/>
                    <a:stretch>
                      <a:fillRect/>
                    </a:stretch>
                  </pic:blipFill>
                  <pic:spPr>
                    <a:xfrm>
                      <a:off x="0" y="0"/>
                      <a:ext cx="1145540" cy="400050"/>
                    </a:xfrm>
                    <a:prstGeom prst="rect">
                      <a:avLst/>
                    </a:prstGeom>
                    <a:ln/>
                  </pic:spPr>
                </pic:pic>
              </a:graphicData>
            </a:graphic>
          </wp:anchor>
        </w:drawing>
      </w:r>
    </w:p>
    <w:p w14:paraId="66AEABA9" w14:textId="77777777" w:rsidR="002A11E7" w:rsidRPr="002A11E7" w:rsidRDefault="002A11E7" w:rsidP="002A11E7">
      <w:pPr>
        <w:widowControl/>
        <w:tabs>
          <w:tab w:val="left" w:pos="567"/>
        </w:tabs>
        <w:spacing w:before="120" w:after="120" w:line="300" w:lineRule="auto"/>
        <w:ind w:left="360"/>
        <w:jc w:val="both"/>
        <w:rPr>
          <w:rFonts w:ascii="Calibri" w:eastAsia="Times New Roman" w:hAnsi="Calibri" w:cs="Calibri"/>
          <w:sz w:val="18"/>
          <w:szCs w:val="18"/>
          <w:lang w:eastAsia="pt-BR"/>
        </w:rPr>
      </w:pPr>
    </w:p>
    <w:p w14:paraId="55FC5DD7" w14:textId="77777777" w:rsidR="002A11E7" w:rsidRPr="002A11E7" w:rsidRDefault="002A11E7" w:rsidP="002A11E7">
      <w:pPr>
        <w:widowControl/>
        <w:tabs>
          <w:tab w:val="left" w:pos="567"/>
        </w:tabs>
        <w:spacing w:before="120" w:after="120" w:line="300" w:lineRule="auto"/>
        <w:ind w:left="720"/>
        <w:jc w:val="both"/>
        <w:rPr>
          <w:rFonts w:ascii="Calibri" w:eastAsia="Times New Roman" w:hAnsi="Calibri" w:cs="Calibri"/>
          <w:sz w:val="18"/>
          <w:szCs w:val="18"/>
          <w:lang w:val="x-none" w:eastAsia="x-none"/>
        </w:rPr>
      </w:pPr>
    </w:p>
    <w:p w14:paraId="4DA8ED14"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cs="Calibri"/>
          <w:iCs/>
          <w:sz w:val="18"/>
          <w:szCs w:val="18"/>
          <w:lang w:val="x-none" w:eastAsia="x-none"/>
        </w:rPr>
        <w:t>Onde:</w:t>
      </w:r>
    </w:p>
    <w:p w14:paraId="649BE84A"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cs="Calibri"/>
          <w:i/>
          <w:sz w:val="18"/>
          <w:szCs w:val="18"/>
          <w:lang w:val="x-none" w:eastAsia="x-none"/>
        </w:rPr>
        <w:t>DIk</w:t>
      </w:r>
      <w:r w:rsidRPr="002A11E7">
        <w:rPr>
          <w:rFonts w:ascii="Calibri" w:eastAsia="Times New Roman" w:hAnsi="Calibri" w:cs="Calibri"/>
          <w:iCs/>
          <w:sz w:val="18"/>
          <w:szCs w:val="18"/>
          <w:lang w:val="x-none" w:eastAsia="x-none"/>
        </w:rPr>
        <w:t xml:space="preserve"> = Taxa DI over de ordem k, </w:t>
      </w:r>
      <w:r w:rsidRPr="002A11E7">
        <w:rPr>
          <w:rFonts w:ascii="Calibri" w:eastAsia="Times New Roman" w:hAnsi="Calibri" w:cs="Calibri"/>
          <w:sz w:val="18"/>
          <w:szCs w:val="18"/>
          <w:lang w:val="x-none" w:eastAsia="x-none"/>
        </w:rPr>
        <w:t>divulgada pela B3 S.A. – Brasil, Bolsa, Balcão</w:t>
      </w:r>
      <w:r w:rsidRPr="002A11E7">
        <w:rPr>
          <w:rFonts w:ascii="Calibri" w:eastAsia="Times New Roman" w:hAnsi="Calibri" w:cs="Calibri"/>
          <w:iCs/>
          <w:sz w:val="18"/>
          <w:szCs w:val="18"/>
          <w:lang w:val="x-none" w:eastAsia="x-none"/>
        </w:rPr>
        <w:t>, com duas casas decimais.</w:t>
      </w:r>
    </w:p>
    <w:p w14:paraId="4C2B386C" w14:textId="77777777" w:rsidR="002A11E7" w:rsidRPr="002A11E7" w:rsidRDefault="002A11E7" w:rsidP="002A11E7">
      <w:pPr>
        <w:widowControl/>
        <w:tabs>
          <w:tab w:val="left" w:pos="567"/>
        </w:tabs>
        <w:spacing w:before="240" w:after="240" w:line="300" w:lineRule="auto"/>
        <w:ind w:left="720"/>
        <w:jc w:val="both"/>
        <w:rPr>
          <w:rFonts w:ascii="Calibri" w:eastAsia="Times New Roman" w:hAnsi="Calibri" w:cs="Calibri"/>
          <w:iCs/>
          <w:sz w:val="18"/>
          <w:szCs w:val="18"/>
          <w:lang w:val="x-none" w:eastAsia="x-none"/>
        </w:rPr>
      </w:pPr>
      <w:r w:rsidRPr="002A11E7">
        <w:rPr>
          <w:rFonts w:ascii="Calibri" w:eastAsia="Times New Roman" w:hAnsi="Calibri" w:cs="Calibri"/>
          <w:i/>
          <w:sz w:val="18"/>
          <w:szCs w:val="18"/>
          <w:lang w:val="x-none" w:eastAsia="x-none"/>
        </w:rPr>
        <w:t>Fator Spread</w:t>
      </w:r>
      <w:r w:rsidRPr="002A11E7">
        <w:rPr>
          <w:rFonts w:ascii="Calibri" w:eastAsia="Times New Roman" w:hAnsi="Calibri" w:cs="Calibri"/>
          <w:iCs/>
          <w:sz w:val="18"/>
          <w:szCs w:val="18"/>
          <w:lang w:val="x-none" w:eastAsia="x-none"/>
        </w:rPr>
        <w:t xml:space="preserve"> = sobretaxa de juros fixos calculada com 9 (nove) casas decimais, com arredondamento, conforme fórmula abaixo: </w:t>
      </w:r>
    </w:p>
    <w:p w14:paraId="31206366" w14:textId="77777777" w:rsidR="002A11E7" w:rsidRPr="002A11E7" w:rsidRDefault="002A11E7" w:rsidP="002A11E7">
      <w:pPr>
        <w:widowControl/>
        <w:ind w:left="720"/>
        <w:jc w:val="center"/>
        <w:rPr>
          <w:rFonts w:ascii="Cambria Math" w:eastAsia="Times New Roman" w:hAnsi="Cambria Math"/>
          <w:color w:val="000000"/>
          <w:sz w:val="18"/>
          <w:szCs w:val="18"/>
          <w:lang w:val="x-none" w:eastAsia="x-none"/>
        </w:rPr>
      </w:pPr>
      <m:oMathPara>
        <m:oMath>
          <m:r>
            <w:rPr>
              <w:rFonts w:ascii="Cambria Math" w:eastAsia="Times New Roman" w:hAnsi="Cambria Math" w:cs="Calibri"/>
              <w:color w:val="000000"/>
              <w:sz w:val="18"/>
              <w:szCs w:val="18"/>
              <w:lang w:val="x-none" w:eastAsia="x-none"/>
            </w:rPr>
            <m:t>Fator Spread=</m:t>
          </m:r>
          <m:sSup>
            <m:sSupPr>
              <m:ctrlPr>
                <w:rPr>
                  <w:rFonts w:ascii="Cambria Math" w:eastAsia="Times New Roman" w:hAnsi="Cambria Math"/>
                  <w:i/>
                  <w:color w:val="000000"/>
                  <w:sz w:val="18"/>
                  <w:szCs w:val="18"/>
                  <w:lang w:val="x-none" w:eastAsia="x-none"/>
                </w:rPr>
              </m:ctrlPr>
            </m:sSupPr>
            <m:e>
              <m:d>
                <m:dPr>
                  <m:ctrlPr>
                    <w:rPr>
                      <w:rFonts w:ascii="Cambria Math" w:eastAsia="Times New Roman" w:hAnsi="Cambria Math"/>
                      <w:i/>
                      <w:color w:val="000000"/>
                      <w:sz w:val="18"/>
                      <w:szCs w:val="18"/>
                      <w:lang w:val="x-none" w:eastAsia="x-none"/>
                    </w:rPr>
                  </m:ctrlPr>
                </m:dPr>
                <m:e>
                  <m:r>
                    <w:rPr>
                      <w:rFonts w:ascii="Cambria Math" w:eastAsia="Times New Roman" w:hAnsi="Cambria Math" w:cs="Calibri"/>
                      <w:color w:val="000000"/>
                      <w:sz w:val="18"/>
                      <w:szCs w:val="18"/>
                      <w:lang w:val="x-none" w:eastAsia="x-none"/>
                    </w:rPr>
                    <m:t>Spread+1</m:t>
                  </m:r>
                </m:e>
              </m:d>
            </m:e>
            <m:sup>
              <m:f>
                <m:fPr>
                  <m:ctrlPr>
                    <w:rPr>
                      <w:rFonts w:ascii="Cambria Math" w:eastAsia="Times New Roman" w:hAnsi="Cambria Math"/>
                      <w:i/>
                      <w:color w:val="000000"/>
                      <w:sz w:val="18"/>
                      <w:szCs w:val="18"/>
                      <w:lang w:val="x-none" w:eastAsia="x-none"/>
                    </w:rPr>
                  </m:ctrlPr>
                </m:fPr>
                <m:num>
                  <m:r>
                    <w:rPr>
                      <w:rFonts w:ascii="Cambria Math" w:eastAsia="Times New Roman" w:hAnsi="Cambria Math" w:cs="Calibri"/>
                      <w:color w:val="000000"/>
                      <w:sz w:val="18"/>
                      <w:szCs w:val="18"/>
                      <w:lang w:val="x-none" w:eastAsia="x-none"/>
                    </w:rPr>
                    <m:t>DP</m:t>
                  </m:r>
                </m:num>
                <m:den>
                  <m:r>
                    <w:rPr>
                      <w:rFonts w:ascii="Cambria Math" w:eastAsia="Times New Roman" w:hAnsi="Cambria Math" w:cs="Calibri"/>
                      <w:color w:val="000000"/>
                      <w:sz w:val="18"/>
                      <w:szCs w:val="18"/>
                      <w:lang w:val="x-none" w:eastAsia="x-none"/>
                    </w:rPr>
                    <m:t>252</m:t>
                  </m:r>
                </m:den>
              </m:f>
            </m:sup>
          </m:sSup>
        </m:oMath>
      </m:oMathPara>
    </w:p>
    <w:p w14:paraId="42920391" w14:textId="77777777" w:rsidR="002A11E7" w:rsidRPr="002A11E7" w:rsidRDefault="002A11E7" w:rsidP="002A11E7">
      <w:pPr>
        <w:widowControl/>
        <w:spacing w:before="240" w:after="240" w:line="300" w:lineRule="auto"/>
        <w:ind w:left="360" w:firstLine="349"/>
        <w:jc w:val="both"/>
        <w:rPr>
          <w:rFonts w:ascii="Calibri" w:eastAsia="Times New Roman" w:hAnsi="Calibri" w:cs="Calibri"/>
          <w:sz w:val="18"/>
          <w:szCs w:val="18"/>
          <w:lang w:eastAsia="pt-BR"/>
        </w:rPr>
      </w:pPr>
      <w:r w:rsidRPr="002A11E7">
        <w:rPr>
          <w:rFonts w:ascii="Calibri" w:eastAsia="Times New Roman" w:hAnsi="Calibri" w:cs="Calibri"/>
          <w:sz w:val="18"/>
          <w:szCs w:val="18"/>
          <w:lang w:eastAsia="pt-BR"/>
        </w:rPr>
        <w:t>Onde:</w:t>
      </w:r>
    </w:p>
    <w:p w14:paraId="769F9E66" w14:textId="14955CF1" w:rsidR="002A11E7" w:rsidRPr="002A11E7" w:rsidRDefault="002A11E7" w:rsidP="002A11E7">
      <w:pPr>
        <w:widowControl/>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i/>
          <w:iCs/>
          <w:sz w:val="18"/>
          <w:szCs w:val="18"/>
          <w:lang w:val="x-none" w:eastAsia="x-none"/>
        </w:rPr>
        <w:lastRenderedPageBreak/>
        <w:t>Spread</w:t>
      </w:r>
      <w:r w:rsidRPr="002A11E7">
        <w:rPr>
          <w:rFonts w:ascii="Calibri" w:eastAsia="Times New Roman" w:hAnsi="Calibri" w:cs="Calibri"/>
          <w:sz w:val="18"/>
          <w:szCs w:val="18"/>
          <w:lang w:val="x-none" w:eastAsia="x-none"/>
        </w:rPr>
        <w:t xml:space="preserve"> = (i) </w:t>
      </w:r>
      <w:r w:rsidR="0076386E" w:rsidRPr="0076386E">
        <w:rPr>
          <w:rFonts w:ascii="Calibri" w:eastAsia="Times New Roman" w:hAnsi="Calibri" w:cs="Calibri"/>
          <w:sz w:val="18"/>
          <w:szCs w:val="18"/>
          <w:lang w:val="x-none" w:eastAsia="x-none"/>
        </w:rPr>
        <w:t>[</w:t>
      </w:r>
      <w:r w:rsidR="0076386E" w:rsidRPr="0076386E">
        <w:rPr>
          <w:rFonts w:ascii="Calibri" w:eastAsia="Times New Roman" w:hAnsi="Calibri" w:cs="Calibri"/>
          <w:sz w:val="18"/>
          <w:szCs w:val="18"/>
          <w:highlight w:val="yellow"/>
          <w:lang w:val="x-none" w:eastAsia="x-none"/>
        </w:rPr>
        <w:t>•</w:t>
      </w:r>
      <w:r w:rsidR="0076386E" w:rsidRPr="0076386E">
        <w:rPr>
          <w:rFonts w:ascii="Calibri" w:eastAsia="Times New Roman" w:hAnsi="Calibri" w:cs="Calibri"/>
          <w:sz w:val="18"/>
          <w:szCs w:val="18"/>
          <w:lang w:val="x-none" w:eastAsia="x-none"/>
        </w:rPr>
        <w:t>]</w:t>
      </w:r>
      <w:r w:rsidRPr="002A11E7">
        <w:rPr>
          <w:rFonts w:ascii="Calibri" w:eastAsia="Times New Roman" w:hAnsi="Calibri" w:cs="Calibri"/>
          <w:sz w:val="18"/>
          <w:szCs w:val="18"/>
          <w:lang w:val="x-none" w:eastAsia="x-none"/>
        </w:rPr>
        <w:t xml:space="preserve">% </w:t>
      </w:r>
    </w:p>
    <w:p w14:paraId="648CAF41" w14:textId="37AC7EBF" w:rsidR="002A11E7" w:rsidRPr="002A11E7" w:rsidRDefault="002A11E7" w:rsidP="002A11E7">
      <w:pPr>
        <w:widowControl/>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i/>
          <w:iCs/>
          <w:sz w:val="18"/>
          <w:szCs w:val="18"/>
          <w:lang w:val="x-none" w:eastAsia="x-none"/>
        </w:rPr>
        <w:t>DP</w:t>
      </w:r>
      <w:r w:rsidRPr="002A11E7">
        <w:rPr>
          <w:rFonts w:ascii="Calibri" w:eastAsia="Times New Roman" w:hAnsi="Calibri" w:cs="Calibri"/>
          <w:sz w:val="18"/>
          <w:szCs w:val="18"/>
          <w:lang w:val="x-none" w:eastAsia="x-none"/>
        </w:rPr>
        <w:t xml:space="preserve"> = número de Dias Úteis entre a primeira Data de Integralização (CRI)</w:t>
      </w:r>
      <w:r w:rsidRPr="002A11E7">
        <w:rPr>
          <w:rFonts w:ascii="Calibri" w:eastAsia="Times New Roman" w:hAnsi="Calibri"/>
          <w:sz w:val="18"/>
          <w:szCs w:val="18"/>
          <w:lang w:val="x-none" w:eastAsia="x-none"/>
        </w:rPr>
        <w:t xml:space="preserve"> (inclusive)</w:t>
      </w:r>
      <w:r w:rsidRPr="002A11E7">
        <w:rPr>
          <w:rFonts w:ascii="Calibri" w:eastAsia="Times New Roman" w:hAnsi="Calibri" w:cs="Calibri"/>
          <w:sz w:val="18"/>
          <w:szCs w:val="18"/>
          <w:lang w:val="x-none" w:eastAsia="x-none"/>
        </w:rPr>
        <w:t>, ou Data de Pagamento imediatamente anterior</w:t>
      </w:r>
      <w:r w:rsidRPr="002A11E7">
        <w:rPr>
          <w:rFonts w:ascii="Calibri" w:eastAsia="Times New Roman" w:hAnsi="Calibri"/>
          <w:sz w:val="18"/>
          <w:szCs w:val="18"/>
          <w:lang w:val="x-none" w:eastAsia="x-none"/>
        </w:rPr>
        <w:t xml:space="preserve"> (inclusive)</w:t>
      </w:r>
      <w:r w:rsidRPr="002A11E7">
        <w:rPr>
          <w:rFonts w:ascii="Calibri" w:eastAsia="Times New Roman" w:hAnsi="Calibri" w:cs="Calibri"/>
          <w:sz w:val="18"/>
          <w:szCs w:val="18"/>
          <w:lang w:val="x-none" w:eastAsia="x-none"/>
        </w:rPr>
        <w:t xml:space="preserve">, ou da última amortização, </w:t>
      </w:r>
      <w:r w:rsidRPr="002A11E7">
        <w:rPr>
          <w:rFonts w:ascii="Calibri" w:eastAsia="Times New Roman" w:hAnsi="Calibri"/>
          <w:sz w:val="18"/>
          <w:szCs w:val="18"/>
          <w:lang w:val="x-none" w:eastAsia="x-none"/>
        </w:rPr>
        <w:t>(inclusive)</w:t>
      </w:r>
      <w:r w:rsidRPr="002A11E7">
        <w:rPr>
          <w:rFonts w:ascii="Calibri" w:eastAsia="Times New Roman" w:hAnsi="Calibri" w:cs="Calibri"/>
          <w:sz w:val="18"/>
          <w:szCs w:val="18"/>
          <w:lang w:val="x-none" w:eastAsia="x-none"/>
        </w:rPr>
        <w:t>, o que ocorrer por último e a Data de Pagamento subsequente</w:t>
      </w:r>
      <w:r w:rsidRPr="002A11E7">
        <w:rPr>
          <w:rFonts w:ascii="Calibri" w:eastAsia="Times New Roman" w:hAnsi="Calibri"/>
          <w:sz w:val="18"/>
          <w:szCs w:val="18"/>
          <w:lang w:val="x-none" w:eastAsia="x-none"/>
        </w:rPr>
        <w:t xml:space="preserve"> (exclusive)</w:t>
      </w:r>
      <w:r w:rsidRPr="002A11E7">
        <w:rPr>
          <w:rFonts w:ascii="Calibri" w:eastAsia="Times New Roman" w:hAnsi="Calibri" w:cs="Calibri"/>
          <w:sz w:val="18"/>
          <w:szCs w:val="18"/>
          <w:lang w:val="x-none" w:eastAsia="x-none"/>
        </w:rPr>
        <w:t>, ou data de cálculo, (exclusive), sendo "DP" um número inteiro.</w:t>
      </w:r>
    </w:p>
    <w:p w14:paraId="042C48BA" w14:textId="77777777" w:rsidR="002A11E7" w:rsidRPr="002A11E7" w:rsidRDefault="002A11E7" w:rsidP="002A11E7">
      <w:pPr>
        <w:widowControl/>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Para fins de cálculo da remuneração:</w:t>
      </w:r>
    </w:p>
    <w:p w14:paraId="31EEC191" w14:textId="77777777" w:rsidR="002A11E7" w:rsidRPr="002A11E7" w:rsidRDefault="002A11E7" w:rsidP="002A11E7">
      <w:pPr>
        <w:widowControl/>
        <w:tabs>
          <w:tab w:val="left" w:pos="1701"/>
        </w:tabs>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 xml:space="preserve">O fator resultante da expressão </w:t>
      </w:r>
      <w:r w:rsidRPr="002A11E7">
        <w:rPr>
          <w:rFonts w:ascii="Calibri" w:eastAsia="Times New Roman" w:hAnsi="Calibri" w:cs="Calibri"/>
          <w:i/>
          <w:iCs/>
          <w:sz w:val="18"/>
          <w:szCs w:val="18"/>
          <w:lang w:val="x-none" w:eastAsia="x-none"/>
        </w:rPr>
        <w:t>(1 + TDI</w:t>
      </w:r>
      <w:r w:rsidRPr="002A11E7">
        <w:rPr>
          <w:rFonts w:ascii="Calibri" w:eastAsia="Times New Roman" w:hAnsi="Calibri" w:cs="Calibri"/>
          <w:i/>
          <w:iCs/>
          <w:sz w:val="18"/>
          <w:szCs w:val="18"/>
          <w:vertAlign w:val="subscript"/>
          <w:lang w:val="x-none" w:eastAsia="x-none"/>
        </w:rPr>
        <w:t>k</w:t>
      </w:r>
      <w:r w:rsidRPr="002A11E7">
        <w:rPr>
          <w:rFonts w:ascii="Calibri" w:eastAsia="Times New Roman" w:hAnsi="Calibri" w:cs="Calibri"/>
          <w:i/>
          <w:iCs/>
          <w:sz w:val="18"/>
          <w:szCs w:val="18"/>
          <w:lang w:val="x-none" w:eastAsia="x-none"/>
        </w:rPr>
        <w:t>)</w:t>
      </w:r>
      <w:r w:rsidRPr="002A11E7">
        <w:rPr>
          <w:rFonts w:ascii="Calibri" w:eastAsia="Times New Roman" w:hAnsi="Calibri" w:cs="Calibri"/>
          <w:sz w:val="18"/>
          <w:szCs w:val="18"/>
          <w:lang w:val="x-none" w:eastAsia="x-none"/>
        </w:rPr>
        <w:t xml:space="preserve"> é considerado com 8 (oito) casas decimais sem arredondamento;</w:t>
      </w:r>
    </w:p>
    <w:p w14:paraId="2F84A1C8" w14:textId="77777777" w:rsidR="002A11E7" w:rsidRPr="002A11E7" w:rsidRDefault="002A11E7" w:rsidP="002A11E7">
      <w:pPr>
        <w:widowControl/>
        <w:tabs>
          <w:tab w:val="left" w:pos="1701"/>
        </w:tabs>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 xml:space="preserve">Efetua-se o produtório dos fatores diários </w:t>
      </w:r>
      <w:r w:rsidRPr="002A11E7">
        <w:rPr>
          <w:rFonts w:ascii="Calibri" w:eastAsia="Times New Roman" w:hAnsi="Calibri" w:cs="Calibri"/>
          <w:i/>
          <w:iCs/>
          <w:sz w:val="18"/>
          <w:szCs w:val="18"/>
          <w:lang w:val="x-none" w:eastAsia="x-none"/>
        </w:rPr>
        <w:t>(1 + TDI</w:t>
      </w:r>
      <w:r w:rsidRPr="002A11E7">
        <w:rPr>
          <w:rFonts w:ascii="Calibri" w:eastAsia="Times New Roman" w:hAnsi="Calibri" w:cs="Calibri"/>
          <w:i/>
          <w:iCs/>
          <w:sz w:val="18"/>
          <w:szCs w:val="18"/>
          <w:vertAlign w:val="subscript"/>
          <w:lang w:val="x-none" w:eastAsia="x-none"/>
        </w:rPr>
        <w:t>k</w:t>
      </w:r>
      <w:r w:rsidRPr="002A11E7">
        <w:rPr>
          <w:rFonts w:ascii="Calibri" w:eastAsia="Times New Roman" w:hAnsi="Calibri" w:cs="Calibri"/>
          <w:i/>
          <w:iCs/>
          <w:sz w:val="18"/>
          <w:szCs w:val="18"/>
          <w:lang w:val="x-none" w:eastAsia="x-none"/>
        </w:rPr>
        <w:t>)</w:t>
      </w:r>
      <w:r w:rsidRPr="002A11E7">
        <w:rPr>
          <w:rFonts w:ascii="Calibri" w:eastAsia="Times New Roman" w:hAnsi="Calibri" w:cs="Calibri"/>
          <w:sz w:val="18"/>
          <w:szCs w:val="18"/>
          <w:lang w:val="x-none" w:eastAsia="x-none"/>
        </w:rPr>
        <w:t>, sendo que, a cada fator diário acumulado, trunca-se o resultado com 16 (dezesseis) casas decimais, aplicando-se o próximo fator diário, e assim por diante até o último considerado;</w:t>
      </w:r>
    </w:p>
    <w:p w14:paraId="0E3F41C9" w14:textId="77777777" w:rsidR="002A11E7" w:rsidRPr="002A11E7" w:rsidRDefault="002A11E7" w:rsidP="002A11E7">
      <w:pPr>
        <w:widowControl/>
        <w:tabs>
          <w:tab w:val="left" w:pos="1701"/>
        </w:tabs>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Uma vez os fatores estando acumulados, considera-se o fator resultante do produtório (</w:t>
      </w:r>
      <w:r w:rsidRPr="002A11E7">
        <w:rPr>
          <w:rFonts w:ascii="Calibri" w:eastAsia="Times New Roman" w:hAnsi="Calibri" w:cs="Calibri"/>
          <w:i/>
          <w:iCs/>
          <w:sz w:val="18"/>
          <w:szCs w:val="18"/>
          <w:lang w:val="x-none" w:eastAsia="x-none"/>
        </w:rPr>
        <w:t>Fator DI</w:t>
      </w:r>
      <w:r w:rsidRPr="002A11E7">
        <w:rPr>
          <w:rFonts w:ascii="Calibri" w:eastAsia="Times New Roman" w:hAnsi="Calibri" w:cs="Calibri"/>
          <w:sz w:val="18"/>
          <w:szCs w:val="18"/>
          <w:lang w:val="x-none" w:eastAsia="x-none"/>
        </w:rPr>
        <w:t>) com 8 (oito) casas decimais, com arredondamento;</w:t>
      </w:r>
    </w:p>
    <w:p w14:paraId="2BCB847A" w14:textId="5DB569C0" w:rsidR="002A11E7" w:rsidRPr="002A11E7" w:rsidRDefault="002A11E7" w:rsidP="002A11E7">
      <w:pPr>
        <w:widowControl/>
        <w:tabs>
          <w:tab w:val="left" w:pos="1701"/>
        </w:tabs>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O fator resultante da expressão (</w:t>
      </w:r>
      <w:r w:rsidRPr="002A11E7">
        <w:rPr>
          <w:rFonts w:ascii="Calibri" w:eastAsia="Times New Roman" w:hAnsi="Calibri" w:cs="Calibri"/>
          <w:i/>
          <w:iCs/>
          <w:sz w:val="18"/>
          <w:szCs w:val="18"/>
          <w:lang w:val="x-none" w:eastAsia="x-none"/>
        </w:rPr>
        <w:t xml:space="preserve">Fator DI × </w:t>
      </w:r>
      <w:r w:rsidRPr="002A11E7">
        <w:rPr>
          <w:rFonts w:ascii="Calibri" w:eastAsia="Times New Roman" w:hAnsi="Calibri" w:cs="Calibri"/>
          <w:sz w:val="18"/>
          <w:szCs w:val="18"/>
          <w:lang w:val="x-none" w:eastAsia="x-none"/>
        </w:rPr>
        <w:t>FatorSpread) é considerado com 9 (nove) casas decimais, com arredondamento;</w:t>
      </w:r>
      <w:r w:rsidR="00442AFC">
        <w:rPr>
          <w:rFonts w:ascii="Calibri" w:eastAsia="Times New Roman" w:hAnsi="Calibri" w:cs="Calibri"/>
          <w:sz w:val="18"/>
          <w:szCs w:val="18"/>
          <w:lang w:val="x-none" w:eastAsia="x-none"/>
        </w:rPr>
        <w:t xml:space="preserve"> e</w:t>
      </w:r>
    </w:p>
    <w:p w14:paraId="39A60899" w14:textId="18AB5D50" w:rsidR="002A11E7" w:rsidRPr="002A11E7" w:rsidRDefault="002A11E7" w:rsidP="002A11E7">
      <w:pPr>
        <w:widowControl/>
        <w:tabs>
          <w:tab w:val="left" w:pos="1701"/>
        </w:tabs>
        <w:spacing w:before="240" w:after="240" w:line="300" w:lineRule="auto"/>
        <w:ind w:left="720"/>
        <w:jc w:val="both"/>
        <w:rPr>
          <w:rFonts w:ascii="Calibri" w:eastAsia="Times New Roman" w:hAnsi="Calibri" w:cs="Calibri"/>
          <w:sz w:val="18"/>
          <w:szCs w:val="18"/>
          <w:lang w:val="x-none" w:eastAsia="x-none"/>
        </w:rPr>
      </w:pPr>
      <w:r w:rsidRPr="002A11E7">
        <w:rPr>
          <w:rFonts w:ascii="Calibri" w:eastAsia="Times New Roman" w:hAnsi="Calibri" w:cs="Calibri"/>
          <w:sz w:val="18"/>
          <w:szCs w:val="18"/>
          <w:lang w:val="x-none" w:eastAsia="x-none"/>
        </w:rPr>
        <w:t xml:space="preserve">Para efeito do cálculo de DIk será sempre considerado a Taxa DI, divulgada com </w:t>
      </w:r>
      <w:r w:rsidR="0052485D">
        <w:rPr>
          <w:rFonts w:ascii="Calibri" w:eastAsia="Times New Roman" w:hAnsi="Calibri" w:cs="Calibri"/>
          <w:sz w:val="18"/>
          <w:szCs w:val="18"/>
          <w:lang w:val="x-none" w:eastAsia="x-none"/>
        </w:rPr>
        <w:t>4</w:t>
      </w:r>
      <w:r w:rsidRPr="002A11E7">
        <w:rPr>
          <w:rFonts w:ascii="Calibri" w:eastAsia="Times New Roman" w:hAnsi="Calibri" w:cs="Calibri"/>
          <w:sz w:val="18"/>
          <w:szCs w:val="18"/>
          <w:lang w:val="x-none" w:eastAsia="x-none"/>
        </w:rPr>
        <w:t xml:space="preserve"> (</w:t>
      </w:r>
      <w:r w:rsidR="0052485D">
        <w:rPr>
          <w:rFonts w:ascii="Calibri" w:eastAsia="Times New Roman" w:hAnsi="Calibri" w:cs="Calibri"/>
          <w:sz w:val="18"/>
          <w:szCs w:val="18"/>
          <w:lang w:val="x-none" w:eastAsia="x-none"/>
        </w:rPr>
        <w:t>quatro</w:t>
      </w:r>
      <w:r w:rsidRPr="002A11E7">
        <w:rPr>
          <w:rFonts w:ascii="Calibri" w:eastAsia="Times New Roman" w:hAnsi="Calibri" w:cs="Calibri"/>
          <w:sz w:val="18"/>
          <w:szCs w:val="18"/>
          <w:lang w:val="x-none" w:eastAsia="x-none"/>
        </w:rPr>
        <w:t>) Dias Úteis de defasagem em relação à data de cálculo (exemplo: para cálculo no dia 27, o DIk considerado será o publicado no final do dia 2</w:t>
      </w:r>
      <w:r w:rsidR="0052485D">
        <w:rPr>
          <w:rFonts w:ascii="Calibri" w:eastAsia="Times New Roman" w:hAnsi="Calibri" w:cs="Calibri"/>
          <w:sz w:val="18"/>
          <w:szCs w:val="18"/>
          <w:lang w:val="x-none" w:eastAsia="x-none"/>
        </w:rPr>
        <w:t>3</w:t>
      </w:r>
      <w:r w:rsidRPr="002A11E7">
        <w:rPr>
          <w:rFonts w:ascii="Calibri" w:eastAsia="Times New Roman" w:hAnsi="Calibri" w:cs="Calibri"/>
          <w:sz w:val="18"/>
          <w:szCs w:val="18"/>
          <w:lang w:val="x-none" w:eastAsia="x-none"/>
        </w:rPr>
        <w:t xml:space="preserve"> pela B3, pressupondo-se que tanto os dias 27, 26</w:t>
      </w:r>
      <w:r w:rsidR="0052485D">
        <w:rPr>
          <w:rFonts w:ascii="Calibri" w:eastAsia="Times New Roman" w:hAnsi="Calibri" w:cs="Calibri"/>
          <w:sz w:val="18"/>
          <w:szCs w:val="18"/>
          <w:lang w:val="x-none" w:eastAsia="x-none"/>
        </w:rPr>
        <w:t>,</w:t>
      </w:r>
      <w:r w:rsidRPr="002A11E7">
        <w:rPr>
          <w:rFonts w:ascii="Calibri" w:eastAsia="Times New Roman" w:hAnsi="Calibri" w:cs="Calibri"/>
          <w:sz w:val="18"/>
          <w:szCs w:val="18"/>
          <w:lang w:val="x-none" w:eastAsia="x-none"/>
        </w:rPr>
        <w:t xml:space="preserve"> 25</w:t>
      </w:r>
      <w:r w:rsidR="0052485D">
        <w:rPr>
          <w:rFonts w:ascii="Calibri" w:eastAsia="Times New Roman" w:hAnsi="Calibri" w:cs="Calibri"/>
          <w:sz w:val="18"/>
          <w:szCs w:val="18"/>
          <w:lang w:val="x-none" w:eastAsia="x-none"/>
        </w:rPr>
        <w:t>, 24 e 23</w:t>
      </w:r>
      <w:r w:rsidRPr="002A11E7">
        <w:rPr>
          <w:rFonts w:ascii="Calibri" w:eastAsia="Times New Roman" w:hAnsi="Calibri" w:cs="Calibri"/>
          <w:sz w:val="18"/>
          <w:szCs w:val="18"/>
          <w:lang w:val="x-none" w:eastAsia="x-none"/>
        </w:rPr>
        <w:t xml:space="preserve"> são Dias Úteis</w:t>
      </w:r>
      <w:r w:rsidR="00442AFC">
        <w:rPr>
          <w:rFonts w:ascii="Calibri" w:eastAsia="Times New Roman" w:hAnsi="Calibri" w:cs="Calibri"/>
          <w:sz w:val="18"/>
          <w:szCs w:val="18"/>
          <w:lang w:val="x-none" w:eastAsia="x-none"/>
        </w:rPr>
        <w:t>.</w:t>
      </w:r>
    </w:p>
    <w:p w14:paraId="156659DC" w14:textId="77777777" w:rsidR="002A11E7" w:rsidRPr="002A11E7" w:rsidRDefault="002A11E7" w:rsidP="002A11E7">
      <w:pPr>
        <w:widowControl/>
        <w:spacing w:before="240" w:after="240" w:line="300" w:lineRule="auto"/>
        <w:ind w:left="720"/>
        <w:jc w:val="both"/>
        <w:rPr>
          <w:rFonts w:ascii="Calibri" w:hAnsi="Calibri" w:cs="Calibri"/>
          <w:sz w:val="18"/>
          <w:szCs w:val="18"/>
          <w:u w:val="single"/>
          <w:lang w:val="x-none" w:eastAsia="x-none"/>
        </w:rPr>
      </w:pPr>
      <w:r w:rsidRPr="002A11E7">
        <w:rPr>
          <w:rFonts w:ascii="Calibri" w:hAnsi="Calibri" w:cs="Calibri"/>
          <w:sz w:val="18"/>
          <w:szCs w:val="18"/>
          <w:u w:val="single"/>
          <w:lang w:val="x-none" w:eastAsia="x-none"/>
        </w:rPr>
        <w:t>Indisponibilidade da Taxa DI</w:t>
      </w:r>
    </w:p>
    <w:p w14:paraId="1291FDB4" w14:textId="09BC2DE2" w:rsidR="002A11E7" w:rsidRPr="002A11E7" w:rsidRDefault="002A11E7" w:rsidP="002A11E7">
      <w:pPr>
        <w:widowControl/>
        <w:tabs>
          <w:tab w:val="left" w:pos="1701"/>
          <w:tab w:val="left" w:pos="2127"/>
        </w:tabs>
        <w:spacing w:before="240" w:after="240" w:line="300" w:lineRule="auto"/>
        <w:ind w:left="720"/>
        <w:jc w:val="both"/>
        <w:rPr>
          <w:rFonts w:ascii="Calibri" w:hAnsi="Calibri" w:cs="Calibri"/>
          <w:sz w:val="18"/>
          <w:szCs w:val="18"/>
          <w:lang w:val="x-none" w:eastAsia="x-none"/>
        </w:rPr>
      </w:pPr>
      <w:r w:rsidRPr="002A11E7">
        <w:rPr>
          <w:rFonts w:ascii="Calibri" w:hAnsi="Calibri" w:cs="Calibri"/>
          <w:sz w:val="18"/>
          <w:szCs w:val="18"/>
          <w:lang w:val="x-none" w:eastAsia="x-none"/>
        </w:rPr>
        <w:t>No caso de indisponibilidade temporária da Taxa DI, será utilizada, em sua substituição, a mesma taxa diária produzida pela última Taxa DI divulgada até a data do cálculo, não sendo devidas quaisquer compensações financeiras, pela Securitizadora, quando da divulgação posterior da Taxa DI respectiva;</w:t>
      </w:r>
    </w:p>
    <w:p w14:paraId="05BE9F63" w14:textId="77777777" w:rsidR="002A11E7" w:rsidRPr="002A11E7" w:rsidRDefault="002A11E7" w:rsidP="002A11E7">
      <w:pPr>
        <w:widowControl/>
        <w:tabs>
          <w:tab w:val="left" w:pos="1701"/>
          <w:tab w:val="left" w:pos="2127"/>
        </w:tabs>
        <w:spacing w:before="240" w:after="240" w:line="300" w:lineRule="auto"/>
        <w:ind w:left="720"/>
        <w:jc w:val="both"/>
        <w:rPr>
          <w:rFonts w:ascii="Calibri" w:hAnsi="Calibri" w:cs="Calibri"/>
          <w:sz w:val="18"/>
          <w:szCs w:val="18"/>
          <w:lang w:val="x-none" w:eastAsia="x-none"/>
        </w:rPr>
      </w:pPr>
      <w:r w:rsidRPr="002A11E7">
        <w:rPr>
          <w:rFonts w:ascii="Calibri" w:hAnsi="Calibri" w:cs="Calibri"/>
          <w:sz w:val="18"/>
          <w:szCs w:val="18"/>
          <w:lang w:val="x-none" w:eastAsia="x-none"/>
        </w:rPr>
        <w:t xml:space="preserve">Na hipótese de extinção, limitação e/ou não divulgação da Taxa DI por prazo superior a 10 (dez) dias consecutivos contados da data esperada para sua apuração e/ou divulgação ou, ainda, na hipótese de extinção ou inaplicabilidade por disposição legal ou determinação judicial da Taxa DI, a Securitizadora deverá, no prazo máximo de 5 (cinco) dias contados do (a) primeiro Dia Útil em que a Taxa DI não tenha sido divulgada após o prazo de 10 (dez) dias consecutivos; ou (b) primeiro dia em que a Taxa DI não possa ser utilizada por proibição legal ou judicial; convocar Assembleia (CRI) para deliberar, em comum acordo com a </w:t>
      </w:r>
      <w:r w:rsidRPr="002A11E7">
        <w:rPr>
          <w:rFonts w:ascii="Calibri" w:eastAsia="Times New Roman" w:hAnsi="Calibri"/>
          <w:sz w:val="18"/>
          <w:szCs w:val="18"/>
          <w:lang w:val="x-none" w:eastAsia="x-none"/>
        </w:rPr>
        <w:t>Companhia</w:t>
      </w:r>
      <w:r w:rsidRPr="002A11E7">
        <w:rPr>
          <w:rFonts w:ascii="Calibri" w:hAnsi="Calibri" w:cs="Calibri"/>
          <w:sz w:val="18"/>
          <w:szCs w:val="18"/>
          <w:lang w:val="x-none" w:eastAsia="x-none"/>
        </w:rPr>
        <w:t xml:space="preserve"> e observada a regulamentação vigente aplicável, sobre a taxa substitutiva. Até a deliberação desse novo parâmetro de remuneração, para cada dia do período em que ocorra a ausência de taxa para cálculo da Remuneração, a última Taxa DI divulgada será utilizada na apuração da Remuneração, não sendo devidas quaisquer compensações entre a </w:t>
      </w:r>
      <w:r w:rsidRPr="002A11E7">
        <w:rPr>
          <w:rFonts w:ascii="Calibri" w:eastAsia="Times New Roman" w:hAnsi="Calibri"/>
          <w:sz w:val="18"/>
          <w:szCs w:val="18"/>
          <w:lang w:val="x-none" w:eastAsia="x-none"/>
        </w:rPr>
        <w:t>Companhia</w:t>
      </w:r>
      <w:r w:rsidRPr="002A11E7">
        <w:rPr>
          <w:rFonts w:ascii="Calibri" w:hAnsi="Calibri" w:cs="Calibri"/>
          <w:sz w:val="18"/>
          <w:szCs w:val="18"/>
          <w:lang w:val="x-none" w:eastAsia="x-none"/>
        </w:rPr>
        <w:t xml:space="preserve"> e a Securitizadora, quando da deliberação do novo parâmetro de remuneração;</w:t>
      </w:r>
    </w:p>
    <w:p w14:paraId="7CF546E4" w14:textId="77777777" w:rsidR="002A11E7" w:rsidRPr="002A11E7" w:rsidRDefault="002A11E7" w:rsidP="002A11E7">
      <w:pPr>
        <w:widowControl/>
        <w:tabs>
          <w:tab w:val="left" w:pos="1701"/>
          <w:tab w:val="left" w:pos="2127"/>
        </w:tabs>
        <w:spacing w:before="240" w:after="240" w:line="300" w:lineRule="auto"/>
        <w:ind w:left="720"/>
        <w:jc w:val="both"/>
        <w:rPr>
          <w:rFonts w:ascii="Calibri" w:hAnsi="Calibri" w:cs="Calibri"/>
          <w:sz w:val="18"/>
          <w:szCs w:val="18"/>
          <w:lang w:val="x-none" w:eastAsia="x-none"/>
        </w:rPr>
      </w:pPr>
      <w:r w:rsidRPr="002A11E7">
        <w:rPr>
          <w:rFonts w:ascii="Calibri" w:hAnsi="Calibri" w:cs="Calibri"/>
          <w:sz w:val="18"/>
          <w:szCs w:val="18"/>
          <w:lang w:val="x-none" w:eastAsia="x-none"/>
        </w:rPr>
        <w:t>Caso a Taxa DI venha a ser divulgada antes da definição acima prevista, a referida Assembleia (CRI) não será mais realizada, e a Taxa DI, a partir de sua divulgação, voltará a ser utilizada para o cálculo da Remuneração desde o dia de sua indisponibilidade; e</w:t>
      </w:r>
    </w:p>
    <w:p w14:paraId="68ADA64A" w14:textId="677A9320" w:rsidR="002A11E7" w:rsidRPr="002A11E7" w:rsidRDefault="009E59F6" w:rsidP="002A11E7">
      <w:pPr>
        <w:widowControl/>
        <w:autoSpaceDE/>
        <w:autoSpaceDN/>
        <w:adjustRightInd/>
        <w:spacing w:before="120" w:after="120" w:line="300" w:lineRule="auto"/>
        <w:ind w:left="720"/>
        <w:jc w:val="both"/>
        <w:rPr>
          <w:rFonts w:ascii="Calibri" w:eastAsia="SimSun" w:hAnsi="Calibri" w:cs="Calibri"/>
          <w:sz w:val="18"/>
          <w:szCs w:val="18"/>
          <w:shd w:val="clear" w:color="auto" w:fill="FFFFFF"/>
          <w:lang w:eastAsia="en-US"/>
        </w:rPr>
      </w:pPr>
      <w:r w:rsidRPr="009E59F6">
        <w:rPr>
          <w:rFonts w:ascii="Calibri" w:hAnsi="Calibri"/>
          <w:color w:val="000000"/>
          <w:sz w:val="18"/>
          <w:szCs w:val="18"/>
          <w:lang w:eastAsia="en-US"/>
        </w:rPr>
        <w:t>Caso não haja acordo sobre a taxa substitutiva pelos Titulares dos CRI, a Securitizadora deverá realizar a liquidação do Patrimônio Separado mediante a dação em pagamento dos bens e direitos integrantes do Patrimônio Separado aos Titulares dos CRI. Neste caso, para cálculo da Remuneração, para cada dia do período de indisponibilidade da Taxa DI prevista acima será utilizada a mesma taxa diária produzida pela última Taxa DI divulgada</w:t>
      </w:r>
    </w:p>
    <w:p w14:paraId="68D162AF" w14:textId="77777777" w:rsidR="002A11E7" w:rsidRPr="002A11E7" w:rsidRDefault="002A11E7" w:rsidP="002A11E7">
      <w:pPr>
        <w:widowControl/>
        <w:numPr>
          <w:ilvl w:val="0"/>
          <w:numId w:val="108"/>
        </w:numPr>
        <w:tabs>
          <w:tab w:val="left" w:pos="851"/>
        </w:tabs>
        <w:spacing w:before="240" w:after="120" w:line="300" w:lineRule="auto"/>
        <w:ind w:left="851" w:hanging="851"/>
        <w:jc w:val="both"/>
        <w:rPr>
          <w:rFonts w:ascii="Calibri" w:eastAsia="Times New Roman" w:hAnsi="Calibri" w:cs="Calibri"/>
          <w:i/>
          <w:w w:val="0"/>
          <w:sz w:val="18"/>
          <w:szCs w:val="18"/>
          <w:lang w:eastAsia="x-none"/>
        </w:rPr>
      </w:pPr>
      <w:r w:rsidRPr="002A11E7">
        <w:rPr>
          <w:rFonts w:ascii="Calibri" w:eastAsia="Times New Roman" w:hAnsi="Calibri" w:cs="Calibri"/>
          <w:b/>
          <w:bCs/>
          <w:w w:val="0"/>
          <w:sz w:val="18"/>
          <w:szCs w:val="18"/>
          <w:lang w:eastAsia="x-none"/>
        </w:rPr>
        <w:t>Amortização</w:t>
      </w:r>
      <w:r w:rsidRPr="002A11E7">
        <w:rPr>
          <w:rFonts w:ascii="Calibri" w:eastAsia="Times New Roman" w:hAnsi="Calibri" w:cs="Calibri"/>
          <w:w w:val="0"/>
          <w:sz w:val="18"/>
          <w:szCs w:val="18"/>
          <w:lang w:eastAsia="x-none"/>
        </w:rPr>
        <w:t xml:space="preserve">. </w:t>
      </w:r>
      <w:r w:rsidRPr="002A11E7">
        <w:rPr>
          <w:rFonts w:ascii="Calibri" w:eastAsia="Times New Roman" w:hAnsi="Calibri" w:cs="Calibri"/>
          <w:sz w:val="18"/>
          <w:szCs w:val="18"/>
          <w:lang w:eastAsia="x-none"/>
        </w:rPr>
        <w:t xml:space="preserve">Os </w:t>
      </w:r>
      <w:r w:rsidRPr="002A11E7">
        <w:rPr>
          <w:rFonts w:ascii="Calibri" w:eastAsia="Times New Roman" w:hAnsi="Calibri" w:cs="Calibri"/>
          <w:w w:val="0"/>
          <w:sz w:val="18"/>
          <w:szCs w:val="18"/>
          <w:lang w:eastAsia="x-none"/>
        </w:rPr>
        <w:t>valores</w:t>
      </w:r>
      <w:r w:rsidRPr="002A11E7">
        <w:rPr>
          <w:rFonts w:ascii="Calibri" w:eastAsia="Times New Roman" w:hAnsi="Calibri" w:cs="Calibri"/>
          <w:sz w:val="18"/>
          <w:szCs w:val="18"/>
          <w:lang w:eastAsia="x-none"/>
        </w:rPr>
        <w:t xml:space="preserve"> devidos a título de amortização do Valor Nominal Unitário Atualizado serão calculados de acordo com a seguinte fórmula:</w:t>
      </w:r>
    </w:p>
    <w:p w14:paraId="43C3D2CD" w14:textId="77777777" w:rsidR="002A11E7" w:rsidRPr="002A11E7" w:rsidRDefault="002A11E7" w:rsidP="002A11E7">
      <w:pPr>
        <w:widowControl/>
        <w:autoSpaceDE/>
        <w:autoSpaceDN/>
        <w:adjustRightInd/>
        <w:spacing w:before="120" w:after="120" w:line="300" w:lineRule="auto"/>
        <w:ind w:left="851"/>
        <w:jc w:val="center"/>
        <w:textAlignment w:val="baseline"/>
        <w:rPr>
          <w:rFonts w:ascii="Calibri" w:eastAsia="Times New Roman" w:hAnsi="Calibri" w:cs="Calibri"/>
          <w:sz w:val="18"/>
          <w:szCs w:val="18"/>
          <w:lang w:eastAsia="pt-BR"/>
        </w:rPr>
      </w:pPr>
      <m:oMath>
        <m:r>
          <w:rPr>
            <w:rFonts w:ascii="Cambria Math" w:eastAsia="Times New Roman" w:hAnsi="Cambria Math" w:cs="Calibri"/>
            <w:sz w:val="18"/>
            <w:szCs w:val="18"/>
            <w:lang w:eastAsia="pt-BR"/>
          </w:rPr>
          <m:t>AMi=VNA x TAi</m:t>
        </m:r>
      </m:oMath>
      <w:r w:rsidRPr="002A11E7">
        <w:rPr>
          <w:rFonts w:ascii="Calibri" w:eastAsia="Times New Roman" w:hAnsi="Calibri" w:cs="Calibri"/>
          <w:sz w:val="18"/>
          <w:szCs w:val="18"/>
          <w:lang w:eastAsia="pt-BR"/>
        </w:rPr>
        <w:t xml:space="preserve"> </w:t>
      </w:r>
    </w:p>
    <w:p w14:paraId="4A7AECA5" w14:textId="77777777" w:rsidR="002A11E7" w:rsidRPr="002A11E7" w:rsidRDefault="002A11E7" w:rsidP="002A11E7">
      <w:pPr>
        <w:widowControl/>
        <w:autoSpaceDE/>
        <w:autoSpaceDN/>
        <w:adjustRightInd/>
        <w:spacing w:before="120" w:after="120" w:line="300" w:lineRule="auto"/>
        <w:ind w:left="851"/>
        <w:textAlignment w:val="baseline"/>
        <w:rPr>
          <w:rFonts w:ascii="Calibri" w:eastAsia="Times New Roman" w:hAnsi="Calibri" w:cs="Calibri"/>
          <w:sz w:val="18"/>
          <w:szCs w:val="18"/>
          <w:lang w:eastAsia="pt-BR"/>
        </w:rPr>
      </w:pPr>
      <w:r w:rsidRPr="002A11E7">
        <w:rPr>
          <w:rFonts w:ascii="Calibri" w:eastAsia="Times New Roman" w:hAnsi="Calibri" w:cs="Calibri"/>
          <w:sz w:val="18"/>
          <w:szCs w:val="18"/>
          <w:lang w:eastAsia="pt-BR"/>
        </w:rPr>
        <w:t>Onde:</w:t>
      </w:r>
    </w:p>
    <w:p w14:paraId="68D55E8A" w14:textId="77777777" w:rsidR="002A11E7" w:rsidRPr="002A11E7" w:rsidRDefault="002A11E7" w:rsidP="002A11E7">
      <w:pPr>
        <w:widowControl/>
        <w:autoSpaceDE/>
        <w:autoSpaceDN/>
        <w:adjustRightInd/>
        <w:spacing w:before="120" w:after="120" w:line="300" w:lineRule="auto"/>
        <w:ind w:left="851"/>
        <w:jc w:val="both"/>
        <w:textAlignment w:val="baseline"/>
        <w:rPr>
          <w:rFonts w:ascii="Calibri" w:eastAsia="Times New Roman" w:hAnsi="Calibri" w:cs="Calibri"/>
          <w:sz w:val="18"/>
          <w:szCs w:val="18"/>
          <w:lang w:eastAsia="pt-BR"/>
        </w:rPr>
      </w:pPr>
      <w:r w:rsidRPr="002A11E7">
        <w:rPr>
          <w:rFonts w:ascii="Calibri" w:eastAsia="Times New Roman" w:hAnsi="Calibri" w:cs="Calibri"/>
          <w:i/>
          <w:iCs/>
          <w:sz w:val="18"/>
          <w:szCs w:val="18"/>
          <w:lang w:eastAsia="pt-BR"/>
        </w:rPr>
        <w:lastRenderedPageBreak/>
        <w:t>AMi</w:t>
      </w:r>
      <w:r w:rsidRPr="002A11E7">
        <w:rPr>
          <w:rFonts w:ascii="Calibri" w:eastAsia="Times New Roman" w:hAnsi="Calibri" w:cs="Calibri"/>
          <w:sz w:val="18"/>
          <w:szCs w:val="18"/>
          <w:lang w:eastAsia="pt-BR"/>
        </w:rPr>
        <w:t xml:space="preserve"> = Valor unitário da i-ésima parcela de amortização. Valor em reais, calculado com 8 (oito) casas decimais, sem arredondamento;</w:t>
      </w:r>
    </w:p>
    <w:p w14:paraId="5C98C3D9" w14:textId="77777777" w:rsidR="002A11E7" w:rsidRPr="002A11E7" w:rsidRDefault="002A11E7" w:rsidP="002A11E7">
      <w:pPr>
        <w:widowControl/>
        <w:autoSpaceDE/>
        <w:autoSpaceDN/>
        <w:adjustRightInd/>
        <w:spacing w:before="120" w:after="120" w:line="300" w:lineRule="auto"/>
        <w:ind w:left="851"/>
        <w:jc w:val="both"/>
        <w:textAlignment w:val="baseline"/>
        <w:rPr>
          <w:rFonts w:ascii="Calibri" w:eastAsia="Times New Roman" w:hAnsi="Calibri" w:cs="Calibri"/>
          <w:sz w:val="18"/>
          <w:szCs w:val="18"/>
          <w:lang w:eastAsia="pt-BR"/>
        </w:rPr>
      </w:pPr>
      <w:r w:rsidRPr="002A11E7">
        <w:rPr>
          <w:rFonts w:ascii="Calibri" w:eastAsia="Times New Roman" w:hAnsi="Calibri" w:cs="Calibri"/>
          <w:i/>
          <w:iCs/>
          <w:sz w:val="18"/>
          <w:szCs w:val="18"/>
          <w:lang w:eastAsia="pt-BR"/>
        </w:rPr>
        <w:t>VNA</w:t>
      </w:r>
      <w:r w:rsidRPr="002A11E7">
        <w:rPr>
          <w:rFonts w:ascii="Calibri" w:eastAsia="Times New Roman" w:hAnsi="Calibri" w:cs="Calibri"/>
          <w:sz w:val="18"/>
          <w:szCs w:val="18"/>
          <w:lang w:eastAsia="pt-BR"/>
        </w:rPr>
        <w:t xml:space="preserve"> = Conforme acima definido;</w:t>
      </w:r>
    </w:p>
    <w:p w14:paraId="6B9E555D" w14:textId="77777777" w:rsidR="002A11E7" w:rsidRPr="002A11E7" w:rsidRDefault="002A11E7" w:rsidP="002A11E7">
      <w:pPr>
        <w:widowControl/>
        <w:autoSpaceDE/>
        <w:autoSpaceDN/>
        <w:adjustRightInd/>
        <w:spacing w:before="120" w:after="120" w:line="300" w:lineRule="auto"/>
        <w:ind w:left="851"/>
        <w:textAlignment w:val="baseline"/>
        <w:rPr>
          <w:rFonts w:ascii="Calibri" w:eastAsia="Times New Roman" w:hAnsi="Calibri" w:cs="Calibri"/>
          <w:sz w:val="18"/>
          <w:szCs w:val="18"/>
          <w:lang w:eastAsia="pt-BR"/>
        </w:rPr>
      </w:pPr>
      <w:r w:rsidRPr="002A11E7">
        <w:rPr>
          <w:rFonts w:ascii="Calibri" w:eastAsia="Times New Roman" w:hAnsi="Calibri" w:cs="Calibri"/>
          <w:i/>
          <w:iCs/>
          <w:sz w:val="18"/>
          <w:szCs w:val="18"/>
          <w:lang w:eastAsia="pt-BR"/>
        </w:rPr>
        <w:t>TAi</w:t>
      </w:r>
      <w:r w:rsidRPr="002A11E7">
        <w:rPr>
          <w:rFonts w:ascii="Calibri" w:eastAsia="Times New Roman" w:hAnsi="Calibri" w:cs="Calibri"/>
          <w:sz w:val="18"/>
          <w:szCs w:val="18"/>
          <w:lang w:eastAsia="pt-BR"/>
        </w:rPr>
        <w:t xml:space="preserve"> = Taxa de Amortização i-ésima, expressa em percentual, com 4 (quatro) casas decimais, de acordo com o “</w:t>
      </w:r>
      <w:r w:rsidRPr="002A11E7">
        <w:rPr>
          <w:rFonts w:ascii="Calibri" w:eastAsia="Times New Roman" w:hAnsi="Calibri" w:cs="Calibri"/>
          <w:b/>
          <w:bCs/>
          <w:sz w:val="18"/>
          <w:szCs w:val="18"/>
          <w:lang w:eastAsia="pt-BR"/>
        </w:rPr>
        <w:t>Anexo –Cronograma de Pagamentos</w:t>
      </w:r>
      <w:r w:rsidRPr="002A11E7">
        <w:rPr>
          <w:rFonts w:ascii="Calibri" w:eastAsia="Times New Roman" w:hAnsi="Calibri" w:cs="Calibri"/>
          <w:sz w:val="18"/>
          <w:szCs w:val="18"/>
          <w:lang w:eastAsia="pt-BR"/>
        </w:rPr>
        <w:t>”.</w:t>
      </w:r>
    </w:p>
    <w:bookmarkEnd w:id="347"/>
    <w:p w14:paraId="6FF0BEB5" w14:textId="77777777" w:rsidR="00853AE0" w:rsidRDefault="00853AE0">
      <w:pPr>
        <w:widowControl/>
        <w:autoSpaceDE/>
        <w:autoSpaceDN/>
        <w:adjustRightInd/>
        <w:rPr>
          <w:rFonts w:ascii="Calibri" w:hAnsi="Calibri"/>
          <w:b/>
          <w:sz w:val="22"/>
          <w:szCs w:val="22"/>
        </w:rPr>
      </w:pPr>
      <w:r>
        <w:rPr>
          <w:rFonts w:ascii="Calibri" w:hAnsi="Calibri"/>
          <w:b/>
          <w:sz w:val="22"/>
          <w:szCs w:val="22"/>
        </w:rPr>
        <w:br w:type="page"/>
      </w:r>
    </w:p>
    <w:p w14:paraId="0199D7CF" w14:textId="2AF33E87" w:rsidR="0034188F" w:rsidRPr="008A2EA9" w:rsidRDefault="0093126C" w:rsidP="008D46C8">
      <w:pPr>
        <w:tabs>
          <w:tab w:val="left" w:pos="0"/>
        </w:tabs>
        <w:suppressAutoHyphens/>
        <w:spacing w:before="240" w:after="240" w:line="300" w:lineRule="auto"/>
        <w:jc w:val="center"/>
        <w:rPr>
          <w:rFonts w:ascii="Calibri" w:hAnsi="Calibri"/>
          <w:b/>
          <w:sz w:val="22"/>
          <w:szCs w:val="22"/>
        </w:rPr>
      </w:pPr>
      <w:r>
        <w:rPr>
          <w:rFonts w:ascii="Calibri" w:hAnsi="Calibri"/>
          <w:b/>
          <w:sz w:val="22"/>
          <w:szCs w:val="22"/>
        </w:rPr>
        <w:lastRenderedPageBreak/>
        <w:t>Anexo</w:t>
      </w:r>
      <w:r w:rsidR="00E444A6" w:rsidRPr="008A2EA9">
        <w:rPr>
          <w:rFonts w:ascii="Calibri" w:hAnsi="Calibri"/>
          <w:b/>
          <w:sz w:val="22"/>
          <w:szCs w:val="22"/>
        </w:rPr>
        <w:br/>
      </w:r>
      <w:bookmarkStart w:id="348" w:name="_Hlk160706186"/>
      <w:r w:rsidR="003C48C5" w:rsidRPr="008A2EA9">
        <w:rPr>
          <w:rFonts w:ascii="Calibri" w:hAnsi="Calibri"/>
          <w:b/>
          <w:sz w:val="22"/>
          <w:szCs w:val="22"/>
        </w:rPr>
        <w:t xml:space="preserve">Declaração da </w:t>
      </w:r>
      <w:r w:rsidR="00743015" w:rsidRPr="008A2EA9">
        <w:rPr>
          <w:rFonts w:ascii="Calibri" w:hAnsi="Calibri"/>
          <w:b/>
          <w:sz w:val="22"/>
          <w:szCs w:val="22"/>
        </w:rPr>
        <w:t>Securitizadora</w:t>
      </w:r>
    </w:p>
    <w:p w14:paraId="7A113F11" w14:textId="0E215553" w:rsidR="00BA298C" w:rsidRPr="00BC6C50" w:rsidRDefault="00192331" w:rsidP="00BA298C">
      <w:pPr>
        <w:pStyle w:val="Recuodecorpodetexto"/>
        <w:tabs>
          <w:tab w:val="left" w:pos="-1985"/>
        </w:tabs>
        <w:suppressAutoHyphens/>
        <w:spacing w:before="240" w:after="240" w:line="300" w:lineRule="auto"/>
        <w:rPr>
          <w:rFonts w:ascii="Calibri" w:hAnsi="Calibri" w:cs="Calibri"/>
          <w:i/>
          <w:iCs/>
          <w:sz w:val="18"/>
          <w:szCs w:val="18"/>
        </w:rPr>
      </w:pPr>
      <w:bookmarkStart w:id="349" w:name="_Hlk137055707"/>
      <w:bookmarkStart w:id="350" w:name="_Hlk137055460"/>
      <w:bookmarkEnd w:id="346"/>
      <w:r w:rsidRPr="00192331">
        <w:rPr>
          <w:rFonts w:asciiTheme="minorHAnsi" w:hAnsiTheme="minorHAnsi" w:cstheme="minorHAnsi"/>
          <w:b/>
          <w:bCs/>
          <w:i/>
          <w:iCs/>
          <w:sz w:val="18"/>
          <w:szCs w:val="18"/>
        </w:rPr>
        <w:t>Travessia Securitizadora S.A</w:t>
      </w:r>
      <w:r>
        <w:rPr>
          <w:rFonts w:asciiTheme="minorHAnsi" w:hAnsiTheme="minorHAnsi" w:cstheme="minorHAnsi"/>
          <w:b/>
          <w:bCs/>
          <w:i/>
          <w:iCs/>
          <w:sz w:val="18"/>
          <w:szCs w:val="18"/>
        </w:rPr>
        <w:t>.</w:t>
      </w:r>
      <w:r w:rsidR="001D6954" w:rsidRPr="00A57A15">
        <w:rPr>
          <w:rFonts w:asciiTheme="minorHAnsi" w:hAnsiTheme="minorHAnsi" w:cstheme="minorHAnsi"/>
          <w:i/>
          <w:iCs/>
          <w:sz w:val="18"/>
          <w:szCs w:val="18"/>
        </w:rPr>
        <w:t xml:space="preserve">, sociedade por ações, registrada perante a CVM sob o n.º </w:t>
      </w:r>
      <w:r w:rsidRPr="00192331">
        <w:rPr>
          <w:rFonts w:asciiTheme="minorHAnsi" w:hAnsiTheme="minorHAnsi" w:cstheme="minorHAnsi"/>
          <w:i/>
          <w:iCs/>
          <w:sz w:val="18"/>
          <w:szCs w:val="18"/>
        </w:rPr>
        <w:t>24082</w:t>
      </w:r>
      <w:r w:rsidR="001D6954" w:rsidRPr="00A57A15">
        <w:rPr>
          <w:rFonts w:asciiTheme="minorHAnsi" w:hAnsiTheme="minorHAnsi" w:cstheme="minorHAnsi"/>
          <w:i/>
          <w:iCs/>
          <w:sz w:val="18"/>
          <w:szCs w:val="18"/>
        </w:rPr>
        <w:t>, na categoria “S</w:t>
      </w:r>
      <w:r>
        <w:rPr>
          <w:rFonts w:asciiTheme="minorHAnsi" w:hAnsiTheme="minorHAnsi" w:cstheme="minorHAnsi"/>
          <w:i/>
          <w:iCs/>
          <w:sz w:val="18"/>
          <w:szCs w:val="18"/>
        </w:rPr>
        <w:t>1</w:t>
      </w:r>
      <w:r w:rsidR="001D6954" w:rsidRPr="00A57A15">
        <w:rPr>
          <w:rFonts w:asciiTheme="minorHAnsi" w:hAnsiTheme="minorHAnsi" w:cstheme="minorHAnsi"/>
          <w:i/>
          <w:iCs/>
          <w:sz w:val="18"/>
          <w:szCs w:val="18"/>
        </w:rPr>
        <w:t xml:space="preserve">”, com sede na </w:t>
      </w:r>
      <w:r w:rsidRPr="00192331">
        <w:rPr>
          <w:rFonts w:asciiTheme="minorHAnsi" w:hAnsiTheme="minorHAnsi" w:cstheme="minorHAnsi"/>
          <w:i/>
          <w:iCs/>
          <w:sz w:val="18"/>
          <w:szCs w:val="18"/>
        </w:rPr>
        <w:t>Rua Tabapuã, nº 41, 13º Andar, sala 01, Itaim Bibi, CEP 04533-010</w:t>
      </w:r>
      <w:r w:rsidR="001D6954" w:rsidRPr="00A57A15">
        <w:rPr>
          <w:rFonts w:asciiTheme="minorHAnsi" w:hAnsiTheme="minorHAnsi" w:cstheme="minorHAnsi"/>
          <w:i/>
          <w:iCs/>
          <w:sz w:val="18"/>
          <w:szCs w:val="18"/>
        </w:rPr>
        <w:t>, São Paulo, SP</w:t>
      </w:r>
      <w:r w:rsidR="00540D57" w:rsidRPr="00BC6C50">
        <w:rPr>
          <w:rFonts w:ascii="Calibri" w:hAnsi="Calibri" w:cs="Calibri"/>
          <w:i/>
          <w:iCs/>
          <w:sz w:val="18"/>
          <w:szCs w:val="18"/>
        </w:rPr>
        <w:t>,</w:t>
      </w:r>
      <w:r w:rsidR="00540D57" w:rsidRPr="00BC6C50">
        <w:rPr>
          <w:rFonts w:ascii="Calibri" w:hAnsi="Calibri"/>
          <w:i/>
          <w:iCs/>
          <w:sz w:val="18"/>
          <w:szCs w:val="18"/>
        </w:rPr>
        <w:t xml:space="preserve"> inscrita </w:t>
      </w:r>
      <w:r w:rsidR="00540D57" w:rsidRPr="00BC6C50">
        <w:rPr>
          <w:rFonts w:asciiTheme="minorHAnsi" w:eastAsia="Calibri" w:hAnsiTheme="minorHAnsi" w:cstheme="minorHAnsi"/>
          <w:i/>
          <w:iCs/>
          <w:sz w:val="18"/>
          <w:szCs w:val="18"/>
        </w:rPr>
        <w:t>no Cadastro Nacional da Pessoa Jurídica (“</w:t>
      </w:r>
      <w:r w:rsidR="00540D57" w:rsidRPr="00BC6C50">
        <w:rPr>
          <w:rFonts w:asciiTheme="minorHAnsi" w:eastAsia="Calibri" w:hAnsiTheme="minorHAnsi" w:cstheme="minorHAnsi"/>
          <w:b/>
          <w:bCs/>
          <w:i/>
          <w:iCs/>
          <w:sz w:val="18"/>
          <w:szCs w:val="18"/>
        </w:rPr>
        <w:t>CNPJ</w:t>
      </w:r>
      <w:r w:rsidR="00540D57" w:rsidRPr="00BC6C50">
        <w:rPr>
          <w:rFonts w:asciiTheme="minorHAnsi" w:eastAsia="Calibri" w:hAnsiTheme="minorHAnsi" w:cstheme="minorHAnsi"/>
          <w:i/>
          <w:iCs/>
          <w:sz w:val="18"/>
          <w:szCs w:val="18"/>
        </w:rPr>
        <w:t xml:space="preserve">”) sob o nº </w:t>
      </w:r>
      <w:r w:rsidRPr="00192331">
        <w:rPr>
          <w:rFonts w:asciiTheme="minorHAnsi" w:eastAsia="Calibri" w:hAnsiTheme="minorHAnsi" w:cstheme="minorHAnsi"/>
          <w:i/>
          <w:iCs/>
          <w:sz w:val="18"/>
          <w:szCs w:val="18"/>
        </w:rPr>
        <w:t>26.609.050/0001-64</w:t>
      </w:r>
      <w:r w:rsidR="00BA298C" w:rsidRPr="00BC6C50">
        <w:rPr>
          <w:rFonts w:ascii="Calibri" w:hAnsi="Calibri" w:cs="Calibri"/>
          <w:i/>
          <w:iCs/>
          <w:sz w:val="18"/>
          <w:szCs w:val="18"/>
        </w:rPr>
        <w:t>, neste ato representada na forma de seus atos societários constitutivos (“</w:t>
      </w:r>
      <w:r w:rsidR="00BA298C" w:rsidRPr="00BC6C50">
        <w:rPr>
          <w:rFonts w:ascii="Calibri" w:hAnsi="Calibri" w:cs="Calibri"/>
          <w:b/>
          <w:i/>
          <w:iCs/>
          <w:sz w:val="18"/>
          <w:szCs w:val="18"/>
        </w:rPr>
        <w:t>Securitizadora</w:t>
      </w:r>
      <w:r w:rsidR="00BA298C" w:rsidRPr="00BC6C50">
        <w:rPr>
          <w:rFonts w:ascii="Calibri" w:hAnsi="Calibri" w:cs="Calibri"/>
          <w:i/>
          <w:iCs/>
          <w:sz w:val="18"/>
          <w:szCs w:val="18"/>
        </w:rPr>
        <w:t>” ou “</w:t>
      </w:r>
      <w:r w:rsidR="00BA298C" w:rsidRPr="00BC6C50">
        <w:rPr>
          <w:rFonts w:ascii="Calibri" w:hAnsi="Calibri" w:cs="Calibri"/>
          <w:b/>
          <w:bCs/>
          <w:i/>
          <w:iCs/>
          <w:sz w:val="18"/>
          <w:szCs w:val="18"/>
        </w:rPr>
        <w:t>Emissora</w:t>
      </w:r>
      <w:r w:rsidR="00BA298C" w:rsidRPr="00BC6C50">
        <w:rPr>
          <w:rFonts w:ascii="Calibri" w:hAnsi="Calibri" w:cs="Calibri"/>
          <w:i/>
          <w:iCs/>
          <w:sz w:val="18"/>
          <w:szCs w:val="18"/>
        </w:rPr>
        <w:t xml:space="preserve">”), na qualidade de companhia emissora dos Certificados de Recebíveis Imobiliários da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 xml:space="preserve">] </w:t>
      </w:r>
      <w:r w:rsidR="003434BA">
        <w:rPr>
          <w:rFonts w:ascii="Calibri" w:hAnsi="Calibri" w:cs="Calibri"/>
          <w:i/>
          <w:iCs/>
          <w:sz w:val="18"/>
          <w:szCs w:val="18"/>
        </w:rPr>
        <w:t xml:space="preserve"> </w:t>
      </w:r>
      <w:r w:rsidR="001D6954" w:rsidRPr="00BC6C50">
        <w:rPr>
          <w:rFonts w:ascii="Calibri" w:hAnsi="Calibri" w:cs="Calibri"/>
          <w:i/>
          <w:iCs/>
          <w:sz w:val="18"/>
          <w:szCs w:val="18"/>
        </w:rPr>
        <w:t xml:space="preserve">ª </w:t>
      </w:r>
      <w:r w:rsidR="00BA298C" w:rsidRPr="00BC6C50">
        <w:rPr>
          <w:rFonts w:ascii="Calibri" w:hAnsi="Calibri" w:cs="Calibri"/>
          <w:i/>
          <w:iCs/>
          <w:sz w:val="18"/>
          <w:szCs w:val="18"/>
        </w:rPr>
        <w:t>Emissão (“</w:t>
      </w:r>
      <w:r w:rsidR="00BA298C" w:rsidRPr="00BC6C50">
        <w:rPr>
          <w:rFonts w:ascii="Calibri" w:hAnsi="Calibri" w:cs="Calibri"/>
          <w:b/>
          <w:i/>
          <w:iCs/>
          <w:sz w:val="18"/>
          <w:szCs w:val="18"/>
        </w:rPr>
        <w:t>CRI</w:t>
      </w:r>
      <w:r w:rsidR="00BA298C" w:rsidRPr="00BC6C50">
        <w:rPr>
          <w:rFonts w:ascii="Calibri" w:hAnsi="Calibri" w:cs="Calibri"/>
          <w:i/>
          <w:iCs/>
          <w:sz w:val="18"/>
          <w:szCs w:val="18"/>
        </w:rPr>
        <w:t>” e “</w:t>
      </w:r>
      <w:r w:rsidR="00BA298C" w:rsidRPr="00BC6C50">
        <w:rPr>
          <w:rFonts w:ascii="Calibri" w:hAnsi="Calibri" w:cs="Calibri"/>
          <w:b/>
          <w:i/>
          <w:iCs/>
          <w:sz w:val="18"/>
          <w:szCs w:val="18"/>
        </w:rPr>
        <w:t>Emissão</w:t>
      </w:r>
      <w:r w:rsidR="00BA298C" w:rsidRPr="00BC6C50">
        <w:rPr>
          <w:rFonts w:ascii="Calibri" w:hAnsi="Calibri" w:cs="Calibri"/>
          <w:i/>
          <w:iCs/>
          <w:sz w:val="18"/>
          <w:szCs w:val="18"/>
        </w:rPr>
        <w:t>”, respectivamente), que serão objeto de oferta pública de distribuição pel</w:t>
      </w:r>
      <w:r w:rsidR="007F0204">
        <w:rPr>
          <w:rFonts w:ascii="Calibri" w:hAnsi="Calibri" w:cs="Calibri"/>
          <w:i/>
          <w:iCs/>
          <w:sz w:val="18"/>
          <w:szCs w:val="18"/>
        </w:rPr>
        <w:t xml:space="preserve">o </w:t>
      </w:r>
      <w:r w:rsidR="003434BA">
        <w:rPr>
          <w:rFonts w:ascii="Calibri" w:hAnsi="Calibri" w:cs="Calibri"/>
          <w:i/>
          <w:iCs/>
          <w:sz w:val="18"/>
          <w:szCs w:val="18"/>
        </w:rPr>
        <w:t>[</w:t>
      </w:r>
      <w:r w:rsidR="007F0204">
        <w:rPr>
          <w:rFonts w:ascii="Calibri" w:hAnsi="Calibri" w:cs="Calibri"/>
          <w:i/>
          <w:iCs/>
          <w:sz w:val="18"/>
          <w:szCs w:val="18"/>
        </w:rPr>
        <w:t>Coordenador Líder</w:t>
      </w:r>
      <w:r w:rsidR="003434BA">
        <w:rPr>
          <w:rFonts w:ascii="Calibri" w:hAnsi="Calibri" w:cs="Calibri"/>
          <w:i/>
          <w:iCs/>
          <w:sz w:val="18"/>
          <w:szCs w:val="18"/>
        </w:rPr>
        <w:t>]</w:t>
      </w:r>
      <w:r w:rsidR="0052485D">
        <w:rPr>
          <w:rFonts w:ascii="Calibri" w:hAnsi="Calibri" w:cs="Calibri"/>
          <w:i/>
          <w:iCs/>
          <w:sz w:val="18"/>
          <w:szCs w:val="18"/>
        </w:rPr>
        <w:t xml:space="preserve"> </w:t>
      </w:r>
      <w:r w:rsidR="00BA298C" w:rsidRPr="00BC6C50">
        <w:rPr>
          <w:rFonts w:ascii="Calibri" w:hAnsi="Calibri" w:cs="Calibri"/>
          <w:i/>
          <w:iCs/>
          <w:sz w:val="18"/>
          <w:szCs w:val="18"/>
        </w:rPr>
        <w:t>nos termos da Resolução CVM n.º 160, de 13 de julho de 2022 (“</w:t>
      </w:r>
      <w:r w:rsidR="00BA298C" w:rsidRPr="00BC6C50">
        <w:rPr>
          <w:rFonts w:ascii="Calibri" w:hAnsi="Calibri" w:cs="Calibri"/>
          <w:b/>
          <w:bCs/>
          <w:i/>
          <w:iCs/>
          <w:sz w:val="18"/>
          <w:szCs w:val="18"/>
        </w:rPr>
        <w:t>Resolução CVM 160</w:t>
      </w:r>
      <w:r w:rsidR="00BA298C" w:rsidRPr="00BC6C50">
        <w:rPr>
          <w:rFonts w:ascii="Calibri" w:hAnsi="Calibri" w:cs="Calibri"/>
          <w:i/>
          <w:iCs/>
          <w:sz w:val="18"/>
          <w:szCs w:val="18"/>
        </w:rPr>
        <w:t>”), e do artigo 43 da Resolução da Comissão de Valores Mobiliários - CVM n.º 60, de 23 de dezembro de 2021 (“</w:t>
      </w:r>
      <w:r w:rsidR="00BA298C" w:rsidRPr="00BC6C50">
        <w:rPr>
          <w:rFonts w:ascii="Calibri" w:hAnsi="Calibri" w:cs="Calibri"/>
          <w:b/>
          <w:bCs/>
          <w:i/>
          <w:iCs/>
          <w:sz w:val="18"/>
          <w:szCs w:val="18"/>
        </w:rPr>
        <w:t>Resolução CVM 60</w:t>
      </w:r>
      <w:r w:rsidR="00BA298C" w:rsidRPr="00BC6C50">
        <w:rPr>
          <w:rFonts w:ascii="Calibri" w:hAnsi="Calibri" w:cs="Calibri"/>
          <w:i/>
          <w:iCs/>
          <w:sz w:val="18"/>
          <w:szCs w:val="18"/>
        </w:rPr>
        <w:t xml:space="preserve">”), em que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BC6C50" w:rsidRPr="00A57A15">
        <w:rPr>
          <w:rFonts w:ascii="Calibri" w:hAnsi="Calibri" w:cs="Calibri"/>
          <w:i/>
          <w:iCs/>
          <w:color w:val="000000" w:themeColor="text1"/>
          <w:sz w:val="18"/>
          <w:szCs w:val="18"/>
        </w:rPr>
        <w:t xml:space="preserve">, </w:t>
      </w:r>
      <w:r w:rsidR="003434BA" w:rsidRPr="003434BA">
        <w:rPr>
          <w:rFonts w:ascii="Calibri" w:hAnsi="Calibri" w:cs="Calibri"/>
          <w:i/>
          <w:iCs/>
          <w:color w:val="000000" w:themeColor="text1"/>
          <w:sz w:val="18"/>
          <w:szCs w:val="18"/>
        </w:rPr>
        <w:t xml:space="preserve">sociedade limitada, com sede na cidade de São Paulo, Estado de São Paulo, na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3434BA" w:rsidRPr="003434BA">
        <w:rPr>
          <w:rFonts w:ascii="Calibri" w:hAnsi="Calibri" w:cs="Calibri"/>
          <w:i/>
          <w:iCs/>
          <w:color w:val="000000" w:themeColor="text1"/>
          <w:sz w:val="18"/>
          <w:szCs w:val="18"/>
        </w:rPr>
        <w:t xml:space="preserve">, nº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3434BA" w:rsidRPr="003434BA">
        <w:rPr>
          <w:rFonts w:ascii="Calibri" w:hAnsi="Calibri" w:cs="Calibri"/>
          <w:i/>
          <w:iCs/>
          <w:color w:val="000000" w:themeColor="text1"/>
          <w:sz w:val="18"/>
          <w:szCs w:val="18"/>
        </w:rPr>
        <w:t xml:space="preserve">, </w:t>
      </w:r>
      <w:r w:rsidR="0076386E">
        <w:rPr>
          <w:rFonts w:asciiTheme="minorHAnsi" w:hAnsiTheme="minorHAnsi" w:cstheme="minorHAnsi"/>
          <w:bCs/>
          <w:smallCaps/>
        </w:rPr>
        <w:t>[</w:t>
      </w:r>
      <w:r w:rsidR="0076386E" w:rsidRPr="0076386E">
        <w:rPr>
          <w:rFonts w:asciiTheme="minorHAnsi" w:hAnsiTheme="minorHAnsi" w:cstheme="minorHAnsi"/>
          <w:b/>
          <w:smallCaps/>
          <w:highlight w:val="yellow"/>
        </w:rPr>
        <w:t>complemento</w:t>
      </w:r>
      <w:r w:rsidR="0076386E">
        <w:rPr>
          <w:rFonts w:asciiTheme="minorHAnsi" w:hAnsiTheme="minorHAnsi" w:cstheme="minorHAnsi"/>
          <w:bCs/>
          <w:smallCaps/>
        </w:rPr>
        <w:t>]</w:t>
      </w:r>
      <w:r w:rsidR="003434BA" w:rsidRPr="003434BA">
        <w:rPr>
          <w:rFonts w:ascii="Calibri" w:hAnsi="Calibri" w:cs="Calibri"/>
          <w:i/>
          <w:iCs/>
          <w:color w:val="000000" w:themeColor="text1"/>
          <w:sz w:val="18"/>
          <w:szCs w:val="18"/>
        </w:rPr>
        <w:t xml:space="preserve">, </w:t>
      </w:r>
      <w:r w:rsidR="0076386E">
        <w:rPr>
          <w:rFonts w:asciiTheme="minorHAnsi" w:hAnsiTheme="minorHAnsi" w:cstheme="minorHAnsi"/>
          <w:bCs/>
          <w:smallCaps/>
        </w:rPr>
        <w:t>[</w:t>
      </w:r>
      <w:r w:rsidR="0076386E" w:rsidRPr="0076386E">
        <w:rPr>
          <w:rFonts w:asciiTheme="minorHAnsi" w:hAnsiTheme="minorHAnsi" w:cstheme="minorHAnsi"/>
          <w:b/>
          <w:smallCaps/>
          <w:highlight w:val="yellow"/>
        </w:rPr>
        <w:t>bairro</w:t>
      </w:r>
      <w:r w:rsidR="0076386E">
        <w:rPr>
          <w:rFonts w:asciiTheme="minorHAnsi" w:hAnsiTheme="minorHAnsi" w:cstheme="minorHAnsi"/>
          <w:bCs/>
          <w:smallCaps/>
        </w:rPr>
        <w:t>]</w:t>
      </w:r>
      <w:r w:rsidR="003434BA" w:rsidRPr="003434BA">
        <w:rPr>
          <w:rFonts w:ascii="Calibri" w:hAnsi="Calibri" w:cs="Calibri"/>
          <w:i/>
          <w:iCs/>
          <w:color w:val="000000" w:themeColor="text1"/>
          <w:sz w:val="18"/>
          <w:szCs w:val="18"/>
        </w:rPr>
        <w:t xml:space="preserve">, CEP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3434BA" w:rsidRPr="003434BA">
        <w:rPr>
          <w:rFonts w:ascii="Calibri" w:hAnsi="Calibri" w:cs="Calibri"/>
          <w:i/>
          <w:iCs/>
          <w:color w:val="000000" w:themeColor="text1"/>
          <w:sz w:val="18"/>
          <w:szCs w:val="18"/>
        </w:rPr>
        <w:t>, inscrita no CNPJ/M</w:t>
      </w:r>
      <w:r w:rsidR="0076386E">
        <w:rPr>
          <w:rFonts w:ascii="Calibri" w:hAnsi="Calibri" w:cs="Calibri"/>
          <w:i/>
          <w:iCs/>
          <w:color w:val="000000" w:themeColor="text1"/>
          <w:sz w:val="18"/>
          <w:szCs w:val="18"/>
        </w:rPr>
        <w:t>F</w:t>
      </w:r>
      <w:r w:rsidR="003434BA" w:rsidRPr="003434BA">
        <w:rPr>
          <w:rFonts w:ascii="Calibri" w:hAnsi="Calibri" w:cs="Calibri"/>
          <w:i/>
          <w:iCs/>
          <w:color w:val="000000" w:themeColor="text1"/>
          <w:sz w:val="18"/>
          <w:szCs w:val="18"/>
        </w:rPr>
        <w:t xml:space="preserve"> sob o nº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BA298C" w:rsidRPr="00BC6C50">
        <w:rPr>
          <w:rFonts w:ascii="Calibri" w:hAnsi="Calibri" w:cs="Calibri"/>
          <w:i/>
          <w:iCs/>
          <w:sz w:val="18"/>
          <w:szCs w:val="18"/>
          <w:lang w:bidi="he-IL"/>
        </w:rPr>
        <w:t>,</w:t>
      </w:r>
      <w:r w:rsidR="00BA298C" w:rsidRPr="00BC6C50">
        <w:rPr>
          <w:rFonts w:ascii="Calibri" w:hAnsi="Calibri" w:cs="Calibri"/>
          <w:i/>
          <w:iCs/>
          <w:sz w:val="18"/>
          <w:szCs w:val="18"/>
        </w:rPr>
        <w:t xml:space="preserve"> atua como agente fiduciário (“</w:t>
      </w:r>
      <w:r w:rsidR="00BA298C" w:rsidRPr="00BC6C50">
        <w:rPr>
          <w:rFonts w:ascii="Calibri" w:hAnsi="Calibri" w:cs="Calibri"/>
          <w:b/>
          <w:i/>
          <w:iCs/>
          <w:sz w:val="18"/>
          <w:szCs w:val="18"/>
        </w:rPr>
        <w:t>Agente Fiduciário</w:t>
      </w:r>
      <w:r w:rsidR="00BA298C" w:rsidRPr="00BC6C50">
        <w:rPr>
          <w:rFonts w:ascii="Calibri" w:hAnsi="Calibri" w:cs="Calibri"/>
          <w:i/>
          <w:iCs/>
          <w:sz w:val="18"/>
          <w:szCs w:val="18"/>
        </w:rPr>
        <w:t xml:space="preserve">”), </w:t>
      </w:r>
      <w:r w:rsidR="00BA298C" w:rsidRPr="00BC6C50">
        <w:rPr>
          <w:rFonts w:ascii="Calibri" w:hAnsi="Calibri" w:cs="Calibri"/>
          <w:i/>
          <w:iCs/>
          <w:sz w:val="18"/>
          <w:szCs w:val="18"/>
          <w:u w:val="single"/>
        </w:rPr>
        <w:t>declara</w:t>
      </w:r>
      <w:r w:rsidR="00BA298C" w:rsidRPr="00BC6C50">
        <w:rPr>
          <w:rFonts w:ascii="Calibri" w:hAnsi="Calibri" w:cs="Calibri"/>
          <w:i/>
          <w:iCs/>
          <w:sz w:val="18"/>
          <w:szCs w:val="18"/>
        </w:rPr>
        <w:t>, para todos os fins e efeitos, que</w:t>
      </w:r>
      <w:r w:rsidR="00C74850" w:rsidRPr="00BC6C50">
        <w:rPr>
          <w:rFonts w:ascii="Calibri" w:hAnsi="Calibri" w:cs="Calibri"/>
          <w:i/>
          <w:iCs/>
          <w:sz w:val="18"/>
          <w:szCs w:val="18"/>
        </w:rPr>
        <w:t>:</w:t>
      </w:r>
      <w:r w:rsidR="00BA298C" w:rsidRPr="00BC6C50">
        <w:rPr>
          <w:rFonts w:ascii="Calibri" w:hAnsi="Calibri" w:cs="Calibri"/>
          <w:i/>
          <w:iCs/>
          <w:sz w:val="18"/>
          <w:szCs w:val="18"/>
        </w:rPr>
        <w:t xml:space="preserve"> </w:t>
      </w:r>
    </w:p>
    <w:p w14:paraId="02AD66EA" w14:textId="040527A3" w:rsidR="00BA298C" w:rsidRPr="008A2EA9" w:rsidRDefault="00BA298C" w:rsidP="00C01A00">
      <w:pPr>
        <w:pStyle w:val="Level4"/>
        <w:numPr>
          <w:ilvl w:val="3"/>
          <w:numId w:val="70"/>
        </w:numPr>
        <w:tabs>
          <w:tab w:val="clear" w:pos="2041"/>
        </w:tabs>
        <w:autoSpaceDE/>
        <w:autoSpaceDN/>
        <w:adjustRightInd/>
        <w:spacing w:before="240" w:after="240" w:line="300" w:lineRule="auto"/>
        <w:ind w:left="1134" w:hanging="567"/>
        <w:outlineLvl w:val="3"/>
        <w:rPr>
          <w:rFonts w:asciiTheme="minorHAnsi" w:hAnsiTheme="minorHAnsi" w:cstheme="minorHAnsi"/>
          <w:i/>
          <w:iCs/>
          <w:sz w:val="18"/>
          <w:szCs w:val="18"/>
        </w:rPr>
      </w:pPr>
      <w:r w:rsidRPr="008A2EA9">
        <w:rPr>
          <w:rFonts w:asciiTheme="minorHAnsi" w:hAnsiTheme="minorHAnsi" w:cstheme="minorHAnsi"/>
          <w:i/>
          <w:iCs/>
          <w:sz w:val="18"/>
          <w:szCs w:val="18"/>
        </w:rPr>
        <w:t xml:space="preserve">Nos termos da Lei n.º 14.430, de 03 de agosto de 2022, e do artigo 2º, inciso VIII, do Suplemento A à Resolução CVM 60, assegura a constituição e instituição do </w:t>
      </w:r>
      <w:r w:rsidR="00A24BF2" w:rsidRPr="008A2EA9">
        <w:rPr>
          <w:rFonts w:asciiTheme="minorHAnsi" w:hAnsiTheme="minorHAnsi" w:cstheme="minorHAnsi"/>
          <w:i/>
          <w:iCs/>
          <w:sz w:val="18"/>
          <w:szCs w:val="18"/>
        </w:rPr>
        <w:t xml:space="preserve">Regime Fiduciário </w:t>
      </w:r>
      <w:r w:rsidRPr="008A2EA9">
        <w:rPr>
          <w:rFonts w:asciiTheme="minorHAnsi" w:hAnsiTheme="minorHAnsi" w:cstheme="minorHAnsi"/>
          <w:i/>
          <w:iCs/>
          <w:sz w:val="18"/>
          <w:szCs w:val="18"/>
        </w:rPr>
        <w:t xml:space="preserve">sobre Créditos Imobiliários, </w:t>
      </w:r>
      <w:r w:rsidRPr="0076386E">
        <w:rPr>
          <w:rFonts w:asciiTheme="minorHAnsi" w:hAnsiTheme="minorHAnsi" w:cstheme="minorHAnsi"/>
          <w:i/>
          <w:iCs/>
          <w:sz w:val="18"/>
          <w:szCs w:val="18"/>
          <w:highlight w:val="yellow"/>
        </w:rPr>
        <w:t>sobre as Garantias</w:t>
      </w:r>
      <w:r w:rsidRPr="008A2EA9">
        <w:rPr>
          <w:rFonts w:asciiTheme="minorHAnsi" w:hAnsiTheme="minorHAnsi" w:cstheme="minorHAnsi"/>
          <w:i/>
          <w:iCs/>
          <w:sz w:val="18"/>
          <w:szCs w:val="18"/>
        </w:rPr>
        <w:t>, a Conta Centralizadora, bem como sobre os recursos decorrentes destes;</w:t>
      </w:r>
    </w:p>
    <w:p w14:paraId="5151DCAC" w14:textId="47D0F5C4" w:rsidR="00BA298C" w:rsidRPr="008A2EA9" w:rsidRDefault="00BA298C" w:rsidP="00C01A00">
      <w:pPr>
        <w:pStyle w:val="Level4"/>
        <w:numPr>
          <w:ilvl w:val="3"/>
          <w:numId w:val="69"/>
        </w:numPr>
        <w:tabs>
          <w:tab w:val="clear" w:pos="2041"/>
          <w:tab w:val="num" w:pos="680"/>
        </w:tabs>
        <w:autoSpaceDE/>
        <w:autoSpaceDN/>
        <w:adjustRightInd/>
        <w:spacing w:before="240" w:after="240" w:line="300" w:lineRule="auto"/>
        <w:ind w:left="1134" w:hanging="567"/>
        <w:outlineLvl w:val="3"/>
        <w:rPr>
          <w:rFonts w:asciiTheme="minorHAnsi" w:hAnsiTheme="minorHAnsi" w:cstheme="minorHAnsi"/>
          <w:i/>
          <w:iCs/>
          <w:sz w:val="18"/>
          <w:szCs w:val="18"/>
        </w:rPr>
      </w:pPr>
      <w:r w:rsidRPr="008A2EA9">
        <w:rPr>
          <w:rFonts w:asciiTheme="minorHAnsi" w:hAnsiTheme="minorHAnsi" w:cstheme="minorHAnsi"/>
          <w:i/>
          <w:iCs/>
          <w:sz w:val="18"/>
          <w:szCs w:val="18"/>
        </w:rPr>
        <w:t xml:space="preserve">Nos termos do artigo 24 da Resolução CVM 160 e do artigo 44 da Resolução CVM 60, verificou a legalidade e ausência de vícios da Emissão, além de ter agido com diligência para assegurar a suficiência, veracidade, precisão, consistência e atualidade das informações prestadas no </w:t>
      </w:r>
      <w:r w:rsidR="00853AE0" w:rsidRPr="00A57A15">
        <w:rPr>
          <w:rFonts w:asciiTheme="minorHAnsi" w:hAnsiTheme="minorHAnsi" w:cstheme="minorHAnsi"/>
          <w:i/>
          <w:sz w:val="18"/>
          <w:szCs w:val="18"/>
        </w:rPr>
        <w:t>Termo de Securitização de Direitos Creditórios Imobiliários para emissão de Certificados de Recebíveis Imobiliários, em Série</w:t>
      </w:r>
      <w:r w:rsidR="00D74AD0">
        <w:rPr>
          <w:rFonts w:asciiTheme="minorHAnsi" w:hAnsiTheme="minorHAnsi" w:cstheme="minorHAnsi"/>
          <w:i/>
          <w:sz w:val="18"/>
          <w:szCs w:val="18"/>
        </w:rPr>
        <w:t xml:space="preserve"> Única</w:t>
      </w:r>
      <w:r w:rsidR="00853AE0" w:rsidRPr="00A57A15">
        <w:rPr>
          <w:rFonts w:asciiTheme="minorHAnsi" w:hAnsiTheme="minorHAnsi" w:cstheme="minorHAnsi"/>
          <w:i/>
          <w:sz w:val="18"/>
          <w:szCs w:val="18"/>
        </w:rPr>
        <w:t xml:space="preserve">, da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3434BA" w:rsidRPr="00A57A15">
        <w:rPr>
          <w:rFonts w:asciiTheme="minorHAnsi" w:hAnsiTheme="minorHAnsi" w:cstheme="minorHAnsi"/>
          <w:i/>
          <w:sz w:val="18"/>
          <w:szCs w:val="18"/>
        </w:rPr>
        <w:t>ª</w:t>
      </w:r>
      <w:r w:rsidR="003434BA">
        <w:rPr>
          <w:rFonts w:asciiTheme="minorHAnsi" w:hAnsiTheme="minorHAnsi" w:cstheme="minorHAnsi"/>
          <w:i/>
          <w:sz w:val="18"/>
          <w:szCs w:val="18"/>
        </w:rPr>
        <w:t xml:space="preserve"> </w:t>
      </w:r>
      <w:r w:rsidR="00537651">
        <w:rPr>
          <w:rFonts w:asciiTheme="minorHAnsi" w:hAnsiTheme="minorHAnsi" w:cstheme="minorHAnsi"/>
          <w:i/>
          <w:sz w:val="18"/>
          <w:szCs w:val="18"/>
        </w:rPr>
        <w:t>(</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00537651">
        <w:rPr>
          <w:rFonts w:asciiTheme="minorHAnsi" w:hAnsiTheme="minorHAnsi" w:cstheme="minorHAnsi"/>
          <w:i/>
          <w:sz w:val="18"/>
          <w:szCs w:val="18"/>
        </w:rPr>
        <w:t>)</w:t>
      </w:r>
      <w:r w:rsidR="00853AE0" w:rsidRPr="00A57A15">
        <w:rPr>
          <w:rFonts w:asciiTheme="minorHAnsi" w:hAnsiTheme="minorHAnsi" w:cstheme="minorHAnsi"/>
          <w:i/>
          <w:sz w:val="18"/>
          <w:szCs w:val="18"/>
        </w:rPr>
        <w:t xml:space="preserve"> Emissão </w:t>
      </w:r>
      <w:r w:rsidR="00853AE0" w:rsidRPr="00D74AD0">
        <w:rPr>
          <w:rFonts w:asciiTheme="minorHAnsi" w:hAnsiTheme="minorHAnsi" w:cstheme="minorHAnsi"/>
          <w:i/>
          <w:sz w:val="18"/>
          <w:szCs w:val="18"/>
        </w:rPr>
        <w:t xml:space="preserve">da </w:t>
      </w:r>
      <w:r w:rsidR="00D74AD0" w:rsidRPr="00A86FED">
        <w:rPr>
          <w:rFonts w:asciiTheme="minorHAnsi" w:hAnsiTheme="minorHAnsi" w:cstheme="minorHAnsi"/>
          <w:i/>
          <w:iCs/>
          <w:sz w:val="18"/>
          <w:szCs w:val="18"/>
        </w:rPr>
        <w:t>Travessia Securitizadora S.A.</w:t>
      </w:r>
      <w:r w:rsidR="00853AE0" w:rsidRPr="00A57A15">
        <w:rPr>
          <w:rFonts w:asciiTheme="minorHAnsi" w:hAnsiTheme="minorHAnsi" w:cstheme="minorHAnsi"/>
          <w:i/>
          <w:sz w:val="18"/>
          <w:szCs w:val="18"/>
        </w:rPr>
        <w:t>, Lastreados em Créditos Imobiliários</w:t>
      </w:r>
      <w:r w:rsidR="003434BA">
        <w:rPr>
          <w:rFonts w:asciiTheme="minorHAnsi" w:hAnsiTheme="minorHAnsi" w:cstheme="minorHAnsi"/>
          <w:i/>
          <w:sz w:val="18"/>
          <w:szCs w:val="18"/>
        </w:rPr>
        <w:t xml:space="preserve"> </w:t>
      </w:r>
      <w:r w:rsidR="003434BA" w:rsidRPr="003434BA">
        <w:rPr>
          <w:rFonts w:asciiTheme="minorHAnsi" w:hAnsiTheme="minorHAnsi" w:cstheme="minorHAnsi"/>
          <w:i/>
          <w:sz w:val="18"/>
          <w:szCs w:val="18"/>
        </w:rPr>
        <w:t xml:space="preserve">cedidos pela </w:t>
      </w:r>
      <w:r w:rsidR="0076386E">
        <w:rPr>
          <w:rFonts w:asciiTheme="minorHAnsi" w:hAnsiTheme="minorHAnsi" w:cstheme="minorHAnsi"/>
          <w:bCs/>
          <w:smallCaps/>
        </w:rPr>
        <w:t>[</w:t>
      </w:r>
      <w:r w:rsidR="0076386E" w:rsidRPr="00D83B94">
        <w:rPr>
          <w:rFonts w:asciiTheme="minorHAnsi" w:hAnsiTheme="minorHAnsi" w:cstheme="minorHAnsi"/>
          <w:b/>
          <w:smallCaps/>
          <w:highlight w:val="yellow"/>
        </w:rPr>
        <w:t>•</w:t>
      </w:r>
      <w:r w:rsidR="0076386E">
        <w:rPr>
          <w:rFonts w:asciiTheme="minorHAnsi" w:hAnsiTheme="minorHAnsi" w:cstheme="minorHAnsi"/>
          <w:bCs/>
          <w:smallCaps/>
        </w:rPr>
        <w:t>]</w:t>
      </w:r>
      <w:r w:rsidRPr="00D74AD0">
        <w:rPr>
          <w:rFonts w:asciiTheme="minorHAnsi" w:hAnsiTheme="minorHAnsi" w:cstheme="minorHAnsi"/>
          <w:i/>
          <w:iCs/>
          <w:sz w:val="18"/>
          <w:szCs w:val="18"/>
        </w:rPr>
        <w:t>,</w:t>
      </w:r>
      <w:r w:rsidRPr="008A2EA9">
        <w:rPr>
          <w:rFonts w:asciiTheme="minorHAnsi" w:hAnsiTheme="minorHAnsi" w:cstheme="minorHAnsi"/>
          <w:i/>
          <w:iCs/>
          <w:sz w:val="18"/>
          <w:szCs w:val="18"/>
        </w:rPr>
        <w:t xml:space="preserve"> celebrado nesta data entre a Emissora e o Agente Fiduciário (“</w:t>
      </w:r>
      <w:r w:rsidRPr="008A2EA9">
        <w:rPr>
          <w:rFonts w:asciiTheme="minorHAnsi" w:hAnsiTheme="minorHAnsi" w:cstheme="minorHAnsi"/>
          <w:b/>
          <w:i/>
          <w:iCs/>
          <w:sz w:val="18"/>
          <w:szCs w:val="18"/>
        </w:rPr>
        <w:t>Termo de Securitização</w:t>
      </w:r>
      <w:r w:rsidRPr="008A2EA9">
        <w:rPr>
          <w:rFonts w:asciiTheme="minorHAnsi" w:hAnsiTheme="minorHAnsi" w:cstheme="minorHAnsi"/>
          <w:i/>
          <w:iCs/>
          <w:sz w:val="18"/>
          <w:szCs w:val="18"/>
        </w:rPr>
        <w:t xml:space="preserve">”); </w:t>
      </w:r>
    </w:p>
    <w:p w14:paraId="4C8B9F22" w14:textId="6877013B" w:rsidR="00BA298C" w:rsidRPr="008A2EA9" w:rsidRDefault="00BA298C" w:rsidP="00C01A00">
      <w:pPr>
        <w:pStyle w:val="Level4"/>
        <w:widowControl w:val="0"/>
        <w:numPr>
          <w:ilvl w:val="3"/>
          <w:numId w:val="69"/>
        </w:numPr>
        <w:tabs>
          <w:tab w:val="clear" w:pos="2041"/>
          <w:tab w:val="num" w:pos="680"/>
          <w:tab w:val="left" w:pos="8280"/>
        </w:tabs>
        <w:suppressAutoHyphens/>
        <w:autoSpaceDE/>
        <w:autoSpaceDN/>
        <w:adjustRightInd/>
        <w:spacing w:before="240" w:after="240" w:line="300" w:lineRule="auto"/>
        <w:ind w:left="1134" w:hanging="567"/>
        <w:outlineLvl w:val="3"/>
        <w:rPr>
          <w:rFonts w:asciiTheme="minorHAnsi" w:hAnsiTheme="minorHAnsi" w:cstheme="minorHAnsi"/>
          <w:i/>
          <w:iCs/>
          <w:sz w:val="18"/>
          <w:szCs w:val="18"/>
        </w:rPr>
      </w:pPr>
      <w:r w:rsidRPr="008A2EA9">
        <w:rPr>
          <w:rFonts w:asciiTheme="minorHAnsi" w:hAnsiTheme="minorHAnsi" w:cstheme="minorHAnsi"/>
          <w:i/>
          <w:iCs/>
          <w:sz w:val="18"/>
          <w:szCs w:val="18"/>
        </w:rPr>
        <w:t xml:space="preserve">As informações prestadas e a serem prestadas, por ocasião da celebração do Termo de Securitização, bem como aquelas fornecidas ao mercado durante a Oferta, respectivamente, são e serão suficientes, verdadeiras, precisas, consistentes e atuais para permitir aos investidores uma tomada de decisão fundamentada a respeito da Oferta; </w:t>
      </w:r>
    </w:p>
    <w:p w14:paraId="2364B45E" w14:textId="2BE1C135" w:rsidR="00BA298C" w:rsidRDefault="00BA298C" w:rsidP="00C01A00">
      <w:pPr>
        <w:pStyle w:val="Level4"/>
        <w:widowControl w:val="0"/>
        <w:numPr>
          <w:ilvl w:val="3"/>
          <w:numId w:val="69"/>
        </w:numPr>
        <w:tabs>
          <w:tab w:val="clear" w:pos="2041"/>
          <w:tab w:val="left" w:pos="8280"/>
        </w:tabs>
        <w:suppressAutoHyphens/>
        <w:autoSpaceDE/>
        <w:adjustRightInd/>
        <w:spacing w:before="240" w:after="240" w:line="300" w:lineRule="auto"/>
        <w:ind w:left="1134" w:hanging="567"/>
        <w:outlineLvl w:val="3"/>
        <w:rPr>
          <w:rFonts w:asciiTheme="minorHAnsi" w:hAnsiTheme="minorHAnsi" w:cstheme="minorHAnsi"/>
          <w:i/>
          <w:iCs/>
          <w:sz w:val="18"/>
          <w:szCs w:val="18"/>
        </w:rPr>
      </w:pPr>
      <w:bookmarkStart w:id="351" w:name="_Hlk148711331"/>
      <w:r w:rsidRPr="008A2EA9">
        <w:rPr>
          <w:rFonts w:asciiTheme="minorHAnsi" w:hAnsiTheme="minorHAnsi" w:cstheme="minorHAnsi"/>
          <w:i/>
          <w:iCs/>
          <w:sz w:val="18"/>
          <w:szCs w:val="18"/>
        </w:rPr>
        <w:t xml:space="preserve">Para </w:t>
      </w:r>
      <w:r w:rsidR="00540D57" w:rsidRPr="002E27C6">
        <w:rPr>
          <w:rFonts w:asciiTheme="minorHAnsi" w:hAnsiTheme="minorHAnsi" w:cstheme="minorHAnsi"/>
          <w:i/>
          <w:iCs/>
          <w:sz w:val="18"/>
          <w:szCs w:val="18"/>
        </w:rPr>
        <w:t>fins do disposto no artigo 27, inciso I, alínea “c”, da Resolução CVM 160, seu registro de companhia securitizadora perante a CVM, categoria “S</w:t>
      </w:r>
      <w:r w:rsidR="00183926">
        <w:rPr>
          <w:rFonts w:asciiTheme="minorHAnsi" w:hAnsiTheme="minorHAnsi" w:cstheme="minorHAnsi"/>
          <w:i/>
          <w:iCs/>
          <w:sz w:val="18"/>
          <w:szCs w:val="18"/>
        </w:rPr>
        <w:t>1</w:t>
      </w:r>
      <w:r w:rsidR="00540D57" w:rsidRPr="002E27C6">
        <w:rPr>
          <w:rFonts w:asciiTheme="minorHAnsi" w:hAnsiTheme="minorHAnsi" w:cstheme="minorHAnsi"/>
          <w:i/>
          <w:iCs/>
          <w:sz w:val="18"/>
          <w:szCs w:val="18"/>
        </w:rPr>
        <w:t>”</w:t>
      </w:r>
      <w:r w:rsidR="00540D57">
        <w:rPr>
          <w:rFonts w:asciiTheme="minorHAnsi" w:hAnsiTheme="minorHAnsi" w:cstheme="minorHAnsi"/>
          <w:i/>
          <w:iCs/>
          <w:sz w:val="18"/>
          <w:szCs w:val="18"/>
        </w:rPr>
        <w:t>;</w:t>
      </w:r>
      <w:r w:rsidR="00537651">
        <w:rPr>
          <w:rFonts w:asciiTheme="minorHAnsi" w:hAnsiTheme="minorHAnsi" w:cstheme="minorHAnsi"/>
          <w:i/>
          <w:iCs/>
          <w:sz w:val="18"/>
          <w:szCs w:val="18"/>
        </w:rPr>
        <w:t xml:space="preserve"> e</w:t>
      </w:r>
    </w:p>
    <w:p w14:paraId="53D8F7FC" w14:textId="1C6E6248" w:rsidR="00464CE7" w:rsidRDefault="00464CE7" w:rsidP="00C01A00">
      <w:pPr>
        <w:pStyle w:val="Level4"/>
        <w:widowControl w:val="0"/>
        <w:numPr>
          <w:ilvl w:val="3"/>
          <w:numId w:val="69"/>
        </w:numPr>
        <w:tabs>
          <w:tab w:val="clear" w:pos="2041"/>
          <w:tab w:val="left" w:pos="8280"/>
        </w:tabs>
        <w:suppressAutoHyphens/>
        <w:autoSpaceDE/>
        <w:adjustRightInd/>
        <w:spacing w:before="240" w:after="240" w:line="300" w:lineRule="auto"/>
        <w:ind w:left="1134" w:hanging="567"/>
        <w:outlineLvl w:val="3"/>
        <w:rPr>
          <w:rFonts w:asciiTheme="minorHAnsi" w:hAnsiTheme="minorHAnsi" w:cstheme="minorHAnsi"/>
          <w:i/>
          <w:iCs/>
          <w:sz w:val="18"/>
          <w:szCs w:val="18"/>
        </w:rPr>
      </w:pPr>
      <w:r>
        <w:rPr>
          <w:rFonts w:asciiTheme="minorHAnsi" w:hAnsiTheme="minorHAnsi" w:cstheme="minorHAnsi"/>
          <w:i/>
          <w:iCs/>
          <w:sz w:val="18"/>
          <w:szCs w:val="18"/>
        </w:rPr>
        <w:t>E</w:t>
      </w:r>
      <w:r w:rsidRPr="00464CE7">
        <w:rPr>
          <w:rFonts w:asciiTheme="minorHAnsi" w:hAnsiTheme="minorHAnsi" w:cstheme="minorHAnsi"/>
          <w:i/>
          <w:iCs/>
          <w:sz w:val="18"/>
          <w:szCs w:val="18"/>
        </w:rPr>
        <w:t xml:space="preserve">ncontra-se registrada perante a CVM sob o código nº </w:t>
      </w:r>
      <w:r w:rsidR="00183926" w:rsidRPr="00183926">
        <w:rPr>
          <w:rFonts w:asciiTheme="minorHAnsi" w:hAnsiTheme="minorHAnsi" w:cstheme="minorHAnsi"/>
          <w:i/>
          <w:iCs/>
          <w:sz w:val="18"/>
          <w:szCs w:val="18"/>
        </w:rPr>
        <w:t>24082</w:t>
      </w:r>
      <w:r w:rsidRPr="00464CE7">
        <w:rPr>
          <w:rFonts w:asciiTheme="minorHAnsi" w:hAnsiTheme="minorHAnsi" w:cstheme="minorHAnsi"/>
          <w:i/>
          <w:iCs/>
          <w:sz w:val="18"/>
          <w:szCs w:val="18"/>
        </w:rPr>
        <w:t xml:space="preserve">, com registro datado de </w:t>
      </w:r>
      <w:r w:rsidR="00FE04BD">
        <w:rPr>
          <w:rFonts w:asciiTheme="minorHAnsi" w:hAnsiTheme="minorHAnsi" w:cstheme="minorHAnsi"/>
          <w:i/>
          <w:iCs/>
          <w:sz w:val="18"/>
          <w:szCs w:val="18"/>
        </w:rPr>
        <w:t>09</w:t>
      </w:r>
      <w:r w:rsidR="00183926" w:rsidRPr="00464CE7">
        <w:rPr>
          <w:rFonts w:asciiTheme="minorHAnsi" w:hAnsiTheme="minorHAnsi" w:cstheme="minorHAnsi"/>
          <w:i/>
          <w:iCs/>
          <w:sz w:val="18"/>
          <w:szCs w:val="18"/>
        </w:rPr>
        <w:t xml:space="preserve"> </w:t>
      </w:r>
      <w:r w:rsidRPr="00464CE7">
        <w:rPr>
          <w:rFonts w:asciiTheme="minorHAnsi" w:hAnsiTheme="minorHAnsi" w:cstheme="minorHAnsi"/>
          <w:i/>
          <w:iCs/>
          <w:sz w:val="18"/>
          <w:szCs w:val="18"/>
        </w:rPr>
        <w:t xml:space="preserve">de </w:t>
      </w:r>
      <w:r w:rsidR="00FE04BD">
        <w:rPr>
          <w:rFonts w:asciiTheme="minorHAnsi" w:hAnsiTheme="minorHAnsi" w:cstheme="minorHAnsi"/>
          <w:i/>
          <w:iCs/>
          <w:sz w:val="18"/>
          <w:szCs w:val="18"/>
        </w:rPr>
        <w:t>fevereiro</w:t>
      </w:r>
      <w:r w:rsidR="00183926">
        <w:rPr>
          <w:rFonts w:asciiTheme="minorHAnsi" w:hAnsiTheme="minorHAnsi" w:cstheme="minorHAnsi"/>
          <w:i/>
          <w:iCs/>
          <w:sz w:val="18"/>
          <w:szCs w:val="18"/>
        </w:rPr>
        <w:t xml:space="preserve"> </w:t>
      </w:r>
      <w:r w:rsidRPr="00464CE7">
        <w:rPr>
          <w:rFonts w:asciiTheme="minorHAnsi" w:hAnsiTheme="minorHAnsi" w:cstheme="minorHAnsi"/>
          <w:i/>
          <w:iCs/>
          <w:sz w:val="18"/>
          <w:szCs w:val="18"/>
        </w:rPr>
        <w:t xml:space="preserve">de </w:t>
      </w:r>
      <w:r w:rsidR="00FE04BD">
        <w:rPr>
          <w:rFonts w:asciiTheme="minorHAnsi" w:hAnsiTheme="minorHAnsi" w:cstheme="minorHAnsi"/>
          <w:i/>
          <w:iCs/>
          <w:sz w:val="18"/>
          <w:szCs w:val="18"/>
        </w:rPr>
        <w:t>2017</w:t>
      </w:r>
      <w:r w:rsidRPr="00464CE7">
        <w:rPr>
          <w:rFonts w:asciiTheme="minorHAnsi" w:hAnsiTheme="minorHAnsi" w:cstheme="minorHAnsi"/>
          <w:i/>
          <w:iCs/>
          <w:sz w:val="18"/>
          <w:szCs w:val="18"/>
        </w:rPr>
        <w:t>, sendo que a Emissora encontra-se em situação de funcionamento normal e registro atualizado</w:t>
      </w:r>
      <w:r w:rsidR="00537651">
        <w:rPr>
          <w:rFonts w:asciiTheme="minorHAnsi" w:hAnsiTheme="minorHAnsi" w:cstheme="minorHAnsi"/>
          <w:i/>
          <w:iCs/>
          <w:sz w:val="18"/>
          <w:szCs w:val="18"/>
        </w:rPr>
        <w:t>.</w:t>
      </w:r>
    </w:p>
    <w:bookmarkEnd w:id="351"/>
    <w:p w14:paraId="69684BE5" w14:textId="77777777" w:rsidR="00BA298C" w:rsidRPr="008A2EA9" w:rsidRDefault="00BA298C" w:rsidP="00BA298C">
      <w:pPr>
        <w:pStyle w:val="Level4"/>
        <w:widowControl w:val="0"/>
        <w:numPr>
          <w:ilvl w:val="0"/>
          <w:numId w:val="0"/>
        </w:numPr>
        <w:tabs>
          <w:tab w:val="left" w:pos="8280"/>
        </w:tabs>
        <w:suppressAutoHyphens/>
        <w:autoSpaceDE/>
        <w:autoSpaceDN/>
        <w:adjustRightInd/>
        <w:spacing w:before="240" w:after="240" w:line="300" w:lineRule="auto"/>
        <w:outlineLvl w:val="3"/>
        <w:rPr>
          <w:rFonts w:asciiTheme="minorHAnsi" w:hAnsiTheme="minorHAnsi" w:cstheme="minorHAnsi"/>
          <w:i/>
          <w:iCs/>
          <w:sz w:val="18"/>
          <w:szCs w:val="18"/>
        </w:rPr>
      </w:pPr>
      <w:r w:rsidRPr="008A2EA9">
        <w:rPr>
          <w:rFonts w:asciiTheme="minorHAnsi" w:hAnsiTheme="minorHAnsi" w:cstheme="minorHAnsi"/>
          <w:i/>
          <w:iCs/>
          <w:sz w:val="18"/>
          <w:szCs w:val="18"/>
        </w:rPr>
        <w:t>As palavras e expressões iniciadas em letra maiúscula que não sejam definidas nesta Declaração têm o significado previsto no Termo de Securitização.</w:t>
      </w:r>
    </w:p>
    <w:bookmarkEnd w:id="349"/>
    <w:bookmarkEnd w:id="350"/>
    <w:p w14:paraId="5314B2AB" w14:textId="77777777" w:rsidR="003D6A20" w:rsidRPr="008A2EA9" w:rsidRDefault="003D6A20" w:rsidP="003D6A20">
      <w:pPr>
        <w:pStyle w:val="Recuodecorpodetexto"/>
        <w:tabs>
          <w:tab w:val="left" w:pos="-1985"/>
        </w:tabs>
        <w:suppressAutoHyphens/>
        <w:spacing w:before="240" w:after="240" w:line="300" w:lineRule="auto"/>
        <w:rPr>
          <w:rFonts w:ascii="Calibri" w:hAnsi="Calibri" w:cs="Calibri"/>
          <w:i/>
          <w:iCs/>
          <w:sz w:val="18"/>
          <w:szCs w:val="18"/>
        </w:rPr>
      </w:pPr>
      <w:r w:rsidRPr="008A2EA9">
        <w:rPr>
          <w:rFonts w:ascii="Calibri" w:hAnsi="Calibri" w:cs="Calibri"/>
          <w:i/>
          <w:iCs/>
          <w:sz w:val="18"/>
          <w:szCs w:val="18"/>
        </w:rPr>
        <w:t>O(s) signatário(s) firma(m) o presente instrumento em formato eletrônico, com a utilização de processo de certificação disponibilizado pela Infraestrutura de Chaves Públicas Brasileira – ICP Brasil e a intermediação de entidade certificadora devidamente credenciada e autorizada a funcionar no país, de acordo com o artigo 107 do Código Civil e a Medida Provisória n.º</w:t>
      </w:r>
      <w:r w:rsidRPr="008A2EA9">
        <w:rPr>
          <w:rFonts w:ascii="Calibri" w:hAnsi="Calibri"/>
          <w:i/>
          <w:iCs/>
          <w:sz w:val="18"/>
          <w:szCs w:val="18"/>
        </w:rPr>
        <w:t xml:space="preserve"> 2.200-2</w:t>
      </w:r>
      <w:r w:rsidRPr="008A2EA9">
        <w:rPr>
          <w:rFonts w:ascii="Calibri" w:hAnsi="Calibri" w:cs="Calibri"/>
          <w:i/>
          <w:iCs/>
          <w:sz w:val="18"/>
          <w:szCs w:val="18"/>
        </w:rPr>
        <w:t>, de 24 de agosto de 2001, conforme alterada</w:t>
      </w:r>
      <w:r>
        <w:rPr>
          <w:rFonts w:ascii="Calibri" w:hAnsi="Calibri" w:cs="Calibri"/>
          <w:i/>
          <w:iCs/>
          <w:sz w:val="18"/>
          <w:szCs w:val="18"/>
        </w:rPr>
        <w:t>.</w:t>
      </w:r>
    </w:p>
    <w:p w14:paraId="58EA25F0" w14:textId="2D3A43B2" w:rsidR="00F11F7D" w:rsidRDefault="00F11F7D" w:rsidP="00F11F7D">
      <w:pPr>
        <w:spacing w:before="120" w:after="120" w:line="300" w:lineRule="auto"/>
        <w:jc w:val="center"/>
        <w:rPr>
          <w:rFonts w:asciiTheme="minorHAnsi" w:hAnsiTheme="minorHAnsi"/>
          <w:i/>
          <w:iCs/>
          <w:sz w:val="18"/>
          <w:szCs w:val="18"/>
        </w:rPr>
      </w:pPr>
      <w:r>
        <w:rPr>
          <w:rFonts w:asciiTheme="minorHAnsi" w:hAnsiTheme="minorHAnsi"/>
          <w:i/>
          <w:iCs/>
          <w:sz w:val="18"/>
          <w:szCs w:val="18"/>
        </w:rPr>
        <w:t xml:space="preserve">São Paulo, SP, </w:t>
      </w:r>
      <w:r w:rsidR="00337870">
        <w:rPr>
          <w:rFonts w:asciiTheme="minorHAnsi" w:hAnsiTheme="minorHAnsi"/>
          <w:i/>
          <w:iCs/>
          <w:sz w:val="18"/>
          <w:szCs w:val="18"/>
        </w:rPr>
        <w:t>[</w:t>
      </w:r>
      <w:r w:rsidR="00337870" w:rsidRPr="0076386E">
        <w:rPr>
          <w:rFonts w:asciiTheme="minorHAnsi" w:hAnsiTheme="minorHAnsi"/>
          <w:i/>
          <w:iCs/>
          <w:sz w:val="18"/>
          <w:szCs w:val="18"/>
          <w:highlight w:val="yellow"/>
        </w:rPr>
        <w:t>data de assinatura</w:t>
      </w:r>
      <w:r w:rsidR="00337870">
        <w:rPr>
          <w:rFonts w:asciiTheme="minorHAnsi" w:hAnsiTheme="minorHAnsi"/>
          <w:i/>
          <w:iCs/>
          <w:sz w:val="18"/>
          <w:szCs w:val="18"/>
        </w:rPr>
        <w:t>]</w:t>
      </w:r>
      <w:r w:rsidR="001551DC">
        <w:rPr>
          <w:rFonts w:asciiTheme="minorHAnsi" w:hAnsiTheme="minorHAnsi"/>
          <w:i/>
          <w:iCs/>
          <w:sz w:val="18"/>
          <w:szCs w:val="18"/>
        </w:rPr>
        <w:t>.</w:t>
      </w:r>
    </w:p>
    <w:p w14:paraId="605AFCE9" w14:textId="77777777" w:rsidR="006E4E4C" w:rsidRDefault="006E4E4C" w:rsidP="006E4E4C">
      <w:pPr>
        <w:spacing w:before="120" w:after="120" w:line="300" w:lineRule="auto"/>
        <w:jc w:val="both"/>
        <w:rPr>
          <w:rFonts w:asciiTheme="minorHAnsi" w:hAnsiTheme="minorHAnsi" w:cstheme="minorHAnsi"/>
          <w:i/>
          <w:iCs/>
          <w:sz w:val="18"/>
          <w:szCs w:val="18"/>
        </w:rPr>
      </w:pPr>
    </w:p>
    <w:tbl>
      <w:tblPr>
        <w:tblW w:w="5000" w:type="pct"/>
        <w:tblBorders>
          <w:top w:val="single" w:sz="4" w:space="0" w:color="auto"/>
        </w:tblBorders>
        <w:tblLook w:val="01E0" w:firstRow="1" w:lastRow="1" w:firstColumn="1" w:lastColumn="1" w:noHBand="0" w:noVBand="0"/>
      </w:tblPr>
      <w:tblGrid>
        <w:gridCol w:w="9753"/>
      </w:tblGrid>
      <w:tr w:rsidR="003434BA" w:rsidRPr="00ED79B7" w14:paraId="71EE71BA" w14:textId="77777777" w:rsidTr="009E59F6">
        <w:tc>
          <w:tcPr>
            <w:tcW w:w="5000" w:type="pct"/>
          </w:tcPr>
          <w:p w14:paraId="083CDC5D" w14:textId="4E8B27E5" w:rsidR="003434BA" w:rsidRPr="00337870" w:rsidRDefault="003434BA" w:rsidP="009E59F6">
            <w:pPr>
              <w:widowControl/>
              <w:jc w:val="center"/>
              <w:rPr>
                <w:rFonts w:ascii="Calibri" w:eastAsia="Times New Roman" w:hAnsi="Calibri" w:cs="Calibri"/>
                <w:bCs/>
                <w:i/>
                <w:iCs/>
                <w:smallCaps/>
                <w:sz w:val="18"/>
                <w:szCs w:val="18"/>
                <w:lang w:eastAsia="x-none"/>
              </w:rPr>
            </w:pPr>
            <w:r w:rsidRPr="00BE385F">
              <w:rPr>
                <w:rFonts w:asciiTheme="minorHAnsi" w:hAnsiTheme="minorHAnsi" w:cstheme="minorHAnsi"/>
                <w:bCs/>
                <w:smallCaps/>
                <w:sz w:val="20"/>
              </w:rPr>
              <w:t xml:space="preserve">Nome: </w:t>
            </w:r>
            <w:r>
              <w:rPr>
                <w:rFonts w:asciiTheme="minorHAnsi" w:hAnsiTheme="minorHAnsi" w:cstheme="minorHAnsi"/>
                <w:bCs/>
                <w:smallCaps/>
                <w:sz w:val="20"/>
              </w:rPr>
              <w:t>Vinicius Bernardes Basile Silveira Stopa</w:t>
            </w:r>
          </w:p>
        </w:tc>
      </w:tr>
      <w:tr w:rsidR="003434BA" w:rsidRPr="00ED79B7" w14:paraId="19598EA7" w14:textId="77777777" w:rsidTr="009E59F6">
        <w:tc>
          <w:tcPr>
            <w:tcW w:w="5000" w:type="pct"/>
          </w:tcPr>
          <w:p w14:paraId="638DCFC6" w14:textId="7AADCD70" w:rsidR="003434BA" w:rsidRPr="00337870" w:rsidRDefault="003434BA" w:rsidP="009E59F6">
            <w:pPr>
              <w:widowControl/>
              <w:jc w:val="center"/>
              <w:rPr>
                <w:rFonts w:ascii="Calibri" w:eastAsia="Times New Roman" w:hAnsi="Calibri" w:cs="Calibri"/>
                <w:bCs/>
                <w:i/>
                <w:iCs/>
                <w:smallCaps/>
                <w:sz w:val="18"/>
                <w:szCs w:val="18"/>
                <w:lang w:eastAsia="x-none"/>
              </w:rPr>
            </w:pPr>
            <w:r w:rsidRPr="00BE385F">
              <w:rPr>
                <w:rFonts w:asciiTheme="minorHAnsi" w:hAnsiTheme="minorHAnsi" w:cstheme="minorHAnsi"/>
                <w:bCs/>
                <w:smallCaps/>
                <w:sz w:val="20"/>
              </w:rPr>
              <w:t xml:space="preserve">Cargo: </w:t>
            </w:r>
            <w:r>
              <w:rPr>
                <w:rFonts w:asciiTheme="minorHAnsi" w:hAnsiTheme="minorHAnsi" w:cstheme="minorHAnsi"/>
                <w:bCs/>
                <w:smallCaps/>
                <w:sz w:val="20"/>
              </w:rPr>
              <w:t>Diretor Presidente</w:t>
            </w:r>
          </w:p>
        </w:tc>
      </w:tr>
      <w:tr w:rsidR="003434BA" w:rsidRPr="00ED79B7" w14:paraId="039E6B85" w14:textId="77777777" w:rsidTr="009E59F6">
        <w:tc>
          <w:tcPr>
            <w:tcW w:w="5000" w:type="pct"/>
          </w:tcPr>
          <w:p w14:paraId="1BC24D00" w14:textId="7690D8CC" w:rsidR="003434BA" w:rsidRPr="00337870" w:rsidRDefault="003434BA" w:rsidP="009E59F6">
            <w:pPr>
              <w:widowControl/>
              <w:jc w:val="center"/>
              <w:rPr>
                <w:rFonts w:ascii="Calibri" w:eastAsia="Times New Roman" w:hAnsi="Calibri" w:cs="Calibri"/>
                <w:bCs/>
                <w:i/>
                <w:iCs/>
                <w:smallCaps/>
                <w:sz w:val="18"/>
                <w:szCs w:val="18"/>
                <w:lang w:eastAsia="x-none"/>
              </w:rPr>
            </w:pPr>
            <w:r w:rsidRPr="00BE385F">
              <w:rPr>
                <w:rFonts w:asciiTheme="minorHAnsi" w:hAnsiTheme="minorHAnsi" w:cstheme="minorHAnsi"/>
                <w:bCs/>
                <w:smallCaps/>
                <w:sz w:val="20"/>
              </w:rPr>
              <w:t xml:space="preserve">CPF n.º: </w:t>
            </w:r>
            <w:r w:rsidRPr="007F0204">
              <w:rPr>
                <w:rFonts w:asciiTheme="minorHAnsi" w:hAnsiTheme="minorHAnsi" w:cstheme="minorHAnsi"/>
                <w:bCs/>
                <w:smallCaps/>
                <w:sz w:val="20"/>
              </w:rPr>
              <w:t>218.718.568-09</w:t>
            </w:r>
          </w:p>
        </w:tc>
      </w:tr>
      <w:tr w:rsidR="003434BA" w:rsidRPr="00ED79B7" w14:paraId="407A5943" w14:textId="77777777" w:rsidTr="009E59F6">
        <w:tc>
          <w:tcPr>
            <w:tcW w:w="5000" w:type="pct"/>
          </w:tcPr>
          <w:p w14:paraId="6F8F8BCE" w14:textId="1E12D01C" w:rsidR="003434BA" w:rsidRPr="00337870" w:rsidRDefault="003434BA" w:rsidP="009E59F6">
            <w:pPr>
              <w:widowControl/>
              <w:jc w:val="center"/>
              <w:rPr>
                <w:rFonts w:ascii="Calibri" w:eastAsia="Times New Roman" w:hAnsi="Calibri" w:cs="Calibri"/>
                <w:bCs/>
                <w:i/>
                <w:iCs/>
                <w:smallCaps/>
                <w:sz w:val="18"/>
                <w:szCs w:val="18"/>
                <w:lang w:eastAsia="x-none"/>
              </w:rPr>
            </w:pPr>
            <w:r w:rsidRPr="008D7CA1">
              <w:rPr>
                <w:rFonts w:asciiTheme="minorHAnsi" w:hAnsiTheme="minorHAnsi" w:cstheme="minorHAnsi"/>
                <w:bCs/>
                <w:smallCaps/>
                <w:sz w:val="20"/>
                <w:szCs w:val="20"/>
              </w:rPr>
              <w:t>E-mail:</w:t>
            </w:r>
            <w:r w:rsidRPr="008D7CA1">
              <w:rPr>
                <w:sz w:val="20"/>
                <w:szCs w:val="20"/>
              </w:rPr>
              <w:t xml:space="preserve"> </w:t>
            </w:r>
            <w:r>
              <w:rPr>
                <w:rFonts w:asciiTheme="minorHAnsi" w:hAnsiTheme="minorHAnsi" w:cstheme="minorHAnsi"/>
                <w:bCs/>
                <w:smallCaps/>
                <w:sz w:val="20"/>
                <w:szCs w:val="20"/>
              </w:rPr>
              <w:t>viniciusstopa@grupotravessia.com</w:t>
            </w:r>
          </w:p>
        </w:tc>
      </w:tr>
    </w:tbl>
    <w:p w14:paraId="50C76496" w14:textId="3C8B9387" w:rsidR="00950FB1" w:rsidRDefault="00950FB1" w:rsidP="006E4E4C">
      <w:pPr>
        <w:spacing w:before="120" w:after="120" w:line="300" w:lineRule="auto"/>
        <w:jc w:val="both"/>
        <w:rPr>
          <w:rFonts w:asciiTheme="minorHAnsi" w:hAnsiTheme="minorHAnsi" w:cstheme="minorHAnsi"/>
          <w:i/>
          <w:iCs/>
          <w:sz w:val="18"/>
          <w:szCs w:val="18"/>
        </w:rPr>
      </w:pPr>
    </w:p>
    <w:p w14:paraId="3B11FFB5" w14:textId="77777777" w:rsidR="00337870" w:rsidRPr="008A2EA9" w:rsidRDefault="00337870" w:rsidP="00A86FED">
      <w:pPr>
        <w:widowControl/>
        <w:autoSpaceDE/>
        <w:autoSpaceDN/>
        <w:adjustRightInd/>
        <w:rPr>
          <w:rFonts w:asciiTheme="minorHAnsi" w:hAnsiTheme="minorHAnsi" w:cstheme="minorHAnsi"/>
          <w:i/>
          <w:iCs/>
          <w:sz w:val="18"/>
          <w:szCs w:val="18"/>
        </w:rPr>
      </w:pPr>
    </w:p>
    <w:bookmarkEnd w:id="348"/>
    <w:p w14:paraId="2046C704" w14:textId="497D6273" w:rsidR="0034188F" w:rsidRPr="008A2EA9" w:rsidRDefault="00A80646" w:rsidP="008D46C8">
      <w:pPr>
        <w:suppressAutoHyphens/>
        <w:spacing w:before="240" w:after="240" w:line="300" w:lineRule="auto"/>
        <w:jc w:val="center"/>
        <w:rPr>
          <w:rFonts w:ascii="Calibri" w:hAnsi="Calibri"/>
          <w:b/>
          <w:sz w:val="22"/>
          <w:szCs w:val="22"/>
        </w:rPr>
      </w:pPr>
      <w:r w:rsidRPr="008A2EA9">
        <w:rPr>
          <w:rFonts w:ascii="Calibri" w:hAnsi="Calibri"/>
          <w:b/>
          <w:sz w:val="22"/>
          <w:szCs w:val="22"/>
        </w:rPr>
        <w:lastRenderedPageBreak/>
        <w:t>Anexo</w:t>
      </w:r>
      <w:r w:rsidR="00E444A6" w:rsidRPr="008A2EA9">
        <w:rPr>
          <w:rFonts w:ascii="Calibri" w:hAnsi="Calibri"/>
          <w:b/>
          <w:sz w:val="22"/>
          <w:szCs w:val="22"/>
        </w:rPr>
        <w:br/>
      </w:r>
      <w:bookmarkStart w:id="352" w:name="_Hlk160706256"/>
      <w:r w:rsidR="003C48C5" w:rsidRPr="008A2EA9">
        <w:rPr>
          <w:rFonts w:ascii="Calibri" w:hAnsi="Calibri"/>
          <w:b/>
          <w:sz w:val="22"/>
          <w:szCs w:val="22"/>
        </w:rPr>
        <w:t>Declaração da Instituição Custodiante</w:t>
      </w:r>
    </w:p>
    <w:p w14:paraId="2C78DE0D" w14:textId="530D7C61" w:rsidR="003D6A20" w:rsidRPr="00BC6C50" w:rsidRDefault="0076386E" w:rsidP="003D6A20">
      <w:pPr>
        <w:tabs>
          <w:tab w:val="left" w:pos="8280"/>
        </w:tabs>
        <w:suppressAutoHyphens/>
        <w:spacing w:before="240" w:after="240" w:line="300" w:lineRule="auto"/>
        <w:jc w:val="both"/>
        <w:rPr>
          <w:rFonts w:asciiTheme="minorHAnsi" w:hAnsiTheme="minorHAnsi"/>
          <w:i/>
          <w:iCs/>
          <w:sz w:val="18"/>
          <w:szCs w:val="18"/>
        </w:rPr>
      </w:pPr>
      <w:bookmarkStart w:id="353" w:name="_Hlk202857560"/>
      <w:bookmarkStart w:id="354" w:name="_Hlk72753734"/>
      <w:r>
        <w:rPr>
          <w:rFonts w:ascii="Calibri" w:hAnsi="Calibri" w:cs="Calibri"/>
          <w:b/>
          <w:smallCaps/>
          <w:sz w:val="18"/>
          <w:szCs w:val="18"/>
        </w:rPr>
        <w:t>[</w:t>
      </w:r>
      <w:r w:rsidRPr="0076386E">
        <w:rPr>
          <w:rFonts w:ascii="Calibri" w:hAnsi="Calibri" w:cs="Calibri"/>
          <w:b/>
          <w:smallCaps/>
          <w:sz w:val="18"/>
          <w:szCs w:val="18"/>
          <w:highlight w:val="yellow"/>
        </w:rPr>
        <w:t>•</w:t>
      </w:r>
      <w:r>
        <w:rPr>
          <w:rFonts w:ascii="Calibri" w:hAnsi="Calibri" w:cs="Calibri"/>
          <w:b/>
          <w:smallCaps/>
          <w:sz w:val="18"/>
          <w:szCs w:val="18"/>
        </w:rPr>
        <w:t>]</w:t>
      </w:r>
      <w:r w:rsidR="003434BA" w:rsidRPr="003434BA">
        <w:rPr>
          <w:rFonts w:ascii="Calibri" w:hAnsi="Calibri" w:cs="Calibri"/>
          <w:b/>
          <w:bCs/>
          <w:i/>
          <w:iCs/>
          <w:color w:val="000000" w:themeColor="text1"/>
          <w:sz w:val="18"/>
          <w:szCs w:val="18"/>
        </w:rPr>
        <w:t xml:space="preserve">, </w:t>
      </w:r>
      <w:r w:rsidR="003434BA" w:rsidRPr="009E59F6">
        <w:rPr>
          <w:rFonts w:ascii="Calibri" w:hAnsi="Calibri" w:cs="Calibri"/>
          <w:i/>
          <w:iCs/>
          <w:color w:val="000000" w:themeColor="text1"/>
          <w:sz w:val="18"/>
          <w:szCs w:val="18"/>
        </w:rPr>
        <w:t xml:space="preserve">sociedade limitada, com sede na cidade de São Paulo, Estado de São Paulo, na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9E59F6">
        <w:rPr>
          <w:rFonts w:ascii="Calibri" w:hAnsi="Calibri" w:cs="Calibri"/>
          <w:i/>
          <w:iCs/>
          <w:color w:val="000000" w:themeColor="text1"/>
          <w:sz w:val="18"/>
          <w:szCs w:val="18"/>
        </w:rPr>
        <w:t xml:space="preserve">, nº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9E59F6">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9E59F6">
        <w:rPr>
          <w:rFonts w:ascii="Calibri" w:hAnsi="Calibri" w:cs="Calibri"/>
          <w:i/>
          <w:iCs/>
          <w:color w:val="000000" w:themeColor="text1"/>
          <w:sz w:val="18"/>
          <w:szCs w:val="18"/>
        </w:rPr>
        <w:t xml:space="preserve">º andar,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9E59F6">
        <w:rPr>
          <w:rFonts w:ascii="Calibri" w:hAnsi="Calibri" w:cs="Calibri"/>
          <w:i/>
          <w:iCs/>
          <w:color w:val="000000" w:themeColor="text1"/>
          <w:sz w:val="18"/>
          <w:szCs w:val="18"/>
        </w:rPr>
        <w:t xml:space="preserve">, CEP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9E59F6">
        <w:rPr>
          <w:rFonts w:ascii="Calibri" w:hAnsi="Calibri" w:cs="Calibri"/>
          <w:i/>
          <w:iCs/>
          <w:color w:val="000000" w:themeColor="text1"/>
          <w:sz w:val="18"/>
          <w:szCs w:val="18"/>
        </w:rPr>
        <w:t>, inscrita no CNPJ/</w:t>
      </w:r>
      <w:r>
        <w:rPr>
          <w:rFonts w:ascii="Calibri" w:hAnsi="Calibri" w:cs="Calibri"/>
          <w:i/>
          <w:iCs/>
          <w:color w:val="000000" w:themeColor="text1"/>
          <w:sz w:val="18"/>
          <w:szCs w:val="18"/>
        </w:rPr>
        <w:t>MF</w:t>
      </w:r>
      <w:r w:rsidR="003434BA" w:rsidRPr="009E59F6">
        <w:rPr>
          <w:rFonts w:ascii="Calibri" w:hAnsi="Calibri" w:cs="Calibri"/>
          <w:i/>
          <w:iCs/>
          <w:color w:val="000000" w:themeColor="text1"/>
          <w:sz w:val="18"/>
          <w:szCs w:val="18"/>
        </w:rPr>
        <w:t xml:space="preserve"> sob o nº </w:t>
      </w:r>
      <w:bookmarkEnd w:id="353"/>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104DFF" w:rsidRPr="00BC6C50">
        <w:rPr>
          <w:rFonts w:asciiTheme="minorHAnsi" w:hAnsiTheme="minorHAnsi"/>
          <w:i/>
          <w:iCs/>
          <w:sz w:val="18"/>
          <w:szCs w:val="18"/>
        </w:rPr>
        <w:t xml:space="preserve">, neste ato </w:t>
      </w:r>
      <w:r w:rsidR="003D6A20" w:rsidRPr="00BC6C50">
        <w:rPr>
          <w:rFonts w:asciiTheme="minorHAnsi" w:hAnsiTheme="minorHAnsi"/>
          <w:i/>
          <w:iCs/>
          <w:sz w:val="18"/>
          <w:szCs w:val="18"/>
        </w:rPr>
        <w:t>representada na forma de seus atos societários constitutivos (“</w:t>
      </w:r>
      <w:r w:rsidR="003D6A20" w:rsidRPr="00BC6C50">
        <w:rPr>
          <w:rFonts w:asciiTheme="minorHAnsi" w:hAnsiTheme="minorHAnsi"/>
          <w:b/>
          <w:i/>
          <w:iCs/>
          <w:sz w:val="18"/>
          <w:szCs w:val="18"/>
        </w:rPr>
        <w:t>Instituição Custodiante</w:t>
      </w:r>
      <w:r w:rsidR="003D6A20" w:rsidRPr="00BC6C50">
        <w:rPr>
          <w:rFonts w:asciiTheme="minorHAnsi" w:hAnsiTheme="minorHAnsi"/>
          <w:i/>
          <w:iCs/>
          <w:sz w:val="18"/>
          <w:szCs w:val="18"/>
        </w:rPr>
        <w:t xml:space="preserve">”), </w:t>
      </w:r>
      <w:bookmarkStart w:id="355" w:name="_Hlk499289556"/>
      <w:r w:rsidR="003D6A20" w:rsidRPr="00BC6C50">
        <w:rPr>
          <w:rFonts w:asciiTheme="minorHAnsi" w:hAnsiTheme="minorHAnsi"/>
          <w:i/>
          <w:iCs/>
          <w:sz w:val="18"/>
          <w:szCs w:val="18"/>
        </w:rPr>
        <w:t xml:space="preserve">na qualidade de instituição custodiante do </w:t>
      </w:r>
      <w:bookmarkStart w:id="356" w:name="_Hlk173263113"/>
      <w:r w:rsidR="00BC6C50" w:rsidRPr="00A57A15">
        <w:rPr>
          <w:rFonts w:asciiTheme="minorHAnsi" w:hAnsiTheme="minorHAnsi" w:cstheme="minorHAnsi"/>
          <w:i/>
          <w:iCs/>
          <w:sz w:val="18"/>
          <w:szCs w:val="18"/>
        </w:rPr>
        <w:t>Termo de Securitização de Direitos Creditórios Imobiliários para emissão de Certificados de Recebíveis Imobiliários, em Série</w:t>
      </w:r>
      <w:r w:rsidR="00183926">
        <w:rPr>
          <w:rFonts w:asciiTheme="minorHAnsi" w:hAnsiTheme="minorHAnsi" w:cstheme="minorHAnsi"/>
          <w:i/>
          <w:iCs/>
          <w:sz w:val="18"/>
          <w:szCs w:val="18"/>
        </w:rPr>
        <w:t xml:space="preserve"> Única</w:t>
      </w:r>
      <w:r w:rsidR="00BC6C50" w:rsidRPr="00A57A15">
        <w:rPr>
          <w:rFonts w:asciiTheme="minorHAnsi" w:hAnsiTheme="minorHAnsi" w:cstheme="minorHAnsi"/>
          <w:i/>
          <w:iCs/>
          <w:sz w:val="18"/>
          <w:szCs w:val="18"/>
        </w:rPr>
        <w:t xml:space="preserve">, da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183926" w:rsidRPr="00A57A15">
        <w:rPr>
          <w:rFonts w:asciiTheme="minorHAnsi" w:hAnsiTheme="minorHAnsi" w:cstheme="minorHAnsi"/>
          <w:i/>
          <w:iCs/>
          <w:sz w:val="18"/>
          <w:szCs w:val="18"/>
        </w:rPr>
        <w:t>ª</w:t>
      </w:r>
      <w:r w:rsidR="00537651">
        <w:rPr>
          <w:rFonts w:asciiTheme="minorHAnsi" w:hAnsiTheme="minorHAnsi" w:cstheme="minorHAnsi"/>
          <w:i/>
          <w:iCs/>
          <w:sz w:val="18"/>
          <w:szCs w:val="18"/>
        </w:rPr>
        <w:t xml:space="preserve">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537651">
        <w:rPr>
          <w:rFonts w:asciiTheme="minorHAnsi" w:hAnsiTheme="minorHAnsi" w:cstheme="minorHAnsi"/>
          <w:i/>
          <w:iCs/>
          <w:sz w:val="18"/>
          <w:szCs w:val="18"/>
        </w:rPr>
        <w:t>)</w:t>
      </w:r>
      <w:r w:rsidR="00183926" w:rsidRPr="00A57A15">
        <w:rPr>
          <w:rFonts w:asciiTheme="minorHAnsi" w:hAnsiTheme="minorHAnsi" w:cstheme="minorHAnsi"/>
          <w:i/>
          <w:iCs/>
          <w:sz w:val="18"/>
          <w:szCs w:val="18"/>
        </w:rPr>
        <w:t xml:space="preserve"> </w:t>
      </w:r>
      <w:r w:rsidR="00BC6C50" w:rsidRPr="00A57A15">
        <w:rPr>
          <w:rFonts w:asciiTheme="minorHAnsi" w:hAnsiTheme="minorHAnsi" w:cstheme="minorHAnsi"/>
          <w:i/>
          <w:iCs/>
          <w:sz w:val="18"/>
          <w:szCs w:val="18"/>
        </w:rPr>
        <w:t xml:space="preserve">Emissão </w:t>
      </w:r>
      <w:r w:rsidR="00BC6C50" w:rsidRPr="003434BA">
        <w:rPr>
          <w:rFonts w:asciiTheme="minorHAnsi" w:hAnsiTheme="minorHAnsi" w:cstheme="minorHAnsi"/>
          <w:i/>
          <w:iCs/>
          <w:sz w:val="18"/>
          <w:szCs w:val="18"/>
        </w:rPr>
        <w:t xml:space="preserve">da </w:t>
      </w:r>
      <w:r w:rsidR="00183926" w:rsidRPr="003434BA">
        <w:rPr>
          <w:rFonts w:asciiTheme="minorHAnsi" w:hAnsiTheme="minorHAnsi" w:cstheme="minorHAnsi"/>
          <w:b/>
          <w:bCs/>
          <w:i/>
          <w:iCs/>
          <w:sz w:val="18"/>
          <w:szCs w:val="18"/>
        </w:rPr>
        <w:t>Travessia Securitizadora S.A</w:t>
      </w:r>
      <w:r w:rsidR="003434BA" w:rsidRPr="009E59F6">
        <w:rPr>
          <w:rFonts w:asciiTheme="minorHAnsi" w:hAnsiTheme="minorHAnsi" w:cstheme="minorHAnsi"/>
          <w:b/>
          <w:bCs/>
          <w:i/>
          <w:iCs/>
          <w:sz w:val="18"/>
          <w:szCs w:val="18"/>
        </w:rPr>
        <w:t>.</w:t>
      </w:r>
      <w:r w:rsidR="00BC6C50" w:rsidRPr="00A57A15">
        <w:rPr>
          <w:rFonts w:asciiTheme="minorHAnsi" w:hAnsiTheme="minorHAnsi" w:cstheme="minorHAnsi"/>
          <w:i/>
          <w:iCs/>
          <w:sz w:val="18"/>
          <w:szCs w:val="18"/>
        </w:rPr>
        <w:t xml:space="preserve">, </w:t>
      </w:r>
      <w:r w:rsidR="00183926">
        <w:rPr>
          <w:rFonts w:asciiTheme="minorHAnsi" w:hAnsiTheme="minorHAnsi" w:cstheme="minorHAnsi"/>
          <w:i/>
          <w:iCs/>
          <w:sz w:val="18"/>
          <w:szCs w:val="18"/>
        </w:rPr>
        <w:t>l</w:t>
      </w:r>
      <w:r w:rsidR="00BC6C50" w:rsidRPr="00A57A15">
        <w:rPr>
          <w:rFonts w:asciiTheme="minorHAnsi" w:hAnsiTheme="minorHAnsi" w:cstheme="minorHAnsi"/>
          <w:i/>
          <w:iCs/>
          <w:sz w:val="18"/>
          <w:szCs w:val="18"/>
        </w:rPr>
        <w:t xml:space="preserve">astreados em Créditos Imobiliários </w:t>
      </w:r>
      <w:r w:rsidR="003434BA" w:rsidRPr="003434BA">
        <w:rPr>
          <w:rFonts w:asciiTheme="minorHAnsi" w:hAnsiTheme="minorHAnsi" w:cstheme="minorHAnsi"/>
          <w:i/>
          <w:sz w:val="18"/>
          <w:szCs w:val="18"/>
        </w:rPr>
        <w:t xml:space="preserve">cedidos pela </w:t>
      </w:r>
      <w:bookmarkEnd w:id="356"/>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D6A20" w:rsidRPr="00BC6C50">
        <w:rPr>
          <w:rFonts w:asciiTheme="minorHAnsi" w:hAnsiTheme="minorHAnsi" w:cstheme="minorHAnsi"/>
          <w:i/>
          <w:iCs/>
          <w:sz w:val="18"/>
          <w:szCs w:val="18"/>
        </w:rPr>
        <w:t>,</w:t>
      </w:r>
      <w:r w:rsidR="003D6A20" w:rsidRPr="00BC6C50">
        <w:rPr>
          <w:rFonts w:asciiTheme="minorHAnsi" w:hAnsiTheme="minorHAnsi"/>
          <w:i/>
          <w:iCs/>
          <w:sz w:val="18"/>
          <w:szCs w:val="18"/>
        </w:rPr>
        <w:t xml:space="preserve"> celebrado nesta data (“</w:t>
      </w:r>
      <w:r w:rsidR="003D6A20" w:rsidRPr="00BC6C50">
        <w:rPr>
          <w:rFonts w:asciiTheme="minorHAnsi" w:hAnsiTheme="minorHAnsi"/>
          <w:b/>
          <w:i/>
          <w:iCs/>
          <w:sz w:val="18"/>
          <w:szCs w:val="18"/>
        </w:rPr>
        <w:t>Termo de Securitização</w:t>
      </w:r>
      <w:r w:rsidR="003D6A20" w:rsidRPr="00BC6C50">
        <w:rPr>
          <w:rFonts w:asciiTheme="minorHAnsi" w:hAnsiTheme="minorHAnsi" w:cstheme="minorHAnsi"/>
          <w:i/>
          <w:iCs/>
          <w:sz w:val="18"/>
          <w:szCs w:val="18"/>
        </w:rPr>
        <w:t>”)</w:t>
      </w:r>
      <w:r w:rsidR="003D6A20" w:rsidRPr="00BC6C50">
        <w:rPr>
          <w:rFonts w:asciiTheme="minorHAnsi" w:hAnsiTheme="minorHAnsi"/>
          <w:i/>
          <w:iCs/>
          <w:sz w:val="18"/>
          <w:szCs w:val="18"/>
        </w:rPr>
        <w:t xml:space="preserve"> </w:t>
      </w:r>
      <w:bookmarkStart w:id="357" w:name="_Hlk123838723"/>
      <w:r w:rsidR="003D6A20" w:rsidRPr="00BC6C50">
        <w:rPr>
          <w:rFonts w:asciiTheme="minorHAnsi" w:hAnsiTheme="minorHAnsi"/>
          <w:i/>
          <w:iCs/>
          <w:sz w:val="18"/>
          <w:szCs w:val="18"/>
        </w:rPr>
        <w:t xml:space="preserve">declara </w:t>
      </w:r>
      <w:bookmarkEnd w:id="357"/>
      <w:r w:rsidR="00BC6C50" w:rsidRPr="00BC6C50">
        <w:rPr>
          <w:rFonts w:asciiTheme="minorHAnsi" w:hAnsiTheme="minorHAnsi"/>
          <w:i/>
          <w:iCs/>
          <w:sz w:val="18"/>
          <w:szCs w:val="18"/>
        </w:rPr>
        <w:t xml:space="preserve">à </w:t>
      </w:r>
      <w:r w:rsidR="00183926" w:rsidRPr="00183926">
        <w:rPr>
          <w:rFonts w:asciiTheme="minorHAnsi" w:hAnsiTheme="minorHAnsi"/>
          <w:b/>
          <w:bCs/>
          <w:i/>
          <w:iCs/>
          <w:sz w:val="18"/>
          <w:szCs w:val="18"/>
        </w:rPr>
        <w:t>Travessia Securitizadora S.A</w:t>
      </w:r>
      <w:r w:rsidR="00BC6C50" w:rsidRPr="00A57A15">
        <w:rPr>
          <w:rFonts w:asciiTheme="minorHAnsi" w:hAnsiTheme="minorHAnsi" w:cstheme="minorHAnsi"/>
          <w:i/>
          <w:iCs/>
          <w:sz w:val="18"/>
          <w:szCs w:val="18"/>
        </w:rPr>
        <w:t xml:space="preserve">, sociedade por ações, registrada perante a CVM sob o n.º </w:t>
      </w:r>
      <w:bookmarkStart w:id="358" w:name="_Hlk202857675"/>
      <w:r w:rsidR="00183926" w:rsidRPr="00183926">
        <w:rPr>
          <w:rFonts w:asciiTheme="minorHAnsi" w:hAnsiTheme="minorHAnsi" w:cstheme="minorHAnsi"/>
          <w:i/>
          <w:iCs/>
          <w:sz w:val="18"/>
          <w:szCs w:val="18"/>
        </w:rPr>
        <w:t>24082</w:t>
      </w:r>
      <w:bookmarkEnd w:id="358"/>
      <w:r w:rsidR="00BC6C50" w:rsidRPr="00A57A15">
        <w:rPr>
          <w:rFonts w:asciiTheme="minorHAnsi" w:hAnsiTheme="minorHAnsi" w:cstheme="minorHAnsi"/>
          <w:i/>
          <w:iCs/>
          <w:sz w:val="18"/>
          <w:szCs w:val="18"/>
        </w:rPr>
        <w:t>, na categoria “S</w:t>
      </w:r>
      <w:r w:rsidR="00183926">
        <w:rPr>
          <w:rFonts w:asciiTheme="minorHAnsi" w:hAnsiTheme="minorHAnsi" w:cstheme="minorHAnsi"/>
          <w:i/>
          <w:iCs/>
          <w:sz w:val="18"/>
          <w:szCs w:val="18"/>
        </w:rPr>
        <w:t>1</w:t>
      </w:r>
      <w:r w:rsidR="00BC6C50" w:rsidRPr="00A57A15">
        <w:rPr>
          <w:rFonts w:asciiTheme="minorHAnsi" w:hAnsiTheme="minorHAnsi" w:cstheme="minorHAnsi"/>
          <w:i/>
          <w:iCs/>
          <w:sz w:val="18"/>
          <w:szCs w:val="18"/>
        </w:rPr>
        <w:t xml:space="preserve">”, com sede </w:t>
      </w:r>
      <w:r w:rsidR="00183926">
        <w:rPr>
          <w:rFonts w:asciiTheme="minorHAnsi" w:hAnsiTheme="minorHAnsi" w:cstheme="minorHAnsi"/>
          <w:i/>
          <w:iCs/>
          <w:sz w:val="18"/>
          <w:szCs w:val="18"/>
        </w:rPr>
        <w:t xml:space="preserve">na </w:t>
      </w:r>
      <w:r w:rsidR="00183926" w:rsidRPr="00183926">
        <w:rPr>
          <w:rFonts w:asciiTheme="minorHAnsi" w:hAnsiTheme="minorHAnsi" w:cstheme="minorHAnsi"/>
          <w:i/>
          <w:iCs/>
          <w:sz w:val="18"/>
          <w:szCs w:val="18"/>
        </w:rPr>
        <w:t>Rua Tabapuã, nº 41, 13º Andar, sala 01, Itaim Bibi, CEP 04533-010, inscrita no CNPJ sob o n.º 26.609.050/0001-64</w:t>
      </w:r>
      <w:r w:rsidR="00183926">
        <w:rPr>
          <w:rFonts w:asciiTheme="minorHAnsi" w:hAnsiTheme="minorHAnsi" w:cstheme="minorHAnsi"/>
          <w:i/>
          <w:iCs/>
          <w:sz w:val="18"/>
          <w:szCs w:val="18"/>
        </w:rPr>
        <w:t xml:space="preserve"> </w:t>
      </w:r>
      <w:r w:rsidR="003D6A20" w:rsidRPr="00BC6C50">
        <w:rPr>
          <w:rFonts w:asciiTheme="minorHAnsi" w:hAnsiTheme="minorHAnsi"/>
          <w:i/>
          <w:iCs/>
          <w:sz w:val="18"/>
          <w:szCs w:val="18"/>
        </w:rPr>
        <w:t>(“</w:t>
      </w:r>
      <w:r w:rsidR="003D6A20" w:rsidRPr="00BC6C50">
        <w:rPr>
          <w:rFonts w:asciiTheme="minorHAnsi" w:hAnsiTheme="minorHAnsi"/>
          <w:b/>
          <w:i/>
          <w:iCs/>
          <w:sz w:val="18"/>
          <w:szCs w:val="18"/>
        </w:rPr>
        <w:t>Securitizadora</w:t>
      </w:r>
      <w:r w:rsidR="003D6A20" w:rsidRPr="00BC6C50">
        <w:rPr>
          <w:rFonts w:asciiTheme="minorHAnsi" w:hAnsiTheme="minorHAnsi"/>
          <w:i/>
          <w:iCs/>
          <w:sz w:val="18"/>
          <w:szCs w:val="18"/>
        </w:rPr>
        <w:t xml:space="preserve">”), no âmbito da oferta pública de distribuição de certificados de recebíveis imobiliários de emissão da Securitizadora, para fins dos artigos 25 e seguintes da Lei n.º 14.430, de 3 de agosto de 2022, conforme em vigor, e do artigo 34 da Resolução da CVM </w:t>
      </w:r>
      <w:r w:rsidR="003D6A20" w:rsidRPr="00BC6C50">
        <w:rPr>
          <w:rFonts w:asciiTheme="minorHAnsi" w:hAnsiTheme="minorHAnsi" w:cstheme="minorHAnsi"/>
          <w:i/>
          <w:iCs/>
          <w:sz w:val="18"/>
          <w:szCs w:val="18"/>
        </w:rPr>
        <w:t>nº</w:t>
      </w:r>
      <w:r w:rsidR="003D6A20" w:rsidRPr="00BC6C50">
        <w:rPr>
          <w:rFonts w:asciiTheme="minorHAnsi" w:hAnsiTheme="minorHAnsi"/>
          <w:i/>
          <w:iCs/>
          <w:sz w:val="18"/>
          <w:szCs w:val="18"/>
        </w:rPr>
        <w:t xml:space="preserve"> 60, de 23 de dezembro de 2021, conforme em vigor, que lhe foi entregue, para custódia, </w:t>
      </w:r>
      <w:r w:rsidR="003D6A20" w:rsidRPr="0076386E">
        <w:rPr>
          <w:rFonts w:asciiTheme="minorHAnsi" w:hAnsiTheme="minorHAnsi"/>
          <w:i/>
          <w:iCs/>
          <w:sz w:val="18"/>
          <w:szCs w:val="18"/>
          <w:highlight w:val="yellow"/>
        </w:rPr>
        <w:t xml:space="preserve">(i) o </w:t>
      </w:r>
      <w:r w:rsidR="003434BA" w:rsidRPr="0076386E">
        <w:rPr>
          <w:rFonts w:asciiTheme="minorHAnsi" w:hAnsiTheme="minorHAnsi" w:cstheme="minorHAnsi"/>
          <w:i/>
          <w:iCs/>
          <w:sz w:val="18"/>
          <w:szCs w:val="18"/>
          <w:highlight w:val="yellow"/>
        </w:rPr>
        <w:t>Contrato de Cessão</w:t>
      </w:r>
      <w:r w:rsidR="003D6A20" w:rsidRPr="0076386E">
        <w:rPr>
          <w:rFonts w:asciiTheme="minorHAnsi" w:hAnsiTheme="minorHAnsi"/>
          <w:i/>
          <w:iCs/>
          <w:sz w:val="18"/>
          <w:szCs w:val="18"/>
          <w:highlight w:val="yellow"/>
        </w:rPr>
        <w:t xml:space="preserve"> (conforme definido no Termo de Securitização); (</w:t>
      </w:r>
      <w:r w:rsidR="003D6A20" w:rsidRPr="0076386E">
        <w:rPr>
          <w:rFonts w:asciiTheme="minorHAnsi" w:hAnsiTheme="minorHAnsi" w:cstheme="minorHAnsi"/>
          <w:i/>
          <w:iCs/>
          <w:sz w:val="18"/>
          <w:szCs w:val="18"/>
          <w:highlight w:val="yellow"/>
        </w:rPr>
        <w:t xml:space="preserve">ii) </w:t>
      </w:r>
      <w:r w:rsidR="003D6A20" w:rsidRPr="0076386E">
        <w:rPr>
          <w:rFonts w:asciiTheme="minorHAnsi" w:hAnsiTheme="minorHAnsi"/>
          <w:i/>
          <w:iCs/>
          <w:sz w:val="18"/>
          <w:szCs w:val="18"/>
          <w:highlight w:val="yellow"/>
        </w:rPr>
        <w:t>o Termo de Securitização;</w:t>
      </w:r>
      <w:r w:rsidR="000065FC" w:rsidRPr="0076386E">
        <w:rPr>
          <w:rFonts w:asciiTheme="minorHAnsi" w:hAnsiTheme="minorHAnsi"/>
          <w:i/>
          <w:iCs/>
          <w:sz w:val="18"/>
          <w:szCs w:val="18"/>
          <w:highlight w:val="yellow"/>
        </w:rPr>
        <w:t xml:space="preserve"> e</w:t>
      </w:r>
      <w:r w:rsidR="003D6A20" w:rsidRPr="0076386E">
        <w:rPr>
          <w:rFonts w:asciiTheme="minorHAnsi" w:hAnsiTheme="minorHAnsi"/>
          <w:i/>
          <w:iCs/>
          <w:sz w:val="18"/>
          <w:szCs w:val="18"/>
          <w:highlight w:val="yellow"/>
        </w:rPr>
        <w:t xml:space="preserve"> (i</w:t>
      </w:r>
      <w:r w:rsidR="00B90651" w:rsidRPr="0076386E">
        <w:rPr>
          <w:rFonts w:asciiTheme="minorHAnsi" w:hAnsiTheme="minorHAnsi"/>
          <w:i/>
          <w:iCs/>
          <w:sz w:val="18"/>
          <w:szCs w:val="18"/>
          <w:highlight w:val="yellow"/>
        </w:rPr>
        <w:t>ii</w:t>
      </w:r>
      <w:r w:rsidR="003D6A20" w:rsidRPr="0076386E">
        <w:rPr>
          <w:rFonts w:asciiTheme="minorHAnsi" w:hAnsiTheme="minorHAnsi" w:cstheme="minorHAnsi"/>
          <w:i/>
          <w:iCs/>
          <w:sz w:val="18"/>
          <w:szCs w:val="18"/>
          <w:highlight w:val="yellow"/>
        </w:rPr>
        <w:t xml:space="preserve">) </w:t>
      </w:r>
      <w:r w:rsidR="003434BA" w:rsidRPr="0076386E">
        <w:rPr>
          <w:rFonts w:asciiTheme="minorHAnsi" w:hAnsiTheme="minorHAnsi" w:cstheme="minorHAnsi"/>
          <w:i/>
          <w:iCs/>
          <w:sz w:val="18"/>
          <w:szCs w:val="18"/>
          <w:highlight w:val="yellow"/>
        </w:rPr>
        <w:t>[</w:t>
      </w:r>
      <w:r w:rsidR="003D6A20" w:rsidRPr="0076386E">
        <w:rPr>
          <w:rFonts w:asciiTheme="minorHAnsi" w:hAnsiTheme="minorHAnsi" w:cstheme="minorHAnsi"/>
          <w:i/>
          <w:iCs/>
          <w:sz w:val="18"/>
          <w:szCs w:val="18"/>
          <w:highlight w:val="yellow"/>
        </w:rPr>
        <w:t>os Contratos de Garantia (conforme definido no Termo de Securitização</w:t>
      </w:r>
      <w:r w:rsidR="00CD3899" w:rsidRPr="0076386E">
        <w:rPr>
          <w:rFonts w:asciiTheme="minorHAnsi" w:hAnsiTheme="minorHAnsi" w:cstheme="minorHAnsi"/>
          <w:i/>
          <w:iCs/>
          <w:sz w:val="18"/>
          <w:szCs w:val="18"/>
          <w:highlight w:val="yellow"/>
        </w:rPr>
        <w:t>)</w:t>
      </w:r>
      <w:r w:rsidR="003434BA" w:rsidRPr="0076386E">
        <w:rPr>
          <w:rFonts w:asciiTheme="minorHAnsi" w:hAnsiTheme="minorHAnsi" w:cstheme="minorHAnsi"/>
          <w:i/>
          <w:iCs/>
          <w:sz w:val="18"/>
          <w:szCs w:val="18"/>
          <w:highlight w:val="yellow"/>
        </w:rPr>
        <w:t>]</w:t>
      </w:r>
      <w:r w:rsidR="00CD3899" w:rsidRPr="0076386E">
        <w:rPr>
          <w:rFonts w:asciiTheme="minorHAnsi" w:hAnsiTheme="minorHAnsi" w:cstheme="minorHAnsi"/>
          <w:i/>
          <w:iCs/>
          <w:sz w:val="18"/>
          <w:szCs w:val="18"/>
          <w:highlight w:val="yellow"/>
        </w:rPr>
        <w:t>.</w:t>
      </w:r>
    </w:p>
    <w:p w14:paraId="1E0AE091" w14:textId="54FD4655" w:rsidR="003D6A20" w:rsidRPr="008A2EA9" w:rsidRDefault="003D6A20" w:rsidP="00345ED9">
      <w:pPr>
        <w:pStyle w:val="Recuodecorpodetexto"/>
        <w:tabs>
          <w:tab w:val="left" w:pos="-1985"/>
        </w:tabs>
        <w:suppressAutoHyphens/>
        <w:spacing w:before="240" w:after="240" w:line="300" w:lineRule="auto"/>
        <w:rPr>
          <w:rFonts w:ascii="Calibri" w:hAnsi="Calibri" w:cs="Calibri"/>
          <w:i/>
          <w:iCs/>
          <w:sz w:val="18"/>
          <w:szCs w:val="18"/>
        </w:rPr>
      </w:pPr>
      <w:r w:rsidRPr="008A2EA9">
        <w:rPr>
          <w:rFonts w:ascii="Calibri" w:hAnsi="Calibri" w:cs="Calibri"/>
          <w:i/>
          <w:iCs/>
          <w:sz w:val="18"/>
          <w:szCs w:val="18"/>
        </w:rPr>
        <w:t>O(s) signatário(s) firma(m) o presente instrumento em formato eletrônico, com a utilização de processo de certificação disponibilizado pela Infraestrutura de Chaves Públicas Brasileira – ICP Brasil e a intermediação de entidade certificadora devidamente credenciada e autorizada a funcionar no país, de acordo com o artigo 107 do Código Civil e a Medida Provisória n.º</w:t>
      </w:r>
      <w:r w:rsidRPr="008A2EA9">
        <w:rPr>
          <w:rFonts w:ascii="Calibri" w:hAnsi="Calibri"/>
          <w:i/>
          <w:iCs/>
          <w:sz w:val="18"/>
          <w:szCs w:val="18"/>
        </w:rPr>
        <w:t xml:space="preserve"> 2.200-2</w:t>
      </w:r>
      <w:r w:rsidRPr="008A2EA9">
        <w:rPr>
          <w:rFonts w:ascii="Calibri" w:hAnsi="Calibri" w:cs="Calibri"/>
          <w:i/>
          <w:iCs/>
          <w:sz w:val="18"/>
          <w:szCs w:val="18"/>
        </w:rPr>
        <w:t>, de 24 de agosto de 2001, conforme alterada</w:t>
      </w:r>
      <w:r>
        <w:rPr>
          <w:rFonts w:ascii="Calibri" w:hAnsi="Calibri" w:cs="Calibri"/>
          <w:i/>
          <w:iCs/>
          <w:sz w:val="18"/>
          <w:szCs w:val="18"/>
        </w:rPr>
        <w:t>.</w:t>
      </w:r>
    </w:p>
    <w:bookmarkEnd w:id="355"/>
    <w:p w14:paraId="531880B7" w14:textId="77777777" w:rsidR="00337870" w:rsidRDefault="00337870" w:rsidP="00337870">
      <w:pPr>
        <w:spacing w:before="120" w:after="120" w:line="300" w:lineRule="auto"/>
        <w:jc w:val="center"/>
        <w:rPr>
          <w:rFonts w:asciiTheme="minorHAnsi" w:hAnsiTheme="minorHAnsi"/>
          <w:i/>
          <w:iCs/>
          <w:sz w:val="18"/>
          <w:szCs w:val="18"/>
        </w:rPr>
      </w:pPr>
      <w:r>
        <w:rPr>
          <w:rFonts w:asciiTheme="minorHAnsi" w:hAnsiTheme="minorHAnsi"/>
          <w:i/>
          <w:iCs/>
          <w:sz w:val="18"/>
          <w:szCs w:val="18"/>
        </w:rPr>
        <w:t>São Paulo, SP, [</w:t>
      </w:r>
      <w:r w:rsidRPr="0076386E">
        <w:rPr>
          <w:rFonts w:asciiTheme="minorHAnsi" w:hAnsiTheme="minorHAnsi"/>
          <w:i/>
          <w:iCs/>
          <w:sz w:val="18"/>
          <w:szCs w:val="18"/>
          <w:highlight w:val="yellow"/>
        </w:rPr>
        <w:t>data de assinatura</w:t>
      </w:r>
      <w:r>
        <w:rPr>
          <w:rFonts w:asciiTheme="minorHAnsi" w:hAnsiTheme="minorHAnsi"/>
          <w:i/>
          <w:iCs/>
          <w:sz w:val="18"/>
          <w:szCs w:val="18"/>
        </w:rPr>
        <w:t>].</w:t>
      </w:r>
    </w:p>
    <w:p w14:paraId="6A6B149B" w14:textId="77777777" w:rsidR="003D6A20" w:rsidRPr="00345ED9" w:rsidRDefault="003D6A20" w:rsidP="00345ED9">
      <w:pPr>
        <w:spacing w:before="120" w:after="120" w:line="300" w:lineRule="auto"/>
        <w:jc w:val="both"/>
        <w:rPr>
          <w:rFonts w:asciiTheme="minorHAnsi" w:hAnsiTheme="minorHAnsi"/>
          <w:i/>
          <w:sz w:val="18"/>
        </w:rPr>
      </w:pPr>
    </w:p>
    <w:p w14:paraId="547D8A44" w14:textId="77777777" w:rsidR="00F8433B" w:rsidRPr="00FC32EF" w:rsidRDefault="00F8433B" w:rsidP="00F8433B">
      <w:pPr>
        <w:spacing w:before="120" w:after="120" w:line="300" w:lineRule="auto"/>
        <w:jc w:val="both"/>
        <w:rPr>
          <w:rFonts w:asciiTheme="minorHAnsi" w:hAnsiTheme="minorHAnsi"/>
          <w:i/>
          <w:iCs/>
          <w:sz w:val="18"/>
          <w:szCs w:val="18"/>
        </w:rPr>
      </w:pPr>
    </w:p>
    <w:tbl>
      <w:tblPr>
        <w:tblW w:w="5000" w:type="pct"/>
        <w:tblBorders>
          <w:top w:val="single" w:sz="4" w:space="0" w:color="auto"/>
        </w:tblBorders>
        <w:tblLook w:val="01E0" w:firstRow="1" w:lastRow="1" w:firstColumn="1" w:lastColumn="1" w:noHBand="0" w:noVBand="0"/>
      </w:tblPr>
      <w:tblGrid>
        <w:gridCol w:w="4876"/>
        <w:gridCol w:w="4877"/>
      </w:tblGrid>
      <w:tr w:rsidR="00337870" w:rsidRPr="00ED79B7" w14:paraId="06784453" w14:textId="77777777" w:rsidTr="00A26C92">
        <w:tc>
          <w:tcPr>
            <w:tcW w:w="5000" w:type="pct"/>
            <w:gridSpan w:val="2"/>
          </w:tcPr>
          <w:p w14:paraId="44CCF8F9" w14:textId="0B6A9FA7" w:rsidR="00337870" w:rsidRPr="00ED79B7" w:rsidRDefault="00F8433B" w:rsidP="00A26C92">
            <w:pPr>
              <w:widowControl/>
              <w:jc w:val="center"/>
              <w:rPr>
                <w:rFonts w:ascii="Calibri" w:eastAsia="Times New Roman" w:hAnsi="Calibri" w:cs="Calibri"/>
                <w:i/>
                <w:smallCaps/>
                <w:sz w:val="18"/>
                <w:szCs w:val="18"/>
                <w:lang w:eastAsia="x-none"/>
              </w:rPr>
            </w:pPr>
            <w:r w:rsidRPr="008A2EA9">
              <w:rPr>
                <w:rFonts w:ascii="Calibri" w:hAnsi="Calibri"/>
                <w:b/>
                <w:sz w:val="22"/>
              </w:rPr>
              <w:br w:type="page"/>
            </w:r>
            <w:r w:rsidR="00183926">
              <w:t xml:space="preserve"> </w:t>
            </w:r>
            <w:r w:rsidR="0076386E">
              <w:rPr>
                <w:rFonts w:ascii="Calibri" w:hAnsi="Calibri" w:cs="Calibri"/>
                <w:b/>
                <w:smallCaps/>
                <w:sz w:val="18"/>
                <w:szCs w:val="18"/>
              </w:rPr>
              <w:t>[</w:t>
            </w:r>
            <w:r w:rsidR="0076386E" w:rsidRPr="0076386E">
              <w:rPr>
                <w:rFonts w:ascii="Calibri" w:hAnsi="Calibri" w:cs="Calibri"/>
                <w:b/>
                <w:smallCaps/>
                <w:sz w:val="18"/>
                <w:szCs w:val="18"/>
                <w:highlight w:val="yellow"/>
              </w:rPr>
              <w:t>•</w:t>
            </w:r>
            <w:r w:rsidR="0076386E">
              <w:rPr>
                <w:rFonts w:ascii="Calibri" w:hAnsi="Calibri" w:cs="Calibri"/>
                <w:b/>
                <w:smallCaps/>
                <w:sz w:val="18"/>
                <w:szCs w:val="18"/>
              </w:rPr>
              <w:t>]</w:t>
            </w:r>
          </w:p>
        </w:tc>
      </w:tr>
      <w:tr w:rsidR="00540D57" w:rsidRPr="00ED79B7" w14:paraId="78025C8E" w14:textId="77777777" w:rsidTr="00A26C92">
        <w:tc>
          <w:tcPr>
            <w:tcW w:w="2500" w:type="pct"/>
          </w:tcPr>
          <w:p w14:paraId="4EE1CBCA" w14:textId="52D15F78" w:rsidR="00540D57" w:rsidRPr="00CC4280"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Nome: </w:t>
            </w:r>
            <w:r>
              <w:rPr>
                <w:rFonts w:ascii="Calibri" w:hAnsi="Calibri" w:cs="Calibri"/>
                <w:bCs/>
                <w:i/>
                <w:iCs/>
                <w:sz w:val="18"/>
                <w:szCs w:val="18"/>
                <w:lang w:eastAsia="en-US"/>
              </w:rPr>
              <w:t>{Nome do Representante 1}</w:t>
            </w:r>
          </w:p>
        </w:tc>
        <w:tc>
          <w:tcPr>
            <w:tcW w:w="2500" w:type="pct"/>
          </w:tcPr>
          <w:p w14:paraId="4753E198" w14:textId="06526B06" w:rsidR="00540D57" w:rsidRPr="00237EDA"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Nome: </w:t>
            </w:r>
            <w:r>
              <w:rPr>
                <w:rFonts w:ascii="Calibri" w:hAnsi="Calibri" w:cs="Calibri"/>
                <w:bCs/>
                <w:i/>
                <w:iCs/>
                <w:sz w:val="18"/>
                <w:szCs w:val="18"/>
                <w:lang w:eastAsia="en-US"/>
              </w:rPr>
              <w:t>{Nome do Representante 2}</w:t>
            </w:r>
          </w:p>
        </w:tc>
      </w:tr>
      <w:tr w:rsidR="00540D57" w:rsidRPr="00ED79B7" w14:paraId="00214595" w14:textId="77777777" w:rsidTr="00A26C92">
        <w:tc>
          <w:tcPr>
            <w:tcW w:w="2500" w:type="pct"/>
          </w:tcPr>
          <w:p w14:paraId="0DA5B9B6" w14:textId="162E917A" w:rsidR="00540D57" w:rsidRPr="00CC4280"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Cargo: </w:t>
            </w:r>
            <w:r>
              <w:rPr>
                <w:rFonts w:ascii="Calibri" w:hAnsi="Calibri" w:cs="Calibri"/>
                <w:bCs/>
                <w:i/>
                <w:iCs/>
                <w:sz w:val="18"/>
                <w:szCs w:val="18"/>
                <w:lang w:eastAsia="en-US"/>
              </w:rPr>
              <w:t>{Cargo do Representante 1}</w:t>
            </w:r>
          </w:p>
        </w:tc>
        <w:tc>
          <w:tcPr>
            <w:tcW w:w="2500" w:type="pct"/>
          </w:tcPr>
          <w:p w14:paraId="29D233FD" w14:textId="0A95FCEA" w:rsidR="00540D57" w:rsidRPr="00237EDA"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Cargo: </w:t>
            </w:r>
            <w:r>
              <w:rPr>
                <w:rFonts w:ascii="Calibri" w:hAnsi="Calibri" w:cs="Calibri"/>
                <w:bCs/>
                <w:i/>
                <w:iCs/>
                <w:sz w:val="18"/>
                <w:szCs w:val="18"/>
                <w:lang w:eastAsia="en-US"/>
              </w:rPr>
              <w:t>{Cargo do Representante 2}</w:t>
            </w:r>
          </w:p>
        </w:tc>
      </w:tr>
      <w:tr w:rsidR="00540D57" w:rsidRPr="00ED79B7" w14:paraId="11E821BB" w14:textId="77777777" w:rsidTr="00A26C92">
        <w:tc>
          <w:tcPr>
            <w:tcW w:w="2500" w:type="pct"/>
          </w:tcPr>
          <w:p w14:paraId="17772259" w14:textId="1F46EEE8" w:rsidR="00540D57" w:rsidRPr="00CC4280"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CPF n.º: </w:t>
            </w:r>
            <w:r>
              <w:rPr>
                <w:rFonts w:ascii="Calibri" w:hAnsi="Calibri" w:cs="Calibri"/>
                <w:bCs/>
                <w:i/>
                <w:iCs/>
                <w:sz w:val="18"/>
                <w:szCs w:val="18"/>
                <w:lang w:eastAsia="en-US"/>
              </w:rPr>
              <w:t>{CPF do Representante 1}</w:t>
            </w:r>
          </w:p>
        </w:tc>
        <w:tc>
          <w:tcPr>
            <w:tcW w:w="2500" w:type="pct"/>
          </w:tcPr>
          <w:p w14:paraId="506D732B" w14:textId="05E9181C" w:rsidR="00540D57" w:rsidRPr="00237EDA"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CPF n.º: </w:t>
            </w:r>
            <w:r>
              <w:rPr>
                <w:rFonts w:ascii="Calibri" w:hAnsi="Calibri" w:cs="Calibri"/>
                <w:bCs/>
                <w:i/>
                <w:iCs/>
                <w:sz w:val="18"/>
                <w:szCs w:val="18"/>
                <w:lang w:eastAsia="en-US"/>
              </w:rPr>
              <w:t>{CPF do Representante 2}</w:t>
            </w:r>
          </w:p>
        </w:tc>
      </w:tr>
      <w:tr w:rsidR="00540D57" w:rsidRPr="00ED79B7" w14:paraId="58F237B1" w14:textId="77777777" w:rsidTr="00A26C92">
        <w:tc>
          <w:tcPr>
            <w:tcW w:w="2500" w:type="pct"/>
          </w:tcPr>
          <w:p w14:paraId="1162B836" w14:textId="13DD882C" w:rsidR="00540D57" w:rsidRPr="00CC4280"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E-mail: </w:t>
            </w:r>
            <w:r>
              <w:rPr>
                <w:rFonts w:ascii="Calibri" w:hAnsi="Calibri" w:cs="Calibri"/>
                <w:bCs/>
                <w:i/>
                <w:iCs/>
                <w:sz w:val="18"/>
                <w:szCs w:val="18"/>
                <w:lang w:eastAsia="en-US"/>
              </w:rPr>
              <w:t>{E-mail do Representante 1}</w:t>
            </w:r>
          </w:p>
        </w:tc>
        <w:tc>
          <w:tcPr>
            <w:tcW w:w="2500" w:type="pct"/>
          </w:tcPr>
          <w:p w14:paraId="1341A8B7" w14:textId="6C4A0B28" w:rsidR="00540D57" w:rsidRPr="00237EDA" w:rsidRDefault="00540D57" w:rsidP="00540D57">
            <w:pPr>
              <w:widowControl/>
              <w:jc w:val="both"/>
              <w:rPr>
                <w:rFonts w:ascii="Calibri" w:eastAsia="Times New Roman" w:hAnsi="Calibri" w:cs="Calibri"/>
                <w:bCs/>
                <w:i/>
                <w:iCs/>
                <w:smallCaps/>
                <w:sz w:val="18"/>
                <w:szCs w:val="18"/>
                <w:lang w:eastAsia="x-none"/>
              </w:rPr>
            </w:pPr>
            <w:r w:rsidRPr="00FC32EF">
              <w:rPr>
                <w:rFonts w:ascii="Calibri" w:hAnsi="Calibri" w:cs="Calibri"/>
                <w:bCs/>
                <w:i/>
                <w:iCs/>
                <w:sz w:val="18"/>
                <w:szCs w:val="18"/>
                <w:lang w:eastAsia="en-US"/>
              </w:rPr>
              <w:t xml:space="preserve">E-mail: </w:t>
            </w:r>
            <w:r>
              <w:rPr>
                <w:rFonts w:ascii="Calibri" w:hAnsi="Calibri" w:cs="Calibri"/>
                <w:bCs/>
                <w:i/>
                <w:iCs/>
                <w:sz w:val="18"/>
                <w:szCs w:val="18"/>
                <w:lang w:eastAsia="en-US"/>
              </w:rPr>
              <w:t>{E-mail do Representante 2}</w:t>
            </w:r>
          </w:p>
        </w:tc>
      </w:tr>
    </w:tbl>
    <w:p w14:paraId="5F4F5884" w14:textId="77777777" w:rsidR="00337870" w:rsidRPr="00647310" w:rsidRDefault="00337870" w:rsidP="00337870">
      <w:pPr>
        <w:spacing w:before="120" w:after="120" w:line="300" w:lineRule="auto"/>
        <w:jc w:val="both"/>
        <w:rPr>
          <w:rFonts w:ascii="Calibri" w:hAnsi="Calibri" w:cs="Calibri"/>
          <w:smallCaps/>
          <w:sz w:val="18"/>
          <w:szCs w:val="18"/>
        </w:rPr>
      </w:pPr>
    </w:p>
    <w:p w14:paraId="48361D04" w14:textId="77777777" w:rsidR="00337870" w:rsidRPr="008A2EA9" w:rsidRDefault="00337870" w:rsidP="00F8433B">
      <w:pPr>
        <w:widowControl/>
        <w:autoSpaceDE/>
        <w:autoSpaceDN/>
        <w:adjustRightInd/>
        <w:rPr>
          <w:rFonts w:ascii="Calibri" w:hAnsi="Calibri"/>
          <w:b/>
          <w:sz w:val="22"/>
        </w:rPr>
      </w:pPr>
    </w:p>
    <w:bookmarkEnd w:id="352"/>
    <w:p w14:paraId="6BA8253E" w14:textId="77777777" w:rsidR="00337870" w:rsidRDefault="00337870">
      <w:pPr>
        <w:widowControl/>
        <w:autoSpaceDE/>
        <w:autoSpaceDN/>
        <w:adjustRightInd/>
        <w:rPr>
          <w:rFonts w:ascii="Calibri" w:hAnsi="Calibri" w:cs="Calibri"/>
          <w:b/>
          <w:bCs/>
          <w:sz w:val="22"/>
          <w:szCs w:val="22"/>
        </w:rPr>
      </w:pPr>
      <w:r>
        <w:rPr>
          <w:rFonts w:ascii="Calibri" w:hAnsi="Calibri" w:cs="Calibri"/>
          <w:b/>
          <w:bCs/>
          <w:sz w:val="22"/>
          <w:szCs w:val="22"/>
        </w:rPr>
        <w:br w:type="page"/>
      </w:r>
    </w:p>
    <w:p w14:paraId="66450889" w14:textId="344EF598" w:rsidR="00A21CD4" w:rsidRPr="008A2EA9" w:rsidRDefault="00A21CD4" w:rsidP="00A21CD4">
      <w:pPr>
        <w:spacing w:before="240" w:after="240" w:line="300" w:lineRule="auto"/>
        <w:ind w:right="-2"/>
        <w:jc w:val="center"/>
        <w:rPr>
          <w:rFonts w:ascii="Calibri" w:hAnsi="Calibri" w:cs="Calibri"/>
          <w:b/>
          <w:bCs/>
          <w:sz w:val="22"/>
          <w:szCs w:val="22"/>
        </w:rPr>
      </w:pPr>
      <w:r w:rsidRPr="008A2EA9">
        <w:rPr>
          <w:rFonts w:ascii="Calibri" w:hAnsi="Calibri" w:cs="Calibri"/>
          <w:b/>
          <w:bCs/>
          <w:sz w:val="22"/>
          <w:szCs w:val="22"/>
        </w:rPr>
        <w:lastRenderedPageBreak/>
        <w:t>Anexo</w:t>
      </w:r>
      <w:r w:rsidRPr="008A2EA9">
        <w:rPr>
          <w:rFonts w:ascii="Calibri" w:hAnsi="Calibri" w:cs="Calibri"/>
          <w:b/>
          <w:bCs/>
          <w:sz w:val="22"/>
          <w:szCs w:val="22"/>
        </w:rPr>
        <w:br/>
      </w:r>
      <w:bookmarkStart w:id="359" w:name="_Hlk160706310"/>
      <w:commentRangeStart w:id="360"/>
      <w:r w:rsidR="003434BA">
        <w:rPr>
          <w:rFonts w:ascii="Calibri" w:hAnsi="Calibri" w:cs="Calibri"/>
          <w:b/>
          <w:bCs/>
          <w:sz w:val="22"/>
          <w:szCs w:val="22"/>
        </w:rPr>
        <w:t>[</w:t>
      </w:r>
      <w:r w:rsidRPr="008A2EA9">
        <w:rPr>
          <w:rFonts w:ascii="Calibri" w:hAnsi="Calibri" w:cs="Calibri"/>
          <w:b/>
          <w:bCs/>
          <w:sz w:val="22"/>
          <w:szCs w:val="22"/>
        </w:rPr>
        <w:t>Declaração do Coordenador Líder</w:t>
      </w:r>
      <w:r w:rsidR="003434BA">
        <w:rPr>
          <w:rFonts w:ascii="Calibri" w:hAnsi="Calibri" w:cs="Calibri"/>
          <w:b/>
          <w:bCs/>
          <w:sz w:val="22"/>
          <w:szCs w:val="22"/>
        </w:rPr>
        <w:t>]</w:t>
      </w:r>
      <w:commentRangeEnd w:id="360"/>
      <w:r w:rsidR="0076386E">
        <w:rPr>
          <w:rStyle w:val="Refdecomentrio"/>
          <w:lang w:val="en-US"/>
        </w:rPr>
        <w:commentReference w:id="360"/>
      </w:r>
    </w:p>
    <w:p w14:paraId="01656855" w14:textId="12546422" w:rsidR="00A21CD4" w:rsidRPr="00BC6C50" w:rsidRDefault="0076386E" w:rsidP="00B4614A">
      <w:pPr>
        <w:spacing w:before="240" w:after="240" w:line="300" w:lineRule="auto"/>
        <w:ind w:right="-2"/>
        <w:jc w:val="both"/>
        <w:rPr>
          <w:rFonts w:ascii="Calibri" w:hAnsi="Calibri" w:cs="Calibri"/>
          <w:i/>
          <w:iCs/>
          <w:sz w:val="18"/>
          <w:szCs w:val="18"/>
        </w:rPr>
      </w:pPr>
      <w:r w:rsidRPr="0076386E">
        <w:rPr>
          <w:rFonts w:ascii="Calibri" w:hAnsi="Calibri" w:cs="Calibri"/>
          <w:b/>
          <w:bCs/>
          <w:i/>
          <w:iCs/>
          <w:color w:val="000000" w:themeColor="text1"/>
          <w:sz w:val="18"/>
          <w:szCs w:val="18"/>
        </w:rPr>
        <w:t>[</w:t>
      </w:r>
      <w:r w:rsidRPr="0076386E">
        <w:rPr>
          <w:rFonts w:ascii="Calibri" w:hAnsi="Calibri" w:cs="Calibri"/>
          <w:b/>
          <w:bCs/>
          <w:i/>
          <w:iCs/>
          <w:color w:val="000000" w:themeColor="text1"/>
          <w:sz w:val="18"/>
          <w:szCs w:val="18"/>
          <w:highlight w:val="yellow"/>
        </w:rPr>
        <w:t>•</w:t>
      </w:r>
      <w:r w:rsidRPr="0076386E">
        <w:rPr>
          <w:rFonts w:ascii="Calibri" w:hAnsi="Calibri" w:cs="Calibri"/>
          <w:b/>
          <w:bCs/>
          <w:i/>
          <w:iCs/>
          <w:color w:val="000000" w:themeColor="text1"/>
          <w:sz w:val="18"/>
          <w:szCs w:val="18"/>
        </w:rPr>
        <w:t>]</w:t>
      </w:r>
      <w:r w:rsidR="00BC6C50" w:rsidRPr="00A57A15">
        <w:rPr>
          <w:rFonts w:asciiTheme="minorHAnsi" w:hAnsiTheme="minorHAnsi" w:cstheme="minorHAnsi"/>
          <w:b/>
          <w:bCs/>
          <w:i/>
          <w:iCs/>
          <w:sz w:val="18"/>
          <w:szCs w:val="18"/>
        </w:rPr>
        <w:t>.</w:t>
      </w:r>
      <w:r w:rsidR="00BC6C50" w:rsidRPr="00A57A15">
        <w:rPr>
          <w:rFonts w:asciiTheme="minorHAnsi" w:hAnsiTheme="minorHAnsi" w:cstheme="minorHAnsi"/>
          <w:i/>
          <w:iCs/>
          <w:sz w:val="18"/>
          <w:szCs w:val="18"/>
        </w:rPr>
        <w:t xml:space="preserve">, instituição </w:t>
      </w:r>
      <w:r w:rsidR="00183926" w:rsidRPr="00183926">
        <w:rPr>
          <w:rFonts w:asciiTheme="minorHAnsi" w:hAnsiTheme="minorHAnsi" w:cstheme="minorHAnsi"/>
          <w:i/>
          <w:iCs/>
          <w:sz w:val="18"/>
          <w:szCs w:val="18"/>
        </w:rPr>
        <w:t>integrante do sistema de distribuição de valores mobiliários</w:t>
      </w:r>
      <w:r w:rsidR="00183926" w:rsidRPr="00183926" w:rsidDel="00183926">
        <w:rPr>
          <w:rFonts w:asciiTheme="minorHAnsi" w:hAnsiTheme="minorHAnsi" w:cstheme="minorHAnsi"/>
          <w:i/>
          <w:iCs/>
          <w:sz w:val="18"/>
          <w:szCs w:val="18"/>
        </w:rPr>
        <w:t xml:space="preserve"> </w:t>
      </w:r>
      <w:r w:rsidR="00BC6C50" w:rsidRPr="00A57A15">
        <w:rPr>
          <w:rFonts w:asciiTheme="minorHAnsi" w:hAnsiTheme="minorHAnsi" w:cstheme="minorHAnsi"/>
          <w:i/>
          <w:iCs/>
          <w:sz w:val="18"/>
          <w:szCs w:val="18"/>
        </w:rPr>
        <w:t xml:space="preserve">, com sede na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BC6C50" w:rsidRPr="00A57A15">
        <w:rPr>
          <w:rFonts w:asciiTheme="minorHAnsi" w:hAnsiTheme="minorHAnsi" w:cstheme="minorHAnsi"/>
          <w:i/>
          <w:iCs/>
          <w:sz w:val="18"/>
          <w:szCs w:val="18"/>
        </w:rPr>
        <w:t>, inscrita no Cadastro Nacional da Pessoa Jurídica (“</w:t>
      </w:r>
      <w:r w:rsidR="00BC6C50" w:rsidRPr="00A57A15">
        <w:rPr>
          <w:rFonts w:asciiTheme="minorHAnsi" w:hAnsiTheme="minorHAnsi" w:cstheme="minorHAnsi"/>
          <w:b/>
          <w:bCs/>
          <w:i/>
          <w:iCs/>
          <w:sz w:val="18"/>
          <w:szCs w:val="18"/>
        </w:rPr>
        <w:t>CNPJ</w:t>
      </w:r>
      <w:r w:rsidR="00BC6C50" w:rsidRPr="00A57A15">
        <w:rPr>
          <w:rFonts w:asciiTheme="minorHAnsi" w:hAnsiTheme="minorHAnsi" w:cstheme="minorHAnsi"/>
          <w:i/>
          <w:iCs/>
          <w:sz w:val="18"/>
          <w:szCs w:val="18"/>
        </w:rPr>
        <w:t xml:space="preserve">”) sob o n.º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D82705" w:rsidRPr="00BC6C50">
        <w:rPr>
          <w:rFonts w:ascii="Calibri" w:hAnsi="Calibri" w:cs="Calibri"/>
          <w:i/>
          <w:iCs/>
          <w:sz w:val="18"/>
          <w:szCs w:val="18"/>
        </w:rPr>
        <w:t>, neste ato representada na forma de seus atos societários constitutivos (</w:t>
      </w:r>
      <w:r w:rsidR="00A21CD4" w:rsidRPr="00BC6C50">
        <w:rPr>
          <w:rFonts w:ascii="Calibri" w:hAnsi="Calibri" w:cs="Calibri"/>
          <w:i/>
          <w:iCs/>
          <w:sz w:val="18"/>
          <w:szCs w:val="18"/>
        </w:rPr>
        <w:t>“</w:t>
      </w:r>
      <w:r w:rsidR="00A21CD4" w:rsidRPr="00BC6C50">
        <w:rPr>
          <w:rFonts w:ascii="Calibri" w:hAnsi="Calibri" w:cs="Calibri"/>
          <w:b/>
          <w:bCs/>
          <w:i/>
          <w:iCs/>
          <w:sz w:val="18"/>
          <w:szCs w:val="18"/>
        </w:rPr>
        <w:t>Coordenador Líder</w:t>
      </w:r>
      <w:r w:rsidR="00A21CD4" w:rsidRPr="00BC6C50">
        <w:rPr>
          <w:rFonts w:ascii="Calibri" w:hAnsi="Calibri" w:cs="Calibri"/>
          <w:i/>
          <w:iCs/>
          <w:sz w:val="18"/>
          <w:szCs w:val="18"/>
        </w:rPr>
        <w:t xml:space="preserve">”), para fins de atendimento ao previsto na </w:t>
      </w:r>
      <w:r w:rsidR="00C36DEB" w:rsidRPr="00BC6C50">
        <w:rPr>
          <w:rFonts w:ascii="Calibri" w:hAnsi="Calibri" w:cs="Calibri"/>
          <w:i/>
          <w:iCs/>
          <w:sz w:val="18"/>
          <w:szCs w:val="18"/>
        </w:rPr>
        <w:t>Resolução da CVM n.º 60, de 23 de dezembro de 2021, conforme alterada</w:t>
      </w:r>
      <w:r w:rsidR="00A21CD4" w:rsidRPr="00BC6C50">
        <w:rPr>
          <w:rFonts w:ascii="Calibri" w:hAnsi="Calibri" w:cs="Calibri"/>
          <w:i/>
          <w:iCs/>
          <w:sz w:val="18"/>
          <w:szCs w:val="18"/>
        </w:rPr>
        <w:t>, na qualidade de instituição intermediária líder da distribuição pública de certificados de recebíveis imobiliários</w:t>
      </w:r>
      <w:r w:rsidR="00B4614A" w:rsidRPr="00BC6C50">
        <w:rPr>
          <w:rFonts w:ascii="Calibri" w:hAnsi="Calibri" w:cs="Calibri"/>
          <w:i/>
          <w:iCs/>
          <w:sz w:val="18"/>
          <w:szCs w:val="18"/>
        </w:rPr>
        <w:t xml:space="preserve">, </w:t>
      </w:r>
      <w:r w:rsidR="00BC6C50" w:rsidRPr="00BC6C50">
        <w:rPr>
          <w:rFonts w:ascii="Calibri" w:hAnsi="Calibri" w:cs="Calibri"/>
          <w:i/>
          <w:iCs/>
          <w:sz w:val="18"/>
          <w:szCs w:val="18"/>
        </w:rPr>
        <w:t>em série</w:t>
      </w:r>
      <w:r w:rsidR="00183926">
        <w:rPr>
          <w:rFonts w:ascii="Calibri" w:hAnsi="Calibri" w:cs="Calibri"/>
          <w:i/>
          <w:iCs/>
          <w:sz w:val="18"/>
          <w:szCs w:val="18"/>
        </w:rPr>
        <w:t xml:space="preserve"> única</w:t>
      </w:r>
      <w:r w:rsidR="00B4614A" w:rsidRPr="00BC6C50">
        <w:rPr>
          <w:rFonts w:ascii="Calibri" w:hAnsi="Calibri" w:cs="Calibri"/>
          <w:i/>
          <w:iCs/>
          <w:sz w:val="18"/>
          <w:szCs w:val="18"/>
        </w:rPr>
        <w:t>,</w:t>
      </w:r>
      <w:r w:rsidR="00A21CD4" w:rsidRPr="00BC6C50">
        <w:rPr>
          <w:rFonts w:ascii="Calibri" w:hAnsi="Calibri" w:cs="Calibri"/>
          <w:i/>
          <w:iCs/>
          <w:sz w:val="18"/>
          <w:szCs w:val="18"/>
        </w:rPr>
        <w:t xml:space="preserve"> da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BC6C50">
        <w:rPr>
          <w:rFonts w:ascii="Calibri" w:hAnsi="Calibri" w:cs="Calibri"/>
          <w:i/>
          <w:iCs/>
          <w:sz w:val="18"/>
          <w:szCs w:val="18"/>
        </w:rPr>
        <w:t>ª</w:t>
      </w:r>
      <w:r w:rsidR="003434BA">
        <w:rPr>
          <w:rFonts w:ascii="Calibri" w:hAnsi="Calibri" w:cs="Calibri"/>
          <w:i/>
          <w:iCs/>
          <w:sz w:val="18"/>
          <w:szCs w:val="18"/>
        </w:rPr>
        <w:t xml:space="preserve"> </w:t>
      </w:r>
      <w:r w:rsidR="00537651">
        <w:rPr>
          <w:rFonts w:ascii="Calibri" w:hAnsi="Calibri" w:cs="Calibri"/>
          <w:i/>
          <w:iCs/>
          <w:sz w:val="18"/>
          <w:szCs w:val="18"/>
        </w:rPr>
        <w:t>(</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537651">
        <w:rPr>
          <w:rFonts w:ascii="Calibri" w:hAnsi="Calibri" w:cs="Calibri"/>
          <w:i/>
          <w:iCs/>
          <w:sz w:val="18"/>
          <w:szCs w:val="18"/>
        </w:rPr>
        <w:t>)</w:t>
      </w:r>
      <w:r w:rsidR="00183926" w:rsidRPr="00BC6C50">
        <w:rPr>
          <w:rFonts w:ascii="Calibri" w:hAnsi="Calibri" w:cs="Calibri"/>
          <w:i/>
          <w:iCs/>
          <w:sz w:val="18"/>
          <w:szCs w:val="18"/>
        </w:rPr>
        <w:t xml:space="preserve"> </w:t>
      </w:r>
      <w:r w:rsidR="00A21CD4" w:rsidRPr="00BC6C50">
        <w:rPr>
          <w:rFonts w:ascii="Calibri" w:hAnsi="Calibri" w:cs="Calibri"/>
          <w:i/>
          <w:iCs/>
          <w:sz w:val="18"/>
          <w:szCs w:val="18"/>
        </w:rPr>
        <w:t>emissão (</w:t>
      </w:r>
      <w:r w:rsidR="00B4614A" w:rsidRPr="00BC6C50">
        <w:rPr>
          <w:rFonts w:ascii="Calibri" w:hAnsi="Calibri" w:cs="Calibri"/>
          <w:i/>
          <w:iCs/>
          <w:sz w:val="18"/>
          <w:szCs w:val="18"/>
        </w:rPr>
        <w:t>“</w:t>
      </w:r>
      <w:r w:rsidR="00B4614A" w:rsidRPr="00BC6C50">
        <w:rPr>
          <w:rFonts w:ascii="Calibri" w:hAnsi="Calibri" w:cs="Calibri"/>
          <w:b/>
          <w:bCs/>
          <w:i/>
          <w:iCs/>
          <w:sz w:val="18"/>
          <w:szCs w:val="18"/>
        </w:rPr>
        <w:t>Emissão</w:t>
      </w:r>
      <w:r w:rsidR="00B4614A" w:rsidRPr="00BC6C50">
        <w:rPr>
          <w:rFonts w:ascii="Calibri" w:hAnsi="Calibri" w:cs="Calibri"/>
          <w:i/>
          <w:iCs/>
          <w:sz w:val="18"/>
          <w:szCs w:val="18"/>
        </w:rPr>
        <w:t xml:space="preserve">” e </w:t>
      </w:r>
      <w:r w:rsidR="00A21CD4" w:rsidRPr="00BC6C50">
        <w:rPr>
          <w:rFonts w:ascii="Calibri" w:hAnsi="Calibri" w:cs="Calibri"/>
          <w:i/>
          <w:iCs/>
          <w:sz w:val="18"/>
          <w:szCs w:val="18"/>
        </w:rPr>
        <w:t>“</w:t>
      </w:r>
      <w:r w:rsidR="00A21CD4" w:rsidRPr="00BC6C50">
        <w:rPr>
          <w:rFonts w:ascii="Calibri" w:hAnsi="Calibri" w:cs="Calibri"/>
          <w:b/>
          <w:bCs/>
          <w:i/>
          <w:iCs/>
          <w:sz w:val="18"/>
          <w:szCs w:val="18"/>
        </w:rPr>
        <w:t>CRI</w:t>
      </w:r>
      <w:r w:rsidR="00A21CD4" w:rsidRPr="00BC6C50">
        <w:rPr>
          <w:rFonts w:ascii="Calibri" w:hAnsi="Calibri" w:cs="Calibri"/>
          <w:i/>
          <w:iCs/>
          <w:sz w:val="18"/>
          <w:szCs w:val="18"/>
        </w:rPr>
        <w:t>”</w:t>
      </w:r>
      <w:r w:rsidR="00B4614A" w:rsidRPr="00BC6C50">
        <w:rPr>
          <w:rFonts w:ascii="Calibri" w:hAnsi="Calibri" w:cs="Calibri"/>
          <w:i/>
          <w:iCs/>
          <w:sz w:val="18"/>
          <w:szCs w:val="18"/>
        </w:rPr>
        <w:t>, respectivamente</w:t>
      </w:r>
      <w:r w:rsidR="00A21CD4" w:rsidRPr="00BC6C50">
        <w:rPr>
          <w:rFonts w:ascii="Calibri" w:hAnsi="Calibri" w:cs="Calibri"/>
          <w:i/>
          <w:iCs/>
          <w:sz w:val="18"/>
          <w:szCs w:val="18"/>
        </w:rPr>
        <w:t xml:space="preserve">), da </w:t>
      </w:r>
      <w:r w:rsidR="00183926" w:rsidRPr="00183926">
        <w:rPr>
          <w:rFonts w:ascii="Calibri" w:hAnsi="Calibri" w:cs="Calibri"/>
          <w:b/>
          <w:bCs/>
          <w:i/>
          <w:iCs/>
          <w:sz w:val="18"/>
          <w:szCs w:val="18"/>
        </w:rPr>
        <w:t>Travessia Securitizadora S.A.</w:t>
      </w:r>
      <w:r w:rsidR="00183926" w:rsidRPr="00183926">
        <w:rPr>
          <w:rFonts w:ascii="Calibri" w:hAnsi="Calibri" w:cs="Calibri"/>
          <w:i/>
          <w:iCs/>
          <w:sz w:val="18"/>
          <w:szCs w:val="18"/>
        </w:rPr>
        <w:t xml:space="preserve">, sociedade por ações, registrada perante a CVM sob o n.º 24082, na categoria “S1”, com sede na Rua Tabapuã, nº 41, 13º Andar, sala 01, Itaim Bibi, CEP 04533-010, São Paulo, SP, </w:t>
      </w:r>
      <w:r w:rsidR="00BC6C50" w:rsidRPr="00A57A15">
        <w:rPr>
          <w:rFonts w:asciiTheme="minorHAnsi" w:hAnsiTheme="minorHAnsi" w:cstheme="minorHAnsi"/>
          <w:i/>
          <w:iCs/>
          <w:sz w:val="18"/>
          <w:szCs w:val="18"/>
        </w:rPr>
        <w:t xml:space="preserve">inscrita no CNPJ sob o n.º </w:t>
      </w:r>
      <w:r w:rsidR="00183926" w:rsidRPr="00183926">
        <w:rPr>
          <w:rFonts w:ascii="Calibri" w:hAnsi="Calibri" w:cs="Calibri"/>
          <w:i/>
          <w:iCs/>
          <w:sz w:val="18"/>
          <w:szCs w:val="18"/>
        </w:rPr>
        <w:t>26.609.050/0001-64</w:t>
      </w:r>
      <w:r w:rsidR="00F8433B" w:rsidRPr="00BC6C50">
        <w:rPr>
          <w:rFonts w:ascii="Calibri" w:hAnsi="Calibri"/>
          <w:i/>
          <w:iCs/>
          <w:sz w:val="18"/>
          <w:szCs w:val="18"/>
        </w:rPr>
        <w:t>(“</w:t>
      </w:r>
      <w:r w:rsidR="00D82705" w:rsidRPr="00BC6C50">
        <w:rPr>
          <w:rFonts w:ascii="Calibri" w:hAnsi="Calibri" w:cs="Calibri"/>
          <w:b/>
          <w:bCs/>
          <w:i/>
          <w:iCs/>
          <w:sz w:val="18"/>
          <w:szCs w:val="18"/>
        </w:rPr>
        <w:t>Securitizadora</w:t>
      </w:r>
      <w:r w:rsidR="00F8433B" w:rsidRPr="00BC6C50">
        <w:rPr>
          <w:rFonts w:ascii="Calibri" w:hAnsi="Calibri" w:cs="Calibri"/>
          <w:i/>
          <w:iCs/>
          <w:sz w:val="18"/>
          <w:szCs w:val="18"/>
        </w:rPr>
        <w:t>”)</w:t>
      </w:r>
      <w:r w:rsidR="00A21CD4" w:rsidRPr="00BC6C50">
        <w:rPr>
          <w:rFonts w:ascii="Calibri" w:hAnsi="Calibri" w:cs="Calibri"/>
          <w:i/>
          <w:iCs/>
          <w:sz w:val="18"/>
          <w:szCs w:val="18"/>
        </w:rPr>
        <w:t xml:space="preserve">, declara, para todos os fins e efeitos, ter agido com diligência para, em conjunto com a </w:t>
      </w:r>
      <w:r w:rsidR="00D82705" w:rsidRPr="00BC6C50">
        <w:rPr>
          <w:rFonts w:ascii="Calibri" w:hAnsi="Calibri" w:cs="Calibri"/>
          <w:i/>
          <w:iCs/>
          <w:sz w:val="18"/>
          <w:szCs w:val="18"/>
        </w:rPr>
        <w:t>Securitizadora</w:t>
      </w:r>
      <w:r w:rsidR="00A21CD4" w:rsidRPr="00BC6C50">
        <w:rPr>
          <w:rFonts w:ascii="Calibri" w:hAnsi="Calibri" w:cs="Calibri"/>
          <w:i/>
          <w:iCs/>
          <w:sz w:val="18"/>
          <w:szCs w:val="18"/>
        </w:rPr>
        <w:t xml:space="preserve">, assegurar a veracidade, consistência, correção e suficiência das informações prestadas no </w:t>
      </w:r>
      <w:r w:rsidR="00BC6C50" w:rsidRPr="00A57A15">
        <w:rPr>
          <w:rFonts w:asciiTheme="minorHAnsi" w:hAnsiTheme="minorHAnsi" w:cstheme="minorHAnsi"/>
          <w:i/>
          <w:iCs/>
          <w:sz w:val="18"/>
          <w:szCs w:val="18"/>
        </w:rPr>
        <w:t>Termo de Securitização de Direitos Creditórios Imobiliários para emissão de Certificados de Recebíveis Imobiliários, em Série</w:t>
      </w:r>
      <w:r w:rsidR="00183926">
        <w:rPr>
          <w:rFonts w:asciiTheme="minorHAnsi" w:hAnsiTheme="minorHAnsi" w:cstheme="minorHAnsi"/>
          <w:i/>
          <w:iCs/>
          <w:sz w:val="18"/>
          <w:szCs w:val="18"/>
        </w:rPr>
        <w:t xml:space="preserve"> Única</w:t>
      </w:r>
      <w:r w:rsidR="00BC6C50" w:rsidRPr="00A57A15">
        <w:rPr>
          <w:rFonts w:asciiTheme="minorHAnsi" w:hAnsiTheme="minorHAnsi" w:cstheme="minorHAnsi"/>
          <w:i/>
          <w:iCs/>
          <w:sz w:val="18"/>
          <w:szCs w:val="18"/>
        </w:rPr>
        <w:t xml:space="preserve">, da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A57A15">
        <w:rPr>
          <w:rFonts w:asciiTheme="minorHAnsi" w:hAnsiTheme="minorHAnsi" w:cstheme="minorHAnsi"/>
          <w:i/>
          <w:iCs/>
          <w:sz w:val="18"/>
          <w:szCs w:val="18"/>
        </w:rPr>
        <w:t>ª</w:t>
      </w:r>
      <w:r w:rsidR="003434BA">
        <w:rPr>
          <w:rFonts w:asciiTheme="minorHAnsi" w:hAnsiTheme="minorHAnsi" w:cstheme="minorHAnsi"/>
          <w:i/>
          <w:iCs/>
          <w:sz w:val="18"/>
          <w:szCs w:val="18"/>
        </w:rPr>
        <w:t xml:space="preserve"> </w:t>
      </w:r>
      <w:r w:rsidR="00537651">
        <w:rPr>
          <w:rFonts w:asciiTheme="minorHAnsi" w:hAnsiTheme="minorHAnsi" w:cstheme="minorHAnsi"/>
          <w:i/>
          <w:iCs/>
          <w:sz w:val="18"/>
          <w:szCs w:val="18"/>
        </w:rPr>
        <w:t>(</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537651">
        <w:rPr>
          <w:rFonts w:asciiTheme="minorHAnsi" w:hAnsiTheme="minorHAnsi" w:cstheme="minorHAnsi"/>
          <w:i/>
          <w:iCs/>
          <w:sz w:val="18"/>
          <w:szCs w:val="18"/>
        </w:rPr>
        <w:t>)</w:t>
      </w:r>
      <w:r w:rsidR="00183926" w:rsidRPr="00A57A15">
        <w:rPr>
          <w:rFonts w:asciiTheme="minorHAnsi" w:hAnsiTheme="minorHAnsi" w:cstheme="minorHAnsi"/>
          <w:i/>
          <w:iCs/>
          <w:sz w:val="18"/>
          <w:szCs w:val="18"/>
        </w:rPr>
        <w:t xml:space="preserve"> </w:t>
      </w:r>
      <w:r w:rsidR="00BC6C50" w:rsidRPr="00A57A15">
        <w:rPr>
          <w:rFonts w:asciiTheme="minorHAnsi" w:hAnsiTheme="minorHAnsi" w:cstheme="minorHAnsi"/>
          <w:i/>
          <w:iCs/>
          <w:sz w:val="18"/>
          <w:szCs w:val="18"/>
        </w:rPr>
        <w:t xml:space="preserve">Emissão </w:t>
      </w:r>
      <w:r w:rsidR="00BC6C50" w:rsidRPr="00183926">
        <w:rPr>
          <w:rFonts w:asciiTheme="minorHAnsi" w:hAnsiTheme="minorHAnsi" w:cstheme="minorHAnsi"/>
          <w:i/>
          <w:iCs/>
          <w:sz w:val="18"/>
          <w:szCs w:val="18"/>
        </w:rPr>
        <w:t xml:space="preserve">da </w:t>
      </w:r>
      <w:r w:rsidR="00183926" w:rsidRPr="00A86FED">
        <w:rPr>
          <w:rFonts w:asciiTheme="minorHAnsi" w:hAnsiTheme="minorHAnsi" w:cstheme="minorHAnsi"/>
          <w:i/>
          <w:iCs/>
          <w:sz w:val="18"/>
          <w:szCs w:val="18"/>
        </w:rPr>
        <w:t>Travessia Securitizadora S.A.</w:t>
      </w:r>
      <w:r w:rsidR="00183926" w:rsidRPr="00183926" w:rsidDel="00183926">
        <w:rPr>
          <w:rFonts w:asciiTheme="minorHAnsi" w:hAnsiTheme="minorHAnsi" w:cstheme="minorHAnsi"/>
          <w:i/>
          <w:iCs/>
          <w:sz w:val="18"/>
          <w:szCs w:val="18"/>
        </w:rPr>
        <w:t xml:space="preserve"> </w:t>
      </w:r>
      <w:r w:rsidR="00BC6C50" w:rsidRPr="00A57A15">
        <w:rPr>
          <w:rFonts w:asciiTheme="minorHAnsi" w:hAnsiTheme="minorHAnsi" w:cstheme="minorHAnsi"/>
          <w:i/>
          <w:iCs/>
          <w:sz w:val="18"/>
          <w:szCs w:val="18"/>
        </w:rPr>
        <w:t xml:space="preserve">, </w:t>
      </w:r>
      <w:r w:rsidR="003434BA">
        <w:rPr>
          <w:rFonts w:asciiTheme="minorHAnsi" w:hAnsiTheme="minorHAnsi" w:cstheme="minorHAnsi"/>
          <w:i/>
          <w:iCs/>
          <w:sz w:val="18"/>
          <w:szCs w:val="18"/>
        </w:rPr>
        <w:t>l</w:t>
      </w:r>
      <w:r w:rsidR="003434BA" w:rsidRPr="00A57A15">
        <w:rPr>
          <w:rFonts w:asciiTheme="minorHAnsi" w:hAnsiTheme="minorHAnsi" w:cstheme="minorHAnsi"/>
          <w:i/>
          <w:iCs/>
          <w:sz w:val="18"/>
          <w:szCs w:val="18"/>
        </w:rPr>
        <w:t xml:space="preserve">astreados em Créditos Imobiliários </w:t>
      </w:r>
      <w:r w:rsidR="003434BA" w:rsidRPr="003434BA">
        <w:rPr>
          <w:rFonts w:asciiTheme="minorHAnsi" w:hAnsiTheme="minorHAnsi" w:cstheme="minorHAnsi"/>
          <w:i/>
          <w:sz w:val="18"/>
          <w:szCs w:val="18"/>
        </w:rPr>
        <w:t xml:space="preserve">cedidos pela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D74AD0">
        <w:rPr>
          <w:rFonts w:ascii="Calibri" w:hAnsi="Calibri" w:cs="Calibri"/>
          <w:i/>
          <w:iCs/>
          <w:sz w:val="18"/>
          <w:szCs w:val="18"/>
        </w:rPr>
        <w:t>.</w:t>
      </w:r>
      <w:r w:rsidR="00BC6C50" w:rsidRPr="00A57A15">
        <w:rPr>
          <w:rFonts w:asciiTheme="minorHAnsi" w:hAnsiTheme="minorHAnsi" w:cstheme="minorHAnsi"/>
          <w:i/>
          <w:iCs/>
          <w:sz w:val="18"/>
          <w:szCs w:val="18"/>
        </w:rPr>
        <w:t xml:space="preserve"> </w:t>
      </w:r>
      <w:r w:rsidR="00BA298C" w:rsidRPr="00BC6C50">
        <w:rPr>
          <w:rFonts w:ascii="Calibri" w:hAnsi="Calibri" w:cs="Calibri"/>
          <w:i/>
          <w:iCs/>
          <w:sz w:val="18"/>
          <w:szCs w:val="18"/>
        </w:rPr>
        <w:t>(“</w:t>
      </w:r>
      <w:r w:rsidR="00BA298C" w:rsidRPr="00BC6C50">
        <w:rPr>
          <w:rFonts w:ascii="Calibri" w:hAnsi="Calibri" w:cs="Calibri"/>
          <w:b/>
          <w:bCs/>
          <w:i/>
          <w:iCs/>
          <w:sz w:val="18"/>
          <w:szCs w:val="18"/>
        </w:rPr>
        <w:t>Termo de Securitização</w:t>
      </w:r>
      <w:r w:rsidR="00BA298C" w:rsidRPr="00BC6C50">
        <w:rPr>
          <w:rFonts w:ascii="Calibri" w:hAnsi="Calibri" w:cs="Calibri"/>
          <w:i/>
          <w:iCs/>
          <w:sz w:val="18"/>
          <w:szCs w:val="18"/>
        </w:rPr>
        <w:t>”).</w:t>
      </w:r>
    </w:p>
    <w:p w14:paraId="0617FAD1" w14:textId="77777777" w:rsidR="00BA298C" w:rsidRPr="008A2EA9" w:rsidRDefault="00BA298C" w:rsidP="00BA298C">
      <w:pPr>
        <w:pStyle w:val="Level4"/>
        <w:widowControl w:val="0"/>
        <w:numPr>
          <w:ilvl w:val="0"/>
          <w:numId w:val="0"/>
        </w:numPr>
        <w:tabs>
          <w:tab w:val="left" w:pos="8280"/>
        </w:tabs>
        <w:suppressAutoHyphens/>
        <w:autoSpaceDE/>
        <w:autoSpaceDN/>
        <w:adjustRightInd/>
        <w:spacing w:before="240" w:after="240" w:line="300" w:lineRule="auto"/>
        <w:outlineLvl w:val="3"/>
        <w:rPr>
          <w:rFonts w:asciiTheme="minorHAnsi" w:hAnsiTheme="minorHAnsi" w:cstheme="minorHAnsi"/>
          <w:i/>
          <w:iCs/>
          <w:sz w:val="18"/>
          <w:szCs w:val="18"/>
        </w:rPr>
      </w:pPr>
      <w:r w:rsidRPr="008A2EA9">
        <w:rPr>
          <w:rFonts w:asciiTheme="minorHAnsi" w:hAnsiTheme="minorHAnsi" w:cstheme="minorHAnsi"/>
          <w:i/>
          <w:iCs/>
          <w:sz w:val="18"/>
          <w:szCs w:val="18"/>
        </w:rPr>
        <w:t>As palavras e expressões iniciadas em letra maiúscula que não sejam definidas nesta Declaração têm o significado previsto no Termo de Securitização.</w:t>
      </w:r>
    </w:p>
    <w:p w14:paraId="1AA79889" w14:textId="77777777" w:rsidR="003D6A20" w:rsidRPr="008A2EA9" w:rsidRDefault="003D6A20" w:rsidP="003D6A20">
      <w:pPr>
        <w:pStyle w:val="Recuodecorpodetexto"/>
        <w:tabs>
          <w:tab w:val="left" w:pos="-1985"/>
        </w:tabs>
        <w:suppressAutoHyphens/>
        <w:spacing w:before="240" w:after="240" w:line="300" w:lineRule="auto"/>
        <w:rPr>
          <w:rFonts w:ascii="Calibri" w:hAnsi="Calibri" w:cs="Calibri"/>
          <w:i/>
          <w:iCs/>
          <w:sz w:val="18"/>
          <w:szCs w:val="18"/>
        </w:rPr>
      </w:pPr>
      <w:r w:rsidRPr="008A2EA9">
        <w:rPr>
          <w:rFonts w:ascii="Calibri" w:hAnsi="Calibri" w:cs="Calibri"/>
          <w:i/>
          <w:iCs/>
          <w:sz w:val="18"/>
          <w:szCs w:val="18"/>
        </w:rPr>
        <w:t>O</w:t>
      </w:r>
      <w:r w:rsidRPr="003D6A20">
        <w:rPr>
          <w:rFonts w:ascii="Calibri" w:hAnsi="Calibri" w:cs="Calibri"/>
          <w:i/>
          <w:iCs/>
          <w:sz w:val="18"/>
          <w:szCs w:val="18"/>
        </w:rPr>
        <w:t xml:space="preserve"> </w:t>
      </w:r>
      <w:r w:rsidRPr="008A2EA9">
        <w:rPr>
          <w:rFonts w:ascii="Calibri" w:hAnsi="Calibri" w:cs="Calibri"/>
          <w:i/>
          <w:iCs/>
          <w:sz w:val="18"/>
          <w:szCs w:val="18"/>
        </w:rPr>
        <w:t>O(s) signatário(s) firma(m) o presente instrumento em formato eletrônico, com a utilização de processo de certificação disponibilizado pela Infraestrutura de Chaves Públicas Brasileira – ICP Brasil e a intermediação de entidade certificadora devidamente credenciada e autorizada a funcionar no país, de acordo com o artigo 107 do Código Civil e a Medida Provisória n.º</w:t>
      </w:r>
      <w:r w:rsidRPr="008A2EA9">
        <w:rPr>
          <w:rFonts w:ascii="Calibri" w:hAnsi="Calibri"/>
          <w:i/>
          <w:iCs/>
          <w:sz w:val="18"/>
          <w:szCs w:val="18"/>
        </w:rPr>
        <w:t xml:space="preserve"> 2.200-2</w:t>
      </w:r>
      <w:r w:rsidRPr="008A2EA9">
        <w:rPr>
          <w:rFonts w:ascii="Calibri" w:hAnsi="Calibri" w:cs="Calibri"/>
          <w:i/>
          <w:iCs/>
          <w:sz w:val="18"/>
          <w:szCs w:val="18"/>
        </w:rPr>
        <w:t>, de 24 de agosto de 2001, conforme alterada</w:t>
      </w:r>
      <w:r>
        <w:rPr>
          <w:rFonts w:ascii="Calibri" w:hAnsi="Calibri" w:cs="Calibri"/>
          <w:i/>
          <w:iCs/>
          <w:sz w:val="18"/>
          <w:szCs w:val="18"/>
        </w:rPr>
        <w:t>.</w:t>
      </w:r>
    </w:p>
    <w:p w14:paraId="6E0ECCC3" w14:textId="77777777" w:rsidR="00337870" w:rsidRDefault="00337870" w:rsidP="00337870">
      <w:pPr>
        <w:spacing w:before="120" w:after="120" w:line="300" w:lineRule="auto"/>
        <w:jc w:val="center"/>
        <w:rPr>
          <w:rFonts w:asciiTheme="minorHAnsi" w:hAnsiTheme="minorHAnsi"/>
          <w:i/>
          <w:iCs/>
          <w:sz w:val="18"/>
          <w:szCs w:val="18"/>
        </w:rPr>
      </w:pPr>
      <w:r>
        <w:rPr>
          <w:rFonts w:asciiTheme="minorHAnsi" w:hAnsiTheme="minorHAnsi"/>
          <w:i/>
          <w:iCs/>
          <w:sz w:val="18"/>
          <w:szCs w:val="18"/>
        </w:rPr>
        <w:t>São Paulo, SP, [</w:t>
      </w:r>
      <w:r w:rsidRPr="0076386E">
        <w:rPr>
          <w:rFonts w:asciiTheme="minorHAnsi" w:hAnsiTheme="minorHAnsi"/>
          <w:i/>
          <w:iCs/>
          <w:sz w:val="18"/>
          <w:szCs w:val="18"/>
          <w:highlight w:val="yellow"/>
        </w:rPr>
        <w:t>data de assinatura</w:t>
      </w:r>
      <w:r>
        <w:rPr>
          <w:rFonts w:asciiTheme="minorHAnsi" w:hAnsiTheme="minorHAnsi"/>
          <w:i/>
          <w:iCs/>
          <w:sz w:val="18"/>
          <w:szCs w:val="18"/>
        </w:rPr>
        <w:t>].</w:t>
      </w:r>
    </w:p>
    <w:p w14:paraId="29C0A8E3" w14:textId="77777777" w:rsidR="006E4E4C" w:rsidRDefault="006E4E4C" w:rsidP="006E4E4C">
      <w:pPr>
        <w:spacing w:before="120" w:after="120" w:line="300" w:lineRule="auto"/>
        <w:jc w:val="both"/>
        <w:rPr>
          <w:rFonts w:asciiTheme="minorHAnsi" w:hAnsiTheme="minorHAnsi" w:cstheme="minorHAnsi"/>
          <w:i/>
          <w:iCs/>
          <w:sz w:val="18"/>
          <w:szCs w:val="18"/>
        </w:rPr>
      </w:pPr>
    </w:p>
    <w:p w14:paraId="67818B53" w14:textId="77777777" w:rsidR="00F11F7D" w:rsidRPr="008A2EA9" w:rsidRDefault="00F11F7D" w:rsidP="006E4E4C">
      <w:pPr>
        <w:spacing w:before="120" w:after="120" w:line="300" w:lineRule="auto"/>
        <w:jc w:val="both"/>
        <w:rPr>
          <w:rFonts w:asciiTheme="minorHAnsi" w:hAnsiTheme="minorHAnsi" w:cstheme="minorHAnsi"/>
          <w:i/>
          <w:iCs/>
          <w:sz w:val="18"/>
          <w:szCs w:val="18"/>
        </w:rPr>
      </w:pPr>
    </w:p>
    <w:p w14:paraId="70F38B74" w14:textId="77777777" w:rsidR="00F11F7D" w:rsidRPr="00FC32EF" w:rsidRDefault="00F11F7D" w:rsidP="00F11F7D">
      <w:pPr>
        <w:spacing w:before="120" w:after="120" w:line="300" w:lineRule="auto"/>
        <w:jc w:val="both"/>
        <w:rPr>
          <w:rFonts w:asciiTheme="minorHAnsi" w:hAnsiTheme="minorHAnsi"/>
          <w:i/>
          <w:iCs/>
          <w:sz w:val="18"/>
          <w:szCs w:val="18"/>
        </w:rPr>
      </w:pPr>
    </w:p>
    <w:tbl>
      <w:tblPr>
        <w:tblW w:w="5000" w:type="pct"/>
        <w:tblBorders>
          <w:top w:val="single" w:sz="4" w:space="0" w:color="auto"/>
        </w:tblBorders>
        <w:tblLook w:val="01E0" w:firstRow="1" w:lastRow="1" w:firstColumn="1" w:lastColumn="1" w:noHBand="0" w:noVBand="0"/>
      </w:tblPr>
      <w:tblGrid>
        <w:gridCol w:w="4876"/>
        <w:gridCol w:w="4877"/>
      </w:tblGrid>
      <w:tr w:rsidR="00F11F7D" w:rsidRPr="00FC32EF" w14:paraId="26C39E88" w14:textId="77777777" w:rsidTr="00A26C92">
        <w:trPr>
          <w:trHeight w:val="20"/>
        </w:trPr>
        <w:tc>
          <w:tcPr>
            <w:tcW w:w="5000" w:type="pct"/>
            <w:gridSpan w:val="2"/>
          </w:tcPr>
          <w:p w14:paraId="4A39CEE9" w14:textId="7C392BA4" w:rsidR="00F11F7D" w:rsidRPr="00FC32EF" w:rsidRDefault="0076386E" w:rsidP="00A26C92">
            <w:pPr>
              <w:pStyle w:val="PargrafodaLista"/>
              <w:ind w:left="0"/>
              <w:jc w:val="center"/>
              <w:rPr>
                <w:rFonts w:asciiTheme="minorHAnsi" w:hAnsiTheme="minorHAnsi"/>
                <w:i/>
                <w:iCs/>
                <w:sz w:val="18"/>
                <w:szCs w:val="18"/>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F11F7D" w:rsidRPr="00FC32EF" w14:paraId="3EFD0AF9" w14:textId="77777777" w:rsidTr="00A26C92">
        <w:trPr>
          <w:trHeight w:val="20"/>
        </w:trPr>
        <w:tc>
          <w:tcPr>
            <w:tcW w:w="2500" w:type="pct"/>
          </w:tcPr>
          <w:p w14:paraId="39A591BC"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Nome: </w:t>
            </w:r>
            <w:r>
              <w:rPr>
                <w:rFonts w:ascii="Calibri" w:hAnsi="Calibri" w:cs="Calibri"/>
                <w:bCs/>
                <w:i/>
                <w:iCs/>
                <w:sz w:val="18"/>
                <w:szCs w:val="18"/>
                <w:lang w:eastAsia="en-US"/>
              </w:rPr>
              <w:t>{Nome do Representante 1}</w:t>
            </w:r>
          </w:p>
        </w:tc>
        <w:tc>
          <w:tcPr>
            <w:tcW w:w="2500" w:type="pct"/>
          </w:tcPr>
          <w:p w14:paraId="1FD4BA55" w14:textId="77777777" w:rsidR="00F11F7D" w:rsidRPr="00FC32EF" w:rsidRDefault="00F11F7D" w:rsidP="00A26C92">
            <w:pPr>
              <w:jc w:val="both"/>
              <w:rPr>
                <w:rFonts w:asciiTheme="minorHAnsi" w:hAnsiTheme="minorHAnsi"/>
                <w:i/>
                <w:iCs/>
                <w:sz w:val="18"/>
                <w:szCs w:val="18"/>
              </w:rPr>
            </w:pPr>
            <w:r w:rsidRPr="00FC32EF">
              <w:rPr>
                <w:rFonts w:ascii="Calibri" w:hAnsi="Calibri" w:cs="Calibri"/>
                <w:bCs/>
                <w:i/>
                <w:iCs/>
                <w:sz w:val="18"/>
                <w:szCs w:val="18"/>
                <w:lang w:eastAsia="en-US"/>
              </w:rPr>
              <w:t xml:space="preserve">Nome: </w:t>
            </w:r>
            <w:r>
              <w:rPr>
                <w:rFonts w:ascii="Calibri" w:hAnsi="Calibri" w:cs="Calibri"/>
                <w:bCs/>
                <w:i/>
                <w:iCs/>
                <w:sz w:val="18"/>
                <w:szCs w:val="18"/>
                <w:lang w:eastAsia="en-US"/>
              </w:rPr>
              <w:t>{Nome do Representante 2}</w:t>
            </w:r>
          </w:p>
        </w:tc>
      </w:tr>
      <w:tr w:rsidR="00F11F7D" w:rsidRPr="00FC32EF" w14:paraId="6B3E66B1" w14:textId="77777777" w:rsidTr="00A26C92">
        <w:trPr>
          <w:trHeight w:val="20"/>
        </w:trPr>
        <w:tc>
          <w:tcPr>
            <w:tcW w:w="2500" w:type="pct"/>
          </w:tcPr>
          <w:p w14:paraId="0C9ABFDD"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Cargo: </w:t>
            </w:r>
            <w:r>
              <w:rPr>
                <w:rFonts w:ascii="Calibri" w:hAnsi="Calibri" w:cs="Calibri"/>
                <w:bCs/>
                <w:i/>
                <w:iCs/>
                <w:sz w:val="18"/>
                <w:szCs w:val="18"/>
                <w:lang w:eastAsia="en-US"/>
              </w:rPr>
              <w:t>{Cargo do Representante 1}</w:t>
            </w:r>
          </w:p>
        </w:tc>
        <w:tc>
          <w:tcPr>
            <w:tcW w:w="2500" w:type="pct"/>
          </w:tcPr>
          <w:p w14:paraId="27BF26C0"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Cargo: </w:t>
            </w:r>
            <w:r>
              <w:rPr>
                <w:rFonts w:ascii="Calibri" w:hAnsi="Calibri" w:cs="Calibri"/>
                <w:bCs/>
                <w:i/>
                <w:iCs/>
                <w:sz w:val="18"/>
                <w:szCs w:val="18"/>
                <w:lang w:eastAsia="en-US"/>
              </w:rPr>
              <w:t>{Cargo do Representante 2}</w:t>
            </w:r>
          </w:p>
        </w:tc>
      </w:tr>
      <w:tr w:rsidR="00F11F7D" w:rsidRPr="00FC32EF" w14:paraId="6C1144A2" w14:textId="77777777" w:rsidTr="00A26C92">
        <w:trPr>
          <w:trHeight w:val="20"/>
        </w:trPr>
        <w:tc>
          <w:tcPr>
            <w:tcW w:w="2500" w:type="pct"/>
          </w:tcPr>
          <w:p w14:paraId="53F6976D"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CPF n.º: </w:t>
            </w:r>
            <w:r>
              <w:rPr>
                <w:rFonts w:ascii="Calibri" w:hAnsi="Calibri" w:cs="Calibri"/>
                <w:bCs/>
                <w:i/>
                <w:iCs/>
                <w:sz w:val="18"/>
                <w:szCs w:val="18"/>
                <w:lang w:eastAsia="en-US"/>
              </w:rPr>
              <w:t>{CPF do Representante 1}</w:t>
            </w:r>
          </w:p>
        </w:tc>
        <w:tc>
          <w:tcPr>
            <w:tcW w:w="2500" w:type="pct"/>
          </w:tcPr>
          <w:p w14:paraId="361C05A4"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CPF n.º: </w:t>
            </w:r>
            <w:r>
              <w:rPr>
                <w:rFonts w:ascii="Calibri" w:hAnsi="Calibri" w:cs="Calibri"/>
                <w:bCs/>
                <w:i/>
                <w:iCs/>
                <w:sz w:val="18"/>
                <w:szCs w:val="18"/>
                <w:lang w:eastAsia="en-US"/>
              </w:rPr>
              <w:t>{CPF do Representante 2}</w:t>
            </w:r>
          </w:p>
        </w:tc>
      </w:tr>
      <w:tr w:rsidR="00F11F7D" w:rsidRPr="00FC32EF" w14:paraId="7338EC76" w14:textId="77777777" w:rsidTr="00A26C92">
        <w:trPr>
          <w:trHeight w:val="20"/>
        </w:trPr>
        <w:tc>
          <w:tcPr>
            <w:tcW w:w="2500" w:type="pct"/>
          </w:tcPr>
          <w:p w14:paraId="6D82F5CE"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E-mail: </w:t>
            </w:r>
            <w:r>
              <w:rPr>
                <w:rFonts w:ascii="Calibri" w:hAnsi="Calibri" w:cs="Calibri"/>
                <w:bCs/>
                <w:i/>
                <w:iCs/>
                <w:sz w:val="18"/>
                <w:szCs w:val="18"/>
                <w:lang w:eastAsia="en-US"/>
              </w:rPr>
              <w:t>{E-mail do Representante 1}</w:t>
            </w:r>
          </w:p>
        </w:tc>
        <w:tc>
          <w:tcPr>
            <w:tcW w:w="2500" w:type="pct"/>
          </w:tcPr>
          <w:p w14:paraId="541CE2E2" w14:textId="77777777" w:rsidR="00F11F7D" w:rsidRPr="00FC32EF" w:rsidRDefault="00F11F7D" w:rsidP="00A26C92">
            <w:pPr>
              <w:pStyle w:val="PargrafodaLista"/>
              <w:ind w:left="0"/>
              <w:jc w:val="both"/>
              <w:rPr>
                <w:rFonts w:asciiTheme="minorHAnsi" w:hAnsiTheme="minorHAnsi"/>
                <w:i/>
                <w:iCs/>
                <w:sz w:val="18"/>
                <w:szCs w:val="18"/>
              </w:rPr>
            </w:pPr>
            <w:r w:rsidRPr="00FC32EF">
              <w:rPr>
                <w:rFonts w:ascii="Calibri" w:hAnsi="Calibri" w:cs="Calibri"/>
                <w:bCs/>
                <w:i/>
                <w:iCs/>
                <w:sz w:val="18"/>
                <w:szCs w:val="18"/>
                <w:lang w:eastAsia="en-US"/>
              </w:rPr>
              <w:t xml:space="preserve">E-mail: </w:t>
            </w:r>
            <w:r>
              <w:rPr>
                <w:rFonts w:ascii="Calibri" w:hAnsi="Calibri" w:cs="Calibri"/>
                <w:bCs/>
                <w:i/>
                <w:iCs/>
                <w:sz w:val="18"/>
                <w:szCs w:val="18"/>
                <w:lang w:eastAsia="en-US"/>
              </w:rPr>
              <w:t>{E-mail do Representante 2}</w:t>
            </w:r>
          </w:p>
        </w:tc>
      </w:tr>
    </w:tbl>
    <w:p w14:paraId="078DCED9" w14:textId="18FA28C1" w:rsidR="00A21CD4" w:rsidRPr="008A2EA9" w:rsidRDefault="00A21CD4">
      <w:pPr>
        <w:widowControl/>
        <w:autoSpaceDE/>
        <w:autoSpaceDN/>
        <w:adjustRightInd/>
        <w:rPr>
          <w:rFonts w:ascii="Calibri" w:hAnsi="Calibri"/>
          <w:b/>
          <w:sz w:val="22"/>
        </w:rPr>
      </w:pPr>
      <w:r w:rsidRPr="008A2EA9">
        <w:rPr>
          <w:rFonts w:ascii="Calibri" w:hAnsi="Calibri"/>
          <w:b/>
          <w:sz w:val="22"/>
        </w:rPr>
        <w:br w:type="page"/>
      </w:r>
    </w:p>
    <w:bookmarkEnd w:id="359"/>
    <w:p w14:paraId="2E0238BA" w14:textId="390B74D5" w:rsidR="005308F6" w:rsidRPr="008A2EA9" w:rsidRDefault="005308F6" w:rsidP="00076304">
      <w:pPr>
        <w:spacing w:before="120" w:after="120" w:line="300" w:lineRule="auto"/>
        <w:jc w:val="center"/>
        <w:rPr>
          <w:rFonts w:ascii="Calibri" w:hAnsi="Calibri"/>
          <w:b/>
          <w:sz w:val="22"/>
          <w:szCs w:val="22"/>
        </w:rPr>
      </w:pPr>
      <w:r w:rsidRPr="008A2EA9">
        <w:rPr>
          <w:rFonts w:ascii="Calibri" w:hAnsi="Calibri"/>
          <w:b/>
          <w:sz w:val="22"/>
          <w:szCs w:val="22"/>
        </w:rPr>
        <w:lastRenderedPageBreak/>
        <w:t>Anexo</w:t>
      </w:r>
      <w:r w:rsidR="00E444A6" w:rsidRPr="008A2EA9">
        <w:rPr>
          <w:rFonts w:ascii="Calibri" w:hAnsi="Calibri"/>
          <w:b/>
          <w:sz w:val="22"/>
          <w:szCs w:val="22"/>
        </w:rPr>
        <w:br/>
      </w:r>
      <w:bookmarkStart w:id="361" w:name="_Hlk160703498"/>
      <w:r w:rsidRPr="008A2EA9">
        <w:rPr>
          <w:rFonts w:ascii="Calibri" w:hAnsi="Calibri"/>
          <w:b/>
          <w:sz w:val="22"/>
          <w:szCs w:val="22"/>
        </w:rPr>
        <w:t>Declaração de Inexistência de Conflito de Interesses</w:t>
      </w:r>
    </w:p>
    <w:p w14:paraId="4D6CE2A4" w14:textId="66C2270A" w:rsidR="0088326A" w:rsidRPr="008A2EA9" w:rsidRDefault="0088326A" w:rsidP="0088326A">
      <w:pPr>
        <w:spacing w:line="300" w:lineRule="exact"/>
        <w:ind w:right="-427"/>
        <w:jc w:val="center"/>
        <w:rPr>
          <w:rFonts w:ascii="Calibri" w:hAnsi="Calibri" w:cs="Calibri"/>
          <w:i/>
          <w:iCs/>
          <w:sz w:val="18"/>
          <w:szCs w:val="18"/>
        </w:rPr>
      </w:pPr>
      <w:bookmarkStart w:id="362" w:name="_Hlk72753744"/>
      <w:bookmarkEnd w:id="354"/>
      <w:r w:rsidRPr="008A2EA9">
        <w:rPr>
          <w:rFonts w:ascii="Calibri" w:hAnsi="Calibri" w:cs="Calibri"/>
          <w:i/>
          <w:iCs/>
          <w:sz w:val="18"/>
          <w:szCs w:val="18"/>
        </w:rPr>
        <w:t xml:space="preserve">Agente Fiduciário Cadastrado na </w:t>
      </w:r>
      <w:r w:rsidR="00620AD3" w:rsidRPr="008A2EA9">
        <w:rPr>
          <w:rFonts w:ascii="Calibri" w:hAnsi="Calibri" w:cs="Calibri"/>
          <w:i/>
          <w:iCs/>
          <w:sz w:val="18"/>
          <w:szCs w:val="18"/>
        </w:rPr>
        <w:t>Comissão de Valores Mobiliários – CVM</w:t>
      </w:r>
    </w:p>
    <w:bookmarkEnd w:id="361"/>
    <w:bookmarkEnd w:id="362"/>
    <w:p w14:paraId="31C4591E" w14:textId="2F3F8C6B" w:rsidR="0076386E" w:rsidRDefault="0076386E" w:rsidP="001A46E3">
      <w:pPr>
        <w:pStyle w:val="Corpo"/>
        <w:tabs>
          <w:tab w:val="left" w:pos="2835"/>
        </w:tabs>
        <w:spacing w:before="120" w:after="120" w:line="300" w:lineRule="auto"/>
        <w:jc w:val="center"/>
        <w:rPr>
          <w:rFonts w:ascii="Calibri" w:hAnsi="Calibri" w:cs="Calibri"/>
          <w:i/>
          <w:iCs/>
          <w:color w:val="000000" w:themeColor="text1"/>
          <w:sz w:val="18"/>
          <w:szCs w:val="18"/>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p w14:paraId="33FAA8C2" w14:textId="77777777" w:rsidR="0076386E" w:rsidRDefault="0076386E">
      <w:pPr>
        <w:widowControl/>
        <w:autoSpaceDE/>
        <w:autoSpaceDN/>
        <w:adjustRightInd/>
        <w:rPr>
          <w:rFonts w:ascii="Calibri" w:eastAsia="Times New Roman" w:hAnsi="Calibri" w:cs="Calibri"/>
          <w:i/>
          <w:iCs/>
          <w:color w:val="000000" w:themeColor="text1"/>
          <w:sz w:val="18"/>
          <w:szCs w:val="18"/>
          <w:lang w:val="en-US" w:eastAsia="pt-BR"/>
        </w:rPr>
      </w:pPr>
      <w:r>
        <w:rPr>
          <w:rFonts w:ascii="Calibri" w:hAnsi="Calibri" w:cs="Calibri"/>
          <w:i/>
          <w:iCs/>
          <w:color w:val="000000" w:themeColor="text1"/>
          <w:sz w:val="18"/>
          <w:szCs w:val="18"/>
        </w:rPr>
        <w:br w:type="page"/>
      </w:r>
    </w:p>
    <w:p w14:paraId="1751914A" w14:textId="77777777" w:rsidR="0076386E" w:rsidRDefault="0076386E" w:rsidP="001A46E3">
      <w:pPr>
        <w:pStyle w:val="Corpo"/>
        <w:tabs>
          <w:tab w:val="left" w:pos="2835"/>
        </w:tabs>
        <w:spacing w:before="120" w:after="120" w:line="300" w:lineRule="auto"/>
        <w:jc w:val="center"/>
        <w:rPr>
          <w:rFonts w:ascii="Calibri" w:hAnsi="Calibri" w:cs="Calibri"/>
          <w:i/>
          <w:iCs/>
          <w:color w:val="000000" w:themeColor="text1"/>
          <w:sz w:val="18"/>
          <w:szCs w:val="18"/>
        </w:rPr>
      </w:pPr>
    </w:p>
    <w:p w14:paraId="1CF3CE5F" w14:textId="606585A1" w:rsidR="001A46E3" w:rsidRPr="008A2EA9" w:rsidRDefault="001A46E3" w:rsidP="001A46E3">
      <w:pPr>
        <w:pStyle w:val="Corpo"/>
        <w:tabs>
          <w:tab w:val="left" w:pos="2835"/>
        </w:tabs>
        <w:spacing w:before="120" w:after="120" w:line="300" w:lineRule="auto"/>
        <w:jc w:val="center"/>
        <w:rPr>
          <w:rFonts w:ascii="Calibri" w:hAnsi="Calibri" w:cs="Calibri"/>
          <w:b/>
          <w:sz w:val="22"/>
          <w:szCs w:val="22"/>
          <w:lang w:val="pt-BR"/>
        </w:rPr>
      </w:pPr>
      <w:r w:rsidRPr="008A2EA9">
        <w:rPr>
          <w:rFonts w:ascii="Calibri" w:hAnsi="Calibri" w:cs="Calibri"/>
          <w:b/>
          <w:sz w:val="22"/>
          <w:szCs w:val="22"/>
          <w:lang w:val="pt-BR"/>
        </w:rPr>
        <w:t>Anexo</w:t>
      </w:r>
      <w:r w:rsidRPr="008A2EA9">
        <w:rPr>
          <w:rFonts w:ascii="Calibri" w:hAnsi="Calibri" w:cs="Calibri"/>
          <w:b/>
          <w:sz w:val="22"/>
          <w:szCs w:val="22"/>
          <w:lang w:val="pt-BR"/>
        </w:rPr>
        <w:br/>
        <w:t>Modelo de Boletim de Subscrição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4"/>
        <w:gridCol w:w="1303"/>
        <w:gridCol w:w="645"/>
        <w:gridCol w:w="629"/>
        <w:gridCol w:w="709"/>
        <w:gridCol w:w="567"/>
        <w:gridCol w:w="142"/>
        <w:gridCol w:w="701"/>
        <w:gridCol w:w="433"/>
        <w:gridCol w:w="701"/>
        <w:gridCol w:w="750"/>
        <w:gridCol w:w="2309"/>
      </w:tblGrid>
      <w:tr w:rsidR="00E8515B" w:rsidRPr="008A2EA9" w14:paraId="6CF267E0" w14:textId="77777777" w:rsidTr="00A26C92">
        <w:trPr>
          <w:trHeight w:val="230"/>
          <w:jc w:val="center"/>
        </w:trPr>
        <w:tc>
          <w:tcPr>
            <w:tcW w:w="1106" w:type="pct"/>
            <w:gridSpan w:val="2"/>
            <w:vMerge w:val="restart"/>
            <w:noWrap/>
            <w:vAlign w:val="center"/>
          </w:tcPr>
          <w:p w14:paraId="00AE7C9A" w14:textId="29CD66B0" w:rsidR="00E8515B" w:rsidRPr="008A2EA9" w:rsidRDefault="00E8515B" w:rsidP="00A26C92">
            <w:pPr>
              <w:pStyle w:val="SemEspaamento"/>
              <w:jc w:val="center"/>
              <w:rPr>
                <w:rFonts w:ascii="Calibri" w:hAnsi="Calibri"/>
                <w:i/>
                <w:sz w:val="16"/>
              </w:rPr>
            </w:pPr>
            <w:r w:rsidRPr="008A2EA9">
              <w:rPr>
                <w:rFonts w:ascii="Calibri" w:hAnsi="Calibri"/>
                <w:i/>
                <w:sz w:val="16"/>
              </w:rPr>
              <w:t xml:space="preserve">DATA: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p>
        </w:tc>
        <w:tc>
          <w:tcPr>
            <w:tcW w:w="2708" w:type="pct"/>
            <w:gridSpan w:val="9"/>
            <w:vMerge w:val="restart"/>
            <w:vAlign w:val="center"/>
          </w:tcPr>
          <w:p w14:paraId="40EEDFEF" w14:textId="77777777" w:rsidR="00E8515B" w:rsidRPr="008A2EA9" w:rsidRDefault="00E8515B" w:rsidP="00A26C92">
            <w:pPr>
              <w:jc w:val="center"/>
              <w:rPr>
                <w:rFonts w:ascii="Calibri" w:hAnsi="Calibri"/>
                <w:b/>
                <w:i/>
                <w:sz w:val="16"/>
              </w:rPr>
            </w:pPr>
            <w:r w:rsidRPr="008A2EA9">
              <w:rPr>
                <w:rFonts w:ascii="Calibri" w:hAnsi="Calibri"/>
                <w:b/>
                <w:i/>
                <w:sz w:val="16"/>
              </w:rPr>
              <w:t>BOLETIM DE SUBSCRIÇÃO DE CERTIFICADOS DE RECEBÍVEIS IMOBILIÁRIOS</w:t>
            </w:r>
          </w:p>
        </w:tc>
        <w:tc>
          <w:tcPr>
            <w:tcW w:w="1185" w:type="pct"/>
            <w:vMerge w:val="restart"/>
            <w:shd w:val="clear" w:color="auto" w:fill="C0C0C0"/>
            <w:noWrap/>
            <w:vAlign w:val="center"/>
          </w:tcPr>
          <w:p w14:paraId="2711B250" w14:textId="463D814F" w:rsidR="00E8515B" w:rsidRPr="008A2EA9" w:rsidRDefault="0076386E" w:rsidP="00A26C92">
            <w:pPr>
              <w:jc w:val="center"/>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36B37F0B" w14:textId="77777777" w:rsidTr="00A26C92">
        <w:trPr>
          <w:trHeight w:val="230"/>
          <w:jc w:val="center"/>
        </w:trPr>
        <w:tc>
          <w:tcPr>
            <w:tcW w:w="1106" w:type="pct"/>
            <w:gridSpan w:val="2"/>
            <w:vMerge/>
            <w:vAlign w:val="center"/>
          </w:tcPr>
          <w:p w14:paraId="2A87DAC9" w14:textId="77777777" w:rsidR="00E8515B" w:rsidRPr="008A2EA9" w:rsidRDefault="00E8515B" w:rsidP="00A26C92">
            <w:pPr>
              <w:jc w:val="both"/>
              <w:rPr>
                <w:rFonts w:ascii="Calibri" w:hAnsi="Calibri"/>
                <w:b/>
                <w:i/>
                <w:sz w:val="16"/>
              </w:rPr>
            </w:pPr>
          </w:p>
        </w:tc>
        <w:tc>
          <w:tcPr>
            <w:tcW w:w="2708" w:type="pct"/>
            <w:gridSpan w:val="9"/>
            <w:vMerge/>
            <w:vAlign w:val="center"/>
          </w:tcPr>
          <w:p w14:paraId="38E125C4" w14:textId="77777777" w:rsidR="00E8515B" w:rsidRPr="008A2EA9" w:rsidRDefault="00E8515B" w:rsidP="00A26C92">
            <w:pPr>
              <w:jc w:val="both"/>
              <w:rPr>
                <w:rFonts w:ascii="Calibri" w:hAnsi="Calibri"/>
                <w:b/>
                <w:i/>
                <w:sz w:val="16"/>
              </w:rPr>
            </w:pPr>
          </w:p>
        </w:tc>
        <w:tc>
          <w:tcPr>
            <w:tcW w:w="1185" w:type="pct"/>
            <w:vMerge/>
            <w:vAlign w:val="center"/>
          </w:tcPr>
          <w:p w14:paraId="30729464" w14:textId="77777777" w:rsidR="00E8515B" w:rsidRPr="008A2EA9" w:rsidRDefault="00E8515B" w:rsidP="00A26C92">
            <w:pPr>
              <w:jc w:val="both"/>
              <w:rPr>
                <w:rFonts w:ascii="Calibri" w:hAnsi="Calibri"/>
                <w:b/>
                <w:i/>
                <w:sz w:val="16"/>
              </w:rPr>
            </w:pPr>
          </w:p>
        </w:tc>
      </w:tr>
      <w:tr w:rsidR="00E8515B" w:rsidRPr="008A2EA9" w14:paraId="0F6BED3B" w14:textId="77777777" w:rsidTr="00A26C92">
        <w:trPr>
          <w:trHeight w:val="20"/>
          <w:jc w:val="center"/>
        </w:trPr>
        <w:tc>
          <w:tcPr>
            <w:tcW w:w="1106" w:type="pct"/>
            <w:gridSpan w:val="2"/>
            <w:noWrap/>
            <w:vAlign w:val="center"/>
          </w:tcPr>
          <w:p w14:paraId="1F1DA41C" w14:textId="5871119F" w:rsidR="00E8515B" w:rsidRPr="008A2EA9" w:rsidRDefault="0076386E" w:rsidP="00A26C92">
            <w:pPr>
              <w:jc w:val="center"/>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E8515B" w:rsidRPr="008A2EA9">
              <w:rPr>
                <w:rFonts w:ascii="Calibri" w:hAnsi="Calibri"/>
                <w:i/>
                <w:sz w:val="16"/>
              </w:rPr>
              <w:t xml:space="preserve"> Vias</w:t>
            </w:r>
          </w:p>
        </w:tc>
        <w:tc>
          <w:tcPr>
            <w:tcW w:w="2708" w:type="pct"/>
            <w:gridSpan w:val="9"/>
            <w:vMerge/>
            <w:vAlign w:val="center"/>
          </w:tcPr>
          <w:p w14:paraId="4F2D9B37" w14:textId="77777777" w:rsidR="00E8515B" w:rsidRPr="008A2EA9" w:rsidRDefault="00E8515B" w:rsidP="00A26C92">
            <w:pPr>
              <w:jc w:val="both"/>
              <w:rPr>
                <w:rFonts w:ascii="Calibri" w:hAnsi="Calibri"/>
                <w:b/>
                <w:i/>
                <w:sz w:val="16"/>
              </w:rPr>
            </w:pPr>
          </w:p>
        </w:tc>
        <w:tc>
          <w:tcPr>
            <w:tcW w:w="1185" w:type="pct"/>
            <w:vMerge/>
            <w:vAlign w:val="center"/>
          </w:tcPr>
          <w:p w14:paraId="23A86D0A" w14:textId="77777777" w:rsidR="00E8515B" w:rsidRPr="008A2EA9" w:rsidRDefault="00E8515B" w:rsidP="00A26C92">
            <w:pPr>
              <w:jc w:val="both"/>
              <w:rPr>
                <w:rFonts w:ascii="Calibri" w:hAnsi="Calibri"/>
                <w:b/>
                <w:i/>
                <w:sz w:val="16"/>
              </w:rPr>
            </w:pPr>
          </w:p>
        </w:tc>
      </w:tr>
      <w:tr w:rsidR="00E8515B" w:rsidRPr="008A2EA9" w14:paraId="419F4E88" w14:textId="77777777" w:rsidTr="00A26C92">
        <w:trPr>
          <w:trHeight w:val="20"/>
          <w:jc w:val="center"/>
        </w:trPr>
        <w:tc>
          <w:tcPr>
            <w:tcW w:w="5000" w:type="pct"/>
            <w:gridSpan w:val="12"/>
            <w:noWrap/>
            <w:vAlign w:val="center"/>
          </w:tcPr>
          <w:p w14:paraId="3A78A6AF" w14:textId="1156ED3B" w:rsidR="00E8515B" w:rsidRPr="00A57A15" w:rsidRDefault="00E8515B" w:rsidP="00A26C92">
            <w:pPr>
              <w:jc w:val="both"/>
              <w:rPr>
                <w:rFonts w:ascii="Calibri" w:hAnsi="Calibri"/>
                <w:i/>
                <w:sz w:val="18"/>
                <w:szCs w:val="18"/>
              </w:rPr>
            </w:pPr>
            <w:r w:rsidRPr="00A57A15">
              <w:rPr>
                <w:rFonts w:ascii="Calibri" w:hAnsi="Calibri"/>
                <w:i/>
                <w:sz w:val="18"/>
                <w:szCs w:val="18"/>
              </w:rPr>
              <w:t>Para os fins deste boletim de subscrição de certificados de recebíveis imobiliários (“</w:t>
            </w:r>
            <w:r w:rsidRPr="00A57A15">
              <w:rPr>
                <w:rFonts w:ascii="Calibri" w:hAnsi="Calibri"/>
                <w:b/>
                <w:i/>
                <w:sz w:val="18"/>
                <w:szCs w:val="18"/>
              </w:rPr>
              <w:t>Boletim de Subscrição</w:t>
            </w:r>
            <w:r w:rsidRPr="00A57A15">
              <w:rPr>
                <w:rFonts w:ascii="Calibri" w:hAnsi="Calibri"/>
                <w:i/>
                <w:sz w:val="18"/>
                <w:szCs w:val="18"/>
              </w:rPr>
              <w:t xml:space="preserve">”), adotam-se as definições constantes no </w:t>
            </w:r>
            <w:r w:rsidR="00BC6C50" w:rsidRPr="00A57A15">
              <w:rPr>
                <w:rFonts w:asciiTheme="minorHAnsi" w:hAnsiTheme="minorHAnsi" w:cstheme="minorHAnsi"/>
                <w:i/>
                <w:sz w:val="18"/>
                <w:szCs w:val="18"/>
              </w:rPr>
              <w:t>Termo de Securitização de Direitos Creditórios Imobiliários para emissão de Certificados de Recebíveis Imobiliários, em Série</w:t>
            </w:r>
            <w:r w:rsidR="00183926">
              <w:rPr>
                <w:rFonts w:asciiTheme="minorHAnsi" w:hAnsiTheme="minorHAnsi" w:cstheme="minorHAnsi"/>
                <w:i/>
                <w:sz w:val="18"/>
                <w:szCs w:val="18"/>
              </w:rPr>
              <w:t xml:space="preserve"> Única</w:t>
            </w:r>
            <w:r w:rsidR="00BC6C50" w:rsidRPr="00A57A15">
              <w:rPr>
                <w:rFonts w:asciiTheme="minorHAnsi" w:hAnsiTheme="minorHAnsi" w:cstheme="minorHAnsi"/>
                <w:i/>
                <w:sz w:val="18"/>
                <w:szCs w:val="18"/>
              </w:rPr>
              <w:t xml:space="preserve">, da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A57A15">
              <w:rPr>
                <w:rFonts w:asciiTheme="minorHAnsi" w:hAnsiTheme="minorHAnsi" w:cstheme="minorHAnsi"/>
                <w:i/>
                <w:sz w:val="18"/>
                <w:szCs w:val="18"/>
              </w:rPr>
              <w:t>ª</w:t>
            </w:r>
            <w:r w:rsidR="003434BA">
              <w:rPr>
                <w:rFonts w:asciiTheme="minorHAnsi" w:hAnsiTheme="minorHAnsi" w:cstheme="minorHAnsi"/>
                <w:i/>
                <w:sz w:val="18"/>
                <w:szCs w:val="18"/>
              </w:rPr>
              <w:t xml:space="preserve"> </w:t>
            </w:r>
            <w:r w:rsidR="00537651">
              <w:rPr>
                <w:rFonts w:asciiTheme="minorHAnsi" w:hAnsiTheme="minorHAnsi" w:cstheme="minorHAnsi"/>
                <w:i/>
                <w:sz w:val="18"/>
                <w:szCs w:val="18"/>
              </w:rPr>
              <w:t>(</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537651">
              <w:rPr>
                <w:rFonts w:asciiTheme="minorHAnsi" w:hAnsiTheme="minorHAnsi" w:cstheme="minorHAnsi"/>
                <w:i/>
                <w:sz w:val="18"/>
                <w:szCs w:val="18"/>
              </w:rPr>
              <w:t>)</w:t>
            </w:r>
            <w:r w:rsidR="00BC6C50" w:rsidRPr="00A57A15">
              <w:rPr>
                <w:rFonts w:asciiTheme="minorHAnsi" w:hAnsiTheme="minorHAnsi" w:cstheme="minorHAnsi"/>
                <w:i/>
                <w:sz w:val="18"/>
                <w:szCs w:val="18"/>
              </w:rPr>
              <w:t xml:space="preserve"> Emissão da </w:t>
            </w:r>
            <w:bookmarkStart w:id="363" w:name="_Hlk202857423"/>
            <w:r w:rsidR="00183926" w:rsidRPr="00183926">
              <w:rPr>
                <w:rFonts w:asciiTheme="minorHAnsi" w:hAnsiTheme="minorHAnsi" w:cstheme="minorHAnsi"/>
                <w:b/>
                <w:bCs/>
                <w:i/>
                <w:iCs/>
                <w:sz w:val="18"/>
                <w:szCs w:val="18"/>
              </w:rPr>
              <w:t>Travessia Securitizadora S.A</w:t>
            </w:r>
            <w:bookmarkEnd w:id="363"/>
            <w:r w:rsidR="00BC6C50" w:rsidRPr="00A57A15">
              <w:rPr>
                <w:rFonts w:asciiTheme="minorHAnsi" w:hAnsiTheme="minorHAnsi" w:cstheme="minorHAnsi"/>
                <w:i/>
                <w:sz w:val="18"/>
                <w:szCs w:val="18"/>
              </w:rPr>
              <w:t xml:space="preserve">, </w:t>
            </w:r>
            <w:r w:rsidR="003434BA">
              <w:rPr>
                <w:rFonts w:asciiTheme="minorHAnsi" w:hAnsiTheme="minorHAnsi" w:cstheme="minorHAnsi"/>
                <w:i/>
                <w:iCs/>
                <w:sz w:val="18"/>
                <w:szCs w:val="18"/>
              </w:rPr>
              <w:t>l</w:t>
            </w:r>
            <w:r w:rsidR="003434BA" w:rsidRPr="00A57A15">
              <w:rPr>
                <w:rFonts w:asciiTheme="minorHAnsi" w:hAnsiTheme="minorHAnsi" w:cstheme="minorHAnsi"/>
                <w:i/>
                <w:iCs/>
                <w:sz w:val="18"/>
                <w:szCs w:val="18"/>
              </w:rPr>
              <w:t xml:space="preserve">astreados em Créditos Imobiliários </w:t>
            </w:r>
            <w:r w:rsidR="003434BA" w:rsidRPr="003434BA">
              <w:rPr>
                <w:rFonts w:asciiTheme="minorHAnsi" w:hAnsiTheme="minorHAnsi" w:cstheme="minorHAnsi"/>
                <w:i/>
                <w:sz w:val="18"/>
                <w:szCs w:val="18"/>
              </w:rPr>
              <w:t xml:space="preserve">cedidos pela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Pr="00A57A15">
              <w:rPr>
                <w:rFonts w:asciiTheme="minorHAnsi" w:hAnsiTheme="minorHAnsi" w:cstheme="minorHAnsi"/>
                <w:i/>
                <w:sz w:val="18"/>
                <w:szCs w:val="18"/>
              </w:rPr>
              <w:t xml:space="preserve">, </w:t>
            </w:r>
            <w:r w:rsidRPr="00A57A15">
              <w:rPr>
                <w:rFonts w:ascii="Calibri" w:hAnsi="Calibri"/>
                <w:i/>
                <w:sz w:val="18"/>
                <w:szCs w:val="18"/>
              </w:rPr>
              <w:t xml:space="preserve">firmado, em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Pr>
                <w:rFonts w:ascii="Calibri" w:hAnsi="Calibri"/>
                <w:i/>
                <w:sz w:val="18"/>
                <w:szCs w:val="18"/>
              </w:rPr>
              <w:t xml:space="preserve"> </w:t>
            </w:r>
            <w:r w:rsidR="00272350">
              <w:rPr>
                <w:rFonts w:ascii="Calibri" w:hAnsi="Calibri"/>
                <w:i/>
                <w:sz w:val="18"/>
                <w:szCs w:val="18"/>
              </w:rPr>
              <w:t xml:space="preserve">de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Pr>
                <w:rFonts w:ascii="Calibri" w:hAnsi="Calibri"/>
                <w:i/>
                <w:sz w:val="18"/>
                <w:szCs w:val="18"/>
              </w:rPr>
              <w:t xml:space="preserve"> </w:t>
            </w:r>
            <w:r w:rsidR="00272350">
              <w:rPr>
                <w:rFonts w:ascii="Calibri" w:hAnsi="Calibri"/>
                <w:i/>
                <w:sz w:val="18"/>
                <w:szCs w:val="18"/>
              </w:rPr>
              <w:t>de 20</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403070" w:rsidRPr="00A57A15">
              <w:rPr>
                <w:rFonts w:ascii="Calibri" w:hAnsi="Calibri"/>
                <w:i/>
                <w:sz w:val="18"/>
                <w:szCs w:val="18"/>
              </w:rPr>
              <w:t>, conforme aditado</w:t>
            </w:r>
            <w:r w:rsidRPr="00A57A15">
              <w:rPr>
                <w:rFonts w:ascii="Calibri" w:hAnsi="Calibri"/>
                <w:i/>
                <w:sz w:val="18"/>
                <w:szCs w:val="18"/>
              </w:rPr>
              <w:t xml:space="preserve">, entre a Emissora (abaixo identificada) e a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BC6C50" w:rsidRPr="00A57A15">
              <w:rPr>
                <w:rFonts w:ascii="Calibri" w:hAnsi="Calibri" w:cs="Calibri"/>
                <w:i/>
                <w:color w:val="000000" w:themeColor="text1"/>
                <w:sz w:val="18"/>
                <w:szCs w:val="18"/>
              </w:rPr>
              <w:t xml:space="preserve">, </w:t>
            </w:r>
            <w:r w:rsidR="003434BA" w:rsidRPr="004A747A">
              <w:rPr>
                <w:rFonts w:ascii="Calibri" w:hAnsi="Calibri" w:cs="Calibri"/>
                <w:i/>
                <w:iCs/>
                <w:color w:val="000000" w:themeColor="text1"/>
                <w:sz w:val="18"/>
                <w:szCs w:val="18"/>
              </w:rPr>
              <w:t xml:space="preserve">sociedade limitada, com sede na cidade de São Paulo, Estado de São Paulo, na Rua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4A747A">
              <w:rPr>
                <w:rFonts w:ascii="Calibri" w:hAnsi="Calibri" w:cs="Calibri"/>
                <w:i/>
                <w:iCs/>
                <w:color w:val="000000" w:themeColor="text1"/>
                <w:sz w:val="18"/>
                <w:szCs w:val="18"/>
              </w:rPr>
              <w:t xml:space="preserve">, nº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4A747A">
              <w:rPr>
                <w:rFonts w:ascii="Calibri" w:hAnsi="Calibri" w:cs="Calibri"/>
                <w:i/>
                <w:iCs/>
                <w:color w:val="000000" w:themeColor="text1"/>
                <w:sz w:val="18"/>
                <w:szCs w:val="18"/>
              </w:rPr>
              <w:t>,</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4A747A">
              <w:rPr>
                <w:rFonts w:ascii="Calibri" w:hAnsi="Calibri" w:cs="Calibri"/>
                <w:i/>
                <w:iCs/>
                <w:color w:val="000000" w:themeColor="text1"/>
                <w:sz w:val="18"/>
                <w:szCs w:val="18"/>
              </w:rPr>
              <w:t xml:space="preserve"> andar,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4A747A">
              <w:rPr>
                <w:rFonts w:ascii="Calibri" w:hAnsi="Calibri" w:cs="Calibri"/>
                <w:i/>
                <w:iCs/>
                <w:color w:val="000000" w:themeColor="text1"/>
                <w:sz w:val="18"/>
                <w:szCs w:val="18"/>
              </w:rPr>
              <w:t xml:space="preserve">, CEP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4A747A">
              <w:rPr>
                <w:rFonts w:ascii="Calibri" w:hAnsi="Calibri" w:cs="Calibri"/>
                <w:i/>
                <w:iCs/>
                <w:color w:val="000000" w:themeColor="text1"/>
                <w:sz w:val="18"/>
                <w:szCs w:val="18"/>
              </w:rPr>
              <w:t>, inscrita no CNPJ/M</w:t>
            </w:r>
            <w:r w:rsidR="0076386E">
              <w:rPr>
                <w:rFonts w:ascii="Calibri" w:hAnsi="Calibri" w:cs="Calibri"/>
                <w:i/>
                <w:iCs/>
                <w:color w:val="000000" w:themeColor="text1"/>
                <w:sz w:val="18"/>
                <w:szCs w:val="18"/>
              </w:rPr>
              <w:t>F</w:t>
            </w:r>
            <w:r w:rsidR="003434BA" w:rsidRPr="004A747A">
              <w:rPr>
                <w:rFonts w:ascii="Calibri" w:hAnsi="Calibri" w:cs="Calibri"/>
                <w:i/>
                <w:iCs/>
                <w:color w:val="000000" w:themeColor="text1"/>
                <w:sz w:val="18"/>
                <w:szCs w:val="18"/>
              </w:rPr>
              <w:t xml:space="preserve"> sob o nº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Pr="00A57A15">
              <w:rPr>
                <w:rFonts w:ascii="Calibri" w:hAnsi="Calibri"/>
                <w:i/>
                <w:sz w:val="18"/>
                <w:szCs w:val="18"/>
              </w:rPr>
              <w:t xml:space="preserve">, referente à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3434BA" w:rsidRPr="00A57A15">
              <w:rPr>
                <w:rFonts w:ascii="Calibri" w:hAnsi="Calibri" w:cs="Calibri"/>
                <w:i/>
                <w:sz w:val="18"/>
                <w:szCs w:val="18"/>
              </w:rPr>
              <w:t>ª</w:t>
            </w:r>
            <w:r w:rsidR="003434BA">
              <w:rPr>
                <w:rFonts w:ascii="Calibri" w:hAnsi="Calibri" w:cs="Calibri"/>
                <w:i/>
                <w:sz w:val="18"/>
                <w:szCs w:val="18"/>
              </w:rPr>
              <w:t xml:space="preserve"> </w:t>
            </w:r>
            <w:r w:rsidR="00537651">
              <w:rPr>
                <w:rFonts w:ascii="Calibri" w:hAnsi="Calibri" w:cs="Calibri"/>
                <w:i/>
                <w:sz w:val="18"/>
                <w:szCs w:val="18"/>
              </w:rPr>
              <w:t>(</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r w:rsidR="00537651">
              <w:rPr>
                <w:rFonts w:ascii="Calibri" w:hAnsi="Calibri" w:cs="Calibri"/>
                <w:i/>
                <w:sz w:val="18"/>
                <w:szCs w:val="18"/>
              </w:rPr>
              <w:t>)</w:t>
            </w:r>
            <w:r w:rsidR="00BC6C50" w:rsidRPr="00A57A15">
              <w:rPr>
                <w:rFonts w:ascii="Calibri" w:hAnsi="Calibri" w:cs="Calibri"/>
                <w:i/>
                <w:sz w:val="18"/>
                <w:szCs w:val="18"/>
              </w:rPr>
              <w:t xml:space="preserve"> </w:t>
            </w:r>
            <w:r w:rsidRPr="00A57A15">
              <w:rPr>
                <w:rFonts w:ascii="Calibri" w:hAnsi="Calibri"/>
                <w:i/>
                <w:sz w:val="18"/>
                <w:szCs w:val="18"/>
              </w:rPr>
              <w:t>Emissão de certificados de recebíveis imobiliários da Emissora (abaixo identificada) (“</w:t>
            </w:r>
            <w:r w:rsidRPr="00A57A15">
              <w:rPr>
                <w:rFonts w:ascii="Calibri" w:hAnsi="Calibri"/>
                <w:b/>
                <w:i/>
                <w:sz w:val="18"/>
                <w:szCs w:val="18"/>
              </w:rPr>
              <w:t>Termo de Securitização</w:t>
            </w:r>
            <w:r w:rsidRPr="00A57A15">
              <w:rPr>
                <w:rFonts w:ascii="Calibri" w:hAnsi="Calibri"/>
                <w:i/>
                <w:sz w:val="18"/>
                <w:szCs w:val="18"/>
              </w:rPr>
              <w:t>”).</w:t>
            </w:r>
          </w:p>
        </w:tc>
      </w:tr>
      <w:tr w:rsidR="00E8515B" w:rsidRPr="008A2EA9" w14:paraId="39A90EA7" w14:textId="77777777" w:rsidTr="00A26C92">
        <w:trPr>
          <w:trHeight w:val="20"/>
          <w:jc w:val="center"/>
        </w:trPr>
        <w:tc>
          <w:tcPr>
            <w:tcW w:w="5000" w:type="pct"/>
            <w:gridSpan w:val="12"/>
            <w:shd w:val="clear" w:color="auto" w:fill="C0C0C0"/>
            <w:noWrap/>
            <w:vAlign w:val="center"/>
          </w:tcPr>
          <w:p w14:paraId="179491C6" w14:textId="77777777" w:rsidR="00E8515B" w:rsidRPr="008A2EA9" w:rsidRDefault="00E8515B" w:rsidP="00A26C92">
            <w:pPr>
              <w:jc w:val="center"/>
              <w:rPr>
                <w:rFonts w:ascii="Calibri" w:hAnsi="Calibri"/>
                <w:b/>
                <w:i/>
                <w:sz w:val="16"/>
                <w:szCs w:val="16"/>
              </w:rPr>
            </w:pPr>
            <w:r w:rsidRPr="008A2EA9">
              <w:rPr>
                <w:rFonts w:ascii="Calibri" w:hAnsi="Calibri"/>
                <w:b/>
                <w:i/>
                <w:sz w:val="16"/>
                <w:szCs w:val="16"/>
              </w:rPr>
              <w:t>EMISSORA</w:t>
            </w:r>
          </w:p>
        </w:tc>
      </w:tr>
      <w:tr w:rsidR="00E8515B" w:rsidRPr="008A2EA9" w14:paraId="1F907B41" w14:textId="77777777" w:rsidTr="00A26C92">
        <w:trPr>
          <w:trHeight w:val="20"/>
          <w:jc w:val="center"/>
        </w:trPr>
        <w:tc>
          <w:tcPr>
            <w:tcW w:w="5000" w:type="pct"/>
            <w:gridSpan w:val="12"/>
            <w:noWrap/>
            <w:vAlign w:val="center"/>
          </w:tcPr>
          <w:p w14:paraId="25A3FF93" w14:textId="0E68F177" w:rsidR="00E8515B" w:rsidRPr="00A57A15" w:rsidRDefault="00183926" w:rsidP="00A26C92">
            <w:pPr>
              <w:jc w:val="both"/>
              <w:rPr>
                <w:rFonts w:ascii="Calibri" w:hAnsi="Calibri"/>
                <w:i/>
                <w:iCs/>
                <w:sz w:val="18"/>
                <w:szCs w:val="18"/>
              </w:rPr>
            </w:pPr>
            <w:r w:rsidRPr="00183926">
              <w:rPr>
                <w:rFonts w:asciiTheme="minorHAnsi" w:hAnsiTheme="minorHAnsi" w:cstheme="minorHAnsi"/>
                <w:b/>
                <w:bCs/>
                <w:i/>
                <w:iCs/>
                <w:sz w:val="18"/>
                <w:szCs w:val="18"/>
              </w:rPr>
              <w:t>Travessia Securitizadora S.A</w:t>
            </w:r>
            <w:r>
              <w:rPr>
                <w:rFonts w:asciiTheme="minorHAnsi" w:hAnsiTheme="minorHAnsi" w:cstheme="minorHAnsi"/>
                <w:b/>
                <w:bCs/>
                <w:i/>
                <w:iCs/>
                <w:sz w:val="18"/>
                <w:szCs w:val="18"/>
              </w:rPr>
              <w:t>.</w:t>
            </w:r>
            <w:r w:rsidR="00BC6C50" w:rsidRPr="00A57A15">
              <w:rPr>
                <w:rFonts w:asciiTheme="minorHAnsi" w:hAnsiTheme="minorHAnsi" w:cstheme="minorHAnsi"/>
                <w:i/>
                <w:iCs/>
                <w:sz w:val="18"/>
                <w:szCs w:val="18"/>
              </w:rPr>
              <w:t xml:space="preserve">, sociedade por ações, registrada perante a CVM sob o n.º </w:t>
            </w:r>
            <w:r w:rsidRPr="00183926">
              <w:rPr>
                <w:rFonts w:asciiTheme="minorHAnsi" w:hAnsiTheme="minorHAnsi" w:cstheme="minorHAnsi"/>
                <w:i/>
                <w:iCs/>
                <w:sz w:val="18"/>
                <w:szCs w:val="18"/>
              </w:rPr>
              <w:t>24082</w:t>
            </w:r>
            <w:r w:rsidR="00BC6C50" w:rsidRPr="00A57A15">
              <w:rPr>
                <w:rFonts w:asciiTheme="minorHAnsi" w:hAnsiTheme="minorHAnsi" w:cstheme="minorHAnsi"/>
                <w:i/>
                <w:iCs/>
                <w:sz w:val="18"/>
                <w:szCs w:val="18"/>
              </w:rPr>
              <w:t>, na categoria “S</w:t>
            </w:r>
            <w:r>
              <w:rPr>
                <w:rFonts w:asciiTheme="minorHAnsi" w:hAnsiTheme="minorHAnsi" w:cstheme="minorHAnsi"/>
                <w:i/>
                <w:iCs/>
                <w:sz w:val="18"/>
                <w:szCs w:val="18"/>
              </w:rPr>
              <w:t>1</w:t>
            </w:r>
            <w:r w:rsidR="00BC6C50" w:rsidRPr="00A57A15">
              <w:rPr>
                <w:rFonts w:asciiTheme="minorHAnsi" w:hAnsiTheme="minorHAnsi" w:cstheme="minorHAnsi"/>
                <w:i/>
                <w:iCs/>
                <w:sz w:val="18"/>
                <w:szCs w:val="18"/>
              </w:rPr>
              <w:t xml:space="preserve">”, com sede na </w:t>
            </w:r>
            <w:r w:rsidRPr="00183926">
              <w:rPr>
                <w:rFonts w:asciiTheme="minorHAnsi" w:hAnsiTheme="minorHAnsi" w:cstheme="minorHAnsi"/>
                <w:i/>
                <w:iCs/>
                <w:sz w:val="18"/>
                <w:szCs w:val="18"/>
              </w:rPr>
              <w:t>Rua Tabapuã, nº 41, 13º Andar, sala 01, Itaim Bibi, CEP 04533-010</w:t>
            </w:r>
            <w:r w:rsidR="00BC6C50" w:rsidRPr="00A57A15">
              <w:rPr>
                <w:rFonts w:asciiTheme="minorHAnsi" w:hAnsiTheme="minorHAnsi" w:cstheme="minorHAnsi"/>
                <w:i/>
                <w:iCs/>
                <w:sz w:val="18"/>
                <w:szCs w:val="18"/>
              </w:rPr>
              <w:t xml:space="preserve">, São Paulo, SP, inscrita no CNPJ sob o n.º </w:t>
            </w:r>
            <w:r w:rsidRPr="00183926">
              <w:rPr>
                <w:rFonts w:asciiTheme="minorHAnsi" w:hAnsiTheme="minorHAnsi" w:cstheme="minorHAnsi"/>
                <w:i/>
                <w:iCs/>
                <w:sz w:val="18"/>
                <w:szCs w:val="18"/>
              </w:rPr>
              <w:t>26.609.050/0001-64</w:t>
            </w:r>
            <w:r w:rsidRPr="00183926" w:rsidDel="00183926">
              <w:rPr>
                <w:rFonts w:asciiTheme="minorHAnsi" w:hAnsiTheme="minorHAnsi" w:cstheme="minorHAnsi"/>
                <w:i/>
                <w:iCs/>
                <w:sz w:val="18"/>
                <w:szCs w:val="18"/>
              </w:rPr>
              <w:t xml:space="preserve"> </w:t>
            </w:r>
            <w:r w:rsidR="00E8515B" w:rsidRPr="00A57A15">
              <w:rPr>
                <w:rFonts w:asciiTheme="minorHAnsi" w:hAnsiTheme="minorHAnsi" w:cstheme="minorHAnsi"/>
                <w:i/>
                <w:iCs/>
                <w:color w:val="000000"/>
                <w:sz w:val="18"/>
                <w:szCs w:val="18"/>
              </w:rPr>
              <w:t>(“</w:t>
            </w:r>
            <w:r w:rsidR="00E8515B" w:rsidRPr="00A57A15">
              <w:rPr>
                <w:rFonts w:asciiTheme="minorHAnsi" w:hAnsiTheme="minorHAnsi" w:cstheme="minorHAnsi"/>
                <w:b/>
                <w:bCs/>
                <w:i/>
                <w:iCs/>
                <w:color w:val="000000"/>
                <w:sz w:val="18"/>
                <w:szCs w:val="18"/>
              </w:rPr>
              <w:t>Emissora</w:t>
            </w:r>
            <w:r w:rsidR="00E8515B" w:rsidRPr="00A57A15">
              <w:rPr>
                <w:rFonts w:asciiTheme="minorHAnsi" w:hAnsiTheme="minorHAnsi" w:cstheme="minorHAnsi"/>
                <w:i/>
                <w:iCs/>
                <w:color w:val="000000"/>
                <w:sz w:val="18"/>
                <w:szCs w:val="18"/>
              </w:rPr>
              <w:t>”)</w:t>
            </w:r>
          </w:p>
        </w:tc>
      </w:tr>
      <w:tr w:rsidR="00E8515B" w:rsidRPr="008A2EA9" w14:paraId="7F2E84AC" w14:textId="77777777" w:rsidTr="00A26C92">
        <w:trPr>
          <w:trHeight w:val="20"/>
          <w:jc w:val="center"/>
        </w:trPr>
        <w:tc>
          <w:tcPr>
            <w:tcW w:w="5000" w:type="pct"/>
            <w:gridSpan w:val="12"/>
            <w:shd w:val="clear" w:color="auto" w:fill="C0C0C0"/>
            <w:noWrap/>
            <w:vAlign w:val="center"/>
          </w:tcPr>
          <w:p w14:paraId="04D51FB8" w14:textId="77777777" w:rsidR="00E8515B" w:rsidRPr="008A2EA9" w:rsidRDefault="00E8515B" w:rsidP="00A26C92">
            <w:pPr>
              <w:jc w:val="center"/>
              <w:rPr>
                <w:rFonts w:ascii="Calibri" w:hAnsi="Calibri"/>
                <w:b/>
                <w:i/>
                <w:sz w:val="16"/>
              </w:rPr>
            </w:pPr>
            <w:r w:rsidRPr="008A2EA9">
              <w:rPr>
                <w:rFonts w:ascii="Calibri" w:hAnsi="Calibri"/>
                <w:b/>
                <w:i/>
                <w:sz w:val="16"/>
              </w:rPr>
              <w:t>CARACTERÍSTICAS DA EMISSÃO</w:t>
            </w:r>
          </w:p>
        </w:tc>
      </w:tr>
      <w:tr w:rsidR="00183926" w:rsidRPr="008A2EA9" w14:paraId="5B52E516" w14:textId="77777777" w:rsidTr="00183926">
        <w:trPr>
          <w:trHeight w:val="20"/>
          <w:jc w:val="center"/>
        </w:trPr>
        <w:tc>
          <w:tcPr>
            <w:tcW w:w="438" w:type="pct"/>
            <w:noWrap/>
            <w:vAlign w:val="center"/>
          </w:tcPr>
          <w:p w14:paraId="36A4A87B" w14:textId="77777777" w:rsidR="00183926" w:rsidRPr="008A2EA9" w:rsidRDefault="00183926" w:rsidP="00A26C92">
            <w:pPr>
              <w:jc w:val="center"/>
              <w:rPr>
                <w:rFonts w:ascii="Calibri" w:hAnsi="Calibri"/>
                <w:b/>
                <w:i/>
                <w:sz w:val="16"/>
              </w:rPr>
            </w:pPr>
            <w:r w:rsidRPr="008A2EA9">
              <w:rPr>
                <w:rFonts w:ascii="Calibri" w:hAnsi="Calibri"/>
                <w:b/>
                <w:i/>
                <w:sz w:val="16"/>
              </w:rPr>
              <w:t>Local</w:t>
            </w:r>
          </w:p>
        </w:tc>
        <w:tc>
          <w:tcPr>
            <w:tcW w:w="668" w:type="pct"/>
            <w:vAlign w:val="center"/>
          </w:tcPr>
          <w:p w14:paraId="65E04309" w14:textId="77777777" w:rsidR="00183926" w:rsidRPr="008A2EA9" w:rsidRDefault="00183926" w:rsidP="00A26C92">
            <w:pPr>
              <w:jc w:val="center"/>
              <w:rPr>
                <w:rFonts w:ascii="Calibri" w:hAnsi="Calibri"/>
                <w:b/>
                <w:i/>
                <w:sz w:val="16"/>
              </w:rPr>
            </w:pPr>
            <w:r w:rsidRPr="008A2EA9">
              <w:rPr>
                <w:rFonts w:ascii="Calibri" w:hAnsi="Calibri"/>
                <w:b/>
                <w:i/>
                <w:sz w:val="16"/>
              </w:rPr>
              <w:t>Data de Emissão</w:t>
            </w:r>
          </w:p>
        </w:tc>
        <w:tc>
          <w:tcPr>
            <w:tcW w:w="654" w:type="pct"/>
            <w:gridSpan w:val="2"/>
            <w:vAlign w:val="center"/>
          </w:tcPr>
          <w:p w14:paraId="67788DA1" w14:textId="77777777" w:rsidR="00183926" w:rsidRPr="008A2EA9" w:rsidRDefault="00183926" w:rsidP="00A26C92">
            <w:pPr>
              <w:jc w:val="center"/>
              <w:rPr>
                <w:rFonts w:ascii="Calibri" w:hAnsi="Calibri"/>
                <w:b/>
                <w:i/>
                <w:sz w:val="16"/>
              </w:rPr>
            </w:pPr>
            <w:r w:rsidRPr="008A2EA9">
              <w:rPr>
                <w:rFonts w:ascii="Calibri" w:hAnsi="Calibri"/>
                <w:b/>
                <w:i/>
                <w:sz w:val="16"/>
              </w:rPr>
              <w:t>Data de Vencimento</w:t>
            </w:r>
          </w:p>
        </w:tc>
        <w:tc>
          <w:tcPr>
            <w:tcW w:w="364" w:type="pct"/>
            <w:vAlign w:val="center"/>
          </w:tcPr>
          <w:p w14:paraId="16DE3FC5" w14:textId="77777777" w:rsidR="00183926" w:rsidRPr="008A2EA9" w:rsidRDefault="00183926" w:rsidP="00A26C92">
            <w:pPr>
              <w:jc w:val="center"/>
              <w:rPr>
                <w:rFonts w:ascii="Calibri" w:hAnsi="Calibri"/>
                <w:b/>
                <w:i/>
                <w:sz w:val="16"/>
              </w:rPr>
            </w:pPr>
            <w:r w:rsidRPr="008A2EA9">
              <w:rPr>
                <w:rFonts w:ascii="Calibri" w:hAnsi="Calibri"/>
                <w:b/>
                <w:i/>
                <w:sz w:val="16"/>
              </w:rPr>
              <w:t>Emissão</w:t>
            </w:r>
          </w:p>
        </w:tc>
        <w:tc>
          <w:tcPr>
            <w:tcW w:w="291" w:type="pct"/>
            <w:noWrap/>
            <w:vAlign w:val="center"/>
          </w:tcPr>
          <w:p w14:paraId="674119B8" w14:textId="77777777" w:rsidR="00183926" w:rsidRPr="008A2EA9" w:rsidRDefault="00183926" w:rsidP="00A26C92">
            <w:pPr>
              <w:jc w:val="center"/>
              <w:rPr>
                <w:rFonts w:ascii="Calibri" w:hAnsi="Calibri"/>
                <w:b/>
                <w:i/>
                <w:sz w:val="16"/>
              </w:rPr>
            </w:pPr>
            <w:r w:rsidRPr="008A2EA9">
              <w:rPr>
                <w:rFonts w:ascii="Calibri" w:hAnsi="Calibri"/>
                <w:b/>
                <w:i/>
                <w:sz w:val="16"/>
              </w:rPr>
              <w:t>Série</w:t>
            </w:r>
          </w:p>
        </w:tc>
        <w:tc>
          <w:tcPr>
            <w:tcW w:w="433" w:type="pct"/>
            <w:gridSpan w:val="2"/>
            <w:noWrap/>
            <w:vAlign w:val="center"/>
          </w:tcPr>
          <w:p w14:paraId="478487AD" w14:textId="77777777" w:rsidR="00183926" w:rsidRPr="008A2EA9" w:rsidRDefault="00183926" w:rsidP="00A26C92">
            <w:pPr>
              <w:jc w:val="center"/>
              <w:rPr>
                <w:rFonts w:ascii="Calibri" w:hAnsi="Calibri"/>
                <w:b/>
                <w:i/>
                <w:sz w:val="16"/>
              </w:rPr>
            </w:pPr>
            <w:r w:rsidRPr="008A2EA9">
              <w:rPr>
                <w:rFonts w:ascii="Calibri" w:hAnsi="Calibri"/>
                <w:b/>
                <w:i/>
                <w:sz w:val="16"/>
              </w:rPr>
              <w:t>Qtd.</w:t>
            </w:r>
          </w:p>
        </w:tc>
        <w:tc>
          <w:tcPr>
            <w:tcW w:w="582" w:type="pct"/>
            <w:gridSpan w:val="2"/>
            <w:noWrap/>
            <w:vAlign w:val="center"/>
          </w:tcPr>
          <w:p w14:paraId="4255DDE6" w14:textId="77777777" w:rsidR="00183926" w:rsidRPr="008A2EA9" w:rsidRDefault="00183926" w:rsidP="00A26C92">
            <w:pPr>
              <w:jc w:val="center"/>
              <w:rPr>
                <w:rFonts w:ascii="Calibri" w:hAnsi="Calibri"/>
                <w:b/>
                <w:i/>
                <w:sz w:val="16"/>
              </w:rPr>
            </w:pPr>
            <w:r w:rsidRPr="008A2EA9">
              <w:rPr>
                <w:rFonts w:ascii="Calibri" w:hAnsi="Calibri"/>
                <w:b/>
                <w:i/>
                <w:sz w:val="16"/>
              </w:rPr>
              <w:t>Valor Nominal Unitário</w:t>
            </w:r>
          </w:p>
        </w:tc>
        <w:tc>
          <w:tcPr>
            <w:tcW w:w="1570" w:type="pct"/>
            <w:gridSpan w:val="2"/>
            <w:noWrap/>
            <w:vAlign w:val="center"/>
          </w:tcPr>
          <w:p w14:paraId="602A8C3D" w14:textId="5D96950F" w:rsidR="00183926" w:rsidRPr="008A2EA9" w:rsidRDefault="00183926" w:rsidP="00183926">
            <w:pPr>
              <w:jc w:val="center"/>
              <w:rPr>
                <w:rFonts w:ascii="Calibri" w:hAnsi="Calibri"/>
                <w:b/>
                <w:i/>
                <w:sz w:val="16"/>
              </w:rPr>
            </w:pPr>
            <w:r w:rsidRPr="008A2EA9">
              <w:rPr>
                <w:rFonts w:ascii="Calibri" w:hAnsi="Calibri"/>
                <w:b/>
                <w:i/>
                <w:sz w:val="16"/>
              </w:rPr>
              <w:t>Valor Total da Emissão</w:t>
            </w:r>
          </w:p>
        </w:tc>
      </w:tr>
      <w:tr w:rsidR="00183926" w:rsidRPr="008A2EA9" w14:paraId="58A26CA7" w14:textId="77777777" w:rsidTr="00183926">
        <w:trPr>
          <w:trHeight w:val="401"/>
          <w:jc w:val="center"/>
        </w:trPr>
        <w:tc>
          <w:tcPr>
            <w:tcW w:w="438" w:type="pct"/>
            <w:noWrap/>
            <w:vAlign w:val="center"/>
          </w:tcPr>
          <w:p w14:paraId="162B7089" w14:textId="77777777" w:rsidR="00183926" w:rsidRPr="00144929" w:rsidRDefault="00183926" w:rsidP="00540D57">
            <w:pPr>
              <w:jc w:val="center"/>
              <w:rPr>
                <w:rFonts w:ascii="Calibri" w:hAnsi="Calibri"/>
                <w:i/>
                <w:sz w:val="16"/>
                <w:szCs w:val="16"/>
              </w:rPr>
            </w:pPr>
            <w:r w:rsidRPr="00144929">
              <w:rPr>
                <w:rFonts w:ascii="Calibri" w:hAnsi="Calibri"/>
                <w:i/>
                <w:sz w:val="16"/>
                <w:szCs w:val="16"/>
              </w:rPr>
              <w:t>São Paulo, SP</w:t>
            </w:r>
          </w:p>
        </w:tc>
        <w:tc>
          <w:tcPr>
            <w:tcW w:w="668" w:type="pct"/>
            <w:vAlign w:val="center"/>
          </w:tcPr>
          <w:p w14:paraId="1B88EEB2" w14:textId="7B216139" w:rsidR="00183926" w:rsidRPr="00950FB1" w:rsidRDefault="0076386E" w:rsidP="00272350">
            <w:pPr>
              <w:jc w:val="center"/>
              <w:rPr>
                <w:rFonts w:ascii="Calibri" w:hAnsi="Calibri"/>
                <w:i/>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Pr>
                <w:rFonts w:ascii="Calibri" w:hAnsi="Calibri"/>
                <w:i/>
                <w:sz w:val="16"/>
                <w:szCs w:val="16"/>
              </w:rPr>
              <w:t xml:space="preserve"> </w:t>
            </w:r>
            <w:r w:rsidR="00183926">
              <w:rPr>
                <w:rFonts w:ascii="Calibri" w:hAnsi="Calibri"/>
                <w:i/>
                <w:sz w:val="16"/>
                <w:szCs w:val="16"/>
              </w:rPr>
              <w:t xml:space="preserve">de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Pr>
                <w:rFonts w:ascii="Calibri" w:hAnsi="Calibri"/>
                <w:i/>
                <w:sz w:val="16"/>
                <w:szCs w:val="16"/>
              </w:rPr>
              <w:t xml:space="preserve"> </w:t>
            </w:r>
            <w:r w:rsidR="00183926">
              <w:rPr>
                <w:rFonts w:ascii="Calibri" w:hAnsi="Calibri"/>
                <w:i/>
                <w:sz w:val="16"/>
                <w:szCs w:val="16"/>
              </w:rPr>
              <w:t>de 20</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654" w:type="pct"/>
            <w:gridSpan w:val="2"/>
            <w:vAlign w:val="center"/>
          </w:tcPr>
          <w:p w14:paraId="6F39DB9B" w14:textId="61D96715" w:rsidR="00183926" w:rsidRPr="00497CAA" w:rsidRDefault="0076386E" w:rsidP="00E44FB3">
            <w:pPr>
              <w:jc w:val="center"/>
              <w:rPr>
                <w:rFonts w:ascii="Calibri" w:hAnsi="Calibri"/>
                <w:i/>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Pr>
                <w:rFonts w:ascii="Calibri" w:hAnsi="Calibri"/>
                <w:i/>
                <w:sz w:val="16"/>
                <w:szCs w:val="16"/>
              </w:rPr>
              <w:t xml:space="preserve"> </w:t>
            </w:r>
            <w:r w:rsidR="00183926">
              <w:rPr>
                <w:rFonts w:ascii="Calibri" w:hAnsi="Calibri"/>
                <w:i/>
                <w:sz w:val="16"/>
                <w:szCs w:val="16"/>
              </w:rPr>
              <w:t xml:space="preserve">de </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Pr>
                <w:rFonts w:ascii="Calibri" w:hAnsi="Calibri"/>
                <w:i/>
                <w:sz w:val="16"/>
                <w:szCs w:val="16"/>
              </w:rPr>
              <w:t xml:space="preserve"> </w:t>
            </w:r>
            <w:r w:rsidR="00183926">
              <w:rPr>
                <w:rFonts w:ascii="Calibri" w:hAnsi="Calibri"/>
                <w:i/>
                <w:sz w:val="16"/>
                <w:szCs w:val="16"/>
              </w:rPr>
              <w:t xml:space="preserve">de </w:t>
            </w:r>
            <w:r w:rsidR="003434BA">
              <w:rPr>
                <w:rFonts w:ascii="Calibri" w:hAnsi="Calibri" w:cs="Calibri"/>
                <w:i/>
                <w:iCs/>
                <w:sz w:val="18"/>
                <w:szCs w:val="18"/>
              </w:rPr>
              <w:t>20</w:t>
            </w: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364" w:type="pct"/>
            <w:vAlign w:val="center"/>
          </w:tcPr>
          <w:p w14:paraId="19AACB50" w14:textId="013424DA" w:rsidR="00183926" w:rsidRPr="00144929" w:rsidRDefault="0076386E" w:rsidP="00540D57">
            <w:pPr>
              <w:jc w:val="center"/>
              <w:rPr>
                <w:rFonts w:ascii="Calibri" w:hAnsi="Calibri"/>
                <w:i/>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3434BA" w:rsidRPr="00144929">
              <w:rPr>
                <w:rFonts w:ascii="Calibri" w:hAnsi="Calibri" w:cs="Calibri"/>
                <w:i/>
                <w:iCs/>
                <w:sz w:val="16"/>
                <w:szCs w:val="16"/>
              </w:rPr>
              <w:t>ª</w:t>
            </w:r>
          </w:p>
        </w:tc>
        <w:tc>
          <w:tcPr>
            <w:tcW w:w="291" w:type="pct"/>
            <w:noWrap/>
            <w:vAlign w:val="center"/>
          </w:tcPr>
          <w:p w14:paraId="4846753C" w14:textId="371913C8" w:rsidR="00183926" w:rsidRPr="00144929" w:rsidRDefault="00183926" w:rsidP="00540D57">
            <w:pPr>
              <w:jc w:val="center"/>
              <w:rPr>
                <w:rFonts w:ascii="Calibri" w:hAnsi="Calibri"/>
                <w:i/>
                <w:sz w:val="16"/>
                <w:szCs w:val="16"/>
              </w:rPr>
            </w:pPr>
            <w:r>
              <w:rPr>
                <w:rFonts w:ascii="Calibri" w:hAnsi="Calibri" w:cs="Calibri"/>
                <w:i/>
                <w:iCs/>
                <w:sz w:val="16"/>
                <w:szCs w:val="16"/>
              </w:rPr>
              <w:t>Única</w:t>
            </w:r>
          </w:p>
        </w:tc>
        <w:tc>
          <w:tcPr>
            <w:tcW w:w="433" w:type="pct"/>
            <w:gridSpan w:val="2"/>
            <w:noWrap/>
            <w:vAlign w:val="center"/>
          </w:tcPr>
          <w:p w14:paraId="520C48FA" w14:textId="01B59233" w:rsidR="00183926" w:rsidRPr="00144929" w:rsidRDefault="0076386E" w:rsidP="00540D57">
            <w:pPr>
              <w:jc w:val="center"/>
              <w:rPr>
                <w:rFonts w:ascii="Calibri" w:hAnsi="Calibri"/>
                <w:i/>
                <w:iCs/>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582" w:type="pct"/>
            <w:gridSpan w:val="2"/>
            <w:noWrap/>
            <w:vAlign w:val="center"/>
          </w:tcPr>
          <w:p w14:paraId="3C5871EB" w14:textId="77777777" w:rsidR="00183926" w:rsidRPr="00144929" w:rsidRDefault="00183926" w:rsidP="00540D57">
            <w:pPr>
              <w:jc w:val="center"/>
              <w:rPr>
                <w:rFonts w:ascii="Calibri" w:hAnsi="Calibri"/>
                <w:i/>
                <w:sz w:val="16"/>
                <w:szCs w:val="16"/>
              </w:rPr>
            </w:pPr>
            <w:r w:rsidRPr="00144929">
              <w:rPr>
                <w:rFonts w:ascii="Calibri" w:hAnsi="Calibri"/>
                <w:i/>
                <w:sz w:val="16"/>
                <w:szCs w:val="16"/>
              </w:rPr>
              <w:t>R$ 1.000,00</w:t>
            </w:r>
          </w:p>
        </w:tc>
        <w:tc>
          <w:tcPr>
            <w:tcW w:w="1570" w:type="pct"/>
            <w:gridSpan w:val="2"/>
            <w:noWrap/>
            <w:vAlign w:val="center"/>
          </w:tcPr>
          <w:p w14:paraId="26A76F7C" w14:textId="14E70981" w:rsidR="00183926" w:rsidRPr="00144929" w:rsidRDefault="00183926" w:rsidP="00540D57">
            <w:pPr>
              <w:jc w:val="center"/>
              <w:rPr>
                <w:rFonts w:ascii="Calibri" w:hAnsi="Calibri"/>
                <w:i/>
                <w:sz w:val="16"/>
                <w:szCs w:val="16"/>
              </w:rPr>
            </w:pPr>
          </w:p>
          <w:p w14:paraId="16B5D469" w14:textId="76A86D28" w:rsidR="00183926" w:rsidRPr="00144929" w:rsidRDefault="00183926" w:rsidP="00540D57">
            <w:pPr>
              <w:jc w:val="center"/>
              <w:rPr>
                <w:rFonts w:ascii="Calibri" w:hAnsi="Calibri"/>
                <w:i/>
                <w:sz w:val="16"/>
                <w:szCs w:val="16"/>
              </w:rPr>
            </w:pPr>
            <w:r>
              <w:rPr>
                <w:rFonts w:ascii="Calibri" w:hAnsi="Calibri"/>
                <w:i/>
                <w:sz w:val="16"/>
                <w:szCs w:val="16"/>
              </w:rPr>
              <w:t xml:space="preserve">R$ </w:t>
            </w:r>
            <w:r w:rsidR="0076386E">
              <w:rPr>
                <w:rFonts w:ascii="Calibri" w:hAnsi="Calibri" w:cs="Calibri"/>
                <w:i/>
                <w:iCs/>
                <w:color w:val="000000" w:themeColor="text1"/>
                <w:sz w:val="18"/>
                <w:szCs w:val="18"/>
              </w:rPr>
              <w:t>[</w:t>
            </w:r>
            <w:r w:rsidR="0076386E" w:rsidRPr="0076386E">
              <w:rPr>
                <w:rFonts w:ascii="Calibri" w:hAnsi="Calibri" w:cs="Calibri"/>
                <w:i/>
                <w:iCs/>
                <w:color w:val="000000" w:themeColor="text1"/>
                <w:sz w:val="18"/>
                <w:szCs w:val="18"/>
                <w:highlight w:val="yellow"/>
              </w:rPr>
              <w:t>•</w:t>
            </w:r>
            <w:r w:rsidR="0076386E">
              <w:rPr>
                <w:rFonts w:ascii="Calibri" w:hAnsi="Calibri" w:cs="Calibri"/>
                <w:i/>
                <w:iCs/>
                <w:color w:val="000000" w:themeColor="text1"/>
                <w:sz w:val="18"/>
                <w:szCs w:val="18"/>
              </w:rPr>
              <w:t>]</w:t>
            </w:r>
          </w:p>
        </w:tc>
      </w:tr>
      <w:tr w:rsidR="00E8515B" w:rsidRPr="008A2EA9" w14:paraId="2BCA3FE2" w14:textId="77777777" w:rsidTr="00A26C92">
        <w:trPr>
          <w:trHeight w:val="20"/>
          <w:jc w:val="center"/>
        </w:trPr>
        <w:tc>
          <w:tcPr>
            <w:tcW w:w="5000" w:type="pct"/>
            <w:gridSpan w:val="12"/>
            <w:shd w:val="clear" w:color="auto" w:fill="C0C0C0"/>
            <w:noWrap/>
            <w:vAlign w:val="center"/>
          </w:tcPr>
          <w:p w14:paraId="6A2F1875" w14:textId="77777777" w:rsidR="00E8515B" w:rsidRPr="008A2EA9" w:rsidRDefault="00E8515B" w:rsidP="00A26C92">
            <w:pPr>
              <w:jc w:val="center"/>
              <w:rPr>
                <w:rFonts w:ascii="Calibri" w:hAnsi="Calibri"/>
                <w:b/>
                <w:i/>
                <w:sz w:val="16"/>
              </w:rPr>
            </w:pPr>
            <w:r w:rsidRPr="008A2EA9">
              <w:rPr>
                <w:rFonts w:ascii="Calibri" w:hAnsi="Calibri"/>
                <w:b/>
                <w:i/>
                <w:sz w:val="16"/>
              </w:rPr>
              <w:t>FORMA DE PAGAMENTO DOS CRI</w:t>
            </w:r>
          </w:p>
        </w:tc>
      </w:tr>
      <w:tr w:rsidR="00E8515B" w:rsidRPr="008A2EA9" w14:paraId="609574E7" w14:textId="77777777" w:rsidTr="00A26C92">
        <w:trPr>
          <w:trHeight w:val="20"/>
          <w:jc w:val="center"/>
        </w:trPr>
        <w:tc>
          <w:tcPr>
            <w:tcW w:w="2488" w:type="pct"/>
            <w:gridSpan w:val="7"/>
            <w:noWrap/>
            <w:vAlign w:val="center"/>
          </w:tcPr>
          <w:p w14:paraId="090192DA" w14:textId="77777777" w:rsidR="00E8515B" w:rsidRPr="008A2EA9" w:rsidRDefault="00E8515B" w:rsidP="00A26C92">
            <w:pPr>
              <w:jc w:val="center"/>
              <w:rPr>
                <w:rFonts w:ascii="Calibri" w:hAnsi="Calibri"/>
                <w:b/>
                <w:i/>
                <w:sz w:val="16"/>
              </w:rPr>
            </w:pPr>
            <w:r w:rsidRPr="008A2EA9">
              <w:rPr>
                <w:rFonts w:ascii="Calibri" w:hAnsi="Calibri"/>
                <w:b/>
                <w:i/>
                <w:sz w:val="16"/>
              </w:rPr>
              <w:t>Amortização</w:t>
            </w:r>
          </w:p>
        </w:tc>
        <w:tc>
          <w:tcPr>
            <w:tcW w:w="2512" w:type="pct"/>
            <w:gridSpan w:val="5"/>
            <w:noWrap/>
            <w:vAlign w:val="center"/>
          </w:tcPr>
          <w:p w14:paraId="1C6B6F31" w14:textId="77777777" w:rsidR="00E8515B" w:rsidRPr="008A2EA9" w:rsidRDefault="00E8515B" w:rsidP="00A26C92">
            <w:pPr>
              <w:jc w:val="center"/>
              <w:rPr>
                <w:rFonts w:ascii="Calibri" w:hAnsi="Calibri"/>
                <w:b/>
                <w:i/>
                <w:sz w:val="16"/>
              </w:rPr>
            </w:pPr>
            <w:r w:rsidRPr="008A2EA9">
              <w:rPr>
                <w:rFonts w:ascii="Calibri" w:hAnsi="Calibri"/>
                <w:b/>
                <w:i/>
                <w:sz w:val="16"/>
              </w:rPr>
              <w:t>Juros Remuneratórios</w:t>
            </w:r>
          </w:p>
        </w:tc>
      </w:tr>
      <w:tr w:rsidR="00E8515B" w:rsidRPr="008A2EA9" w14:paraId="7CC54E7A" w14:textId="77777777" w:rsidTr="00A26C92">
        <w:trPr>
          <w:trHeight w:val="20"/>
          <w:jc w:val="center"/>
        </w:trPr>
        <w:tc>
          <w:tcPr>
            <w:tcW w:w="1106" w:type="pct"/>
            <w:gridSpan w:val="2"/>
            <w:noWrap/>
            <w:vAlign w:val="center"/>
          </w:tcPr>
          <w:p w14:paraId="60B2B468" w14:textId="77777777" w:rsidR="00E8515B" w:rsidRPr="008A2EA9" w:rsidRDefault="00E8515B" w:rsidP="00A26C92">
            <w:pPr>
              <w:jc w:val="center"/>
              <w:rPr>
                <w:rFonts w:ascii="Calibri" w:hAnsi="Calibri"/>
                <w:i/>
                <w:sz w:val="16"/>
              </w:rPr>
            </w:pPr>
            <w:r w:rsidRPr="008A2EA9">
              <w:rPr>
                <w:rFonts w:ascii="Calibri" w:hAnsi="Calibri"/>
                <w:i/>
                <w:sz w:val="16"/>
              </w:rPr>
              <w:t>Atualização Monetária</w:t>
            </w:r>
          </w:p>
        </w:tc>
        <w:tc>
          <w:tcPr>
            <w:tcW w:w="1382" w:type="pct"/>
            <w:gridSpan w:val="5"/>
            <w:noWrap/>
            <w:vAlign w:val="center"/>
          </w:tcPr>
          <w:p w14:paraId="42BFE89A" w14:textId="77777777" w:rsidR="00E8515B" w:rsidRPr="008A2EA9" w:rsidRDefault="00E8515B" w:rsidP="00A26C92">
            <w:pPr>
              <w:jc w:val="center"/>
              <w:rPr>
                <w:rFonts w:ascii="Calibri" w:hAnsi="Calibri"/>
                <w:i/>
                <w:sz w:val="16"/>
              </w:rPr>
            </w:pPr>
            <w:r w:rsidRPr="008A2EA9">
              <w:rPr>
                <w:rFonts w:ascii="Calibri" w:hAnsi="Calibri"/>
                <w:i/>
                <w:sz w:val="16"/>
              </w:rPr>
              <w:t>Forma de Pagamento</w:t>
            </w:r>
          </w:p>
        </w:tc>
        <w:tc>
          <w:tcPr>
            <w:tcW w:w="1327" w:type="pct"/>
            <w:gridSpan w:val="4"/>
            <w:noWrap/>
            <w:vAlign w:val="center"/>
          </w:tcPr>
          <w:p w14:paraId="574B2839" w14:textId="77777777" w:rsidR="00E8515B" w:rsidRPr="008A2EA9" w:rsidRDefault="00E8515B" w:rsidP="00A26C92">
            <w:pPr>
              <w:jc w:val="center"/>
              <w:rPr>
                <w:rFonts w:ascii="Calibri" w:hAnsi="Calibri"/>
                <w:i/>
                <w:sz w:val="16"/>
              </w:rPr>
            </w:pPr>
            <w:r w:rsidRPr="008A2EA9">
              <w:rPr>
                <w:rFonts w:ascii="Calibri" w:hAnsi="Calibri"/>
                <w:i/>
                <w:sz w:val="16"/>
              </w:rPr>
              <w:t>Taxa</w:t>
            </w:r>
          </w:p>
        </w:tc>
        <w:tc>
          <w:tcPr>
            <w:tcW w:w="1185" w:type="pct"/>
            <w:noWrap/>
            <w:vAlign w:val="center"/>
          </w:tcPr>
          <w:p w14:paraId="7952E919" w14:textId="77777777" w:rsidR="00E8515B" w:rsidRPr="008A2EA9" w:rsidRDefault="00E8515B" w:rsidP="00A26C92">
            <w:pPr>
              <w:jc w:val="center"/>
              <w:rPr>
                <w:rFonts w:ascii="Calibri" w:hAnsi="Calibri"/>
                <w:i/>
                <w:sz w:val="16"/>
              </w:rPr>
            </w:pPr>
            <w:r w:rsidRPr="008A2EA9">
              <w:rPr>
                <w:rFonts w:ascii="Calibri" w:hAnsi="Calibri"/>
                <w:i/>
                <w:sz w:val="16"/>
              </w:rPr>
              <w:t>Forma de Pagamento</w:t>
            </w:r>
          </w:p>
        </w:tc>
      </w:tr>
      <w:tr w:rsidR="00E8515B" w:rsidRPr="008A2EA9" w14:paraId="3F716AC2" w14:textId="77777777" w:rsidTr="00A26C92">
        <w:trPr>
          <w:trHeight w:val="750"/>
          <w:jc w:val="center"/>
        </w:trPr>
        <w:tc>
          <w:tcPr>
            <w:tcW w:w="1106" w:type="pct"/>
            <w:gridSpan w:val="2"/>
            <w:noWrap/>
            <w:vAlign w:val="center"/>
          </w:tcPr>
          <w:p w14:paraId="38609BD3" w14:textId="23C7AEDB" w:rsidR="00E8515B" w:rsidRPr="008A2EA9" w:rsidRDefault="00A138DA" w:rsidP="00A26C92">
            <w:pPr>
              <w:jc w:val="both"/>
              <w:rPr>
                <w:rFonts w:ascii="Calibri" w:hAnsi="Calibri"/>
                <w:i/>
                <w:sz w:val="16"/>
              </w:rPr>
            </w:pPr>
            <w:r>
              <w:rPr>
                <w:rFonts w:ascii="Calibri" w:hAnsi="Calibri"/>
                <w:i/>
                <w:sz w:val="16"/>
              </w:rPr>
              <w:t>Não há</w:t>
            </w:r>
          </w:p>
        </w:tc>
        <w:tc>
          <w:tcPr>
            <w:tcW w:w="1382" w:type="pct"/>
            <w:gridSpan w:val="5"/>
            <w:vAlign w:val="center"/>
          </w:tcPr>
          <w:p w14:paraId="6D46D114" w14:textId="77777777" w:rsidR="00E8515B" w:rsidRPr="008A2EA9" w:rsidRDefault="00E8515B" w:rsidP="00A26C92">
            <w:pPr>
              <w:jc w:val="both"/>
              <w:rPr>
                <w:rFonts w:ascii="Calibri" w:hAnsi="Calibri"/>
                <w:i/>
                <w:sz w:val="16"/>
              </w:rPr>
            </w:pPr>
            <w:r w:rsidRPr="008A2EA9">
              <w:rPr>
                <w:rFonts w:ascii="Calibri" w:hAnsi="Calibri"/>
                <w:i/>
                <w:sz w:val="16"/>
              </w:rPr>
              <w:t>Conforme cronograma de pagamentos constante no Anexo “</w:t>
            </w:r>
            <w:r w:rsidRPr="008A2EA9">
              <w:rPr>
                <w:rFonts w:ascii="Calibri" w:hAnsi="Calibri"/>
                <w:i/>
                <w:sz w:val="16"/>
                <w:u w:val="single"/>
              </w:rPr>
              <w:t>Cronograma de Pagamentos</w:t>
            </w:r>
            <w:r w:rsidRPr="008A2EA9">
              <w:rPr>
                <w:rFonts w:ascii="Calibri" w:hAnsi="Calibri"/>
                <w:i/>
                <w:sz w:val="16"/>
              </w:rPr>
              <w:t>” do Termo de Securitização</w:t>
            </w:r>
          </w:p>
        </w:tc>
        <w:tc>
          <w:tcPr>
            <w:tcW w:w="1327" w:type="pct"/>
            <w:gridSpan w:val="4"/>
            <w:noWrap/>
            <w:vAlign w:val="center"/>
          </w:tcPr>
          <w:p w14:paraId="50CFEDE4" w14:textId="191AD1CE" w:rsidR="00E8515B" w:rsidRPr="008A2EA9" w:rsidRDefault="0076386E"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537651">
              <w:rPr>
                <w:rFonts w:ascii="Calibri" w:hAnsi="Calibri" w:cs="Calibri"/>
                <w:i/>
                <w:iCs/>
                <w:sz w:val="18"/>
                <w:szCs w:val="18"/>
              </w:rPr>
              <w:t>%</w:t>
            </w:r>
          </w:p>
        </w:tc>
        <w:tc>
          <w:tcPr>
            <w:tcW w:w="1185" w:type="pct"/>
            <w:vAlign w:val="center"/>
          </w:tcPr>
          <w:p w14:paraId="53E626F5" w14:textId="77777777" w:rsidR="00E8515B" w:rsidRPr="008A2EA9" w:rsidRDefault="00E8515B" w:rsidP="00A26C92">
            <w:pPr>
              <w:jc w:val="both"/>
              <w:rPr>
                <w:rFonts w:ascii="Calibri" w:hAnsi="Calibri"/>
                <w:i/>
                <w:sz w:val="16"/>
              </w:rPr>
            </w:pPr>
            <w:r w:rsidRPr="008A2EA9">
              <w:rPr>
                <w:rFonts w:ascii="Calibri" w:hAnsi="Calibri"/>
                <w:i/>
                <w:sz w:val="16"/>
              </w:rPr>
              <w:t>Conforme cronograma de pagamentos constante no Anexo “</w:t>
            </w:r>
            <w:r w:rsidRPr="008A2EA9">
              <w:rPr>
                <w:rFonts w:ascii="Calibri" w:hAnsi="Calibri"/>
                <w:i/>
                <w:sz w:val="16"/>
                <w:u w:val="single"/>
              </w:rPr>
              <w:t>Cronograma de Pagamentos</w:t>
            </w:r>
            <w:r w:rsidRPr="008A2EA9">
              <w:rPr>
                <w:rFonts w:ascii="Calibri" w:hAnsi="Calibri"/>
                <w:i/>
                <w:sz w:val="16"/>
              </w:rPr>
              <w:t>” do Termo de Securitização</w:t>
            </w:r>
          </w:p>
        </w:tc>
      </w:tr>
      <w:tr w:rsidR="00E8515B" w:rsidRPr="008A2EA9" w14:paraId="51C14115" w14:textId="77777777" w:rsidTr="00A26C92">
        <w:trPr>
          <w:trHeight w:val="20"/>
          <w:jc w:val="center"/>
        </w:trPr>
        <w:tc>
          <w:tcPr>
            <w:tcW w:w="5000" w:type="pct"/>
            <w:gridSpan w:val="12"/>
            <w:shd w:val="clear" w:color="auto" w:fill="C0C0C0"/>
            <w:noWrap/>
            <w:vAlign w:val="center"/>
          </w:tcPr>
          <w:p w14:paraId="7D196193" w14:textId="77777777" w:rsidR="00E8515B" w:rsidRPr="008A2EA9" w:rsidRDefault="00E8515B" w:rsidP="00A26C92">
            <w:pPr>
              <w:jc w:val="center"/>
              <w:rPr>
                <w:rFonts w:ascii="Calibri" w:hAnsi="Calibri"/>
                <w:b/>
                <w:i/>
                <w:sz w:val="16"/>
              </w:rPr>
            </w:pPr>
            <w:r w:rsidRPr="008A2EA9">
              <w:rPr>
                <w:rFonts w:ascii="Calibri" w:hAnsi="Calibri"/>
                <w:b/>
                <w:i/>
                <w:sz w:val="16"/>
              </w:rPr>
              <w:t>OUTRAS CARACTERÍSTICAS DA EMISSÃO</w:t>
            </w:r>
          </w:p>
        </w:tc>
      </w:tr>
      <w:tr w:rsidR="00E8515B" w:rsidRPr="008A2EA9" w14:paraId="214AF140" w14:textId="77777777" w:rsidTr="00A26C92">
        <w:trPr>
          <w:trHeight w:val="20"/>
          <w:jc w:val="center"/>
        </w:trPr>
        <w:tc>
          <w:tcPr>
            <w:tcW w:w="1437" w:type="pct"/>
            <w:gridSpan w:val="3"/>
            <w:noWrap/>
            <w:vAlign w:val="center"/>
          </w:tcPr>
          <w:p w14:paraId="7DEAA60E" w14:textId="77777777" w:rsidR="00E8515B" w:rsidRPr="008A2EA9" w:rsidRDefault="00E8515B" w:rsidP="00A26C92">
            <w:pPr>
              <w:jc w:val="both"/>
              <w:rPr>
                <w:rFonts w:ascii="Calibri" w:hAnsi="Calibri"/>
                <w:i/>
                <w:sz w:val="16"/>
              </w:rPr>
            </w:pPr>
            <w:r w:rsidRPr="008A2EA9">
              <w:rPr>
                <w:rFonts w:ascii="Calibri" w:hAnsi="Calibri"/>
                <w:i/>
                <w:sz w:val="16"/>
              </w:rPr>
              <w:t>Lastro:</w:t>
            </w:r>
          </w:p>
        </w:tc>
        <w:tc>
          <w:tcPr>
            <w:tcW w:w="3563" w:type="pct"/>
            <w:gridSpan w:val="9"/>
            <w:vAlign w:val="center"/>
          </w:tcPr>
          <w:p w14:paraId="2DF168B7" w14:textId="77777777" w:rsidR="00E8515B" w:rsidRPr="008A2EA9" w:rsidRDefault="00E8515B" w:rsidP="00A26C92">
            <w:pPr>
              <w:jc w:val="both"/>
              <w:rPr>
                <w:rFonts w:ascii="Calibri" w:hAnsi="Calibri"/>
                <w:i/>
                <w:sz w:val="16"/>
              </w:rPr>
            </w:pPr>
            <w:r w:rsidRPr="008A2EA9">
              <w:rPr>
                <w:rFonts w:ascii="Calibri" w:hAnsi="Calibri"/>
                <w:i/>
                <w:sz w:val="16"/>
              </w:rPr>
              <w:t>A totalidade dos Créditos Imobiliários.</w:t>
            </w:r>
          </w:p>
        </w:tc>
      </w:tr>
      <w:tr w:rsidR="00E8515B" w:rsidRPr="008A2EA9" w14:paraId="45C10487" w14:textId="77777777" w:rsidTr="00A26C92">
        <w:trPr>
          <w:trHeight w:val="20"/>
          <w:jc w:val="center"/>
        </w:trPr>
        <w:tc>
          <w:tcPr>
            <w:tcW w:w="1437" w:type="pct"/>
            <w:gridSpan w:val="3"/>
            <w:noWrap/>
            <w:vAlign w:val="center"/>
          </w:tcPr>
          <w:p w14:paraId="5315E3A3" w14:textId="77777777" w:rsidR="00E8515B" w:rsidRPr="008A2EA9" w:rsidRDefault="00E8515B" w:rsidP="00A26C92">
            <w:pPr>
              <w:jc w:val="both"/>
              <w:rPr>
                <w:rFonts w:ascii="Calibri" w:hAnsi="Calibri"/>
                <w:i/>
                <w:sz w:val="16"/>
              </w:rPr>
            </w:pPr>
            <w:r w:rsidRPr="008A2EA9">
              <w:rPr>
                <w:rFonts w:ascii="Calibri" w:hAnsi="Calibri"/>
                <w:i/>
                <w:sz w:val="16"/>
              </w:rPr>
              <w:t>Forma:</w:t>
            </w:r>
          </w:p>
        </w:tc>
        <w:tc>
          <w:tcPr>
            <w:tcW w:w="3563" w:type="pct"/>
            <w:gridSpan w:val="9"/>
            <w:noWrap/>
            <w:vAlign w:val="center"/>
          </w:tcPr>
          <w:p w14:paraId="09CAD7AF" w14:textId="77777777" w:rsidR="00E8515B" w:rsidRPr="008A2EA9" w:rsidRDefault="00E8515B" w:rsidP="00A26C92">
            <w:pPr>
              <w:jc w:val="both"/>
              <w:rPr>
                <w:rFonts w:ascii="Calibri" w:hAnsi="Calibri"/>
                <w:i/>
                <w:sz w:val="16"/>
              </w:rPr>
            </w:pPr>
            <w:r w:rsidRPr="008A2EA9">
              <w:rPr>
                <w:rFonts w:ascii="Calibri" w:hAnsi="Calibri"/>
                <w:i/>
                <w:sz w:val="16"/>
              </w:rPr>
              <w:t>Nominativa e Escritural</w:t>
            </w:r>
          </w:p>
        </w:tc>
      </w:tr>
      <w:tr w:rsidR="00E8515B" w:rsidRPr="008A2EA9" w14:paraId="24F0D253" w14:textId="77777777" w:rsidTr="00A26C92">
        <w:trPr>
          <w:trHeight w:val="20"/>
          <w:jc w:val="center"/>
        </w:trPr>
        <w:tc>
          <w:tcPr>
            <w:tcW w:w="1437" w:type="pct"/>
            <w:gridSpan w:val="3"/>
            <w:noWrap/>
            <w:vAlign w:val="center"/>
          </w:tcPr>
          <w:p w14:paraId="18D7927A" w14:textId="77777777" w:rsidR="00E8515B" w:rsidRPr="008A2EA9" w:rsidRDefault="00E8515B" w:rsidP="00A26C92">
            <w:pPr>
              <w:jc w:val="both"/>
              <w:rPr>
                <w:rFonts w:ascii="Calibri" w:hAnsi="Calibri"/>
                <w:i/>
                <w:sz w:val="16"/>
              </w:rPr>
            </w:pPr>
            <w:r w:rsidRPr="008A2EA9">
              <w:rPr>
                <w:rFonts w:ascii="Calibri" w:hAnsi="Calibri"/>
                <w:i/>
                <w:sz w:val="16"/>
              </w:rPr>
              <w:t>Agente Fiduciário:</w:t>
            </w:r>
          </w:p>
        </w:tc>
        <w:tc>
          <w:tcPr>
            <w:tcW w:w="3563" w:type="pct"/>
            <w:gridSpan w:val="9"/>
            <w:vAlign w:val="center"/>
          </w:tcPr>
          <w:p w14:paraId="211B0739" w14:textId="09CC6113" w:rsidR="00E8515B" w:rsidRPr="008A2EA9" w:rsidRDefault="00C4060C" w:rsidP="00A26C92">
            <w:pPr>
              <w:jc w:val="both"/>
              <w:rPr>
                <w:rFonts w:ascii="Calibri" w:hAnsi="Calibri"/>
                <w:i/>
                <w:iCs/>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44291A41" w14:textId="77777777" w:rsidTr="00A26C92">
        <w:trPr>
          <w:trHeight w:val="20"/>
          <w:jc w:val="center"/>
        </w:trPr>
        <w:tc>
          <w:tcPr>
            <w:tcW w:w="1437" w:type="pct"/>
            <w:gridSpan w:val="3"/>
            <w:noWrap/>
            <w:vAlign w:val="center"/>
          </w:tcPr>
          <w:p w14:paraId="45C191F8" w14:textId="77777777" w:rsidR="00E8515B" w:rsidRPr="008A2EA9" w:rsidRDefault="00E8515B" w:rsidP="00A26C92">
            <w:pPr>
              <w:jc w:val="both"/>
              <w:rPr>
                <w:rFonts w:ascii="Calibri" w:hAnsi="Calibri"/>
                <w:i/>
                <w:sz w:val="16"/>
              </w:rPr>
            </w:pPr>
            <w:r w:rsidRPr="008A2EA9">
              <w:rPr>
                <w:rFonts w:ascii="Calibri" w:hAnsi="Calibri"/>
                <w:i/>
                <w:sz w:val="16"/>
              </w:rPr>
              <w:t>Data do Termo de Securitização:</w:t>
            </w:r>
          </w:p>
        </w:tc>
        <w:tc>
          <w:tcPr>
            <w:tcW w:w="3563" w:type="pct"/>
            <w:gridSpan w:val="9"/>
            <w:noWrap/>
            <w:vAlign w:val="center"/>
          </w:tcPr>
          <w:p w14:paraId="2E09AC70" w14:textId="31035268" w:rsidR="00E8515B" w:rsidRPr="008A2EA9" w:rsidRDefault="00C4060C" w:rsidP="00A26C92">
            <w:pPr>
              <w:jc w:val="both"/>
              <w:rPr>
                <w:rFonts w:ascii="Calibri" w:hAnsi="Calibri"/>
                <w:i/>
                <w:iCs/>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0C1B70AF" w14:textId="77777777" w:rsidTr="00A26C92">
        <w:trPr>
          <w:trHeight w:val="20"/>
          <w:jc w:val="center"/>
        </w:trPr>
        <w:tc>
          <w:tcPr>
            <w:tcW w:w="1437" w:type="pct"/>
            <w:gridSpan w:val="3"/>
            <w:noWrap/>
          </w:tcPr>
          <w:p w14:paraId="77E11A15" w14:textId="77777777" w:rsidR="00E8515B" w:rsidRPr="008A2EA9" w:rsidRDefault="00E8515B" w:rsidP="00A26C92">
            <w:pPr>
              <w:jc w:val="both"/>
              <w:rPr>
                <w:rFonts w:ascii="Calibri" w:hAnsi="Calibri"/>
                <w:i/>
                <w:sz w:val="16"/>
              </w:rPr>
            </w:pPr>
            <w:r w:rsidRPr="008A2EA9">
              <w:rPr>
                <w:rFonts w:ascii="Calibri" w:hAnsi="Calibri"/>
                <w:i/>
                <w:sz w:val="16"/>
              </w:rPr>
              <w:t>Garantias:</w:t>
            </w:r>
          </w:p>
        </w:tc>
        <w:tc>
          <w:tcPr>
            <w:tcW w:w="3563" w:type="pct"/>
            <w:gridSpan w:val="9"/>
            <w:noWrap/>
            <w:vAlign w:val="center"/>
          </w:tcPr>
          <w:p w14:paraId="11B29C1B" w14:textId="5EFBA55A" w:rsidR="00E8515B" w:rsidRPr="00C4060C" w:rsidRDefault="003434BA" w:rsidP="00A26C92">
            <w:pPr>
              <w:jc w:val="both"/>
              <w:rPr>
                <w:rFonts w:ascii="Calibri" w:hAnsi="Calibri"/>
                <w:i/>
                <w:sz w:val="16"/>
                <w:highlight w:val="yellow"/>
              </w:rPr>
            </w:pPr>
            <w:r w:rsidRPr="00C4060C">
              <w:rPr>
                <w:rFonts w:ascii="Calibri" w:hAnsi="Calibri"/>
                <w:i/>
                <w:sz w:val="16"/>
                <w:highlight w:val="yellow"/>
              </w:rPr>
              <w:t>[</w:t>
            </w:r>
            <w:r w:rsidR="00E8515B" w:rsidRPr="00C4060C">
              <w:rPr>
                <w:rFonts w:ascii="Calibri" w:hAnsi="Calibri"/>
                <w:i/>
                <w:sz w:val="16"/>
                <w:highlight w:val="yellow"/>
              </w:rPr>
              <w:t xml:space="preserve">Os CRI não contarão com garantias, no entanto, os Créditos Imobiliários contam com as seguintes Garantias: (i) </w:t>
            </w:r>
            <w:r w:rsidR="00BC6C50" w:rsidRPr="00C4060C">
              <w:rPr>
                <w:rFonts w:ascii="Calibri" w:hAnsi="Calibri"/>
                <w:i/>
                <w:sz w:val="16"/>
                <w:highlight w:val="yellow"/>
              </w:rPr>
              <w:t>Aval</w:t>
            </w:r>
            <w:r w:rsidR="00E8515B" w:rsidRPr="00C4060C">
              <w:rPr>
                <w:rFonts w:ascii="Calibri" w:hAnsi="Calibri" w:cs="Calibri"/>
                <w:bCs/>
                <w:i/>
                <w:sz w:val="16"/>
                <w:szCs w:val="16"/>
                <w:highlight w:val="yellow"/>
              </w:rPr>
              <w:t>; (ii) AFI</w:t>
            </w:r>
            <w:r w:rsidR="00E8515B" w:rsidRPr="00C4060C">
              <w:rPr>
                <w:rFonts w:ascii="Calibri" w:hAnsi="Calibri"/>
                <w:i/>
                <w:sz w:val="16"/>
                <w:highlight w:val="yellow"/>
              </w:rPr>
              <w:t xml:space="preserve">; </w:t>
            </w:r>
            <w:r w:rsidR="00F3425B" w:rsidRPr="00C4060C">
              <w:rPr>
                <w:rFonts w:ascii="Calibri" w:hAnsi="Calibri"/>
                <w:i/>
                <w:sz w:val="16"/>
                <w:highlight w:val="yellow"/>
              </w:rPr>
              <w:t xml:space="preserve">e </w:t>
            </w:r>
            <w:r w:rsidR="00E8515B" w:rsidRPr="00C4060C">
              <w:rPr>
                <w:rFonts w:ascii="Calibri" w:hAnsi="Calibri"/>
                <w:i/>
                <w:sz w:val="16"/>
                <w:highlight w:val="yellow"/>
              </w:rPr>
              <w:t>(iii) Fundos.</w:t>
            </w:r>
            <w:r w:rsidRPr="00C4060C">
              <w:rPr>
                <w:rFonts w:ascii="Calibri" w:hAnsi="Calibri"/>
                <w:i/>
                <w:sz w:val="16"/>
                <w:highlight w:val="yellow"/>
              </w:rPr>
              <w:t>]</w:t>
            </w:r>
          </w:p>
        </w:tc>
      </w:tr>
      <w:tr w:rsidR="00E8515B" w:rsidRPr="008A2EA9" w14:paraId="11D57652" w14:textId="77777777" w:rsidTr="00A26C92">
        <w:trPr>
          <w:trHeight w:val="20"/>
          <w:jc w:val="center"/>
        </w:trPr>
        <w:tc>
          <w:tcPr>
            <w:tcW w:w="5000" w:type="pct"/>
            <w:gridSpan w:val="12"/>
            <w:shd w:val="clear" w:color="auto" w:fill="C0C0C0"/>
            <w:noWrap/>
            <w:vAlign w:val="center"/>
          </w:tcPr>
          <w:p w14:paraId="13BE97E2" w14:textId="77777777" w:rsidR="00E8515B" w:rsidRPr="008A2EA9" w:rsidRDefault="00E8515B" w:rsidP="00A26C92">
            <w:pPr>
              <w:jc w:val="center"/>
              <w:rPr>
                <w:rFonts w:ascii="Calibri" w:hAnsi="Calibri"/>
                <w:b/>
                <w:i/>
                <w:sz w:val="16"/>
              </w:rPr>
            </w:pPr>
            <w:r w:rsidRPr="008A2EA9">
              <w:rPr>
                <w:rFonts w:ascii="Calibri" w:hAnsi="Calibri"/>
                <w:b/>
                <w:i/>
                <w:sz w:val="16"/>
              </w:rPr>
              <w:t>QUALIFICAÇÃO DO SUBSCRITOR</w:t>
            </w:r>
          </w:p>
        </w:tc>
      </w:tr>
      <w:tr w:rsidR="00E8515B" w:rsidRPr="008A2EA9" w14:paraId="06E8B4DB" w14:textId="77777777" w:rsidTr="00A26C92">
        <w:trPr>
          <w:trHeight w:val="20"/>
          <w:jc w:val="center"/>
        </w:trPr>
        <w:tc>
          <w:tcPr>
            <w:tcW w:w="3070" w:type="pct"/>
            <w:gridSpan w:val="9"/>
            <w:noWrap/>
            <w:vAlign w:val="center"/>
          </w:tcPr>
          <w:p w14:paraId="4528EAA0" w14:textId="77777777" w:rsidR="00E8515B" w:rsidRPr="008A2EA9" w:rsidRDefault="00E8515B" w:rsidP="00A26C92">
            <w:pPr>
              <w:jc w:val="both"/>
              <w:rPr>
                <w:rFonts w:ascii="Calibri" w:hAnsi="Calibri"/>
                <w:i/>
                <w:sz w:val="16"/>
              </w:rPr>
            </w:pPr>
            <w:r w:rsidRPr="008A2EA9">
              <w:rPr>
                <w:rFonts w:ascii="Calibri" w:hAnsi="Calibri"/>
                <w:i/>
                <w:sz w:val="16"/>
              </w:rPr>
              <w:t xml:space="preserve">Nome, ou Denominação Social: </w:t>
            </w:r>
          </w:p>
        </w:tc>
        <w:tc>
          <w:tcPr>
            <w:tcW w:w="1930" w:type="pct"/>
            <w:gridSpan w:val="3"/>
            <w:noWrap/>
            <w:vAlign w:val="center"/>
          </w:tcPr>
          <w:p w14:paraId="4DBDD6DD" w14:textId="77777777" w:rsidR="00E8515B" w:rsidRPr="008A2EA9" w:rsidRDefault="00E8515B" w:rsidP="00A26C92">
            <w:pPr>
              <w:jc w:val="both"/>
              <w:rPr>
                <w:rFonts w:ascii="Calibri" w:hAnsi="Calibri"/>
                <w:i/>
                <w:sz w:val="16"/>
              </w:rPr>
            </w:pPr>
            <w:r w:rsidRPr="008A2EA9">
              <w:rPr>
                <w:rFonts w:ascii="Calibri" w:hAnsi="Calibri"/>
                <w:i/>
                <w:sz w:val="16"/>
              </w:rPr>
              <w:t>CPF ou CNPJ:</w:t>
            </w:r>
          </w:p>
        </w:tc>
      </w:tr>
      <w:tr w:rsidR="00E8515B" w:rsidRPr="008A2EA9" w14:paraId="2B5076C8" w14:textId="77777777" w:rsidTr="00A26C92">
        <w:trPr>
          <w:trHeight w:val="20"/>
          <w:jc w:val="center"/>
        </w:trPr>
        <w:tc>
          <w:tcPr>
            <w:tcW w:w="3070" w:type="pct"/>
            <w:gridSpan w:val="9"/>
            <w:noWrap/>
            <w:vAlign w:val="center"/>
          </w:tcPr>
          <w:p w14:paraId="286EDD7F" w14:textId="465B3100"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930" w:type="pct"/>
            <w:gridSpan w:val="3"/>
            <w:noWrap/>
            <w:vAlign w:val="center"/>
          </w:tcPr>
          <w:p w14:paraId="403423DC" w14:textId="6CEF6645"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6F308256" w14:textId="77777777" w:rsidTr="00A26C92">
        <w:trPr>
          <w:trHeight w:val="20"/>
          <w:jc w:val="center"/>
        </w:trPr>
        <w:tc>
          <w:tcPr>
            <w:tcW w:w="1760" w:type="pct"/>
            <w:gridSpan w:val="4"/>
            <w:noWrap/>
            <w:vAlign w:val="center"/>
          </w:tcPr>
          <w:p w14:paraId="48E9918D" w14:textId="77777777" w:rsidR="00E8515B" w:rsidRPr="008A2EA9" w:rsidRDefault="00E8515B" w:rsidP="00A26C92">
            <w:pPr>
              <w:jc w:val="both"/>
              <w:rPr>
                <w:rFonts w:ascii="Calibri" w:hAnsi="Calibri"/>
                <w:i/>
                <w:sz w:val="16"/>
              </w:rPr>
            </w:pPr>
            <w:r w:rsidRPr="008A2EA9">
              <w:rPr>
                <w:rFonts w:ascii="Calibri" w:hAnsi="Calibri"/>
                <w:i/>
                <w:sz w:val="16"/>
              </w:rPr>
              <w:t xml:space="preserve">Endereço: </w:t>
            </w:r>
          </w:p>
        </w:tc>
        <w:tc>
          <w:tcPr>
            <w:tcW w:w="1310" w:type="pct"/>
            <w:gridSpan w:val="5"/>
            <w:vAlign w:val="center"/>
          </w:tcPr>
          <w:p w14:paraId="43819F38" w14:textId="77777777" w:rsidR="00E8515B" w:rsidRPr="008A2EA9" w:rsidRDefault="00E8515B" w:rsidP="00A26C92">
            <w:pPr>
              <w:jc w:val="both"/>
              <w:rPr>
                <w:rFonts w:ascii="Calibri" w:hAnsi="Calibri"/>
                <w:i/>
                <w:sz w:val="16"/>
              </w:rPr>
            </w:pPr>
            <w:r w:rsidRPr="008A2EA9">
              <w:rPr>
                <w:rFonts w:ascii="Calibri" w:hAnsi="Calibri"/>
                <w:i/>
                <w:sz w:val="16"/>
              </w:rPr>
              <w:t>N.º</w:t>
            </w:r>
          </w:p>
        </w:tc>
        <w:tc>
          <w:tcPr>
            <w:tcW w:w="1930" w:type="pct"/>
            <w:gridSpan w:val="3"/>
            <w:noWrap/>
            <w:vAlign w:val="center"/>
          </w:tcPr>
          <w:p w14:paraId="5EC60EBE" w14:textId="77777777" w:rsidR="00E8515B" w:rsidRPr="008A2EA9" w:rsidRDefault="00E8515B" w:rsidP="00A26C92">
            <w:pPr>
              <w:jc w:val="both"/>
              <w:rPr>
                <w:rFonts w:ascii="Calibri" w:hAnsi="Calibri"/>
                <w:i/>
                <w:sz w:val="16"/>
              </w:rPr>
            </w:pPr>
            <w:r w:rsidRPr="008A2EA9">
              <w:rPr>
                <w:rFonts w:ascii="Calibri" w:hAnsi="Calibri"/>
                <w:i/>
                <w:sz w:val="16"/>
              </w:rPr>
              <w:t>Complemento:</w:t>
            </w:r>
          </w:p>
        </w:tc>
      </w:tr>
      <w:tr w:rsidR="00E8515B" w:rsidRPr="008A2EA9" w14:paraId="4D55B35D" w14:textId="77777777" w:rsidTr="00A26C92">
        <w:trPr>
          <w:trHeight w:val="20"/>
          <w:jc w:val="center"/>
        </w:trPr>
        <w:tc>
          <w:tcPr>
            <w:tcW w:w="1760" w:type="pct"/>
            <w:gridSpan w:val="4"/>
            <w:noWrap/>
            <w:vAlign w:val="center"/>
          </w:tcPr>
          <w:p w14:paraId="33050BFD" w14:textId="77A62E55"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310" w:type="pct"/>
            <w:gridSpan w:val="5"/>
            <w:vAlign w:val="center"/>
          </w:tcPr>
          <w:p w14:paraId="63A9AE5E" w14:textId="1226141E"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930" w:type="pct"/>
            <w:gridSpan w:val="3"/>
            <w:noWrap/>
            <w:vAlign w:val="center"/>
          </w:tcPr>
          <w:p w14:paraId="7F933498" w14:textId="458CFCC3"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40A33343" w14:textId="77777777" w:rsidTr="00A26C92">
        <w:trPr>
          <w:trHeight w:val="20"/>
          <w:jc w:val="center"/>
        </w:trPr>
        <w:tc>
          <w:tcPr>
            <w:tcW w:w="1760" w:type="pct"/>
            <w:gridSpan w:val="4"/>
            <w:noWrap/>
            <w:vAlign w:val="center"/>
          </w:tcPr>
          <w:p w14:paraId="6BCED245" w14:textId="77777777" w:rsidR="00E8515B" w:rsidRPr="008A2EA9" w:rsidRDefault="00E8515B" w:rsidP="00A26C92">
            <w:pPr>
              <w:jc w:val="both"/>
              <w:rPr>
                <w:rFonts w:ascii="Calibri" w:hAnsi="Calibri"/>
                <w:i/>
                <w:sz w:val="16"/>
              </w:rPr>
            </w:pPr>
            <w:r w:rsidRPr="008A2EA9">
              <w:rPr>
                <w:rFonts w:ascii="Calibri" w:hAnsi="Calibri"/>
                <w:i/>
                <w:sz w:val="16"/>
              </w:rPr>
              <w:t>Cidade:</w:t>
            </w:r>
          </w:p>
        </w:tc>
        <w:tc>
          <w:tcPr>
            <w:tcW w:w="1310" w:type="pct"/>
            <w:gridSpan w:val="5"/>
            <w:noWrap/>
            <w:vAlign w:val="center"/>
          </w:tcPr>
          <w:p w14:paraId="786598F3" w14:textId="77777777" w:rsidR="00E8515B" w:rsidRPr="008A2EA9" w:rsidRDefault="00E8515B" w:rsidP="00A26C92">
            <w:pPr>
              <w:jc w:val="both"/>
              <w:rPr>
                <w:rFonts w:ascii="Calibri" w:hAnsi="Calibri"/>
                <w:i/>
                <w:sz w:val="16"/>
              </w:rPr>
            </w:pPr>
            <w:r w:rsidRPr="008A2EA9">
              <w:rPr>
                <w:rFonts w:ascii="Calibri" w:hAnsi="Calibri"/>
                <w:i/>
                <w:sz w:val="16"/>
              </w:rPr>
              <w:t>UF:</w:t>
            </w:r>
          </w:p>
        </w:tc>
        <w:tc>
          <w:tcPr>
            <w:tcW w:w="1930" w:type="pct"/>
            <w:gridSpan w:val="3"/>
            <w:noWrap/>
            <w:vAlign w:val="center"/>
          </w:tcPr>
          <w:p w14:paraId="6CA99417" w14:textId="77777777" w:rsidR="00E8515B" w:rsidRPr="008A2EA9" w:rsidRDefault="00E8515B" w:rsidP="00A26C92">
            <w:pPr>
              <w:jc w:val="both"/>
              <w:rPr>
                <w:rFonts w:ascii="Calibri" w:hAnsi="Calibri"/>
                <w:i/>
                <w:sz w:val="16"/>
              </w:rPr>
            </w:pPr>
            <w:r w:rsidRPr="008A2EA9">
              <w:rPr>
                <w:rFonts w:ascii="Calibri" w:hAnsi="Calibri"/>
                <w:i/>
                <w:sz w:val="16"/>
              </w:rPr>
              <w:t>País:</w:t>
            </w:r>
          </w:p>
        </w:tc>
      </w:tr>
      <w:tr w:rsidR="00E8515B" w:rsidRPr="008A2EA9" w14:paraId="718EAE68" w14:textId="77777777" w:rsidTr="00A26C92">
        <w:trPr>
          <w:trHeight w:val="20"/>
          <w:jc w:val="center"/>
        </w:trPr>
        <w:tc>
          <w:tcPr>
            <w:tcW w:w="1760" w:type="pct"/>
            <w:gridSpan w:val="4"/>
            <w:noWrap/>
            <w:vAlign w:val="center"/>
          </w:tcPr>
          <w:p w14:paraId="4FF26363" w14:textId="39BF54C0"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310" w:type="pct"/>
            <w:gridSpan w:val="5"/>
            <w:noWrap/>
            <w:vAlign w:val="center"/>
          </w:tcPr>
          <w:p w14:paraId="20DBA2D6" w14:textId="6CCB35FF" w:rsidR="00E8515B" w:rsidRPr="008A2EA9" w:rsidRDefault="00C4060C" w:rsidP="00A26C92">
            <w:pPr>
              <w:jc w:val="both"/>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930" w:type="pct"/>
            <w:gridSpan w:val="3"/>
            <w:noWrap/>
            <w:vAlign w:val="center"/>
          </w:tcPr>
          <w:p w14:paraId="2502A55D" w14:textId="7093CB74" w:rsidR="00E8515B" w:rsidRPr="00C4060C" w:rsidRDefault="00C4060C" w:rsidP="00A26C92">
            <w:pPr>
              <w:jc w:val="both"/>
              <w:rPr>
                <w:rFonts w:ascii="Calibri" w:hAnsi="Calibri"/>
                <w:b/>
                <w:bCs/>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r>
      <w:tr w:rsidR="00E8515B" w:rsidRPr="008A2EA9" w14:paraId="0537C866" w14:textId="77777777" w:rsidTr="00A26C92">
        <w:trPr>
          <w:trHeight w:val="20"/>
          <w:jc w:val="center"/>
        </w:trPr>
        <w:tc>
          <w:tcPr>
            <w:tcW w:w="5000" w:type="pct"/>
            <w:gridSpan w:val="12"/>
            <w:noWrap/>
            <w:vAlign w:val="center"/>
          </w:tcPr>
          <w:p w14:paraId="09C5D2E1" w14:textId="77777777" w:rsidR="00E8515B" w:rsidRPr="008A2EA9" w:rsidRDefault="00E8515B" w:rsidP="00A26C92">
            <w:pPr>
              <w:jc w:val="both"/>
              <w:rPr>
                <w:rFonts w:ascii="Calibri" w:hAnsi="Calibri"/>
                <w:i/>
                <w:sz w:val="16"/>
              </w:rPr>
            </w:pPr>
            <w:r w:rsidRPr="008A2EA9">
              <w:rPr>
                <w:rFonts w:ascii="Calibri" w:hAnsi="Calibri"/>
                <w:i/>
                <w:sz w:val="16"/>
              </w:rPr>
              <w:t> </w:t>
            </w:r>
          </w:p>
        </w:tc>
      </w:tr>
      <w:tr w:rsidR="00E8515B" w:rsidRPr="008A2EA9" w14:paraId="1CCE5412" w14:textId="77777777" w:rsidTr="00A26C92">
        <w:trPr>
          <w:trHeight w:val="20"/>
          <w:jc w:val="center"/>
        </w:trPr>
        <w:tc>
          <w:tcPr>
            <w:tcW w:w="5000" w:type="pct"/>
            <w:gridSpan w:val="12"/>
            <w:shd w:val="clear" w:color="auto" w:fill="C0C0C0"/>
            <w:noWrap/>
            <w:vAlign w:val="center"/>
          </w:tcPr>
          <w:p w14:paraId="480FAF8B" w14:textId="77777777" w:rsidR="00E8515B" w:rsidRPr="008A2EA9" w:rsidRDefault="00E8515B" w:rsidP="00A26C92">
            <w:pPr>
              <w:jc w:val="center"/>
              <w:rPr>
                <w:rFonts w:ascii="Calibri" w:hAnsi="Calibri"/>
                <w:b/>
                <w:i/>
                <w:sz w:val="16"/>
              </w:rPr>
            </w:pPr>
            <w:r w:rsidRPr="008A2EA9">
              <w:rPr>
                <w:rFonts w:ascii="Calibri" w:hAnsi="Calibri"/>
                <w:b/>
                <w:i/>
                <w:sz w:val="16"/>
              </w:rPr>
              <w:t>CRI SUBSCRITOS</w:t>
            </w:r>
          </w:p>
        </w:tc>
      </w:tr>
      <w:tr w:rsidR="00E8515B" w:rsidRPr="008A2EA9" w14:paraId="7FD39227" w14:textId="77777777" w:rsidTr="00A26C92">
        <w:trPr>
          <w:trHeight w:val="20"/>
          <w:jc w:val="center"/>
        </w:trPr>
        <w:tc>
          <w:tcPr>
            <w:tcW w:w="1106" w:type="pct"/>
            <w:gridSpan w:val="2"/>
            <w:noWrap/>
            <w:vAlign w:val="center"/>
          </w:tcPr>
          <w:p w14:paraId="327BF195" w14:textId="77777777" w:rsidR="00E8515B" w:rsidRPr="008A2EA9" w:rsidRDefault="00E8515B" w:rsidP="00A26C92">
            <w:pPr>
              <w:jc w:val="center"/>
              <w:rPr>
                <w:rFonts w:ascii="Calibri" w:hAnsi="Calibri"/>
                <w:i/>
                <w:sz w:val="16"/>
              </w:rPr>
            </w:pPr>
            <w:r w:rsidRPr="008A2EA9">
              <w:rPr>
                <w:rFonts w:ascii="Calibri" w:hAnsi="Calibri"/>
                <w:i/>
                <w:sz w:val="16"/>
              </w:rPr>
              <w:t>Quantidade</w:t>
            </w:r>
          </w:p>
        </w:tc>
        <w:tc>
          <w:tcPr>
            <w:tcW w:w="1963" w:type="pct"/>
            <w:gridSpan w:val="7"/>
            <w:noWrap/>
            <w:vAlign w:val="center"/>
          </w:tcPr>
          <w:p w14:paraId="57EFC010" w14:textId="77777777" w:rsidR="00E8515B" w:rsidRPr="008A2EA9" w:rsidRDefault="00E8515B" w:rsidP="00A26C92">
            <w:pPr>
              <w:jc w:val="center"/>
              <w:rPr>
                <w:rFonts w:ascii="Calibri" w:hAnsi="Calibri"/>
                <w:i/>
                <w:sz w:val="16"/>
              </w:rPr>
            </w:pPr>
            <w:r w:rsidRPr="008A2EA9">
              <w:rPr>
                <w:rFonts w:ascii="Calibri" w:hAnsi="Calibri"/>
                <w:i/>
                <w:sz w:val="16"/>
              </w:rPr>
              <w:t>Valor de Integralização por Unidade de CRI</w:t>
            </w:r>
          </w:p>
        </w:tc>
        <w:tc>
          <w:tcPr>
            <w:tcW w:w="1930" w:type="pct"/>
            <w:gridSpan w:val="3"/>
            <w:noWrap/>
            <w:vAlign w:val="center"/>
          </w:tcPr>
          <w:p w14:paraId="23A804F9" w14:textId="77777777" w:rsidR="00E8515B" w:rsidRPr="008A2EA9" w:rsidRDefault="00E8515B" w:rsidP="00A26C92">
            <w:pPr>
              <w:jc w:val="center"/>
              <w:rPr>
                <w:rFonts w:ascii="Calibri" w:hAnsi="Calibri"/>
                <w:i/>
                <w:sz w:val="16"/>
              </w:rPr>
            </w:pPr>
            <w:r w:rsidRPr="008A2EA9">
              <w:rPr>
                <w:rFonts w:ascii="Calibri" w:hAnsi="Calibri"/>
                <w:i/>
                <w:sz w:val="16"/>
              </w:rPr>
              <w:t>Valor Total a ser Integralizado</w:t>
            </w:r>
          </w:p>
        </w:tc>
      </w:tr>
      <w:tr w:rsidR="00E8515B" w:rsidRPr="008A2EA9" w14:paraId="7E83B4D6" w14:textId="77777777" w:rsidTr="00A26C92">
        <w:trPr>
          <w:trHeight w:val="20"/>
          <w:jc w:val="center"/>
        </w:trPr>
        <w:tc>
          <w:tcPr>
            <w:tcW w:w="1106" w:type="pct"/>
            <w:gridSpan w:val="2"/>
            <w:vMerge w:val="restart"/>
            <w:noWrap/>
            <w:vAlign w:val="center"/>
          </w:tcPr>
          <w:p w14:paraId="729AF03B" w14:textId="45E4064D" w:rsidR="00E8515B" w:rsidRPr="008A2EA9" w:rsidRDefault="00C4060C" w:rsidP="00A26C92">
            <w:pPr>
              <w:jc w:val="center"/>
              <w:rPr>
                <w:rFonts w:ascii="Calibri" w:hAnsi="Calibri"/>
                <w:i/>
                <w:sz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tc>
        <w:tc>
          <w:tcPr>
            <w:tcW w:w="1963" w:type="pct"/>
            <w:gridSpan w:val="7"/>
            <w:noWrap/>
            <w:vAlign w:val="center"/>
          </w:tcPr>
          <w:p w14:paraId="3CFEF042" w14:textId="5770D282"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c>
          <w:tcPr>
            <w:tcW w:w="1930" w:type="pct"/>
            <w:gridSpan w:val="3"/>
            <w:noWrap/>
            <w:vAlign w:val="center"/>
          </w:tcPr>
          <w:p w14:paraId="1B53F250" w14:textId="21114B07"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r>
      <w:tr w:rsidR="00E8515B" w:rsidRPr="008A2EA9" w14:paraId="6800B3C5" w14:textId="77777777" w:rsidTr="00A26C92">
        <w:trPr>
          <w:trHeight w:val="20"/>
          <w:jc w:val="center"/>
        </w:trPr>
        <w:tc>
          <w:tcPr>
            <w:tcW w:w="1106" w:type="pct"/>
            <w:gridSpan w:val="2"/>
            <w:vMerge/>
            <w:noWrap/>
            <w:vAlign w:val="center"/>
          </w:tcPr>
          <w:p w14:paraId="1DBD646A" w14:textId="77777777" w:rsidR="00E8515B" w:rsidRPr="008A2EA9" w:rsidRDefault="00E8515B" w:rsidP="00A26C92">
            <w:pPr>
              <w:rPr>
                <w:rFonts w:ascii="Calibri" w:hAnsi="Calibri"/>
                <w:i/>
                <w:sz w:val="16"/>
              </w:rPr>
            </w:pPr>
          </w:p>
        </w:tc>
        <w:tc>
          <w:tcPr>
            <w:tcW w:w="1963" w:type="pct"/>
            <w:gridSpan w:val="7"/>
            <w:noWrap/>
            <w:vAlign w:val="center"/>
          </w:tcPr>
          <w:p w14:paraId="05C1F4ED" w14:textId="60F3908B"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c>
          <w:tcPr>
            <w:tcW w:w="1930" w:type="pct"/>
            <w:gridSpan w:val="3"/>
            <w:noWrap/>
            <w:vAlign w:val="center"/>
          </w:tcPr>
          <w:p w14:paraId="7CDDE755" w14:textId="7ACDC81F"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r>
      <w:tr w:rsidR="00E8515B" w:rsidRPr="008A2EA9" w14:paraId="5EF3486C" w14:textId="77777777" w:rsidTr="00A26C92">
        <w:trPr>
          <w:trHeight w:val="20"/>
          <w:jc w:val="center"/>
        </w:trPr>
        <w:tc>
          <w:tcPr>
            <w:tcW w:w="1106" w:type="pct"/>
            <w:gridSpan w:val="2"/>
            <w:vMerge/>
            <w:noWrap/>
            <w:vAlign w:val="center"/>
          </w:tcPr>
          <w:p w14:paraId="7DFD6B33" w14:textId="77777777" w:rsidR="00E8515B" w:rsidRPr="008A2EA9" w:rsidRDefault="00E8515B" w:rsidP="00A26C92">
            <w:pPr>
              <w:rPr>
                <w:rFonts w:ascii="Calibri" w:hAnsi="Calibri"/>
                <w:i/>
                <w:sz w:val="16"/>
              </w:rPr>
            </w:pPr>
          </w:p>
        </w:tc>
        <w:tc>
          <w:tcPr>
            <w:tcW w:w="1963" w:type="pct"/>
            <w:gridSpan w:val="7"/>
            <w:noWrap/>
            <w:vAlign w:val="center"/>
          </w:tcPr>
          <w:p w14:paraId="7E066D2C" w14:textId="1AF5F16F"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c>
          <w:tcPr>
            <w:tcW w:w="1930" w:type="pct"/>
            <w:gridSpan w:val="3"/>
            <w:noWrap/>
            <w:vAlign w:val="center"/>
          </w:tcPr>
          <w:p w14:paraId="579735AE" w14:textId="34322CA9"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r>
      <w:tr w:rsidR="00E8515B" w:rsidRPr="008A2EA9" w14:paraId="19AC4433" w14:textId="77777777" w:rsidTr="00A26C92">
        <w:trPr>
          <w:trHeight w:val="20"/>
          <w:jc w:val="center"/>
        </w:trPr>
        <w:tc>
          <w:tcPr>
            <w:tcW w:w="1106" w:type="pct"/>
            <w:gridSpan w:val="2"/>
            <w:vMerge/>
            <w:noWrap/>
            <w:vAlign w:val="center"/>
          </w:tcPr>
          <w:p w14:paraId="362E4CDF" w14:textId="77777777" w:rsidR="00E8515B" w:rsidRPr="008A2EA9" w:rsidRDefault="00E8515B" w:rsidP="00A26C92">
            <w:pPr>
              <w:rPr>
                <w:rFonts w:ascii="Calibri" w:hAnsi="Calibri"/>
                <w:i/>
                <w:sz w:val="16"/>
              </w:rPr>
            </w:pPr>
          </w:p>
        </w:tc>
        <w:tc>
          <w:tcPr>
            <w:tcW w:w="1963" w:type="pct"/>
            <w:gridSpan w:val="7"/>
            <w:noWrap/>
            <w:vAlign w:val="center"/>
          </w:tcPr>
          <w:p w14:paraId="2947E799" w14:textId="555790FC"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c>
          <w:tcPr>
            <w:tcW w:w="1930" w:type="pct"/>
            <w:gridSpan w:val="3"/>
            <w:noWrap/>
            <w:vAlign w:val="center"/>
          </w:tcPr>
          <w:p w14:paraId="468C913A" w14:textId="2C227A64"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r>
      <w:tr w:rsidR="00E8515B" w:rsidRPr="008A2EA9" w14:paraId="6916B6EF" w14:textId="77777777" w:rsidTr="00A26C92">
        <w:trPr>
          <w:trHeight w:val="20"/>
          <w:jc w:val="center"/>
        </w:trPr>
        <w:tc>
          <w:tcPr>
            <w:tcW w:w="1106" w:type="pct"/>
            <w:gridSpan w:val="2"/>
            <w:vMerge/>
            <w:noWrap/>
            <w:vAlign w:val="center"/>
          </w:tcPr>
          <w:p w14:paraId="00C1221C" w14:textId="77777777" w:rsidR="00E8515B" w:rsidRPr="008A2EA9" w:rsidRDefault="00E8515B" w:rsidP="00A26C92">
            <w:pPr>
              <w:rPr>
                <w:rFonts w:ascii="Calibri" w:hAnsi="Calibri"/>
                <w:i/>
                <w:sz w:val="16"/>
              </w:rPr>
            </w:pPr>
          </w:p>
        </w:tc>
        <w:tc>
          <w:tcPr>
            <w:tcW w:w="1963" w:type="pct"/>
            <w:gridSpan w:val="7"/>
            <w:noWrap/>
            <w:vAlign w:val="center"/>
          </w:tcPr>
          <w:p w14:paraId="0C464DE3" w14:textId="45C61967"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c>
          <w:tcPr>
            <w:tcW w:w="1930" w:type="pct"/>
            <w:gridSpan w:val="3"/>
            <w:noWrap/>
            <w:vAlign w:val="center"/>
          </w:tcPr>
          <w:p w14:paraId="0026BC69" w14:textId="0D2508D2" w:rsidR="00E8515B" w:rsidRPr="008A2EA9" w:rsidRDefault="00E8515B" w:rsidP="00A26C92">
            <w:pPr>
              <w:rPr>
                <w:rFonts w:ascii="Calibri" w:hAnsi="Calibri"/>
                <w:i/>
                <w:sz w:val="16"/>
              </w:rPr>
            </w:pPr>
            <w:r w:rsidRPr="008A2EA9">
              <w:rPr>
                <w:rFonts w:ascii="Calibri" w:hAnsi="Calibri"/>
                <w:i/>
                <w:sz w:val="16"/>
              </w:rPr>
              <w:t xml:space="preserve">R$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8A2EA9">
              <w:rPr>
                <w:rFonts w:ascii="Calibri" w:hAnsi="Calibri"/>
                <w:i/>
                <w:sz w:val="16"/>
              </w:rPr>
              <w:t xml:space="preserve">, em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p>
        </w:tc>
      </w:tr>
      <w:tr w:rsidR="00E8515B" w:rsidRPr="008A2EA9" w14:paraId="4BA273E5" w14:textId="77777777" w:rsidTr="00A26C92">
        <w:trPr>
          <w:trHeight w:val="20"/>
          <w:jc w:val="center"/>
        </w:trPr>
        <w:tc>
          <w:tcPr>
            <w:tcW w:w="5000" w:type="pct"/>
            <w:gridSpan w:val="12"/>
            <w:shd w:val="clear" w:color="auto" w:fill="C0C0C0"/>
            <w:noWrap/>
            <w:vAlign w:val="center"/>
          </w:tcPr>
          <w:p w14:paraId="2774EC85" w14:textId="77777777" w:rsidR="00E8515B" w:rsidRPr="008A2EA9" w:rsidRDefault="00E8515B" w:rsidP="00A26C92">
            <w:pPr>
              <w:jc w:val="center"/>
              <w:rPr>
                <w:rFonts w:ascii="Calibri" w:hAnsi="Calibri"/>
                <w:b/>
                <w:i/>
                <w:sz w:val="16"/>
              </w:rPr>
            </w:pPr>
            <w:r w:rsidRPr="008A2EA9">
              <w:rPr>
                <w:rFonts w:ascii="Calibri" w:hAnsi="Calibri"/>
                <w:b/>
                <w:i/>
                <w:sz w:val="16"/>
              </w:rPr>
              <w:t xml:space="preserve">FORMA DE INTEGRALIZAÇÃO </w:t>
            </w:r>
          </w:p>
        </w:tc>
      </w:tr>
      <w:tr w:rsidR="00E8515B" w:rsidRPr="008A2EA9" w14:paraId="1C281602" w14:textId="77777777" w:rsidTr="00A26C92">
        <w:trPr>
          <w:trHeight w:val="20"/>
          <w:jc w:val="center"/>
        </w:trPr>
        <w:tc>
          <w:tcPr>
            <w:tcW w:w="5000" w:type="pct"/>
            <w:gridSpan w:val="12"/>
            <w:vAlign w:val="center"/>
          </w:tcPr>
          <w:p w14:paraId="32450045" w14:textId="171B0FCF" w:rsidR="00E8515B" w:rsidRPr="008A2EA9" w:rsidRDefault="00E8515B" w:rsidP="00A26C92">
            <w:pPr>
              <w:jc w:val="both"/>
              <w:rPr>
                <w:rFonts w:ascii="Calibri" w:hAnsi="Calibri"/>
                <w:i/>
                <w:sz w:val="16"/>
              </w:rPr>
            </w:pPr>
            <w:r w:rsidRPr="008A2EA9">
              <w:rPr>
                <w:rFonts w:ascii="Calibri" w:hAnsi="Calibri"/>
                <w:i/>
                <w:sz w:val="16"/>
              </w:rPr>
              <w:t xml:space="preserve">Os CRI serão integralizados pelo seu Preço de Integralização. O Preço de Integralização será pago </w:t>
            </w:r>
            <w:r w:rsidR="00F3425B" w:rsidRPr="00C4060C">
              <w:rPr>
                <w:rFonts w:ascii="Calibri" w:hAnsi="Calibri"/>
                <w:i/>
                <w:sz w:val="16"/>
                <w:highlight w:val="yellow"/>
              </w:rPr>
              <w:t>por meio de chamas de capital</w:t>
            </w:r>
            <w:r w:rsidRPr="008A2EA9">
              <w:rPr>
                <w:rFonts w:ascii="Calibri" w:hAnsi="Calibri"/>
                <w:i/>
                <w:sz w:val="16"/>
              </w:rPr>
              <w:t>, em moeda corrente nacional</w:t>
            </w:r>
            <w:r>
              <w:rPr>
                <w:rFonts w:ascii="Calibri" w:hAnsi="Calibri"/>
                <w:i/>
                <w:sz w:val="16"/>
              </w:rPr>
              <w:t>, podendo sua Data de Integralização (conforme definido no Termo de Securitização) ser diferente da data de celebração do Boletim de Subscrição</w:t>
            </w:r>
            <w:r w:rsidRPr="008A2EA9">
              <w:rPr>
                <w:rFonts w:ascii="Calibri" w:hAnsi="Calibri"/>
                <w:i/>
                <w:sz w:val="16"/>
              </w:rPr>
              <w:t>. A integralização dos CRI será realizada por intermédio dos procedimentos estabelecidos pela B3 S.A. – Brasil, Bolsa, Balcão – Balcão B3. O “Preço de Integralização” significa: (i) o Valor Nominal Unitário na primeira Data de Integralização; e (ii) após a primeira Data de Integralização, o montante correspondente ao Valor Nominal Unitário acrescido da Remuneração calculada desde a primeira Data de Integralização ou desde a Data de Pagamento da Remuneração imediatamente anterior (conforme o caso), até a Data de Integralização em questão, de acordo com o disposto no termos do Termo de Securitização</w:t>
            </w:r>
          </w:p>
        </w:tc>
      </w:tr>
      <w:tr w:rsidR="00260585" w:rsidRPr="008A2EA9" w14:paraId="3F1E4040" w14:textId="77777777" w:rsidTr="00260585">
        <w:trPr>
          <w:trHeight w:val="20"/>
          <w:jc w:val="center"/>
        </w:trPr>
        <w:tc>
          <w:tcPr>
            <w:tcW w:w="5000" w:type="pct"/>
            <w:gridSpan w:val="12"/>
            <w:shd w:val="clear" w:color="auto" w:fill="BFBFBF" w:themeFill="background1" w:themeFillShade="BF"/>
            <w:vAlign w:val="center"/>
          </w:tcPr>
          <w:p w14:paraId="23D1B520" w14:textId="6D153022" w:rsidR="00260585" w:rsidRPr="008A2EA9" w:rsidRDefault="00260585" w:rsidP="00260585">
            <w:pPr>
              <w:jc w:val="center"/>
              <w:rPr>
                <w:rFonts w:ascii="Calibri" w:hAnsi="Calibri"/>
                <w:i/>
                <w:sz w:val="16"/>
              </w:rPr>
            </w:pPr>
            <w:r w:rsidRPr="00181D62">
              <w:rPr>
                <w:rFonts w:ascii="Calibri" w:hAnsi="Calibri"/>
                <w:b/>
                <w:bCs/>
                <w:i/>
                <w:sz w:val="16"/>
              </w:rPr>
              <w:t>DISTRIBUIÇÃO PARCIAL</w:t>
            </w:r>
          </w:p>
        </w:tc>
      </w:tr>
      <w:tr w:rsidR="00260585" w:rsidRPr="008A2EA9" w14:paraId="47DF6C83" w14:textId="77777777" w:rsidTr="00E63F6F">
        <w:trPr>
          <w:trHeight w:val="20"/>
          <w:jc w:val="center"/>
        </w:trPr>
        <w:tc>
          <w:tcPr>
            <w:tcW w:w="5000" w:type="pct"/>
            <w:gridSpan w:val="12"/>
          </w:tcPr>
          <w:p w14:paraId="6BDAE711" w14:textId="756E4BFE" w:rsidR="00260585" w:rsidRPr="008A2EA9" w:rsidRDefault="00283CB2" w:rsidP="00E63F6F">
            <w:pPr>
              <w:jc w:val="center"/>
              <w:rPr>
                <w:rFonts w:ascii="Calibri" w:hAnsi="Calibri"/>
                <w:i/>
                <w:sz w:val="16"/>
              </w:rPr>
            </w:pPr>
            <w:r w:rsidRPr="00C4060C">
              <w:rPr>
                <w:rFonts w:ascii="Calibri" w:hAnsi="Calibri"/>
                <w:i/>
                <w:sz w:val="16"/>
                <w:highlight w:val="yellow"/>
              </w:rPr>
              <w:t>[</w:t>
            </w:r>
            <w:r w:rsidR="00537651" w:rsidRPr="00C4060C">
              <w:rPr>
                <w:rFonts w:ascii="Calibri" w:hAnsi="Calibri"/>
                <w:i/>
                <w:sz w:val="16"/>
                <w:highlight w:val="yellow"/>
              </w:rPr>
              <w:t>Não é admitida a Distribuição Parcial.</w:t>
            </w:r>
            <w:r w:rsidRPr="00C4060C">
              <w:rPr>
                <w:rFonts w:ascii="Calibri" w:hAnsi="Calibri"/>
                <w:i/>
                <w:sz w:val="16"/>
                <w:highlight w:val="yellow"/>
              </w:rPr>
              <w:t>]</w:t>
            </w:r>
          </w:p>
        </w:tc>
      </w:tr>
      <w:tr w:rsidR="00E8515B" w:rsidRPr="008A2EA9" w14:paraId="37220676" w14:textId="77777777" w:rsidTr="00A26C92">
        <w:trPr>
          <w:trHeight w:val="20"/>
          <w:jc w:val="center"/>
        </w:trPr>
        <w:tc>
          <w:tcPr>
            <w:tcW w:w="5000" w:type="pct"/>
            <w:gridSpan w:val="12"/>
            <w:shd w:val="clear" w:color="auto" w:fill="C0C0C0"/>
            <w:noWrap/>
            <w:vAlign w:val="center"/>
          </w:tcPr>
          <w:p w14:paraId="3180D96D" w14:textId="77777777" w:rsidR="00E8515B" w:rsidRPr="008A2EA9" w:rsidRDefault="00E8515B" w:rsidP="00A26C92">
            <w:pPr>
              <w:jc w:val="center"/>
              <w:rPr>
                <w:rFonts w:ascii="Calibri" w:hAnsi="Calibri"/>
                <w:b/>
                <w:i/>
                <w:sz w:val="16"/>
              </w:rPr>
            </w:pPr>
            <w:r w:rsidRPr="008A2EA9">
              <w:rPr>
                <w:rFonts w:ascii="Calibri" w:hAnsi="Calibri"/>
                <w:b/>
                <w:i/>
                <w:sz w:val="16"/>
              </w:rPr>
              <w:t>ADESÃO AOS TERMOS E CONDIÇÕES</w:t>
            </w:r>
          </w:p>
        </w:tc>
      </w:tr>
      <w:tr w:rsidR="00E8515B" w:rsidRPr="008A2EA9" w14:paraId="36153EE6" w14:textId="77777777" w:rsidTr="00A26C92">
        <w:trPr>
          <w:trHeight w:val="20"/>
          <w:jc w:val="center"/>
        </w:trPr>
        <w:tc>
          <w:tcPr>
            <w:tcW w:w="5000" w:type="pct"/>
            <w:gridSpan w:val="12"/>
            <w:shd w:val="clear" w:color="auto" w:fill="FFFFFF" w:themeFill="background1"/>
            <w:noWrap/>
            <w:vAlign w:val="center"/>
          </w:tcPr>
          <w:p w14:paraId="2F5EAADE" w14:textId="79941DC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bCs/>
                <w:i/>
                <w:iCs/>
                <w:sz w:val="16"/>
                <w:szCs w:val="16"/>
              </w:rPr>
              <w:t xml:space="preserve">O Subscritor neste ato </w:t>
            </w:r>
            <w:r w:rsidRPr="00EE1F0C">
              <w:rPr>
                <w:rFonts w:asciiTheme="minorHAnsi" w:hAnsiTheme="minorHAnsi" w:cstheme="minorHAnsi"/>
                <w:bCs/>
                <w:i/>
                <w:iCs/>
                <w:sz w:val="16"/>
                <w:szCs w:val="16"/>
                <w:u w:val="single"/>
              </w:rPr>
              <w:t>declara</w:t>
            </w:r>
            <w:r w:rsidRPr="00EE1F0C">
              <w:rPr>
                <w:rFonts w:asciiTheme="minorHAnsi" w:hAnsiTheme="minorHAnsi" w:cstheme="minorHAnsi"/>
                <w:bCs/>
                <w:i/>
                <w:iCs/>
                <w:sz w:val="16"/>
                <w:szCs w:val="16"/>
              </w:rPr>
              <w:t xml:space="preserve">, </w:t>
            </w:r>
            <w:r w:rsidRPr="00EE1F0C">
              <w:rPr>
                <w:rFonts w:asciiTheme="minorHAnsi" w:hAnsiTheme="minorHAnsi" w:cstheme="minorHAnsi"/>
                <w:i/>
                <w:iCs/>
                <w:sz w:val="16"/>
                <w:szCs w:val="16"/>
              </w:rPr>
              <w:t xml:space="preserve">para os devidos fins, que conhece, está de acordo e por isso adere a todas as disposições constantes deste Boletim de Subscrição, do Termo de Securitização, em caráter irrevogável e irretratável, referente à </w:t>
            </w:r>
            <w:r w:rsidR="00283CB2">
              <w:rPr>
                <w:rFonts w:asciiTheme="minorHAnsi" w:hAnsiTheme="minorHAnsi" w:cstheme="minorHAnsi"/>
                <w:i/>
                <w:iCs/>
                <w:sz w:val="16"/>
                <w:szCs w:val="16"/>
              </w:rPr>
              <w:t>[-]</w:t>
            </w:r>
            <w:r w:rsidR="00283CB2" w:rsidRPr="00EE1F0C">
              <w:rPr>
                <w:rFonts w:asciiTheme="minorHAnsi" w:hAnsiTheme="minorHAnsi" w:cstheme="minorHAnsi"/>
                <w:i/>
                <w:iCs/>
                <w:sz w:val="16"/>
                <w:szCs w:val="16"/>
              </w:rPr>
              <w:t xml:space="preserve">ª </w:t>
            </w:r>
            <w:r w:rsidRPr="00EE1F0C">
              <w:rPr>
                <w:rFonts w:asciiTheme="minorHAnsi" w:hAnsiTheme="minorHAnsi" w:cstheme="minorHAnsi"/>
                <w:i/>
                <w:iCs/>
                <w:sz w:val="16"/>
                <w:szCs w:val="16"/>
              </w:rPr>
              <w:t>Emissão de CRI da Emissora.</w:t>
            </w:r>
          </w:p>
          <w:p w14:paraId="5DCDE3DC" w14:textId="7777777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Os termos grafados em letra maiúscula neste Boletim de Subscrição e que não tenham sido de outra forma expressamente definidos, terão os </w:t>
            </w:r>
            <w:r w:rsidRPr="00EE1F0C">
              <w:rPr>
                <w:rFonts w:asciiTheme="minorHAnsi" w:hAnsiTheme="minorHAnsi" w:cstheme="minorHAnsi"/>
                <w:i/>
                <w:iCs/>
                <w:sz w:val="16"/>
                <w:szCs w:val="16"/>
              </w:rPr>
              <w:lastRenderedPageBreak/>
              <w:t>significados a eles atribuídos no Termo de Securitização.</w:t>
            </w:r>
          </w:p>
          <w:p w14:paraId="3EAB4743" w14:textId="464EABBB"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O Subscritor igualmente </w:t>
            </w:r>
            <w:r w:rsidRPr="00EE1F0C">
              <w:rPr>
                <w:rFonts w:asciiTheme="minorHAnsi" w:hAnsiTheme="minorHAnsi" w:cstheme="minorHAnsi"/>
                <w:i/>
                <w:iCs/>
                <w:sz w:val="16"/>
                <w:szCs w:val="16"/>
                <w:u w:val="single"/>
              </w:rPr>
              <w:t>declara</w:t>
            </w:r>
            <w:r w:rsidRPr="00EE1F0C">
              <w:rPr>
                <w:rFonts w:asciiTheme="minorHAnsi" w:hAnsiTheme="minorHAnsi" w:cstheme="minorHAnsi"/>
                <w:i/>
                <w:iCs/>
                <w:sz w:val="16"/>
                <w:szCs w:val="16"/>
              </w:rPr>
              <w:t xml:space="preserve"> que conhece, avaliou e ponderou os riscos envolvidos na subscrição dos CRI, incluindo, mas não se limitando, aos fatores de risco constantes do Termo de Securitização, o qual o Subscritor declara ter recebido e lido com a devida antecedência para avaliar e tomar a sua decisão de investimento nos CRI, a seu exclusivo critério, na qualidade de Investidor </w:t>
            </w:r>
            <w:r w:rsidR="00283CB2">
              <w:rPr>
                <w:rFonts w:asciiTheme="minorHAnsi" w:hAnsiTheme="minorHAnsi" w:cstheme="minorHAnsi"/>
                <w:i/>
                <w:iCs/>
                <w:sz w:val="16"/>
                <w:szCs w:val="16"/>
              </w:rPr>
              <w:t>Profissional</w:t>
            </w:r>
            <w:r w:rsidRPr="00EE1F0C">
              <w:rPr>
                <w:rFonts w:asciiTheme="minorHAnsi" w:hAnsiTheme="minorHAnsi" w:cstheme="minorHAnsi"/>
                <w:i/>
                <w:iCs/>
                <w:sz w:val="16"/>
                <w:szCs w:val="16"/>
              </w:rPr>
              <w:t xml:space="preserve">, de modo que não poderá imputar qualquer responsabilidade à Emissora, ao Agente Fiduciário e/ou ao </w:t>
            </w:r>
            <w:r w:rsidR="00283CB2">
              <w:rPr>
                <w:rFonts w:asciiTheme="minorHAnsi" w:hAnsiTheme="minorHAnsi" w:cstheme="minorHAnsi"/>
                <w:i/>
                <w:iCs/>
                <w:sz w:val="16"/>
                <w:szCs w:val="16"/>
              </w:rPr>
              <w:t>[</w:t>
            </w:r>
            <w:r w:rsidRPr="00EE1F0C">
              <w:rPr>
                <w:rFonts w:asciiTheme="minorHAnsi" w:hAnsiTheme="minorHAnsi" w:cstheme="minorHAnsi"/>
                <w:i/>
                <w:iCs/>
                <w:sz w:val="16"/>
                <w:szCs w:val="16"/>
              </w:rPr>
              <w:t>Coordenador Líder</w:t>
            </w:r>
            <w:r w:rsidR="00283CB2">
              <w:rPr>
                <w:rFonts w:asciiTheme="minorHAnsi" w:hAnsiTheme="minorHAnsi" w:cstheme="minorHAnsi"/>
                <w:i/>
                <w:iCs/>
                <w:sz w:val="16"/>
                <w:szCs w:val="16"/>
              </w:rPr>
              <w:t>]</w:t>
            </w:r>
            <w:r w:rsidRPr="00EE1F0C">
              <w:rPr>
                <w:rFonts w:asciiTheme="minorHAnsi" w:hAnsiTheme="minorHAnsi" w:cstheme="minorHAnsi"/>
                <w:i/>
                <w:iCs/>
                <w:sz w:val="16"/>
                <w:szCs w:val="16"/>
              </w:rPr>
              <w:t xml:space="preserve"> por qualquer perda, prejuízo, dano e/ou despesa que venha a sofrer em decorrência direta ou indireta da Oferta ou por força dos riscos envolvidos no investimento nos CRI.</w:t>
            </w:r>
          </w:p>
          <w:p w14:paraId="4BD9B519" w14:textId="7777777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O Subscritor, neste ato, </w:t>
            </w:r>
            <w:r w:rsidRPr="00EE1F0C">
              <w:rPr>
                <w:rFonts w:asciiTheme="minorHAnsi" w:hAnsiTheme="minorHAnsi" w:cstheme="minorHAnsi"/>
                <w:i/>
                <w:iCs/>
                <w:sz w:val="16"/>
                <w:szCs w:val="16"/>
                <w:u w:val="single"/>
              </w:rPr>
              <w:t>declara</w:t>
            </w:r>
            <w:r w:rsidRPr="00EE1F0C">
              <w:rPr>
                <w:rFonts w:asciiTheme="minorHAnsi" w:hAnsiTheme="minorHAnsi" w:cstheme="minorHAnsi"/>
                <w:i/>
                <w:iCs/>
                <w:sz w:val="16"/>
                <w:szCs w:val="16"/>
              </w:rPr>
              <w:t xml:space="preserve"> ainda, que:</w:t>
            </w:r>
          </w:p>
          <w:p w14:paraId="7A055F2A"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a Emissora instituiu regime fiduciário sobre os Créditos Imobiliários vinculados pelo Termo de Securitização, constituindo referidos Créditos Imobiliários lastro para a emissão dos CRI;</w:t>
            </w:r>
          </w:p>
          <w:p w14:paraId="3B20BB5B"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os Créditos Imobiliários e as Garantias sob regime fiduciário vinculados pelo Termo de Securitização destacam-se do patrimônio comum da Emissora e constituem Patrimônio Separado, destinando-se especificamente à liquidação dos CRI, bem como ao pagamento dos respectivos custos de administração e obrigações fiscais conforme descrito no Termo de Securitização;</w:t>
            </w:r>
          </w:p>
          <w:p w14:paraId="71C05784"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os Créditos Imobiliários e Garantias permanecerão separados do patrimônio comum da Emissora até que se complete o resgate de todos os CRI, somente respondendo, até tal evento, pelas obrigações inerentes aos referidos CRI;</w:t>
            </w:r>
          </w:p>
          <w:p w14:paraId="7AEA4B66"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os Créditos Imobiliários estão isentos de qualquer ação ou execução pelos credores da Emissora, não se prestando à constituição de garantias ou à excussão por quaisquer dos credores da Emissora, por mais privilegiados que sejam, ressalvando-se, no entanto, eventual entendimento pela aplicação do artigo 76 da Medida Provisória n.º 2.158-35/2001;</w:t>
            </w:r>
          </w:p>
          <w:p w14:paraId="095B905A"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Está de acordo com a nomeação do Agente Fiduciário dos CRI;</w:t>
            </w:r>
          </w:p>
          <w:p w14:paraId="18BD8FC2"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a Emissora somente responderá por prejuízos ou por insuficiência do Patrimônio Separado em caso de descumprimento de disposição legal ou regulamentar, por negligência ou administração temerária ou, ainda, por desvio da finalidade do Patrimônio Separado;</w:t>
            </w:r>
          </w:p>
          <w:p w14:paraId="3B40CEC2" w14:textId="6471C282"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É Investidor </w:t>
            </w:r>
            <w:r w:rsidR="00283CB2">
              <w:rPr>
                <w:rFonts w:asciiTheme="minorHAnsi" w:hAnsiTheme="minorHAnsi" w:cstheme="minorHAnsi"/>
                <w:i/>
                <w:iCs/>
                <w:sz w:val="16"/>
                <w:szCs w:val="16"/>
              </w:rPr>
              <w:t>Profissional</w:t>
            </w:r>
            <w:r w:rsidR="00283CB2" w:rsidRPr="00EE1F0C">
              <w:rPr>
                <w:rFonts w:asciiTheme="minorHAnsi" w:hAnsiTheme="minorHAnsi" w:cstheme="minorHAnsi"/>
                <w:i/>
                <w:iCs/>
                <w:sz w:val="16"/>
                <w:szCs w:val="16"/>
              </w:rPr>
              <w:t xml:space="preserve"> </w:t>
            </w:r>
            <w:r w:rsidRPr="00EE1F0C">
              <w:rPr>
                <w:rFonts w:asciiTheme="minorHAnsi" w:hAnsiTheme="minorHAnsi" w:cstheme="minorHAnsi"/>
                <w:i/>
                <w:iCs/>
                <w:sz w:val="16"/>
                <w:szCs w:val="16"/>
              </w:rPr>
              <w:t xml:space="preserve">nos termos do artigo </w:t>
            </w:r>
            <w:r w:rsidR="00283CB2" w:rsidRPr="00EE1F0C">
              <w:rPr>
                <w:rFonts w:asciiTheme="minorHAnsi" w:hAnsiTheme="minorHAnsi" w:cstheme="minorHAnsi"/>
                <w:i/>
                <w:iCs/>
                <w:sz w:val="16"/>
                <w:szCs w:val="16"/>
              </w:rPr>
              <w:t>1</w:t>
            </w:r>
            <w:r w:rsidR="00283CB2">
              <w:rPr>
                <w:rFonts w:asciiTheme="minorHAnsi" w:hAnsiTheme="minorHAnsi" w:cstheme="minorHAnsi"/>
                <w:i/>
                <w:iCs/>
                <w:sz w:val="16"/>
                <w:szCs w:val="16"/>
              </w:rPr>
              <w:t>1</w:t>
            </w:r>
            <w:r w:rsidR="00283CB2" w:rsidRPr="00EE1F0C">
              <w:rPr>
                <w:rFonts w:asciiTheme="minorHAnsi" w:hAnsiTheme="minorHAnsi" w:cstheme="minorHAnsi"/>
                <w:i/>
                <w:iCs/>
                <w:sz w:val="16"/>
                <w:szCs w:val="16"/>
              </w:rPr>
              <w:t xml:space="preserve"> </w:t>
            </w:r>
            <w:r w:rsidRPr="00EE1F0C">
              <w:rPr>
                <w:rFonts w:asciiTheme="minorHAnsi" w:hAnsiTheme="minorHAnsi" w:cstheme="minorHAnsi"/>
                <w:i/>
                <w:iCs/>
                <w:sz w:val="16"/>
                <w:szCs w:val="16"/>
              </w:rPr>
              <w:t>da Resolução CVM 30;</w:t>
            </w:r>
          </w:p>
          <w:p w14:paraId="4048B4AE"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Tem ciência de que os CRI ofertados estão sujeitos às restrições de negociação previstas na Resolução CVM nº 160, de 13 de julho de 2022 (“</w:t>
            </w:r>
            <w:r w:rsidRPr="00EE1F0C">
              <w:rPr>
                <w:rFonts w:asciiTheme="minorHAnsi" w:hAnsiTheme="minorHAnsi" w:cstheme="minorHAnsi"/>
                <w:i/>
                <w:iCs/>
                <w:sz w:val="16"/>
                <w:szCs w:val="16"/>
                <w:u w:val="single"/>
              </w:rPr>
              <w:t>Resolução CVM 160</w:t>
            </w:r>
            <w:r w:rsidRPr="00EE1F0C">
              <w:rPr>
                <w:rFonts w:asciiTheme="minorHAnsi" w:hAnsiTheme="minorHAnsi" w:cstheme="minorHAnsi"/>
                <w:i/>
                <w:iCs/>
                <w:sz w:val="16"/>
                <w:szCs w:val="16"/>
              </w:rPr>
              <w:t>”);</w:t>
            </w:r>
          </w:p>
          <w:p w14:paraId="2FCAA35F" w14:textId="56C70DCC"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Tem ciência de que os CRI foram colocados junto aos investidores </w:t>
            </w:r>
            <w:r w:rsidR="00DE78A7">
              <w:rPr>
                <w:rFonts w:asciiTheme="minorHAnsi" w:hAnsiTheme="minorHAnsi" w:cstheme="minorHAnsi"/>
                <w:i/>
                <w:iCs/>
                <w:sz w:val="16"/>
                <w:szCs w:val="16"/>
              </w:rPr>
              <w:t xml:space="preserve">pelo </w:t>
            </w:r>
            <w:r w:rsidR="00283CB2">
              <w:rPr>
                <w:rFonts w:asciiTheme="minorHAnsi" w:hAnsiTheme="minorHAnsi" w:cstheme="minorHAnsi"/>
                <w:i/>
                <w:iCs/>
                <w:sz w:val="16"/>
                <w:szCs w:val="16"/>
              </w:rPr>
              <w:t>[</w:t>
            </w:r>
            <w:r w:rsidR="00DE78A7">
              <w:rPr>
                <w:rFonts w:asciiTheme="minorHAnsi" w:hAnsiTheme="minorHAnsi" w:cstheme="minorHAnsi"/>
                <w:i/>
                <w:iCs/>
                <w:sz w:val="16"/>
                <w:szCs w:val="16"/>
              </w:rPr>
              <w:t>Coordenador Líder</w:t>
            </w:r>
            <w:r w:rsidR="00283CB2">
              <w:rPr>
                <w:rFonts w:asciiTheme="minorHAnsi" w:hAnsiTheme="minorHAnsi" w:cstheme="minorHAnsi"/>
                <w:i/>
                <w:iCs/>
                <w:sz w:val="16"/>
                <w:szCs w:val="16"/>
              </w:rPr>
              <w:t>]</w:t>
            </w:r>
            <w:r w:rsidRPr="00EE1F0C">
              <w:rPr>
                <w:rFonts w:asciiTheme="minorHAnsi" w:hAnsiTheme="minorHAnsi" w:cstheme="minorHAnsi"/>
                <w:i/>
                <w:iCs/>
                <w:sz w:val="16"/>
                <w:szCs w:val="16"/>
              </w:rPr>
              <w:t>, em regime de melhores esforços, nos termos previstos no Termo de Securitização;</w:t>
            </w:r>
          </w:p>
          <w:p w14:paraId="0BEA4A48" w14:textId="5DC60501"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b/>
                <w:i/>
                <w:iCs/>
                <w:sz w:val="16"/>
                <w:szCs w:val="16"/>
              </w:rPr>
            </w:pPr>
            <w:r w:rsidRPr="00EE1F0C">
              <w:rPr>
                <w:rFonts w:asciiTheme="minorHAnsi" w:hAnsiTheme="minorHAnsi" w:cstheme="minorHAnsi"/>
                <w:i/>
                <w:iCs/>
                <w:sz w:val="16"/>
                <w:szCs w:val="16"/>
              </w:rPr>
              <w:t>Conhece, bem como avaliou e ponderou os riscos envolvidos na subscrição dos CRI e demais informações constantes do Termo de Securitização, incluindo, mas não limitando, aos fatores de risco previstos e devidamente descritos nestes instrumentos;</w:t>
            </w:r>
          </w:p>
          <w:p w14:paraId="36306CAC" w14:textId="10BAE73C"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b/>
                <w:i/>
                <w:iCs/>
                <w:sz w:val="16"/>
                <w:szCs w:val="16"/>
              </w:rPr>
            </w:pPr>
            <w:r w:rsidRPr="00EE1F0C">
              <w:rPr>
                <w:rFonts w:asciiTheme="minorHAnsi" w:hAnsiTheme="minorHAnsi" w:cstheme="minorHAnsi"/>
                <w:i/>
                <w:iCs/>
                <w:sz w:val="16"/>
                <w:szCs w:val="16"/>
              </w:rPr>
              <w:t>Leu o Termo de Securitização, bem como os demais Documentos da Operação, com a devida antecedência para avaliar e tomar a sua decisão de investimento nos CRI;</w:t>
            </w:r>
          </w:p>
          <w:p w14:paraId="7AC5C504" w14:textId="77777777"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bCs/>
                <w:i/>
                <w:iCs/>
                <w:sz w:val="16"/>
                <w:szCs w:val="16"/>
              </w:rPr>
            </w:pPr>
            <w:r w:rsidRPr="00EE1F0C">
              <w:rPr>
                <w:rFonts w:asciiTheme="minorHAnsi" w:hAnsiTheme="minorHAnsi" w:cstheme="minorHAnsi"/>
                <w:bCs/>
                <w:i/>
                <w:iCs/>
                <w:sz w:val="16"/>
                <w:szCs w:val="16"/>
              </w:rPr>
              <w:t xml:space="preserve">(a) tem ciência de que a CVM não realizou a análise dos documentos da Oferta nem de seus termos e condições; (b) tem ciência de que existem restrições para a revenda dos CRI, nos termos do Capítulo VII da Resolução CVM 160; (c) tem </w:t>
            </w:r>
            <w:r w:rsidRPr="00EE1F0C">
              <w:rPr>
                <w:rFonts w:asciiTheme="minorHAnsi" w:hAnsiTheme="minorHAnsi" w:cstheme="minorHAnsi"/>
                <w:i/>
                <w:iCs/>
                <w:sz w:val="16"/>
                <w:szCs w:val="16"/>
              </w:rPr>
              <w:t>ciência</w:t>
            </w:r>
            <w:r w:rsidRPr="00EE1F0C">
              <w:rPr>
                <w:rFonts w:asciiTheme="minorHAnsi" w:hAnsiTheme="minorHAnsi" w:cstheme="minorHAnsi"/>
                <w:bCs/>
                <w:i/>
                <w:iCs/>
                <w:sz w:val="16"/>
                <w:szCs w:val="16"/>
              </w:rPr>
              <w:t xml:space="preserve"> de que existem restrições de colocação para Pessoas Vinculadas no âmbito da Oferta; (d) efetuou sua própria análise com relação à qualidade e riscos dos CRI e capacidade de pagamento da Emissora; e (e) optou por realizar o investimento nos CRI exclusivamente com base em informações públicas referentes aos CRI e à Emissora; e</w:t>
            </w:r>
          </w:p>
          <w:p w14:paraId="1024360C" w14:textId="303F3C82" w:rsidR="00E8515B" w:rsidRPr="00EE1F0C" w:rsidRDefault="00E8515B" w:rsidP="00C01A00">
            <w:pPr>
              <w:pStyle w:val="PargrafodaLista"/>
              <w:widowControl/>
              <w:numPr>
                <w:ilvl w:val="0"/>
                <w:numId w:val="53"/>
              </w:numPr>
              <w:tabs>
                <w:tab w:val="clear" w:pos="720"/>
                <w:tab w:val="num" w:pos="530"/>
              </w:tabs>
              <w:autoSpaceDE/>
              <w:autoSpaceDN/>
              <w:adjustRightInd/>
              <w:ind w:left="530" w:hanging="530"/>
              <w:jc w:val="both"/>
              <w:rPr>
                <w:rFonts w:asciiTheme="minorHAnsi" w:hAnsiTheme="minorHAnsi" w:cstheme="minorHAnsi"/>
                <w:bCs/>
                <w:i/>
                <w:iCs/>
                <w:sz w:val="16"/>
                <w:szCs w:val="16"/>
              </w:rPr>
            </w:pPr>
            <w:r w:rsidRPr="00EE1F0C">
              <w:rPr>
                <w:rFonts w:asciiTheme="minorHAnsi" w:hAnsiTheme="minorHAnsi" w:cstheme="minorHAnsi"/>
                <w:i/>
                <w:iCs/>
                <w:sz w:val="16"/>
                <w:szCs w:val="16"/>
              </w:rPr>
              <w:t xml:space="preserve">tem conhecimento dos riscos relacionados à Oferta, a este Boletim de Subscrição e aos CRI, bem como dos riscos descritos na seção “Fatores de Risco” </w:t>
            </w:r>
            <w:r w:rsidR="00283CB2">
              <w:rPr>
                <w:rFonts w:asciiTheme="minorHAnsi" w:hAnsiTheme="minorHAnsi" w:cstheme="minorHAnsi"/>
                <w:i/>
                <w:iCs/>
                <w:sz w:val="16"/>
                <w:szCs w:val="16"/>
              </w:rPr>
              <w:t>do Termo de Securitização</w:t>
            </w:r>
            <w:r w:rsidRPr="00EE1F0C">
              <w:rPr>
                <w:rFonts w:asciiTheme="minorHAnsi" w:hAnsiTheme="minorHAnsi" w:cstheme="minorHAnsi"/>
                <w:i/>
                <w:iCs/>
                <w:sz w:val="16"/>
                <w:szCs w:val="16"/>
              </w:rPr>
              <w:t>.</w:t>
            </w:r>
          </w:p>
          <w:p w14:paraId="583A2D1F" w14:textId="77777777" w:rsidR="00E8515B" w:rsidRPr="00EE1F0C" w:rsidRDefault="00E8515B" w:rsidP="00A26C92">
            <w:pPr>
              <w:pStyle w:val="PargrafodaLista"/>
              <w:widowControl/>
              <w:tabs>
                <w:tab w:val="num" w:pos="530"/>
              </w:tabs>
              <w:autoSpaceDE/>
              <w:autoSpaceDN/>
              <w:adjustRightInd/>
              <w:ind w:left="530"/>
              <w:jc w:val="both"/>
              <w:rPr>
                <w:rFonts w:asciiTheme="minorHAnsi" w:hAnsiTheme="minorHAnsi" w:cstheme="minorHAnsi"/>
                <w:bCs/>
                <w:i/>
                <w:iCs/>
                <w:sz w:val="16"/>
                <w:szCs w:val="16"/>
              </w:rPr>
            </w:pPr>
          </w:p>
          <w:p w14:paraId="4AE1D208" w14:textId="77777777" w:rsidR="00E8515B" w:rsidRPr="00EE1F0C" w:rsidRDefault="00E8515B" w:rsidP="00A26C92">
            <w:pPr>
              <w:pStyle w:val="PargrafodaLista"/>
              <w:ind w:left="348"/>
              <w:jc w:val="both"/>
              <w:rPr>
                <w:rFonts w:asciiTheme="minorHAnsi" w:hAnsiTheme="minorHAnsi" w:cstheme="minorHAnsi"/>
                <w:i/>
                <w:iCs/>
                <w:sz w:val="16"/>
                <w:szCs w:val="16"/>
              </w:rPr>
            </w:pPr>
            <w:r w:rsidRPr="00EE1F0C">
              <w:rPr>
                <w:rFonts w:asciiTheme="minorHAnsi" w:hAnsiTheme="minorHAnsi" w:cstheme="minorHAnsi"/>
                <w:i/>
                <w:iCs/>
                <w:sz w:val="16"/>
                <w:szCs w:val="16"/>
              </w:rPr>
              <w:t>O REGISTRO DA OFERTA NÃO IMPLICA, POR PARTE DA CVM, GARANTIA DE VERACIDADE DAS INFORMAÇÕES PRESTADAS OU JULGAMENTO SOBRE A QUALIDADE DA OFERTA, DA EMISSORA OU, AINDA, DOS CRI A SEREM DISTRIBUÍDOS.</w:t>
            </w:r>
          </w:p>
          <w:p w14:paraId="54435997" w14:textId="77777777" w:rsidR="00E8515B" w:rsidRPr="00EE1F0C" w:rsidRDefault="00E8515B" w:rsidP="00A26C92">
            <w:pPr>
              <w:pStyle w:val="PargrafodaLista"/>
              <w:ind w:left="348"/>
              <w:jc w:val="both"/>
              <w:rPr>
                <w:rFonts w:asciiTheme="minorHAnsi" w:hAnsiTheme="minorHAnsi" w:cstheme="minorHAnsi"/>
                <w:i/>
                <w:iCs/>
                <w:sz w:val="16"/>
                <w:szCs w:val="16"/>
              </w:rPr>
            </w:pPr>
          </w:p>
          <w:p w14:paraId="36D0EA25" w14:textId="77777777" w:rsidR="00E8515B" w:rsidRPr="00EE1F0C" w:rsidRDefault="00E8515B" w:rsidP="00A26C92">
            <w:pPr>
              <w:pStyle w:val="PargrafodaLista"/>
              <w:ind w:left="348"/>
              <w:jc w:val="both"/>
              <w:rPr>
                <w:rFonts w:asciiTheme="minorHAnsi" w:hAnsiTheme="minorHAnsi" w:cstheme="minorHAnsi"/>
                <w:i/>
                <w:iCs/>
                <w:sz w:val="16"/>
                <w:szCs w:val="16"/>
              </w:rPr>
            </w:pPr>
            <w:r w:rsidRPr="00EE1F0C">
              <w:rPr>
                <w:rFonts w:asciiTheme="minorHAnsi" w:hAnsiTheme="minorHAnsi" w:cstheme="minorHAnsi"/>
                <w:i/>
                <w:iCs/>
                <w:sz w:val="16"/>
                <w:szCs w:val="16"/>
              </w:rPr>
              <w:t>A OFERTA NÃO ESTÁ SUJETIA À ANAÁLISE PRÉVIA DA CVM, UMA VEZ QUE FOI OBJETO DE REGISTRO AUTOMÁTICO PERATE A CVM, NOS TERMOS</w:t>
            </w:r>
            <w:r w:rsidRPr="00EE1F0C">
              <w:rPr>
                <w:i/>
                <w:iCs/>
                <w:sz w:val="16"/>
                <w:szCs w:val="16"/>
              </w:rPr>
              <w:t xml:space="preserve"> </w:t>
            </w:r>
            <w:r w:rsidRPr="00EE1F0C">
              <w:rPr>
                <w:rFonts w:asciiTheme="minorHAnsi" w:hAnsiTheme="minorHAnsi" w:cstheme="minorHAnsi"/>
                <w:i/>
                <w:iCs/>
                <w:sz w:val="16"/>
                <w:szCs w:val="16"/>
              </w:rPr>
              <w:t>DO ARTIGO 26 E SEGUINTES DA RESOLUÇÃO CVM 160 E DAS DEMAIS DISPOSIÇÕES LEGAIS E REGULAMENTARES APLICÁVEIS.</w:t>
            </w:r>
          </w:p>
          <w:p w14:paraId="07B363B0" w14:textId="77777777" w:rsidR="00E8515B" w:rsidRPr="00EE1F0C" w:rsidRDefault="00E8515B" w:rsidP="00A26C92">
            <w:pPr>
              <w:pStyle w:val="PargrafodaLista"/>
              <w:ind w:left="348"/>
              <w:jc w:val="both"/>
              <w:rPr>
                <w:rFonts w:asciiTheme="minorHAnsi" w:hAnsiTheme="minorHAnsi" w:cstheme="minorHAnsi"/>
                <w:i/>
                <w:iCs/>
                <w:sz w:val="16"/>
                <w:szCs w:val="16"/>
              </w:rPr>
            </w:pPr>
          </w:p>
          <w:p w14:paraId="08040D0A" w14:textId="256297F2" w:rsidR="00E8515B" w:rsidRPr="00EE1F0C" w:rsidRDefault="00E8515B" w:rsidP="00A26C92">
            <w:pPr>
              <w:pStyle w:val="PargrafodaLista"/>
              <w:ind w:left="348"/>
              <w:jc w:val="both"/>
              <w:rPr>
                <w:rFonts w:asciiTheme="minorHAnsi" w:hAnsiTheme="minorHAnsi" w:cstheme="minorHAnsi"/>
                <w:i/>
                <w:iCs/>
                <w:sz w:val="16"/>
                <w:szCs w:val="16"/>
              </w:rPr>
            </w:pPr>
            <w:r w:rsidRPr="00EE1F0C">
              <w:rPr>
                <w:rFonts w:asciiTheme="minorHAnsi" w:hAnsiTheme="minorHAnsi" w:cstheme="minorHAnsi"/>
                <w:i/>
                <w:iCs/>
                <w:sz w:val="16"/>
                <w:szCs w:val="16"/>
              </w:rPr>
              <w:t xml:space="preserve">A </w:t>
            </w:r>
            <w:r>
              <w:rPr>
                <w:rFonts w:asciiTheme="minorHAnsi" w:hAnsiTheme="minorHAnsi" w:cstheme="minorHAnsi"/>
                <w:i/>
                <w:iCs/>
                <w:sz w:val="16"/>
                <w:szCs w:val="16"/>
              </w:rPr>
              <w:t>O</w:t>
            </w:r>
            <w:r w:rsidRPr="00EE1F0C">
              <w:rPr>
                <w:rFonts w:asciiTheme="minorHAnsi" w:hAnsiTheme="minorHAnsi" w:cstheme="minorHAnsi"/>
                <w:i/>
                <w:iCs/>
                <w:sz w:val="16"/>
                <w:szCs w:val="16"/>
              </w:rPr>
              <w:t xml:space="preserve">FERTA FOI REGISTRADA NA CVM EM </w:t>
            </w:r>
            <w:r>
              <w:rPr>
                <w:rFonts w:asciiTheme="minorHAnsi" w:hAnsiTheme="minorHAnsi" w:cstheme="minorHAnsi"/>
                <w:i/>
                <w:iCs/>
                <w:color w:val="000000"/>
                <w:sz w:val="16"/>
                <w:szCs w:val="16"/>
              </w:rPr>
              <w:t>[=]</w:t>
            </w:r>
            <w:r w:rsidRPr="00EE1F0C">
              <w:rPr>
                <w:rFonts w:asciiTheme="minorHAnsi" w:hAnsiTheme="minorHAnsi" w:cstheme="minorHAnsi"/>
                <w:i/>
                <w:iCs/>
                <w:sz w:val="16"/>
                <w:szCs w:val="16"/>
              </w:rPr>
              <w:t xml:space="preserve"> SOB O Nº CVM/SRE/AUT/CRI/PRI/202</w:t>
            </w:r>
            <w:r w:rsidR="00FD2A90">
              <w:rPr>
                <w:rFonts w:asciiTheme="minorHAnsi" w:hAnsiTheme="minorHAnsi" w:cstheme="minorHAnsi"/>
                <w:i/>
                <w:iCs/>
                <w:sz w:val="16"/>
                <w:szCs w:val="16"/>
              </w:rPr>
              <w:t>5</w:t>
            </w:r>
            <w:r w:rsidRPr="00EE1F0C">
              <w:rPr>
                <w:rFonts w:asciiTheme="minorHAnsi" w:hAnsiTheme="minorHAnsi" w:cstheme="minorHAnsi"/>
                <w:i/>
                <w:iCs/>
                <w:sz w:val="16"/>
                <w:szCs w:val="16"/>
              </w:rPr>
              <w:t>/</w:t>
            </w:r>
            <w:r>
              <w:rPr>
                <w:rFonts w:asciiTheme="minorHAnsi" w:hAnsiTheme="minorHAnsi" w:cstheme="minorHAnsi"/>
                <w:i/>
                <w:iCs/>
                <w:sz w:val="16"/>
                <w:szCs w:val="16"/>
              </w:rPr>
              <w:t>[=]</w:t>
            </w:r>
            <w:r w:rsidRPr="00EE1F0C">
              <w:rPr>
                <w:rFonts w:asciiTheme="minorHAnsi" w:hAnsiTheme="minorHAnsi" w:cstheme="minorHAnsi"/>
                <w:i/>
                <w:iCs/>
                <w:sz w:val="16"/>
                <w:szCs w:val="16"/>
              </w:rPr>
              <w:t>, DE ACORDO COM O DISPOSTO NA RESOLUÇÃO CVM 160 E DEMAIS DISPOSIÇÕES LEGAIS E REGULAMENTARES APLICÁVEIS.</w:t>
            </w:r>
          </w:p>
          <w:p w14:paraId="1E74F1A8" w14:textId="77777777" w:rsidR="00E8515B" w:rsidRPr="00EE1F0C" w:rsidRDefault="00E8515B" w:rsidP="00A26C92">
            <w:pPr>
              <w:pStyle w:val="PargrafodaLista"/>
              <w:ind w:left="348"/>
              <w:jc w:val="both"/>
              <w:rPr>
                <w:rFonts w:asciiTheme="minorHAnsi" w:hAnsiTheme="minorHAnsi" w:cstheme="minorHAnsi"/>
                <w:i/>
                <w:iCs/>
                <w:sz w:val="16"/>
                <w:szCs w:val="16"/>
              </w:rPr>
            </w:pPr>
          </w:p>
          <w:p w14:paraId="07677647" w14:textId="77777777" w:rsidR="00E8515B" w:rsidRPr="00EE1F0C" w:rsidRDefault="00E8515B" w:rsidP="00A26C92">
            <w:pPr>
              <w:pStyle w:val="PargrafodaLista"/>
              <w:ind w:left="348"/>
              <w:jc w:val="both"/>
              <w:rPr>
                <w:rFonts w:asciiTheme="minorHAnsi" w:hAnsiTheme="minorHAnsi" w:cstheme="minorHAnsi"/>
                <w:i/>
                <w:iCs/>
                <w:sz w:val="16"/>
                <w:szCs w:val="16"/>
              </w:rPr>
            </w:pPr>
            <w:r w:rsidRPr="00EE1F0C">
              <w:rPr>
                <w:rFonts w:asciiTheme="minorHAnsi" w:hAnsiTheme="minorHAnsi" w:cstheme="minorHAnsi"/>
                <w:i/>
                <w:iCs/>
                <w:sz w:val="16"/>
                <w:szCs w:val="16"/>
              </w:rPr>
              <w:t>DECLARO, AINDA, QUE RECONHEÇO O E-MAIL COMO FORMA DE COMUNICAÇÃO VÁLIDA ENTRE O ADMINISTRADOR E OS INVESTIDORES/COTISTAS DO FUNDO, INDICANDO, PARA ESSE FIM, O ENDEREÇO DE E-MAIL CONSTANTE DESSE BOLETIM.</w:t>
            </w:r>
          </w:p>
          <w:p w14:paraId="273136C5" w14:textId="77777777" w:rsidR="00E8515B" w:rsidRPr="00EE1F0C" w:rsidRDefault="00E8515B" w:rsidP="00A26C92">
            <w:pPr>
              <w:pStyle w:val="PargrafodaLista"/>
              <w:ind w:left="348"/>
              <w:jc w:val="both"/>
              <w:rPr>
                <w:rFonts w:asciiTheme="minorHAnsi" w:hAnsiTheme="minorHAnsi" w:cstheme="minorHAnsi"/>
                <w:b/>
                <w:i/>
                <w:iCs/>
                <w:sz w:val="16"/>
                <w:szCs w:val="16"/>
              </w:rPr>
            </w:pPr>
          </w:p>
          <w:p w14:paraId="260EE727" w14:textId="77777777" w:rsidR="00E8515B" w:rsidRPr="00EE1F0C" w:rsidRDefault="00E8515B" w:rsidP="00A26C92">
            <w:pPr>
              <w:pStyle w:val="PargrafodaLista"/>
              <w:ind w:left="348"/>
              <w:jc w:val="both"/>
              <w:rPr>
                <w:rFonts w:asciiTheme="minorHAnsi" w:hAnsiTheme="minorHAnsi" w:cstheme="minorHAnsi"/>
                <w:b/>
                <w:i/>
                <w:iCs/>
                <w:sz w:val="16"/>
                <w:szCs w:val="16"/>
              </w:rPr>
            </w:pPr>
            <w:r w:rsidRPr="00EE1F0C">
              <w:rPr>
                <w:rFonts w:asciiTheme="minorHAnsi" w:hAnsiTheme="minorHAnsi" w:cstheme="minorHAnsi"/>
                <w:b/>
                <w:i/>
                <w:iCs/>
                <w:sz w:val="16"/>
                <w:szCs w:val="16"/>
              </w:rPr>
              <w:t>LEIA O PROSPECTO DEFINITIVO ANTES DE ACEITAR A OFERTA, EM ESPECIAL A SEÇÃO DE FATORES DE RISCO.</w:t>
            </w:r>
          </w:p>
          <w:p w14:paraId="24C696DD" w14:textId="77777777" w:rsidR="00E8515B" w:rsidRPr="00EE1F0C" w:rsidRDefault="00E8515B" w:rsidP="00A26C92">
            <w:pPr>
              <w:pStyle w:val="PargrafodaLista"/>
              <w:widowControl/>
              <w:tabs>
                <w:tab w:val="num" w:pos="530"/>
              </w:tabs>
              <w:autoSpaceDE/>
              <w:autoSpaceDN/>
              <w:adjustRightInd/>
              <w:ind w:left="530"/>
              <w:jc w:val="both"/>
              <w:rPr>
                <w:rFonts w:asciiTheme="minorHAnsi" w:hAnsiTheme="minorHAnsi" w:cstheme="minorHAnsi"/>
                <w:bCs/>
                <w:i/>
                <w:iCs/>
                <w:sz w:val="16"/>
                <w:szCs w:val="16"/>
              </w:rPr>
            </w:pPr>
          </w:p>
          <w:p w14:paraId="71967200" w14:textId="42E9A05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São Paulo,</w:t>
            </w:r>
            <w:r w:rsidR="00C4060C">
              <w:rPr>
                <w:rFonts w:ascii="Calibri" w:hAnsi="Calibri" w:cs="Calibri"/>
                <w:i/>
                <w:iCs/>
                <w:color w:val="000000" w:themeColor="text1"/>
                <w:sz w:val="18"/>
                <w:szCs w:val="18"/>
              </w:rPr>
              <w:t xml:space="preserve"> [</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EE1F0C">
              <w:rPr>
                <w:rFonts w:asciiTheme="minorHAnsi" w:hAnsiTheme="minorHAnsi" w:cstheme="minorHAnsi"/>
                <w:i/>
                <w:iCs/>
                <w:sz w:val="16"/>
                <w:szCs w:val="16"/>
              </w:rPr>
              <w:t xml:space="preserve"> de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EE1F0C">
              <w:rPr>
                <w:rFonts w:asciiTheme="minorHAnsi" w:hAnsiTheme="minorHAnsi" w:cstheme="minorHAnsi"/>
                <w:bCs/>
                <w:i/>
                <w:iCs/>
                <w:sz w:val="16"/>
                <w:szCs w:val="16"/>
              </w:rPr>
              <w:t xml:space="preserve"> de </w:t>
            </w:r>
            <w:r w:rsidR="00C4060C">
              <w:rPr>
                <w:rFonts w:ascii="Calibri" w:hAnsi="Calibri" w:cs="Calibri"/>
                <w:i/>
                <w:iCs/>
                <w:color w:val="000000" w:themeColor="text1"/>
                <w:sz w:val="18"/>
                <w:szCs w:val="18"/>
              </w:rPr>
              <w:t>[</w:t>
            </w:r>
            <w:r w:rsidR="00C4060C" w:rsidRPr="0076386E">
              <w:rPr>
                <w:rFonts w:ascii="Calibri" w:hAnsi="Calibri" w:cs="Calibri"/>
                <w:i/>
                <w:iCs/>
                <w:color w:val="000000" w:themeColor="text1"/>
                <w:sz w:val="18"/>
                <w:szCs w:val="18"/>
                <w:highlight w:val="yellow"/>
              </w:rPr>
              <w:t>•</w:t>
            </w:r>
            <w:r w:rsidR="00C4060C">
              <w:rPr>
                <w:rFonts w:ascii="Calibri" w:hAnsi="Calibri" w:cs="Calibri"/>
                <w:i/>
                <w:iCs/>
                <w:color w:val="000000" w:themeColor="text1"/>
                <w:sz w:val="18"/>
                <w:szCs w:val="18"/>
              </w:rPr>
              <w:t>]</w:t>
            </w:r>
            <w:r w:rsidRPr="00EE1F0C">
              <w:rPr>
                <w:rFonts w:asciiTheme="minorHAnsi" w:hAnsiTheme="minorHAnsi" w:cstheme="minorHAnsi"/>
                <w:i/>
                <w:iCs/>
                <w:sz w:val="16"/>
                <w:szCs w:val="16"/>
              </w:rPr>
              <w:t>.</w:t>
            </w:r>
          </w:p>
          <w:p w14:paraId="33A06269" w14:textId="77777777" w:rsidR="00E8515B" w:rsidRPr="00EE1F0C" w:rsidRDefault="00E8515B" w:rsidP="00A26C92">
            <w:pPr>
              <w:jc w:val="both"/>
              <w:rPr>
                <w:rFonts w:asciiTheme="minorHAnsi" w:hAnsiTheme="minorHAnsi" w:cstheme="minorHAnsi"/>
                <w:i/>
                <w:iCs/>
                <w:sz w:val="16"/>
                <w:szCs w:val="16"/>
              </w:rPr>
            </w:pPr>
          </w:p>
          <w:p w14:paraId="41642EF2" w14:textId="7777777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________________________________________________________</w:t>
            </w:r>
          </w:p>
          <w:p w14:paraId="3B69C36B" w14:textId="3107EF9A" w:rsidR="00E8515B" w:rsidRPr="00EE1F0C" w:rsidRDefault="00C4060C" w:rsidP="00A26C92">
            <w:pPr>
              <w:jc w:val="both"/>
              <w:rPr>
                <w:rFonts w:asciiTheme="minorHAnsi" w:hAnsiTheme="minorHAnsi" w:cstheme="minorHAnsi"/>
                <w:i/>
                <w:iCs/>
                <w:sz w:val="16"/>
                <w:szCs w:val="16"/>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r w:rsidR="00E8515B" w:rsidRPr="00EE1F0C">
              <w:rPr>
                <w:rFonts w:asciiTheme="minorHAnsi" w:hAnsiTheme="minorHAnsi" w:cstheme="minorHAnsi"/>
                <w:bCs/>
                <w:i/>
                <w:iCs/>
                <w:sz w:val="16"/>
                <w:szCs w:val="16"/>
              </w:rPr>
              <w:br/>
            </w:r>
            <w:r w:rsidR="00E8515B" w:rsidRPr="00EE1F0C">
              <w:rPr>
                <w:rFonts w:asciiTheme="minorHAnsi" w:hAnsiTheme="minorHAnsi" w:cstheme="minorHAnsi"/>
                <w:i/>
                <w:iCs/>
                <w:sz w:val="16"/>
                <w:szCs w:val="16"/>
              </w:rPr>
              <w:t>Subscritor</w:t>
            </w:r>
          </w:p>
          <w:p w14:paraId="637AC0FA" w14:textId="77777777" w:rsidR="00E8515B" w:rsidRPr="00EE1F0C" w:rsidRDefault="00E8515B" w:rsidP="00A26C92">
            <w:pPr>
              <w:jc w:val="both"/>
              <w:rPr>
                <w:rFonts w:asciiTheme="minorHAnsi" w:hAnsiTheme="minorHAnsi" w:cstheme="minorHAnsi"/>
                <w:i/>
                <w:iCs/>
                <w:sz w:val="16"/>
                <w:szCs w:val="16"/>
              </w:rPr>
            </w:pPr>
          </w:p>
          <w:p w14:paraId="774A203E" w14:textId="77777777" w:rsidR="00E8515B" w:rsidRPr="00EE1F0C"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________________________________________________________</w:t>
            </w:r>
          </w:p>
          <w:p w14:paraId="570E49BA" w14:textId="087C51D0" w:rsidR="00A138DA" w:rsidRDefault="00D74AD0" w:rsidP="00A26C92">
            <w:pPr>
              <w:jc w:val="both"/>
              <w:rPr>
                <w:rFonts w:asciiTheme="minorHAnsi" w:hAnsiTheme="minorHAnsi" w:cstheme="minorHAnsi"/>
                <w:b/>
                <w:i/>
                <w:iCs/>
                <w:sz w:val="16"/>
                <w:szCs w:val="16"/>
              </w:rPr>
            </w:pPr>
            <w:r>
              <w:rPr>
                <w:rFonts w:asciiTheme="minorHAnsi" w:hAnsiTheme="minorHAnsi" w:cstheme="minorHAnsi"/>
                <w:b/>
                <w:i/>
                <w:iCs/>
                <w:sz w:val="16"/>
                <w:szCs w:val="16"/>
              </w:rPr>
              <w:t>Travessia Securitizadora S.A.</w:t>
            </w:r>
          </w:p>
          <w:p w14:paraId="550D2DEF" w14:textId="698D5B52" w:rsidR="00E8515B" w:rsidRPr="00A138DA" w:rsidRDefault="00E8515B" w:rsidP="00A26C92">
            <w:pPr>
              <w:jc w:val="both"/>
              <w:rPr>
                <w:rFonts w:asciiTheme="minorHAnsi" w:hAnsiTheme="minorHAnsi" w:cstheme="minorHAnsi"/>
                <w:i/>
                <w:iCs/>
                <w:sz w:val="16"/>
                <w:szCs w:val="16"/>
              </w:rPr>
            </w:pPr>
            <w:r w:rsidRPr="00EE1F0C">
              <w:rPr>
                <w:rFonts w:asciiTheme="minorHAnsi" w:hAnsiTheme="minorHAnsi" w:cstheme="minorHAnsi"/>
                <w:i/>
                <w:iCs/>
                <w:sz w:val="16"/>
                <w:szCs w:val="16"/>
              </w:rPr>
              <w:t>Emissor</w:t>
            </w:r>
            <w:r w:rsidR="00A138DA">
              <w:rPr>
                <w:rFonts w:asciiTheme="minorHAnsi" w:hAnsiTheme="minorHAnsi" w:cstheme="minorHAnsi"/>
                <w:i/>
                <w:iCs/>
                <w:sz w:val="16"/>
                <w:szCs w:val="16"/>
              </w:rPr>
              <w:t>a</w:t>
            </w:r>
          </w:p>
          <w:p w14:paraId="5FE6D8BA" w14:textId="0F898FCB" w:rsidR="00A138DA" w:rsidRPr="00EE1F0C" w:rsidRDefault="00A138DA" w:rsidP="00A26C92">
            <w:pPr>
              <w:jc w:val="both"/>
              <w:rPr>
                <w:rFonts w:ascii="Calibri" w:hAnsi="Calibri"/>
                <w:i/>
                <w:iCs/>
                <w:sz w:val="16"/>
                <w:szCs w:val="16"/>
              </w:rPr>
            </w:pPr>
          </w:p>
        </w:tc>
      </w:tr>
    </w:tbl>
    <w:p w14:paraId="754D4557" w14:textId="77777777" w:rsidR="000125E0" w:rsidRPr="008A2EA9" w:rsidRDefault="000125E0">
      <w:pPr>
        <w:widowControl/>
        <w:autoSpaceDE/>
        <w:autoSpaceDN/>
        <w:adjustRightInd/>
        <w:rPr>
          <w:rFonts w:ascii="Calibri" w:hAnsi="Calibri" w:cs="Calibri"/>
          <w:bCs/>
          <w:sz w:val="18"/>
          <w:szCs w:val="18"/>
        </w:rPr>
        <w:sectPr w:rsidR="000125E0" w:rsidRPr="008A2EA9" w:rsidSect="0080670F">
          <w:pgSz w:w="11907" w:h="16840" w:code="9"/>
          <w:pgMar w:top="993" w:right="1077" w:bottom="1276" w:left="1077" w:header="567" w:footer="386" w:gutter="0"/>
          <w:cols w:space="720"/>
          <w:noEndnote/>
          <w:titlePg/>
          <w:docGrid w:linePitch="326"/>
        </w:sectPr>
      </w:pPr>
    </w:p>
    <w:p w14:paraId="49A0DDB5" w14:textId="13C89FE4" w:rsidR="00A85A39" w:rsidRPr="008A2EA9" w:rsidRDefault="00A85A39" w:rsidP="00A85A39">
      <w:pPr>
        <w:spacing w:before="120" w:after="120" w:line="300" w:lineRule="auto"/>
        <w:jc w:val="center"/>
        <w:rPr>
          <w:rFonts w:ascii="Calibri" w:hAnsi="Calibri"/>
          <w:b/>
          <w:sz w:val="22"/>
          <w:szCs w:val="22"/>
        </w:rPr>
      </w:pPr>
      <w:r w:rsidRPr="008A2EA9">
        <w:rPr>
          <w:rFonts w:ascii="Calibri" w:hAnsi="Calibri"/>
          <w:b/>
          <w:sz w:val="22"/>
          <w:szCs w:val="22"/>
        </w:rPr>
        <w:lastRenderedPageBreak/>
        <w:t>Anexo</w:t>
      </w:r>
      <w:r w:rsidRPr="008A2EA9">
        <w:rPr>
          <w:rFonts w:ascii="Calibri" w:hAnsi="Calibri"/>
          <w:b/>
          <w:sz w:val="22"/>
          <w:szCs w:val="22"/>
        </w:rPr>
        <w:br/>
        <w:t>Outras Emissões do Agente Fiduciário</w:t>
      </w:r>
    </w:p>
    <w:p w14:paraId="7FFF5D06" w14:textId="77777777" w:rsidR="00E27DD7" w:rsidRDefault="00E27DD7" w:rsidP="00D57435">
      <w:pPr>
        <w:spacing w:before="120" w:after="120" w:line="300" w:lineRule="auto"/>
        <w:jc w:val="both"/>
        <w:rPr>
          <w:rFonts w:ascii="Calibri" w:hAnsi="Calibri" w:cs="Calibri"/>
          <w:sz w:val="18"/>
          <w:szCs w:val="18"/>
        </w:rPr>
      </w:pPr>
    </w:p>
    <w:p w14:paraId="0875F45C" w14:textId="6667AF52" w:rsidR="00E4390F" w:rsidRPr="008A2EA9" w:rsidRDefault="00A85A39" w:rsidP="00D57435">
      <w:pPr>
        <w:spacing w:before="120" w:after="120" w:line="300" w:lineRule="auto"/>
        <w:jc w:val="both"/>
      </w:pPr>
      <w:r w:rsidRPr="008A2EA9">
        <w:rPr>
          <w:rFonts w:ascii="Calibri" w:hAnsi="Calibri" w:cs="Calibri"/>
          <w:sz w:val="18"/>
          <w:szCs w:val="18"/>
        </w:rPr>
        <w:t xml:space="preserve">Nos termos da Resolução </w:t>
      </w:r>
      <w:r w:rsidR="0061243B" w:rsidRPr="008A2EA9">
        <w:rPr>
          <w:rFonts w:ascii="Calibri" w:hAnsi="Calibri" w:cs="Calibri"/>
          <w:sz w:val="18"/>
          <w:szCs w:val="18"/>
        </w:rPr>
        <w:t xml:space="preserve">da </w:t>
      </w:r>
      <w:r w:rsidRPr="008A2EA9">
        <w:rPr>
          <w:rFonts w:ascii="Calibri" w:hAnsi="Calibri"/>
          <w:sz w:val="18"/>
        </w:rPr>
        <w:t>CVM n.º 17, de 9 de fevereiro de 2021</w:t>
      </w:r>
      <w:r w:rsidR="0061243B" w:rsidRPr="008A2EA9">
        <w:rPr>
          <w:rFonts w:ascii="Calibri" w:hAnsi="Calibri"/>
          <w:sz w:val="18"/>
        </w:rPr>
        <w:t>, conforme alterada</w:t>
      </w:r>
      <w:r w:rsidRPr="008A2EA9">
        <w:rPr>
          <w:rFonts w:ascii="Calibri" w:hAnsi="Calibri"/>
          <w:sz w:val="18"/>
        </w:rPr>
        <w:t xml:space="preserve">, o Agente Fiduciário identificou que prestou serviços de agente fiduciário nas seguintes emissões da Securitizadora, </w:t>
      </w:r>
      <w:r w:rsidR="00F01977" w:rsidRPr="008A2EA9">
        <w:rPr>
          <w:rFonts w:ascii="Calibri" w:hAnsi="Calibri"/>
          <w:sz w:val="18"/>
        </w:rPr>
        <w:t xml:space="preserve">e </w:t>
      </w:r>
      <w:r w:rsidRPr="008A2EA9">
        <w:rPr>
          <w:rFonts w:ascii="Calibri" w:hAnsi="Calibri"/>
          <w:sz w:val="18"/>
        </w:rPr>
        <w:t>suas controladas e coligadas:</w:t>
      </w:r>
    </w:p>
    <w:p w14:paraId="5EE3DC59" w14:textId="77777777" w:rsidR="005C3527" w:rsidRPr="00491FA5" w:rsidRDefault="005C3527" w:rsidP="005C3527">
      <w:pPr>
        <w:jc w:val="both"/>
        <w:rPr>
          <w:rFonts w:asciiTheme="minorHAnsi" w:hAnsiTheme="minorHAnsi" w:cstheme="minorHAnsi"/>
          <w:sz w:val="18"/>
          <w:szCs w:val="18"/>
          <w:lang w:eastAsia="en-US"/>
        </w:rPr>
      </w:pPr>
    </w:p>
    <w:p w14:paraId="1E34204E" w14:textId="2FE00E34" w:rsidR="00E27DD7" w:rsidRPr="008A2EA9" w:rsidRDefault="00C4060C" w:rsidP="00C4060C">
      <w:pPr>
        <w:pStyle w:val="PargrafodaLista"/>
        <w:widowControl/>
        <w:tabs>
          <w:tab w:val="left" w:pos="851"/>
        </w:tabs>
        <w:autoSpaceDE/>
        <w:autoSpaceDN/>
        <w:adjustRightInd/>
        <w:spacing w:before="240" w:after="240" w:line="300" w:lineRule="auto"/>
        <w:ind w:left="0"/>
        <w:jc w:val="center"/>
        <w:rPr>
          <w:rFonts w:asciiTheme="minorHAnsi" w:hAnsiTheme="minorHAnsi"/>
          <w:i/>
          <w:sz w:val="18"/>
          <w:highlight w:val="yellow"/>
        </w:rPr>
      </w:pPr>
      <w:r>
        <w:rPr>
          <w:rFonts w:ascii="Calibri" w:hAnsi="Calibri" w:cs="Calibri"/>
          <w:i/>
          <w:iCs/>
          <w:color w:val="000000" w:themeColor="text1"/>
          <w:sz w:val="18"/>
          <w:szCs w:val="18"/>
        </w:rPr>
        <w:t>[</w:t>
      </w:r>
      <w:r w:rsidRPr="0076386E">
        <w:rPr>
          <w:rFonts w:ascii="Calibri" w:hAnsi="Calibri" w:cs="Calibri"/>
          <w:i/>
          <w:iCs/>
          <w:color w:val="000000" w:themeColor="text1"/>
          <w:sz w:val="18"/>
          <w:szCs w:val="18"/>
          <w:highlight w:val="yellow"/>
        </w:rPr>
        <w:t>•</w:t>
      </w:r>
      <w:r>
        <w:rPr>
          <w:rFonts w:ascii="Calibri" w:hAnsi="Calibri" w:cs="Calibri"/>
          <w:i/>
          <w:iCs/>
          <w:color w:val="000000" w:themeColor="text1"/>
          <w:sz w:val="18"/>
          <w:szCs w:val="18"/>
        </w:rPr>
        <w:t>]</w:t>
      </w:r>
    </w:p>
    <w:sectPr w:rsidR="00E27DD7" w:rsidRPr="008A2EA9" w:rsidSect="0080670F">
      <w:pgSz w:w="11907" w:h="16840" w:code="9"/>
      <w:pgMar w:top="414" w:right="1077" w:bottom="1418" w:left="1077" w:header="414" w:footer="567"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 w:author="Ronaldo Chavasco de Souza Filho" w:date="2025-08-07T15:28:00Z" w:initials="RC">
    <w:p w14:paraId="6C035613" w14:textId="77777777" w:rsidR="00A145AB" w:rsidRDefault="00A145AB" w:rsidP="00A145AB">
      <w:pPr>
        <w:pStyle w:val="Textodecomentrio"/>
      </w:pPr>
      <w:r>
        <w:rPr>
          <w:rStyle w:val="Refdecomentrio"/>
        </w:rPr>
        <w:annotationRef/>
      </w:r>
      <w:r>
        <w:t>Caso a Travessia não seja o próprio distribuidor</w:t>
      </w:r>
    </w:p>
  </w:comment>
  <w:comment w:id="21" w:author="Ronaldo Chavasco de Souza Filho" w:date="2025-08-07T15:28:00Z" w:initials="RC">
    <w:p w14:paraId="7B39D6A7" w14:textId="77777777" w:rsidR="00A145AB" w:rsidRDefault="00A145AB" w:rsidP="00A145AB">
      <w:pPr>
        <w:pStyle w:val="Textodecomentrio"/>
      </w:pPr>
      <w:r>
        <w:rPr>
          <w:rStyle w:val="Refdecomentrio"/>
        </w:rPr>
        <w:annotationRef/>
      </w:r>
      <w:r>
        <w:t>Caso a Travessia não seja o próprio distribuidor</w:t>
      </w:r>
    </w:p>
  </w:comment>
  <w:comment w:id="22" w:author="Ronaldo Chavasco de Souza Filho" w:date="2025-08-30T15:42:00Z" w:initials="RC">
    <w:p w14:paraId="0600F8D0" w14:textId="77777777" w:rsidR="00344420" w:rsidRDefault="00344420" w:rsidP="00344420">
      <w:pPr>
        <w:pStyle w:val="Textodecomentrio"/>
      </w:pPr>
      <w:r>
        <w:rPr>
          <w:rStyle w:val="Refdecomentrio"/>
        </w:rPr>
        <w:annotationRef/>
      </w:r>
      <w:r>
        <w:t>Casa a caso</w:t>
      </w:r>
    </w:p>
  </w:comment>
  <w:comment w:id="23" w:author="Ronaldo Chavasco de Souza Filho" w:date="2025-08-07T16:10:00Z" w:initials="RC">
    <w:p w14:paraId="4765E6D1" w14:textId="77777777" w:rsidR="00344420" w:rsidRDefault="004E661B" w:rsidP="00344420">
      <w:pPr>
        <w:pStyle w:val="Textodecomentrio"/>
      </w:pPr>
      <w:r>
        <w:rPr>
          <w:rStyle w:val="Refdecomentrio"/>
        </w:rPr>
        <w:annotationRef/>
      </w:r>
      <w:r w:rsidR="00344420">
        <w:t>Aplicável caso tenha Coordenador Líder</w:t>
      </w:r>
    </w:p>
  </w:comment>
  <w:comment w:id="24" w:author="Ronaldo Chavasco de Souza Filho" w:date="2025-08-07T16:12:00Z" w:initials="RC">
    <w:p w14:paraId="35F8394C" w14:textId="77777777" w:rsidR="00344420" w:rsidRDefault="004E661B" w:rsidP="00344420">
      <w:pPr>
        <w:pStyle w:val="Textodecomentrio"/>
      </w:pPr>
      <w:r>
        <w:rPr>
          <w:rStyle w:val="Refdecomentrio"/>
        </w:rPr>
        <w:annotationRef/>
      </w:r>
      <w:r w:rsidR="00344420">
        <w:t xml:space="preserve">Aplicável caso a Travessia não seja o Distribuidor </w:t>
      </w:r>
    </w:p>
  </w:comment>
  <w:comment w:id="29" w:author="Ronaldo Chavasco de Souza Filho" w:date="2025-08-30T15:54:00Z" w:initials="RC">
    <w:p w14:paraId="1CA668EB" w14:textId="77777777" w:rsidR="00344420" w:rsidRDefault="00344420" w:rsidP="00344420">
      <w:pPr>
        <w:pStyle w:val="Textodecomentrio"/>
      </w:pPr>
      <w:r>
        <w:rPr>
          <w:rStyle w:val="Refdecomentrio"/>
        </w:rPr>
        <w:annotationRef/>
      </w:r>
      <w:r>
        <w:t>Confirmar.</w:t>
      </w:r>
    </w:p>
    <w:p w14:paraId="4ABACCEE" w14:textId="77777777" w:rsidR="00344420" w:rsidRDefault="00344420" w:rsidP="00344420">
      <w:pPr>
        <w:pStyle w:val="Textodecomentrio"/>
      </w:pPr>
      <w:r>
        <w:t xml:space="preserve">floating </w:t>
      </w:r>
    </w:p>
  </w:comment>
  <w:comment w:id="130" w:author="Ronaldo Chavasco de Souza Filho" w:date="2025-08-08T15:28:00Z" w:initials="RC">
    <w:p w14:paraId="5DB8F7FF" w14:textId="77777777" w:rsidR="00AD469C" w:rsidRDefault="00AD469C" w:rsidP="00AD469C">
      <w:pPr>
        <w:pStyle w:val="Textodecomentrio"/>
      </w:pPr>
      <w:r>
        <w:rPr>
          <w:rStyle w:val="Refdecomentrio"/>
        </w:rPr>
        <w:annotationRef/>
      </w:r>
      <w:r>
        <w:t>Cláusula permanecerá apenas se tiver garantia na OP</w:t>
      </w:r>
    </w:p>
  </w:comment>
  <w:comment w:id="360" w:author="Ronaldo Chavasco de Souza Filho" w:date="2025-08-12T17:59:00Z" w:initials="RC">
    <w:p w14:paraId="479ED5AD" w14:textId="77777777" w:rsidR="0076386E" w:rsidRDefault="0076386E" w:rsidP="0076386E">
      <w:pPr>
        <w:pStyle w:val="Textodecomentrio"/>
      </w:pPr>
      <w:r>
        <w:rPr>
          <w:rStyle w:val="Refdecomentrio"/>
        </w:rPr>
        <w:annotationRef/>
      </w:r>
      <w:r>
        <w:t>Aplicável somente se houver coordenador líder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035613" w15:done="0"/>
  <w15:commentEx w15:paraId="7B39D6A7" w15:done="0"/>
  <w15:commentEx w15:paraId="0600F8D0" w15:done="0"/>
  <w15:commentEx w15:paraId="4765E6D1" w15:done="0"/>
  <w15:commentEx w15:paraId="35F8394C" w15:done="0"/>
  <w15:commentEx w15:paraId="4ABACCEE" w15:done="0"/>
  <w15:commentEx w15:paraId="5DB8F7FF" w15:done="0"/>
  <w15:commentEx w15:paraId="479ED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71BB1C" w16cex:dateUtc="2025-08-07T18:28:00Z"/>
  <w16cex:commentExtensible w16cex:durableId="03F9EB50" w16cex:dateUtc="2025-08-07T18:28:00Z"/>
  <w16cex:commentExtensible w16cex:durableId="77E24199" w16cex:dateUtc="2025-08-30T18:42:00Z"/>
  <w16cex:commentExtensible w16cex:durableId="6DB7BCE4" w16cex:dateUtc="2025-08-07T19:10:00Z"/>
  <w16cex:commentExtensible w16cex:durableId="32E019CC" w16cex:dateUtc="2025-08-07T19:12:00Z"/>
  <w16cex:commentExtensible w16cex:durableId="5B487B5D" w16cex:dateUtc="2025-08-30T18:54:00Z"/>
  <w16cex:commentExtensible w16cex:durableId="0EC09F8B" w16cex:dateUtc="2025-08-08T18:28:00Z"/>
  <w16cex:commentExtensible w16cex:durableId="4CFF3494" w16cex:dateUtc="2025-08-12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035613" w16cid:durableId="3671BB1C"/>
  <w16cid:commentId w16cid:paraId="7B39D6A7" w16cid:durableId="03F9EB50"/>
  <w16cid:commentId w16cid:paraId="0600F8D0" w16cid:durableId="77E24199"/>
  <w16cid:commentId w16cid:paraId="4765E6D1" w16cid:durableId="6DB7BCE4"/>
  <w16cid:commentId w16cid:paraId="35F8394C" w16cid:durableId="32E019CC"/>
  <w16cid:commentId w16cid:paraId="4ABACCEE" w16cid:durableId="5B487B5D"/>
  <w16cid:commentId w16cid:paraId="5DB8F7FF" w16cid:durableId="0EC09F8B"/>
  <w16cid:commentId w16cid:paraId="479ED5AD" w16cid:durableId="4CFF3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871FE" w14:textId="77777777" w:rsidR="00B8656E" w:rsidRDefault="00B8656E">
      <w:pPr>
        <w:widowControl/>
      </w:pPr>
      <w:r>
        <w:separator/>
      </w:r>
    </w:p>
  </w:endnote>
  <w:endnote w:type="continuationSeparator" w:id="0">
    <w:p w14:paraId="4721477F" w14:textId="77777777" w:rsidR="00B8656E" w:rsidRDefault="00B8656E">
      <w:pPr>
        <w:widowControl/>
      </w:pPr>
      <w:r>
        <w:continuationSeparator/>
      </w:r>
    </w:p>
  </w:endnote>
  <w:endnote w:type="continuationNotice" w:id="1">
    <w:p w14:paraId="144FD941" w14:textId="77777777" w:rsidR="00B8656E" w:rsidRDefault="00B865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Neue">
    <w:altName w:val="DokChampa"/>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Trebuchet MS,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Times New Rom B">
    <w:altName w:val="Times New Roman"/>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utiger Bol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Frutiger Light">
    <w:altName w:val="Times New Roman"/>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Frutiger-Light">
    <w:panose1 w:val="00000000000000000000"/>
    <w:charset w:val="00"/>
    <w:family w:val="roman"/>
    <w:notTrueType/>
    <w:pitch w:val="default"/>
    <w:sig w:usb0="00000003" w:usb1="00000000" w:usb2="00000000" w:usb3="00000000" w:csb0="00000001" w:csb1="00000000"/>
  </w:font>
  <w:font w:name="Times New Roman Negrito">
    <w:altName w:val="Times New Roman"/>
    <w:panose1 w:val="020208030705050203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PMingLiU">
    <w:altName w:val="新細明體"/>
    <w:panose1 w:val="02010601000101010101"/>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Josefin Sans">
    <w:charset w:val="00"/>
    <w:family w:val="auto"/>
    <w:pitch w:val="variable"/>
    <w:sig w:usb0="A00000F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entury Gothic,Arial">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D9CA" w14:textId="1E840556" w:rsidR="00F7393D" w:rsidRDefault="003E2195">
    <w:pPr>
      <w:pStyle w:val="Rodap"/>
      <w:framePr w:wrap="around" w:vAnchor="text" w:hAnchor="margin" w:xAlign="right" w:y="1"/>
      <w:rPr>
        <w:rStyle w:val="Nmerodepgina"/>
      </w:rPr>
    </w:pPr>
    <w:r>
      <w:rPr>
        <w:noProof/>
      </w:rPr>
      <mc:AlternateContent>
        <mc:Choice Requires="wps">
          <w:drawing>
            <wp:anchor distT="0" distB="0" distL="0" distR="0" simplePos="0" relativeHeight="251658240" behindDoc="0" locked="0" layoutInCell="1" allowOverlap="1" wp14:anchorId="49CD7A13" wp14:editId="5B30748C">
              <wp:simplePos x="635" y="635"/>
              <wp:positionH relativeFrom="page">
                <wp:align>right</wp:align>
              </wp:positionH>
              <wp:positionV relativeFrom="page">
                <wp:align>bottom</wp:align>
              </wp:positionV>
              <wp:extent cx="1423035" cy="345440"/>
              <wp:effectExtent l="0" t="0" r="0" b="0"/>
              <wp:wrapNone/>
              <wp:docPr id="1366429736" name="Caixa de Texto 2"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23035" cy="345440"/>
                      </a:xfrm>
                      <a:prstGeom prst="rect">
                        <a:avLst/>
                      </a:prstGeom>
                      <a:noFill/>
                      <a:ln>
                        <a:noFill/>
                      </a:ln>
                    </wps:spPr>
                    <wps:txbx>
                      <w:txbxContent>
                        <w:p w14:paraId="04E8C407" w14:textId="70B4E122" w:rsidR="003E2195" w:rsidRPr="003E2195" w:rsidRDefault="003E2195" w:rsidP="003E2195">
                          <w:pPr>
                            <w:rPr>
                              <w:rFonts w:ascii="Calibri" w:eastAsia="Calibri" w:hAnsi="Calibri" w:cs="Calibri"/>
                              <w:noProof/>
                              <w:color w:val="008000"/>
                              <w:sz w:val="20"/>
                              <w:szCs w:val="20"/>
                            </w:rPr>
                          </w:pPr>
                          <w:r w:rsidRPr="003E2195">
                            <w:rPr>
                              <w:rFonts w:ascii="Calibri" w:eastAsia="Calibri" w:hAnsi="Calibri" w:cs="Calibri"/>
                              <w:noProof/>
                              <w:color w:val="008000"/>
                              <w:sz w:val="20"/>
                              <w:szCs w:val="20"/>
                            </w:rPr>
                            <w:t>[Classificação: Público]</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9CD7A13" id="_x0000_t202" coordsize="21600,21600" o:spt="202" path="m,l,21600r21600,l21600,xe">
              <v:stroke joinstyle="miter"/>
              <v:path gradientshapeok="t" o:connecttype="rect"/>
            </v:shapetype>
            <v:shape id="Caixa de Texto 2" o:spid="_x0000_s1026" type="#_x0000_t202" alt="[Classificação: Público]" style="position:absolute;margin-left:60.85pt;margin-top:0;width:112.05pt;height:27.2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" filled="f" stroked="f">
              <v:textbox style="mso-fit-shape-to-text:t" inset="0,0,20pt,15pt">
                <w:txbxContent>
                  <w:p w14:paraId="04E8C407" w14:textId="70B4E122" w:rsidR="003E2195" w:rsidRPr="003E2195" w:rsidRDefault="003E2195" w:rsidP="003E2195">
                    <w:pPr>
                      <w:rPr>
                        <w:rFonts w:ascii="Calibri" w:eastAsia="Calibri" w:hAnsi="Calibri" w:cs="Calibri"/>
                        <w:noProof/>
                        <w:color w:val="008000"/>
                        <w:sz w:val="20"/>
                        <w:szCs w:val="20"/>
                      </w:rPr>
                    </w:pPr>
                    <w:r w:rsidRPr="003E2195">
                      <w:rPr>
                        <w:rFonts w:ascii="Calibri" w:eastAsia="Calibri" w:hAnsi="Calibri" w:cs="Calibri"/>
                        <w:noProof/>
                        <w:color w:val="008000"/>
                        <w:sz w:val="20"/>
                        <w:szCs w:val="20"/>
                      </w:rPr>
                      <w:t>[Classificação: Público]</w:t>
                    </w:r>
                  </w:p>
                </w:txbxContent>
              </v:textbox>
              <w10:wrap anchorx="page" anchory="page"/>
            </v:shape>
          </w:pict>
        </mc:Fallback>
      </mc:AlternateContent>
    </w:r>
    <w:r w:rsidR="00F7393D">
      <w:rPr>
        <w:rStyle w:val="Nmerodepgina"/>
      </w:rPr>
      <w:fldChar w:fldCharType="begin"/>
    </w:r>
    <w:r w:rsidR="00F7393D">
      <w:rPr>
        <w:rStyle w:val="Nmerodepgina"/>
      </w:rPr>
      <w:instrText xml:space="preserve">PAGE  </w:instrText>
    </w:r>
    <w:r w:rsidR="00F7393D">
      <w:rPr>
        <w:rStyle w:val="Nmerodepgina"/>
      </w:rPr>
      <w:fldChar w:fldCharType="separate"/>
    </w:r>
    <w:r w:rsidR="00F7393D">
      <w:rPr>
        <w:rStyle w:val="Nmerodepgina"/>
        <w:noProof/>
      </w:rPr>
      <w:t>1</w:t>
    </w:r>
    <w:r w:rsidR="00F7393D">
      <w:rPr>
        <w:rStyle w:val="Nmerodepgina"/>
      </w:rPr>
      <w:fldChar w:fldCharType="end"/>
    </w:r>
  </w:p>
  <w:p w14:paraId="1DA9EA55" w14:textId="77777777" w:rsidR="00F7393D" w:rsidRDefault="00F7393D">
    <w:pPr>
      <w:pStyle w:val="Rodap"/>
      <w:ind w:right="360"/>
    </w:pPr>
  </w:p>
  <w:p w14:paraId="1A8F9174" w14:textId="77777777" w:rsidR="00F7393D" w:rsidRDefault="00F7393D">
    <w:pPr>
      <w:rPr>
        <w:sz w:val="16"/>
      </w:rPr>
    </w:pPr>
    <w:r>
      <w:rPr>
        <w:sz w:val="16"/>
      </w:rPr>
      <w:t>AMECURRENT 719994821.1 11-mar-16 16:55</w:t>
    </w:r>
  </w:p>
  <w:p w14:paraId="10CBC910" w14:textId="31C45661" w:rsidR="00F7393D" w:rsidRDefault="00F7393D" w:rsidP="00B31F63">
    <w:r>
      <w:rPr>
        <w:sz w:val="16"/>
      </w:rPr>
      <w:fldChar w:fldCharType="begin"/>
    </w:r>
    <w:r>
      <w:rPr>
        <w:sz w:val="16"/>
      </w:rPr>
      <w:instrText xml:space="preserve"> DOCVARIABLE #DNDocID \* MERGEFORMAT </w:instrText>
    </w:r>
    <w:r>
      <w:rPr>
        <w:sz w:val="16"/>
      </w:rPr>
      <w:fldChar w:fldCharType="separate"/>
    </w:r>
    <w:r w:rsidR="008B3E8D">
      <w:rPr>
        <w:b/>
        <w:bCs/>
        <w:sz w:val="16"/>
      </w:rPr>
      <w:t>Erro! Nenhuma variável de documento foi fornecida.</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06A33" w14:textId="69339EB2" w:rsidR="00F7393D" w:rsidRPr="00DC05DA" w:rsidRDefault="003E2195" w:rsidP="00FB1364">
    <w:pPr>
      <w:pStyle w:val="PargrafodaLista"/>
      <w:tabs>
        <w:tab w:val="left" w:pos="567"/>
        <w:tab w:val="left" w:pos="851"/>
      </w:tabs>
      <w:spacing w:before="240"/>
      <w:ind w:left="0"/>
      <w:jc w:val="both"/>
      <w:rPr>
        <w:rFonts w:ascii="Calibri" w:hAnsi="Calibri"/>
        <w:sz w:val="14"/>
      </w:rPr>
    </w:pPr>
    <w:r>
      <w:rPr>
        <w:rFonts w:ascii="Calibri" w:hAnsi="Calibri" w:cs="Calibri"/>
        <w:noProof/>
        <w:sz w:val="14"/>
        <w:szCs w:val="14"/>
      </w:rPr>
      <mc:AlternateContent>
        <mc:Choice Requires="wps">
          <w:drawing>
            <wp:anchor distT="0" distB="0" distL="0" distR="0" simplePos="0" relativeHeight="251660288" behindDoc="0" locked="0" layoutInCell="1" allowOverlap="1" wp14:anchorId="7C5BEF32" wp14:editId="42757B3A">
              <wp:simplePos x="635" y="635"/>
              <wp:positionH relativeFrom="page">
                <wp:align>right</wp:align>
              </wp:positionH>
              <wp:positionV relativeFrom="page">
                <wp:align>bottom</wp:align>
              </wp:positionV>
              <wp:extent cx="1423035" cy="345440"/>
              <wp:effectExtent l="0" t="0" r="0" b="0"/>
              <wp:wrapNone/>
              <wp:docPr id="1588879233" name="Caixa de Texto 3"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23035" cy="345440"/>
                      </a:xfrm>
                      <a:prstGeom prst="rect">
                        <a:avLst/>
                      </a:prstGeom>
                      <a:noFill/>
                      <a:ln>
                        <a:noFill/>
                      </a:ln>
                    </wps:spPr>
                    <wps:txbx>
                      <w:txbxContent>
                        <w:p w14:paraId="05D1A93D" w14:textId="363C5D66" w:rsidR="003E2195" w:rsidRPr="003E2195" w:rsidRDefault="003E2195" w:rsidP="003E2195">
                          <w:pPr>
                            <w:rPr>
                              <w:rFonts w:ascii="Calibri" w:eastAsia="Calibri" w:hAnsi="Calibri" w:cs="Calibri"/>
                              <w:noProof/>
                              <w:color w:val="008000"/>
                              <w:sz w:val="20"/>
                              <w:szCs w:val="20"/>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C5BEF32" id="_x0000_t202" coordsize="21600,21600" o:spt="202" path="m,l,21600r21600,l21600,xe">
              <v:stroke joinstyle="miter"/>
              <v:path gradientshapeok="t" o:connecttype="rect"/>
            </v:shapetype>
            <v:shape id="Caixa de Texto 3" o:spid="_x0000_s1027" type="#_x0000_t202" alt="[Classificação: Público]" style="position:absolute;left:0;text-align:left;margin-left:60.85pt;margin-top:0;width:112.05pt;height:27.2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" filled="f" stroked="f">
              <v:textbox style="mso-fit-shape-to-text:t" inset="0,0,20pt,15pt">
                <w:txbxContent>
                  <w:p w14:paraId="05D1A93D" w14:textId="363C5D66" w:rsidR="003E2195" w:rsidRPr="003E2195" w:rsidRDefault="003E2195" w:rsidP="003E2195">
                    <w:pPr>
                      <w:rPr>
                        <w:rFonts w:ascii="Calibri" w:eastAsia="Calibri" w:hAnsi="Calibri" w:cs="Calibri"/>
                        <w:noProof/>
                        <w:color w:val="008000"/>
                        <w:sz w:val="20"/>
                        <w:szCs w:val="20"/>
                      </w:rPr>
                    </w:pPr>
                  </w:p>
                </w:txbxContent>
              </v:textbox>
              <w10:wrap anchorx="page" anchory="page"/>
            </v:shape>
          </w:pict>
        </mc:Fallback>
      </mc:AlternateContent>
    </w:r>
  </w:p>
  <w:sdt>
    <w:sdtPr>
      <w:rPr>
        <w:rFonts w:ascii="Calibri" w:hAnsi="Calibri" w:cs="Calibri"/>
        <w:bCs/>
        <w:sz w:val="14"/>
        <w:szCs w:val="14"/>
      </w:rPr>
      <w:id w:val="1496924961"/>
      <w:docPartObj>
        <w:docPartGallery w:val="Page Numbers (Bottom of Page)"/>
        <w:docPartUnique/>
      </w:docPartObj>
    </w:sdtPr>
    <w:sdtEndPr>
      <w:rPr>
        <w:bCs w:val="0"/>
      </w:rPr>
    </w:sdtEndPr>
    <w:sdtContent>
      <w:p w14:paraId="3A7F31C6" w14:textId="674AEEFD" w:rsidR="00F7393D" w:rsidRPr="00DC05DA" w:rsidRDefault="008E2665" w:rsidP="00FB1364">
        <w:pPr>
          <w:pStyle w:val="PargrafodaLista"/>
          <w:tabs>
            <w:tab w:val="left" w:pos="567"/>
            <w:tab w:val="left" w:pos="851"/>
          </w:tabs>
          <w:spacing w:before="240"/>
          <w:ind w:left="0"/>
          <w:jc w:val="both"/>
          <w:rPr>
            <w:rFonts w:ascii="Calibri" w:hAnsi="Calibri"/>
            <w:sz w:val="14"/>
          </w:rPr>
        </w:pPr>
        <w:r w:rsidRPr="00D74AD0">
          <w:rPr>
            <w:rFonts w:ascii="Calibri" w:hAnsi="Calibri" w:cs="Calibri"/>
            <w:bCs/>
            <w:i/>
            <w:iCs/>
            <w:sz w:val="14"/>
            <w:szCs w:val="14"/>
          </w:rPr>
          <w:t xml:space="preserve">Página integrante do </w:t>
        </w:r>
        <w:r w:rsidR="00540D57" w:rsidRPr="00D74AD0">
          <w:rPr>
            <w:rFonts w:ascii="Calibri" w:hAnsi="Calibri" w:cs="Calibri"/>
            <w:bCs/>
            <w:i/>
            <w:iCs/>
            <w:sz w:val="14"/>
            <w:szCs w:val="14"/>
          </w:rPr>
          <w:t>Termo de Securitização de Direitos Creditórios Imobiliários para emissão de Certificados de Recebíveis Imobiliários</w:t>
        </w:r>
        <w:r w:rsidR="00706159" w:rsidRPr="00D74AD0">
          <w:rPr>
            <w:rFonts w:ascii="Calibri" w:hAnsi="Calibri" w:cs="Calibri"/>
            <w:bCs/>
            <w:i/>
            <w:iCs/>
            <w:sz w:val="14"/>
            <w:szCs w:val="14"/>
          </w:rPr>
          <w:t>, em</w:t>
        </w:r>
        <w:r w:rsidR="00D74AD0" w:rsidRPr="00D74AD0">
          <w:rPr>
            <w:rFonts w:ascii="Calibri" w:hAnsi="Calibri" w:cs="Calibri"/>
            <w:bCs/>
            <w:i/>
            <w:iCs/>
            <w:sz w:val="14"/>
            <w:szCs w:val="14"/>
          </w:rPr>
          <w:t xml:space="preserve"> </w:t>
        </w:r>
        <w:r w:rsidR="00706159" w:rsidRPr="00D74AD0">
          <w:rPr>
            <w:rFonts w:ascii="Calibri" w:hAnsi="Calibri" w:cs="Calibri"/>
            <w:bCs/>
            <w:i/>
            <w:iCs/>
            <w:sz w:val="14"/>
            <w:szCs w:val="14"/>
          </w:rPr>
          <w:t>Série</w:t>
        </w:r>
        <w:r w:rsidR="00D74AD0" w:rsidRPr="00D74AD0">
          <w:rPr>
            <w:rFonts w:ascii="Calibri" w:hAnsi="Calibri" w:cs="Calibri"/>
            <w:bCs/>
            <w:i/>
            <w:iCs/>
            <w:sz w:val="14"/>
            <w:szCs w:val="14"/>
          </w:rPr>
          <w:t xml:space="preserve"> Única</w:t>
        </w:r>
        <w:r w:rsidR="00706159" w:rsidRPr="00D74AD0">
          <w:rPr>
            <w:rFonts w:ascii="Calibri" w:hAnsi="Calibri" w:cs="Calibri"/>
            <w:bCs/>
            <w:i/>
            <w:iCs/>
            <w:sz w:val="14"/>
            <w:szCs w:val="14"/>
          </w:rPr>
          <w:t>,</w:t>
        </w:r>
        <w:r w:rsidR="00540D57" w:rsidRPr="00D74AD0">
          <w:rPr>
            <w:rFonts w:ascii="Calibri" w:hAnsi="Calibri" w:cs="Calibri"/>
            <w:bCs/>
            <w:i/>
            <w:iCs/>
            <w:sz w:val="14"/>
            <w:szCs w:val="14"/>
          </w:rPr>
          <w:t xml:space="preserve"> da </w:t>
        </w:r>
        <w:r w:rsidR="001E1535">
          <w:rPr>
            <w:rFonts w:ascii="Calibri" w:hAnsi="Calibri" w:cs="Calibri"/>
            <w:bCs/>
            <w:i/>
            <w:iCs/>
            <w:sz w:val="14"/>
            <w:szCs w:val="14"/>
          </w:rPr>
          <w:t>[</w:t>
        </w:r>
        <w:r w:rsidR="001E1535" w:rsidRPr="001E1535">
          <w:rPr>
            <w:rFonts w:ascii="Calibri" w:hAnsi="Calibri" w:cs="Calibri"/>
            <w:bCs/>
            <w:i/>
            <w:iCs/>
            <w:sz w:val="14"/>
            <w:szCs w:val="14"/>
            <w:highlight w:val="yellow"/>
          </w:rPr>
          <w:t>•</w:t>
        </w:r>
        <w:r w:rsidR="001E1535">
          <w:rPr>
            <w:rFonts w:ascii="Calibri" w:hAnsi="Calibri" w:cs="Calibri"/>
            <w:bCs/>
            <w:i/>
            <w:iCs/>
            <w:sz w:val="14"/>
            <w:szCs w:val="14"/>
          </w:rPr>
          <w:t>]</w:t>
        </w:r>
        <w:r w:rsidR="00D74AD0" w:rsidRPr="00D74AD0">
          <w:rPr>
            <w:rFonts w:ascii="Calibri" w:hAnsi="Calibri" w:cs="Calibri"/>
            <w:bCs/>
            <w:i/>
            <w:iCs/>
            <w:sz w:val="14"/>
            <w:szCs w:val="14"/>
          </w:rPr>
          <w:t xml:space="preserve">ª </w:t>
        </w:r>
        <w:r w:rsidR="00540D57" w:rsidRPr="00D74AD0">
          <w:rPr>
            <w:rFonts w:ascii="Calibri" w:hAnsi="Calibri" w:cs="Calibri"/>
            <w:bCs/>
            <w:i/>
            <w:iCs/>
            <w:sz w:val="14"/>
            <w:szCs w:val="14"/>
          </w:rPr>
          <w:t>Emissão</w:t>
        </w:r>
        <w:r w:rsidR="00706159" w:rsidRPr="00D74AD0">
          <w:rPr>
            <w:rFonts w:ascii="Calibri" w:hAnsi="Calibri" w:cs="Calibri"/>
            <w:bCs/>
            <w:i/>
            <w:iCs/>
            <w:sz w:val="14"/>
            <w:szCs w:val="14"/>
          </w:rPr>
          <w:t xml:space="preserve">, </w:t>
        </w:r>
        <w:r w:rsidR="00540D57" w:rsidRPr="00D74AD0">
          <w:rPr>
            <w:rFonts w:ascii="Calibri" w:hAnsi="Calibri" w:cs="Calibri"/>
            <w:bCs/>
            <w:i/>
            <w:iCs/>
            <w:sz w:val="14"/>
            <w:szCs w:val="14"/>
          </w:rPr>
          <w:t>da</w:t>
        </w:r>
        <w:r w:rsidR="004837A8" w:rsidRPr="00D74AD0">
          <w:rPr>
            <w:rFonts w:ascii="Calibri" w:hAnsi="Calibri" w:cs="Calibri"/>
            <w:bCs/>
            <w:i/>
            <w:iCs/>
            <w:sz w:val="14"/>
            <w:szCs w:val="14"/>
          </w:rPr>
          <w:t xml:space="preserve"> </w:t>
        </w:r>
        <w:r w:rsidR="00D74AD0" w:rsidRPr="00A86FED">
          <w:rPr>
            <w:rFonts w:ascii="Calibri" w:hAnsi="Calibri" w:cs="Calibri"/>
            <w:bCs/>
            <w:i/>
            <w:iCs/>
            <w:sz w:val="14"/>
            <w:szCs w:val="14"/>
          </w:rPr>
          <w:t>Travessia Securitizadora S.A.</w:t>
        </w:r>
        <w:r w:rsidR="00540D57" w:rsidRPr="00D74AD0">
          <w:rPr>
            <w:rFonts w:ascii="Calibri" w:hAnsi="Calibri" w:cs="Calibri"/>
            <w:bCs/>
            <w:i/>
            <w:iCs/>
            <w:sz w:val="14"/>
            <w:szCs w:val="14"/>
          </w:rPr>
          <w:t xml:space="preserve">, Lastreados em Créditos Imobiliários </w:t>
        </w:r>
        <w:r w:rsidR="004208D3">
          <w:rPr>
            <w:rFonts w:ascii="Calibri" w:hAnsi="Calibri" w:cs="Calibri"/>
            <w:bCs/>
            <w:i/>
            <w:iCs/>
            <w:sz w:val="14"/>
            <w:szCs w:val="14"/>
          </w:rPr>
          <w:t xml:space="preserve">cedidos pela </w:t>
        </w:r>
        <w:r w:rsidR="004208D3" w:rsidRPr="004208D3">
          <w:rPr>
            <w:rFonts w:ascii="Calibri" w:hAnsi="Calibri" w:cs="Calibri"/>
            <w:bCs/>
            <w:i/>
            <w:iCs/>
            <w:sz w:val="14"/>
            <w:szCs w:val="14"/>
          </w:rPr>
          <w:t>TCMEP2 Empreendimentos Imobiliários SPE Ltda. e TCMEP3 Empreendimentos Imobiliários SPE Ltda</w:t>
        </w:r>
        <w:r w:rsidR="00D74AD0" w:rsidRPr="00A86FED">
          <w:rPr>
            <w:rFonts w:ascii="Calibri" w:hAnsi="Calibri" w:cs="Calibri"/>
            <w:bCs/>
            <w:i/>
            <w:iCs/>
            <w:sz w:val="14"/>
            <w:szCs w:val="14"/>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56E91" w14:textId="36EB7C22" w:rsidR="00F7393D" w:rsidRPr="00EB2B8A" w:rsidRDefault="003E2195" w:rsidP="00EB2B8A">
    <w:pPr>
      <w:pStyle w:val="Rodap"/>
      <w:jc w:val="right"/>
      <w:rPr>
        <w:rFonts w:ascii="Calibri" w:hAnsi="Calibri"/>
        <w:sz w:val="14"/>
      </w:rPr>
    </w:pPr>
    <w:r>
      <w:rPr>
        <w:rFonts w:ascii="Arial" w:hAnsi="Arial" w:cs="Arial"/>
        <w:noProof/>
        <w:sz w:val="20"/>
        <w:szCs w:val="20"/>
      </w:rPr>
      <mc:AlternateContent>
        <mc:Choice Requires="wps">
          <w:drawing>
            <wp:anchor distT="0" distB="0" distL="0" distR="0" simplePos="0" relativeHeight="251654144" behindDoc="0" locked="0" layoutInCell="1" allowOverlap="1" wp14:anchorId="0305ECA9" wp14:editId="686AD40B">
              <wp:simplePos x="635" y="635"/>
              <wp:positionH relativeFrom="page">
                <wp:align>right</wp:align>
              </wp:positionH>
              <wp:positionV relativeFrom="page">
                <wp:align>bottom</wp:align>
              </wp:positionV>
              <wp:extent cx="1423035" cy="345440"/>
              <wp:effectExtent l="0" t="0" r="0" b="0"/>
              <wp:wrapNone/>
              <wp:docPr id="573569727" name="Caixa de Texto 1" descr="[Classificação: Públic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423035" cy="345440"/>
                      </a:xfrm>
                      <a:prstGeom prst="rect">
                        <a:avLst/>
                      </a:prstGeom>
                      <a:noFill/>
                      <a:ln>
                        <a:noFill/>
                      </a:ln>
                    </wps:spPr>
                    <wps:txbx>
                      <w:txbxContent>
                        <w:p w14:paraId="5E83421C" w14:textId="62DF4626" w:rsidR="003E2195" w:rsidRPr="003E2195" w:rsidRDefault="003E2195" w:rsidP="003E2195">
                          <w:pPr>
                            <w:rPr>
                              <w:rFonts w:ascii="Calibri" w:eastAsia="Calibri" w:hAnsi="Calibri" w:cs="Calibri"/>
                              <w:noProof/>
                              <w:color w:val="008000"/>
                              <w:sz w:val="20"/>
                              <w:szCs w:val="20"/>
                            </w:rPr>
                          </w:pP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305ECA9" id="_x0000_t202" coordsize="21600,21600" o:spt="202" path="m,l,21600r21600,l21600,xe">
              <v:stroke joinstyle="miter"/>
              <v:path gradientshapeok="t" o:connecttype="rect"/>
            </v:shapetype>
            <v:shape id="Caixa de Texto 1" o:spid="_x0000_s1028" type="#_x0000_t202" alt="[Classificação: Público]" style="position:absolute;left:0;text-align:left;margin-left:60.85pt;margin-top:0;width:112.05pt;height:27.2pt;z-index:25165414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" filled="f" stroked="f">
              <v:textbox style="mso-fit-shape-to-text:t" inset="0,0,20pt,15pt">
                <w:txbxContent>
                  <w:p w14:paraId="5E83421C" w14:textId="62DF4626" w:rsidR="003E2195" w:rsidRPr="003E2195" w:rsidRDefault="003E2195" w:rsidP="003E2195">
                    <w:pPr>
                      <w:rPr>
                        <w:rFonts w:ascii="Calibri" w:eastAsia="Calibri" w:hAnsi="Calibri" w:cs="Calibri"/>
                        <w:noProof/>
                        <w:color w:val="008000"/>
                        <w:sz w:val="20"/>
                        <w:szCs w:val="20"/>
                      </w:rPr>
                    </w:pPr>
                  </w:p>
                </w:txbxContent>
              </v:textbox>
              <w10:wrap anchorx="page" anchory="page"/>
            </v:shape>
          </w:pict>
        </mc:Fallback>
      </mc:AlternateContent>
    </w:r>
    <w:sdt>
      <w:sdtPr>
        <w:rPr>
          <w:rFonts w:ascii="Arial" w:hAnsi="Arial" w:cs="Arial"/>
          <w:noProof/>
          <w:sz w:val="20"/>
          <w:szCs w:val="20"/>
        </w:rPr>
        <w:id w:val="-1815244389"/>
        <w:docPartObj>
          <w:docPartGallery w:val="Page Numbers (Bottom of Page)"/>
          <w:docPartUnique/>
        </w:docPartObj>
      </w:sdtPr>
      <w:sdtEndPr>
        <w:rPr>
          <w:rFonts w:ascii="Calibri" w:hAnsi="Calibri" w:cs="Calibri"/>
          <w:sz w:val="14"/>
          <w:szCs w:val="14"/>
        </w:rPr>
      </w:sdtEndPr>
      <w:sdtContent>
        <w:r w:rsidR="00F7393D" w:rsidRPr="00A85188">
          <w:rPr>
            <w:rFonts w:ascii="Calibri" w:hAnsi="Calibri" w:cs="Calibri"/>
            <w:noProof/>
            <w:sz w:val="14"/>
            <w:szCs w:val="14"/>
          </w:rPr>
          <w:fldChar w:fldCharType="begin"/>
        </w:r>
        <w:r w:rsidR="00F7393D" w:rsidRPr="00A85188">
          <w:rPr>
            <w:rFonts w:ascii="Calibri" w:hAnsi="Calibri" w:cs="Calibri"/>
            <w:noProof/>
            <w:sz w:val="14"/>
            <w:szCs w:val="14"/>
          </w:rPr>
          <w:instrText>PAGE   \* MERGEFORMAT</w:instrText>
        </w:r>
        <w:r w:rsidR="00F7393D" w:rsidRPr="00A85188">
          <w:rPr>
            <w:rFonts w:ascii="Calibri" w:hAnsi="Calibri" w:cs="Calibri"/>
            <w:noProof/>
            <w:sz w:val="14"/>
            <w:szCs w:val="14"/>
          </w:rPr>
          <w:fldChar w:fldCharType="separate"/>
        </w:r>
        <w:r w:rsidR="00F7393D" w:rsidRPr="00A85188">
          <w:rPr>
            <w:rFonts w:ascii="Calibri" w:hAnsi="Calibri" w:cs="Calibri"/>
            <w:noProof/>
            <w:sz w:val="14"/>
            <w:szCs w:val="14"/>
          </w:rPr>
          <w:t>61</w:t>
        </w:r>
        <w:r w:rsidR="00F7393D" w:rsidRPr="00A85188">
          <w:rPr>
            <w:rFonts w:ascii="Calibri" w:hAnsi="Calibri" w:cs="Calibri"/>
            <w:noProof/>
            <w:sz w:val="14"/>
            <w:szCs w:val="1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FE2B3" w14:textId="77777777" w:rsidR="00B8656E" w:rsidRDefault="00B8656E">
      <w:pPr>
        <w:widowControl/>
      </w:pPr>
      <w:r>
        <w:separator/>
      </w:r>
    </w:p>
  </w:footnote>
  <w:footnote w:type="continuationSeparator" w:id="0">
    <w:p w14:paraId="5C32C103" w14:textId="77777777" w:rsidR="00B8656E" w:rsidRDefault="00B8656E">
      <w:pPr>
        <w:widowControl/>
      </w:pPr>
      <w:r>
        <w:continuationSeparator/>
      </w:r>
    </w:p>
  </w:footnote>
  <w:footnote w:type="continuationNotice" w:id="1">
    <w:p w14:paraId="4772154B" w14:textId="77777777" w:rsidR="00B8656E" w:rsidRDefault="00B865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31A49" w14:textId="77777777" w:rsidR="00354900" w:rsidRPr="00EB2B8A" w:rsidRDefault="00354900" w:rsidP="00EB2B8A">
    <w:pPr>
      <w:pStyle w:val="Cabealho"/>
      <w:jc w:val="right"/>
      <w:rPr>
        <w:rFonts w:asciiTheme="minorHAnsi" w:hAnsiTheme="minorHAnsi"/>
        <w:sz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03C63" w14:textId="2A96B637" w:rsidR="00D34016" w:rsidRDefault="00D34016" w:rsidP="00D34016">
    <w:pPr>
      <w:pStyle w:val="NormalWeb0"/>
    </w:pPr>
  </w:p>
  <w:p w14:paraId="32F00D20" w14:textId="333C903A" w:rsidR="00F7393D" w:rsidRPr="00DC05DA" w:rsidRDefault="00F7393D" w:rsidP="00DC05DA">
    <w:pPr>
      <w:pStyle w:val="Cabealho"/>
      <w:jc w:val="right"/>
      <w:rPr>
        <w:rFonts w:ascii="Calibri" w:hAnsi="Calibri"/>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F0A822AC"/>
    <w:lvl w:ilvl="0">
      <w:start w:val="1"/>
      <w:numFmt w:val="bullet"/>
      <w:pStyle w:val="Commarcadores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A68494A"/>
    <w:lvl w:ilvl="0">
      <w:start w:val="1"/>
      <w:numFmt w:val="bullet"/>
      <w:pStyle w:val="Commarcadores4"/>
      <w:lvlText w:val=""/>
      <w:lvlJc w:val="left"/>
      <w:pPr>
        <w:tabs>
          <w:tab w:val="num" w:pos="1209"/>
        </w:tabs>
        <w:ind w:left="1209" w:hanging="360"/>
      </w:pPr>
      <w:rPr>
        <w:rFonts w:ascii="Symbol" w:hAnsi="Symbol" w:hint="default"/>
      </w:rPr>
    </w:lvl>
  </w:abstractNum>
  <w:abstractNum w:abstractNumId="2" w15:restartNumberingAfterBreak="0">
    <w:nsid w:val="FFFFFF83"/>
    <w:multiLevelType w:val="singleLevel"/>
    <w:tmpl w:val="81227AB4"/>
    <w:lvl w:ilvl="0">
      <w:start w:val="1"/>
      <w:numFmt w:val="bullet"/>
      <w:pStyle w:val="Commarcadores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CDD89046"/>
    <w:lvl w:ilvl="0">
      <w:start w:val="1"/>
      <w:numFmt w:val="decimal"/>
      <w:pStyle w:val="Numerada"/>
      <w:lvlText w:val="%1."/>
      <w:lvlJc w:val="left"/>
      <w:pPr>
        <w:tabs>
          <w:tab w:val="num" w:pos="360"/>
        </w:tabs>
        <w:ind w:left="360" w:hanging="360"/>
      </w:pPr>
      <w:rPr>
        <w:rFonts w:cs="Times New Roman"/>
      </w:rPr>
    </w:lvl>
  </w:abstractNum>
  <w:abstractNum w:abstractNumId="4" w15:restartNumberingAfterBreak="0">
    <w:nsid w:val="FFFFFF89"/>
    <w:multiLevelType w:val="singleLevel"/>
    <w:tmpl w:val="0AEC661C"/>
    <w:lvl w:ilvl="0">
      <w:start w:val="1"/>
      <w:numFmt w:val="bullet"/>
      <w:pStyle w:val="Commarcadores"/>
      <w:lvlText w:val=""/>
      <w:lvlJc w:val="left"/>
      <w:pPr>
        <w:tabs>
          <w:tab w:val="num" w:pos="360"/>
        </w:tabs>
        <w:ind w:left="360" w:hanging="360"/>
      </w:pPr>
      <w:rPr>
        <w:rFonts w:ascii="Symbol" w:hAnsi="Symbol" w:hint="default"/>
      </w:rPr>
    </w:lvl>
  </w:abstractNum>
  <w:abstractNum w:abstractNumId="5" w15:restartNumberingAfterBreak="0">
    <w:nsid w:val="00000003"/>
    <w:multiLevelType w:val="singleLevel"/>
    <w:tmpl w:val="75665C76"/>
    <w:name w:val="WW8Num16"/>
    <w:lvl w:ilvl="0">
      <w:start w:val="1"/>
      <w:numFmt w:val="lowerRoman"/>
      <w:lvlText w:val="(%1)"/>
      <w:lvlJc w:val="left"/>
      <w:pPr>
        <w:tabs>
          <w:tab w:val="num" w:pos="1854"/>
        </w:tabs>
        <w:ind w:left="1854" w:hanging="720"/>
      </w:pPr>
      <w:rPr>
        <w:rFonts w:ascii="Calibri" w:eastAsia="Times New Roman" w:hAnsi="Calibri" w:cs="Calibri" w:hint="default"/>
      </w:rPr>
    </w:lvl>
  </w:abstractNum>
  <w:abstractNum w:abstractNumId="6" w15:restartNumberingAfterBreak="0">
    <w:nsid w:val="00000013"/>
    <w:multiLevelType w:val="hybridMultilevel"/>
    <w:tmpl w:val="12466D74"/>
    <w:lvl w:ilvl="0" w:tplc="7B642982">
      <w:start w:val="1"/>
      <w:numFmt w:val="lowerRoman"/>
      <w:lvlText w:val="(%1)"/>
      <w:lvlJc w:val="left"/>
      <w:pPr>
        <w:tabs>
          <w:tab w:val="num" w:pos="1134"/>
        </w:tabs>
        <w:ind w:left="1134" w:hanging="850"/>
      </w:pPr>
      <w:rPr>
        <w:rFonts w:hint="eastAsia"/>
        <w:b w:val="0"/>
        <w:bCs/>
      </w:rPr>
    </w:lvl>
    <w:lvl w:ilvl="1" w:tplc="FFFFFFFF">
      <w:start w:val="1"/>
      <w:numFmt w:val="lowerLetter"/>
      <w:lvlText w:val="%2."/>
      <w:lvlJc w:val="left"/>
      <w:pPr>
        <w:ind w:left="1785" w:hanging="360"/>
      </w:pPr>
    </w:lvl>
    <w:lvl w:ilvl="2" w:tplc="FFFFFFFF">
      <w:start w:val="1"/>
      <w:numFmt w:val="lowerRoman"/>
      <w:lvlText w:val="%3."/>
      <w:lvlJc w:val="right"/>
      <w:pPr>
        <w:ind w:left="2505" w:hanging="180"/>
      </w:pPr>
    </w:lvl>
    <w:lvl w:ilvl="3" w:tplc="FFFFFFFF">
      <w:start w:val="1"/>
      <w:numFmt w:val="decimal"/>
      <w:lvlText w:val="%4."/>
      <w:lvlJc w:val="left"/>
      <w:pPr>
        <w:ind w:left="3225" w:hanging="360"/>
      </w:pPr>
    </w:lvl>
    <w:lvl w:ilvl="4" w:tplc="FFFFFFFF">
      <w:start w:val="1"/>
      <w:numFmt w:val="lowerLetter"/>
      <w:lvlText w:val="%5."/>
      <w:lvlJc w:val="left"/>
      <w:pPr>
        <w:ind w:left="3945" w:hanging="360"/>
      </w:pPr>
    </w:lvl>
    <w:lvl w:ilvl="5" w:tplc="FFFFFFFF">
      <w:start w:val="1"/>
      <w:numFmt w:val="lowerRoman"/>
      <w:lvlText w:val="%6."/>
      <w:lvlJc w:val="right"/>
      <w:pPr>
        <w:ind w:left="4665" w:hanging="180"/>
      </w:pPr>
    </w:lvl>
    <w:lvl w:ilvl="6" w:tplc="FFFFFFFF">
      <w:start w:val="1"/>
      <w:numFmt w:val="decimal"/>
      <w:lvlText w:val="%7."/>
      <w:lvlJc w:val="left"/>
      <w:pPr>
        <w:ind w:left="5385" w:hanging="360"/>
      </w:pPr>
    </w:lvl>
    <w:lvl w:ilvl="7" w:tplc="FFFFFFFF">
      <w:start w:val="1"/>
      <w:numFmt w:val="lowerLetter"/>
      <w:lvlText w:val="%8."/>
      <w:lvlJc w:val="left"/>
      <w:pPr>
        <w:ind w:left="6105" w:hanging="360"/>
      </w:pPr>
    </w:lvl>
    <w:lvl w:ilvl="8" w:tplc="FFFFFFFF">
      <w:start w:val="1"/>
      <w:numFmt w:val="lowerRoman"/>
      <w:lvlText w:val="%9."/>
      <w:lvlJc w:val="right"/>
      <w:pPr>
        <w:ind w:left="6825" w:hanging="180"/>
      </w:pPr>
    </w:lvl>
  </w:abstractNum>
  <w:abstractNum w:abstractNumId="7" w15:restartNumberingAfterBreak="0">
    <w:nsid w:val="00000015"/>
    <w:multiLevelType w:val="hybridMultilevel"/>
    <w:tmpl w:val="105C1FE8"/>
    <w:lvl w:ilvl="0" w:tplc="FFFFFFFF">
      <w:start w:val="1"/>
      <w:numFmt w:val="lowerRoman"/>
      <w:pStyle w:val="Level1"/>
      <w:lvlText w:val="(%1)"/>
      <w:lvlJc w:val="left"/>
      <w:pPr>
        <w:tabs>
          <w:tab w:val="num" w:pos="1440"/>
        </w:tabs>
        <w:ind w:left="1440" w:hanging="720"/>
      </w:pPr>
      <w:rPr>
        <w:rFonts w:hint="default"/>
        <w:spacing w:val="0"/>
      </w:rPr>
    </w:lvl>
    <w:lvl w:ilvl="1" w:tplc="FFFFFFFF">
      <w:start w:val="1"/>
      <w:numFmt w:val="lowerLetter"/>
      <w:pStyle w:val="Level2"/>
      <w:lvlText w:val="%2."/>
      <w:lvlJc w:val="left"/>
      <w:pPr>
        <w:tabs>
          <w:tab w:val="num" w:pos="1800"/>
        </w:tabs>
        <w:ind w:left="1800" w:hanging="360"/>
      </w:pPr>
      <w:rPr>
        <w:spacing w:val="0"/>
      </w:rPr>
    </w:lvl>
    <w:lvl w:ilvl="2" w:tplc="FFFFFFFF">
      <w:start w:val="1"/>
      <w:numFmt w:val="lowerRoman"/>
      <w:pStyle w:val="Level3"/>
      <w:lvlText w:val="%3."/>
      <w:lvlJc w:val="right"/>
      <w:pPr>
        <w:tabs>
          <w:tab w:val="num" w:pos="2520"/>
        </w:tabs>
        <w:ind w:left="2520" w:hanging="180"/>
      </w:pPr>
      <w:rPr>
        <w:spacing w:val="0"/>
      </w:rPr>
    </w:lvl>
    <w:lvl w:ilvl="3" w:tplc="FFFFFFFF">
      <w:start w:val="1"/>
      <w:numFmt w:val="decimal"/>
      <w:pStyle w:val="Level4"/>
      <w:lvlText w:val="%4."/>
      <w:lvlJc w:val="left"/>
      <w:pPr>
        <w:tabs>
          <w:tab w:val="num" w:pos="3240"/>
        </w:tabs>
        <w:ind w:left="3240" w:hanging="360"/>
      </w:pPr>
      <w:rPr>
        <w:spacing w:val="0"/>
      </w:rPr>
    </w:lvl>
    <w:lvl w:ilvl="4" w:tplc="FFFFFFFF">
      <w:start w:val="1"/>
      <w:numFmt w:val="lowerLetter"/>
      <w:pStyle w:val="Level5"/>
      <w:lvlText w:val="%5."/>
      <w:lvlJc w:val="left"/>
      <w:pPr>
        <w:tabs>
          <w:tab w:val="num" w:pos="3960"/>
        </w:tabs>
        <w:ind w:left="3960" w:hanging="360"/>
      </w:pPr>
      <w:rPr>
        <w:spacing w:val="0"/>
      </w:rPr>
    </w:lvl>
    <w:lvl w:ilvl="5" w:tplc="FFFFFFFF">
      <w:start w:val="1"/>
      <w:numFmt w:val="lowerRoman"/>
      <w:pStyle w:val="Level6"/>
      <w:lvlText w:val="%6."/>
      <w:lvlJc w:val="right"/>
      <w:pPr>
        <w:tabs>
          <w:tab w:val="num" w:pos="4680"/>
        </w:tabs>
        <w:ind w:left="4680" w:hanging="180"/>
      </w:pPr>
      <w:rPr>
        <w:spacing w:val="0"/>
      </w:rPr>
    </w:lvl>
    <w:lvl w:ilvl="6" w:tplc="FFFFFFFF">
      <w:start w:val="1"/>
      <w:numFmt w:val="decimal"/>
      <w:pStyle w:val="Level7"/>
      <w:lvlText w:val="%7."/>
      <w:lvlJc w:val="left"/>
      <w:pPr>
        <w:tabs>
          <w:tab w:val="num" w:pos="5400"/>
        </w:tabs>
        <w:ind w:left="5400" w:hanging="360"/>
      </w:pPr>
      <w:rPr>
        <w:spacing w:val="0"/>
      </w:rPr>
    </w:lvl>
    <w:lvl w:ilvl="7" w:tplc="FFFFFFFF">
      <w:start w:val="1"/>
      <w:numFmt w:val="lowerLetter"/>
      <w:pStyle w:val="Level8"/>
      <w:lvlText w:val="%8."/>
      <w:lvlJc w:val="left"/>
      <w:pPr>
        <w:tabs>
          <w:tab w:val="num" w:pos="6120"/>
        </w:tabs>
        <w:ind w:left="6120" w:hanging="360"/>
      </w:pPr>
      <w:rPr>
        <w:spacing w:val="0"/>
      </w:rPr>
    </w:lvl>
    <w:lvl w:ilvl="8" w:tplc="FFFFFFFF">
      <w:start w:val="1"/>
      <w:numFmt w:val="lowerRoman"/>
      <w:pStyle w:val="Level9"/>
      <w:lvlText w:val="%9."/>
      <w:lvlJc w:val="right"/>
      <w:pPr>
        <w:tabs>
          <w:tab w:val="num" w:pos="6840"/>
        </w:tabs>
        <w:ind w:left="6840" w:hanging="180"/>
      </w:pPr>
      <w:rPr>
        <w:spacing w:val="0"/>
      </w:rPr>
    </w:lvl>
  </w:abstractNum>
  <w:abstractNum w:abstractNumId="8" w15:restartNumberingAfterBreak="0">
    <w:nsid w:val="00166767"/>
    <w:multiLevelType w:val="hybridMultilevel"/>
    <w:tmpl w:val="0D6C3086"/>
    <w:lvl w:ilvl="0" w:tplc="62F847DC">
      <w:start w:val="1"/>
      <w:numFmt w:val="lowerRoman"/>
      <w:lvlText w:val="(%1)"/>
      <w:lvlJc w:val="left"/>
      <w:pPr>
        <w:ind w:left="1080" w:hanging="720"/>
      </w:pPr>
      <w:rPr>
        <w:rFonts w:ascii="Calibri" w:eastAsia="MS Mincho" w:hAnsi="Calibri" w:cs="Calibri" w:hint="default"/>
        <w:u w:val="none"/>
      </w:rPr>
    </w:lvl>
    <w:lvl w:ilvl="1" w:tplc="FFFFFFFF">
      <w:start w:val="1"/>
      <w:numFmt w:val="lowerRoman"/>
      <w:lvlText w:val="(%2)"/>
      <w:lvlJc w:val="left"/>
      <w:pPr>
        <w:ind w:left="1800" w:hanging="72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1A420F5"/>
    <w:multiLevelType w:val="hybridMultilevel"/>
    <w:tmpl w:val="DE6A096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1C87827"/>
    <w:multiLevelType w:val="hybridMultilevel"/>
    <w:tmpl w:val="49324F38"/>
    <w:lvl w:ilvl="0" w:tplc="AB74322E">
      <w:start w:val="1"/>
      <w:numFmt w:val="lowerRoman"/>
      <w:lvlText w:val="(%1)"/>
      <w:lvlJc w:val="left"/>
      <w:pPr>
        <w:ind w:left="1080" w:hanging="720"/>
      </w:pPr>
      <w:rPr>
        <w:rFonts w:eastAsia="SimSun" w:hint="default"/>
      </w:rPr>
    </w:lvl>
    <w:lvl w:ilvl="1" w:tplc="8BFE3176">
      <w:start w:val="1"/>
      <w:numFmt w:val="lowerRoman"/>
      <w:lvlText w:val="(%2)"/>
      <w:lvlJc w:val="left"/>
      <w:pPr>
        <w:ind w:left="1800" w:hanging="72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2547771"/>
    <w:multiLevelType w:val="hybridMultilevel"/>
    <w:tmpl w:val="5C3E375A"/>
    <w:lvl w:ilvl="0" w:tplc="8D9ACF82">
      <w:start w:val="1"/>
      <w:numFmt w:val="lowerRoman"/>
      <w:lvlText w:val="(%1)"/>
      <w:lvlJc w:val="left"/>
      <w:pPr>
        <w:ind w:left="1080" w:hanging="72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3866B05"/>
    <w:multiLevelType w:val="hybridMultilevel"/>
    <w:tmpl w:val="FB6AA026"/>
    <w:lvl w:ilvl="0" w:tplc="6B3AF9DE">
      <w:start w:val="1"/>
      <w:numFmt w:val="lowerRoman"/>
      <w:lvlText w:val="(%1)"/>
      <w:lvlJc w:val="left"/>
      <w:pPr>
        <w:ind w:left="720" w:hanging="360"/>
      </w:pPr>
      <w:rPr>
        <w:rFonts w:hint="default"/>
        <w:b w:val="0"/>
        <w:bCs/>
        <w:spacing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470716C"/>
    <w:multiLevelType w:val="hybridMultilevel"/>
    <w:tmpl w:val="4EBE2756"/>
    <w:lvl w:ilvl="0" w:tplc="FFFFFFFF">
      <w:start w:val="1"/>
      <w:numFmt w:val="lowerLetter"/>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4" w15:restartNumberingAfterBreak="0">
    <w:nsid w:val="051239E6"/>
    <w:multiLevelType w:val="hybridMultilevel"/>
    <w:tmpl w:val="A4E43914"/>
    <w:lvl w:ilvl="0" w:tplc="B770FD5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365C0A"/>
    <w:multiLevelType w:val="hybridMultilevel"/>
    <w:tmpl w:val="ED2075C8"/>
    <w:lvl w:ilvl="0" w:tplc="B6488AB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AA808DB"/>
    <w:multiLevelType w:val="hybridMultilevel"/>
    <w:tmpl w:val="88A22588"/>
    <w:lvl w:ilvl="0" w:tplc="FFFFFFFF">
      <w:start w:val="1"/>
      <w:numFmt w:val="lowerRoman"/>
      <w:lvlText w:val="(%1)"/>
      <w:lvlJc w:val="left"/>
      <w:pPr>
        <w:ind w:left="720" w:hanging="360"/>
      </w:pPr>
      <w:rPr>
        <w:rFonts w:hint="default"/>
        <w:b w:val="0"/>
        <w:bCs/>
        <w:spacing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C2F13AC"/>
    <w:multiLevelType w:val="multilevel"/>
    <w:tmpl w:val="C37E3B3E"/>
    <w:lvl w:ilvl="0">
      <w:start w:val="1"/>
      <w:numFmt w:val="decimal"/>
      <w:lvlText w:val="%1."/>
      <w:lvlJc w:val="left"/>
      <w:pPr>
        <w:ind w:left="7874" w:hanging="360"/>
      </w:pPr>
      <w:rPr>
        <w:rFonts w:hint="default"/>
        <w:b/>
        <w:color w:val="FFFFFF" w:themeColor="background1"/>
      </w:rPr>
    </w:lvl>
    <w:lvl w:ilvl="1">
      <w:start w:val="1"/>
      <w:numFmt w:val="decimal"/>
      <w:lvlText w:val="%1.%2."/>
      <w:lvlJc w:val="left"/>
      <w:pPr>
        <w:ind w:left="360" w:hanging="360"/>
      </w:pPr>
      <w:rPr>
        <w:rFonts w:ascii="Arial" w:hAnsi="Arial" w:cs="Arial" w:hint="default"/>
        <w:b w:val="0"/>
        <w:bCs/>
        <w:i w:val="0"/>
        <w:iCs w:val="0"/>
        <w:sz w:val="20"/>
        <w:szCs w:val="20"/>
      </w:rPr>
    </w:lvl>
    <w:lvl w:ilvl="2">
      <w:start w:val="1"/>
      <w:numFmt w:val="lowerRoman"/>
      <w:lvlText w:val="(%3)"/>
      <w:lvlJc w:val="left"/>
      <w:pPr>
        <w:ind w:left="4832" w:hanging="720"/>
      </w:pPr>
      <w:rPr>
        <w:rFonts w:ascii="Calibri" w:eastAsia="Times New Roman" w:hAnsi="Calibri" w:cs="Calibri" w:hint="default"/>
        <w:b w:val="0"/>
        <w:bCs/>
        <w:i w:val="0"/>
        <w:iCs/>
        <w:sz w:val="18"/>
        <w:szCs w:val="18"/>
        <w:lang w:val="x-none"/>
      </w:rPr>
    </w:lvl>
    <w:lvl w:ilvl="3">
      <w:start w:val="1"/>
      <w:numFmt w:val="decimal"/>
      <w:lvlText w:val="%1.%2.%3.%4."/>
      <w:lvlJc w:val="left"/>
      <w:pPr>
        <w:ind w:left="720" w:hanging="720"/>
      </w:pPr>
      <w:rPr>
        <w:rFonts w:hint="default"/>
        <w:b w:val="0"/>
        <w:bCs/>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0C48645C"/>
    <w:multiLevelType w:val="hybridMultilevel"/>
    <w:tmpl w:val="964A27B2"/>
    <w:lvl w:ilvl="0" w:tplc="E006FC4A">
      <w:start w:val="1"/>
      <w:numFmt w:val="decimal"/>
      <w:pStyle w:val="Parties"/>
      <w:lvlText w:val="(%1)"/>
      <w:lvlJc w:val="left"/>
      <w:pPr>
        <w:tabs>
          <w:tab w:val="num" w:pos="567"/>
        </w:tabs>
      </w:pPr>
      <w:rPr>
        <w:rFonts w:cs="Times New Roman" w:hint="default"/>
        <w:b/>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0CAB3987"/>
    <w:multiLevelType w:val="hybridMultilevel"/>
    <w:tmpl w:val="3AA654D8"/>
    <w:lvl w:ilvl="0" w:tplc="8D020ED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0CAC4978"/>
    <w:multiLevelType w:val="hybridMultilevel"/>
    <w:tmpl w:val="9D72B2AC"/>
    <w:lvl w:ilvl="0" w:tplc="FFFFFFFF">
      <w:start w:val="1"/>
      <w:numFmt w:val="lowerLetter"/>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1" w15:restartNumberingAfterBreak="0">
    <w:nsid w:val="0D384B82"/>
    <w:multiLevelType w:val="hybridMultilevel"/>
    <w:tmpl w:val="A4E43914"/>
    <w:lvl w:ilvl="0" w:tplc="B770FD5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0ECB41B3"/>
    <w:multiLevelType w:val="hybridMultilevel"/>
    <w:tmpl w:val="A4E43914"/>
    <w:lvl w:ilvl="0" w:tplc="B770FD5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0EEF08F6"/>
    <w:multiLevelType w:val="singleLevel"/>
    <w:tmpl w:val="8334E470"/>
    <w:lvl w:ilvl="0">
      <w:start w:val="1"/>
      <w:numFmt w:val="decimal"/>
      <w:pStyle w:val="2Level1block"/>
      <w:lvlText w:val="(%1)"/>
      <w:lvlJc w:val="left"/>
      <w:pPr>
        <w:tabs>
          <w:tab w:val="num" w:pos="864"/>
        </w:tabs>
        <w:ind w:left="864" w:hanging="432"/>
      </w:pPr>
      <w:rPr>
        <w:rFonts w:cs="Times New Roman"/>
      </w:rPr>
    </w:lvl>
  </w:abstractNum>
  <w:abstractNum w:abstractNumId="24" w15:restartNumberingAfterBreak="0">
    <w:nsid w:val="0EFE6519"/>
    <w:multiLevelType w:val="multilevel"/>
    <w:tmpl w:val="AE5ECA6E"/>
    <w:styleLink w:val="Style1"/>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b/>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rPr>
    </w:lvl>
    <w:lvl w:ilvl="4">
      <w:start w:val="1"/>
      <w:numFmt w:val="decimal"/>
      <w:lvlText w:val="%1.%2.%3.%4.%5."/>
      <w:lvlJc w:val="left"/>
      <w:pPr>
        <w:ind w:left="2232" w:hanging="792"/>
      </w:pPr>
      <w:rPr>
        <w:rFonts w:cs="Times New Roman"/>
        <w:b/>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0F7246D0"/>
    <w:multiLevelType w:val="hybridMultilevel"/>
    <w:tmpl w:val="D926421E"/>
    <w:lvl w:ilvl="0" w:tplc="36B641B4">
      <w:start w:val="1"/>
      <w:numFmt w:val="upperLetter"/>
      <w:lvlText w:val="(%1)"/>
      <w:lvlJc w:val="left"/>
      <w:pPr>
        <w:ind w:left="720" w:hanging="360"/>
      </w:pPr>
      <w:rPr>
        <w:rFonts w:ascii="Arial" w:hAnsi="Arial" w:cs="Arial" w:hint="default"/>
        <w:b/>
        <w:bCs/>
      </w:rPr>
    </w:lvl>
    <w:lvl w:ilvl="1" w:tplc="3EDABD2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33F0028C">
      <w:start w:val="1"/>
      <w:numFmt w:val="lowerLetter"/>
      <w:lvlText w:val="(%4)"/>
      <w:lvlJc w:val="left"/>
      <w:pPr>
        <w:ind w:left="2880" w:hanging="360"/>
      </w:pPr>
      <w:rPr>
        <w:rFonts w:hint="default"/>
      </w:rPr>
    </w:lvl>
    <w:lvl w:ilvl="4" w:tplc="6B0640A2">
      <w:start w:val="1"/>
      <w:numFmt w:val="decimal"/>
      <w:lvlText w:val="%5)"/>
      <w:lvlJc w:val="left"/>
      <w:pPr>
        <w:ind w:left="3600" w:hanging="360"/>
      </w:pPr>
      <w:rPr>
        <w:rFonts w:eastAsia="Helvetica Neue" w:hint="default"/>
        <w:b/>
        <w:i w:val="0"/>
      </w:rPr>
    </w:lvl>
    <w:lvl w:ilvl="5" w:tplc="E6328940">
      <w:start w:val="1"/>
      <w:numFmt w:val="decimal"/>
      <w:lvlText w:val="(%6)"/>
      <w:lvlJc w:val="left"/>
      <w:pPr>
        <w:ind w:left="4500" w:hanging="360"/>
      </w:pPr>
      <w:rPr>
        <w:rFonts w:eastAsia="Helvetica Neue" w:hint="default"/>
        <w:b w:val="0"/>
        <w:bCs/>
        <w:i w:val="0"/>
      </w:r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10663965"/>
    <w:multiLevelType w:val="hybridMultilevel"/>
    <w:tmpl w:val="DEAE6A32"/>
    <w:lvl w:ilvl="0" w:tplc="8810615A">
      <w:start w:val="1"/>
      <w:numFmt w:val="lowerLetter"/>
      <w:lvlText w:val="(%1)"/>
      <w:lvlJc w:val="left"/>
      <w:pPr>
        <w:ind w:left="1780" w:hanging="360"/>
      </w:pPr>
      <w:rPr>
        <w:rFonts w:hint="default"/>
        <w:b w:val="0"/>
        <w:bCs/>
        <w:i w:val="0"/>
      </w:rPr>
    </w:lvl>
    <w:lvl w:ilvl="1" w:tplc="04160019">
      <w:start w:val="1"/>
      <w:numFmt w:val="lowerLetter"/>
      <w:lvlText w:val="%2."/>
      <w:lvlJc w:val="left"/>
      <w:pPr>
        <w:ind w:left="2500" w:hanging="360"/>
      </w:pPr>
    </w:lvl>
    <w:lvl w:ilvl="2" w:tplc="0416001B" w:tentative="1">
      <w:start w:val="1"/>
      <w:numFmt w:val="lowerRoman"/>
      <w:lvlText w:val="%3."/>
      <w:lvlJc w:val="right"/>
      <w:pPr>
        <w:ind w:left="3220" w:hanging="180"/>
      </w:pPr>
    </w:lvl>
    <w:lvl w:ilvl="3" w:tplc="0416000F" w:tentative="1">
      <w:start w:val="1"/>
      <w:numFmt w:val="decimal"/>
      <w:lvlText w:val="%4."/>
      <w:lvlJc w:val="left"/>
      <w:pPr>
        <w:ind w:left="3940" w:hanging="360"/>
      </w:pPr>
    </w:lvl>
    <w:lvl w:ilvl="4" w:tplc="04160019" w:tentative="1">
      <w:start w:val="1"/>
      <w:numFmt w:val="lowerLetter"/>
      <w:lvlText w:val="%5."/>
      <w:lvlJc w:val="left"/>
      <w:pPr>
        <w:ind w:left="4660" w:hanging="360"/>
      </w:pPr>
    </w:lvl>
    <w:lvl w:ilvl="5" w:tplc="0416001B" w:tentative="1">
      <w:start w:val="1"/>
      <w:numFmt w:val="lowerRoman"/>
      <w:lvlText w:val="%6."/>
      <w:lvlJc w:val="right"/>
      <w:pPr>
        <w:ind w:left="5380" w:hanging="180"/>
      </w:pPr>
    </w:lvl>
    <w:lvl w:ilvl="6" w:tplc="0416000F" w:tentative="1">
      <w:start w:val="1"/>
      <w:numFmt w:val="decimal"/>
      <w:lvlText w:val="%7."/>
      <w:lvlJc w:val="left"/>
      <w:pPr>
        <w:ind w:left="6100" w:hanging="360"/>
      </w:pPr>
    </w:lvl>
    <w:lvl w:ilvl="7" w:tplc="04160019" w:tentative="1">
      <w:start w:val="1"/>
      <w:numFmt w:val="lowerLetter"/>
      <w:lvlText w:val="%8."/>
      <w:lvlJc w:val="left"/>
      <w:pPr>
        <w:ind w:left="6820" w:hanging="360"/>
      </w:pPr>
    </w:lvl>
    <w:lvl w:ilvl="8" w:tplc="0416001B" w:tentative="1">
      <w:start w:val="1"/>
      <w:numFmt w:val="lowerRoman"/>
      <w:lvlText w:val="%9."/>
      <w:lvlJc w:val="right"/>
      <w:pPr>
        <w:ind w:left="7540" w:hanging="180"/>
      </w:pPr>
    </w:lvl>
  </w:abstractNum>
  <w:abstractNum w:abstractNumId="27" w15:restartNumberingAfterBreak="0">
    <w:nsid w:val="116879BE"/>
    <w:multiLevelType w:val="hybridMultilevel"/>
    <w:tmpl w:val="0472D118"/>
    <w:lvl w:ilvl="0" w:tplc="1EE4626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11EC4AD7"/>
    <w:multiLevelType w:val="hybridMultilevel"/>
    <w:tmpl w:val="D1E4A15C"/>
    <w:lvl w:ilvl="0" w:tplc="17A2F348">
      <w:start w:val="1"/>
      <w:numFmt w:val="lowerRoman"/>
      <w:lvlText w:val="(%1)"/>
      <w:lvlJc w:val="left"/>
      <w:pPr>
        <w:ind w:left="1080" w:hanging="720"/>
      </w:pPr>
      <w:rPr>
        <w:rFonts w:ascii="Calibri" w:hAnsi="Calibri" w:cs="Calibri"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13D921BE"/>
    <w:multiLevelType w:val="hybridMultilevel"/>
    <w:tmpl w:val="E8BAE920"/>
    <w:lvl w:ilvl="0" w:tplc="1ECA7FDA">
      <w:start w:val="1"/>
      <w:numFmt w:val="lowerLetter"/>
      <w:lvlText w:val="(%1)"/>
      <w:lvlJc w:val="left"/>
      <w:pPr>
        <w:ind w:left="2912" w:hanging="360"/>
      </w:pPr>
      <w:rPr>
        <w:rFonts w:ascii="Calibri" w:eastAsia="MS Mincho" w:hAnsi="Calibri" w:cs="Calibri"/>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30" w15:restartNumberingAfterBreak="0">
    <w:nsid w:val="148906AE"/>
    <w:multiLevelType w:val="hybridMultilevel"/>
    <w:tmpl w:val="402895F6"/>
    <w:lvl w:ilvl="0" w:tplc="72D82CEA">
      <w:start w:val="1"/>
      <w:numFmt w:val="lowerRoman"/>
      <w:lvlText w:val="(%1)"/>
      <w:lvlJc w:val="left"/>
      <w:pPr>
        <w:ind w:left="1080" w:hanging="720"/>
      </w:pPr>
      <w:rPr>
        <w:rFonts w:hint="default"/>
        <w:u w:val="none"/>
      </w:rPr>
    </w:lvl>
    <w:lvl w:ilvl="1" w:tplc="43C4195A">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6D62AD9C">
      <w:start w:val="1"/>
      <w:numFmt w:val="lowerLetter"/>
      <w:lvlText w:val="%5)"/>
      <w:lvlJc w:val="left"/>
      <w:pPr>
        <w:ind w:left="3600" w:hanging="360"/>
      </w:pPr>
      <w:rPr>
        <w:rFonts w:hint="default"/>
        <w:u w:val="none"/>
      </w:r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67B127B"/>
    <w:multiLevelType w:val="hybridMultilevel"/>
    <w:tmpl w:val="E86400F4"/>
    <w:lvl w:ilvl="0" w:tplc="93C0A01A">
      <w:start w:val="1"/>
      <w:numFmt w:val="bullet"/>
      <w:pStyle w:val="bullet6"/>
      <w:lvlText w:val=""/>
      <w:lvlJc w:val="left"/>
      <w:pPr>
        <w:tabs>
          <w:tab w:val="num" w:pos="3969"/>
        </w:tabs>
        <w:ind w:left="3969" w:hanging="680"/>
      </w:pPr>
      <w:rPr>
        <w:rFonts w:ascii="Symbol" w:hAnsi="Symbol" w:hint="default"/>
      </w:rPr>
    </w:lvl>
    <w:lvl w:ilvl="1" w:tplc="AA1EB612" w:tentative="1">
      <w:start w:val="1"/>
      <w:numFmt w:val="bullet"/>
      <w:lvlText w:val="o"/>
      <w:lvlJc w:val="left"/>
      <w:pPr>
        <w:tabs>
          <w:tab w:val="num" w:pos="1440"/>
        </w:tabs>
        <w:ind w:left="1440" w:hanging="360"/>
      </w:pPr>
      <w:rPr>
        <w:rFonts w:ascii="Courier New" w:hAnsi="Courier New" w:hint="default"/>
      </w:rPr>
    </w:lvl>
    <w:lvl w:ilvl="2" w:tplc="6AEE942A" w:tentative="1">
      <w:start w:val="1"/>
      <w:numFmt w:val="bullet"/>
      <w:lvlText w:val=""/>
      <w:lvlJc w:val="left"/>
      <w:pPr>
        <w:tabs>
          <w:tab w:val="num" w:pos="2160"/>
        </w:tabs>
        <w:ind w:left="2160" w:hanging="360"/>
      </w:pPr>
      <w:rPr>
        <w:rFonts w:ascii="Wingdings" w:hAnsi="Wingdings" w:hint="default"/>
      </w:rPr>
    </w:lvl>
    <w:lvl w:ilvl="3" w:tplc="8070C6DC" w:tentative="1">
      <w:start w:val="1"/>
      <w:numFmt w:val="bullet"/>
      <w:lvlText w:val=""/>
      <w:lvlJc w:val="left"/>
      <w:pPr>
        <w:tabs>
          <w:tab w:val="num" w:pos="2880"/>
        </w:tabs>
        <w:ind w:left="2880" w:hanging="360"/>
      </w:pPr>
      <w:rPr>
        <w:rFonts w:ascii="Symbol" w:hAnsi="Symbol" w:hint="default"/>
      </w:rPr>
    </w:lvl>
    <w:lvl w:ilvl="4" w:tplc="99D4EE2A" w:tentative="1">
      <w:start w:val="1"/>
      <w:numFmt w:val="bullet"/>
      <w:lvlText w:val="o"/>
      <w:lvlJc w:val="left"/>
      <w:pPr>
        <w:tabs>
          <w:tab w:val="num" w:pos="3600"/>
        </w:tabs>
        <w:ind w:left="3600" w:hanging="360"/>
      </w:pPr>
      <w:rPr>
        <w:rFonts w:ascii="Courier New" w:hAnsi="Courier New" w:hint="default"/>
      </w:rPr>
    </w:lvl>
    <w:lvl w:ilvl="5" w:tplc="51161A44" w:tentative="1">
      <w:start w:val="1"/>
      <w:numFmt w:val="bullet"/>
      <w:lvlText w:val=""/>
      <w:lvlJc w:val="left"/>
      <w:pPr>
        <w:tabs>
          <w:tab w:val="num" w:pos="4320"/>
        </w:tabs>
        <w:ind w:left="4320" w:hanging="360"/>
      </w:pPr>
      <w:rPr>
        <w:rFonts w:ascii="Wingdings" w:hAnsi="Wingdings" w:hint="default"/>
      </w:rPr>
    </w:lvl>
    <w:lvl w:ilvl="6" w:tplc="0F4E95CA" w:tentative="1">
      <w:start w:val="1"/>
      <w:numFmt w:val="bullet"/>
      <w:lvlText w:val=""/>
      <w:lvlJc w:val="left"/>
      <w:pPr>
        <w:tabs>
          <w:tab w:val="num" w:pos="5040"/>
        </w:tabs>
        <w:ind w:left="5040" w:hanging="360"/>
      </w:pPr>
      <w:rPr>
        <w:rFonts w:ascii="Symbol" w:hAnsi="Symbol" w:hint="default"/>
      </w:rPr>
    </w:lvl>
    <w:lvl w:ilvl="7" w:tplc="C980CC48" w:tentative="1">
      <w:start w:val="1"/>
      <w:numFmt w:val="bullet"/>
      <w:lvlText w:val="o"/>
      <w:lvlJc w:val="left"/>
      <w:pPr>
        <w:tabs>
          <w:tab w:val="num" w:pos="5760"/>
        </w:tabs>
        <w:ind w:left="5760" w:hanging="360"/>
      </w:pPr>
      <w:rPr>
        <w:rFonts w:ascii="Courier New" w:hAnsi="Courier New" w:hint="default"/>
      </w:rPr>
    </w:lvl>
    <w:lvl w:ilvl="8" w:tplc="5C28E40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70E165B"/>
    <w:multiLevelType w:val="hybridMultilevel"/>
    <w:tmpl w:val="AA540ABE"/>
    <w:lvl w:ilvl="0" w:tplc="FFFFFFFF">
      <w:start w:val="1"/>
      <w:numFmt w:val="lowerRoman"/>
      <w:lvlText w:val="(%1)"/>
      <w:lvlJc w:val="left"/>
      <w:pPr>
        <w:ind w:left="1494" w:hanging="360"/>
      </w:pPr>
      <w:rPr>
        <w:rFonts w:ascii="Calibri" w:eastAsia="MS Mincho" w:hAnsi="Calibri" w:cs="Calibri"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3" w15:restartNumberingAfterBreak="0">
    <w:nsid w:val="1715316A"/>
    <w:multiLevelType w:val="singleLevel"/>
    <w:tmpl w:val="2CFE7A2A"/>
    <w:lvl w:ilvl="0">
      <w:start w:val="1"/>
      <w:numFmt w:val="lowerRoman"/>
      <w:lvlText w:val="(%1)"/>
      <w:lvlJc w:val="left"/>
      <w:pPr>
        <w:tabs>
          <w:tab w:val="num" w:pos="1854"/>
        </w:tabs>
        <w:ind w:left="1854" w:hanging="720"/>
      </w:pPr>
      <w:rPr>
        <w:rFonts w:asciiTheme="minorHAnsi" w:eastAsia="Times New Roman" w:hAnsiTheme="minorHAnsi" w:cstheme="minorHAnsi" w:hint="default"/>
        <w:sz w:val="18"/>
        <w:szCs w:val="18"/>
      </w:rPr>
    </w:lvl>
  </w:abstractNum>
  <w:abstractNum w:abstractNumId="34" w15:restartNumberingAfterBreak="0">
    <w:nsid w:val="183849D9"/>
    <w:multiLevelType w:val="hybridMultilevel"/>
    <w:tmpl w:val="E14CD874"/>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19D64B93"/>
    <w:multiLevelType w:val="hybridMultilevel"/>
    <w:tmpl w:val="020A8FA2"/>
    <w:lvl w:ilvl="0" w:tplc="FFFFFFFF">
      <w:start w:val="1"/>
      <w:numFmt w:val="low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B4B405B"/>
    <w:multiLevelType w:val="hybridMultilevel"/>
    <w:tmpl w:val="0D6C3086"/>
    <w:lvl w:ilvl="0" w:tplc="FFFFFFFF">
      <w:start w:val="1"/>
      <w:numFmt w:val="lowerRoman"/>
      <w:lvlText w:val="(%1)"/>
      <w:lvlJc w:val="left"/>
      <w:pPr>
        <w:ind w:left="1080" w:hanging="720"/>
      </w:pPr>
      <w:rPr>
        <w:rFonts w:ascii="Calibri" w:eastAsia="MS Mincho" w:hAnsi="Calibri" w:cs="Calibri" w:hint="default"/>
        <w:u w:val="none"/>
      </w:rPr>
    </w:lvl>
    <w:lvl w:ilvl="1" w:tplc="FFFFFFFF">
      <w:start w:val="1"/>
      <w:numFmt w:val="lowerRoman"/>
      <w:lvlText w:val="(%2)"/>
      <w:lvlJc w:val="left"/>
      <w:pPr>
        <w:ind w:left="1800" w:hanging="72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BE01DF7"/>
    <w:multiLevelType w:val="hybridMultilevel"/>
    <w:tmpl w:val="7AD6F754"/>
    <w:lvl w:ilvl="0" w:tplc="7BC0FF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1EAE4351"/>
    <w:multiLevelType w:val="hybridMultilevel"/>
    <w:tmpl w:val="10FE6692"/>
    <w:lvl w:ilvl="0" w:tplc="6E760110">
      <w:start w:val="1"/>
      <w:numFmt w:val="lowerRoman"/>
      <w:lvlText w:val="(%1)"/>
      <w:lvlJc w:val="left"/>
      <w:pPr>
        <w:ind w:left="1080" w:hanging="720"/>
      </w:pPr>
      <w:rPr>
        <w:rFonts w:ascii="Calibri" w:hAnsi="Calibri" w:cs="Calibri"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1EF42800"/>
    <w:multiLevelType w:val="hybridMultilevel"/>
    <w:tmpl w:val="CE981784"/>
    <w:lvl w:ilvl="0" w:tplc="ECAAF71C">
      <w:start w:val="1"/>
      <w:numFmt w:val="bullet"/>
      <w:pStyle w:val="bullet2"/>
      <w:lvlText w:val=""/>
      <w:lvlJc w:val="left"/>
      <w:pPr>
        <w:tabs>
          <w:tab w:val="num" w:pos="1247"/>
        </w:tabs>
        <w:ind w:left="567" w:firstLine="0"/>
      </w:pPr>
      <w:rPr>
        <w:rFonts w:ascii="Symbol" w:hAnsi="Symbol" w:hint="default"/>
      </w:rPr>
    </w:lvl>
    <w:lvl w:ilvl="1" w:tplc="A254FC1A" w:tentative="1">
      <w:start w:val="1"/>
      <w:numFmt w:val="bullet"/>
      <w:lvlText w:val="o"/>
      <w:lvlJc w:val="left"/>
      <w:pPr>
        <w:tabs>
          <w:tab w:val="num" w:pos="1440"/>
        </w:tabs>
        <w:ind w:left="1440" w:hanging="360"/>
      </w:pPr>
      <w:rPr>
        <w:rFonts w:ascii="Courier New" w:hAnsi="Courier New" w:hint="default"/>
      </w:rPr>
    </w:lvl>
    <w:lvl w:ilvl="2" w:tplc="33CCA4E8" w:tentative="1">
      <w:start w:val="1"/>
      <w:numFmt w:val="bullet"/>
      <w:lvlText w:val=""/>
      <w:lvlJc w:val="left"/>
      <w:pPr>
        <w:tabs>
          <w:tab w:val="num" w:pos="2160"/>
        </w:tabs>
        <w:ind w:left="2160" w:hanging="360"/>
      </w:pPr>
      <w:rPr>
        <w:rFonts w:ascii="Wingdings" w:hAnsi="Wingdings" w:hint="default"/>
      </w:rPr>
    </w:lvl>
    <w:lvl w:ilvl="3" w:tplc="C75C8EAE" w:tentative="1">
      <w:start w:val="1"/>
      <w:numFmt w:val="bullet"/>
      <w:lvlText w:val=""/>
      <w:lvlJc w:val="left"/>
      <w:pPr>
        <w:tabs>
          <w:tab w:val="num" w:pos="2880"/>
        </w:tabs>
        <w:ind w:left="2880" w:hanging="360"/>
      </w:pPr>
      <w:rPr>
        <w:rFonts w:ascii="Symbol" w:hAnsi="Symbol" w:hint="default"/>
      </w:rPr>
    </w:lvl>
    <w:lvl w:ilvl="4" w:tplc="2D9E8A9C" w:tentative="1">
      <w:start w:val="1"/>
      <w:numFmt w:val="bullet"/>
      <w:lvlText w:val="o"/>
      <w:lvlJc w:val="left"/>
      <w:pPr>
        <w:tabs>
          <w:tab w:val="num" w:pos="3600"/>
        </w:tabs>
        <w:ind w:left="3600" w:hanging="360"/>
      </w:pPr>
      <w:rPr>
        <w:rFonts w:ascii="Courier New" w:hAnsi="Courier New" w:hint="default"/>
      </w:rPr>
    </w:lvl>
    <w:lvl w:ilvl="5" w:tplc="E53CE084" w:tentative="1">
      <w:start w:val="1"/>
      <w:numFmt w:val="bullet"/>
      <w:lvlText w:val=""/>
      <w:lvlJc w:val="left"/>
      <w:pPr>
        <w:tabs>
          <w:tab w:val="num" w:pos="4320"/>
        </w:tabs>
        <w:ind w:left="4320" w:hanging="360"/>
      </w:pPr>
      <w:rPr>
        <w:rFonts w:ascii="Wingdings" w:hAnsi="Wingdings" w:hint="default"/>
      </w:rPr>
    </w:lvl>
    <w:lvl w:ilvl="6" w:tplc="C3227EDA" w:tentative="1">
      <w:start w:val="1"/>
      <w:numFmt w:val="bullet"/>
      <w:lvlText w:val=""/>
      <w:lvlJc w:val="left"/>
      <w:pPr>
        <w:tabs>
          <w:tab w:val="num" w:pos="5040"/>
        </w:tabs>
        <w:ind w:left="5040" w:hanging="360"/>
      </w:pPr>
      <w:rPr>
        <w:rFonts w:ascii="Symbol" w:hAnsi="Symbol" w:hint="default"/>
      </w:rPr>
    </w:lvl>
    <w:lvl w:ilvl="7" w:tplc="14963506" w:tentative="1">
      <w:start w:val="1"/>
      <w:numFmt w:val="bullet"/>
      <w:lvlText w:val="o"/>
      <w:lvlJc w:val="left"/>
      <w:pPr>
        <w:tabs>
          <w:tab w:val="num" w:pos="5760"/>
        </w:tabs>
        <w:ind w:left="5760" w:hanging="360"/>
      </w:pPr>
      <w:rPr>
        <w:rFonts w:ascii="Courier New" w:hAnsi="Courier New" w:hint="default"/>
      </w:rPr>
    </w:lvl>
    <w:lvl w:ilvl="8" w:tplc="B0E4C00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F953E7A"/>
    <w:multiLevelType w:val="singleLevel"/>
    <w:tmpl w:val="E10ACB72"/>
    <w:lvl w:ilvl="0">
      <w:start w:val="1"/>
      <w:numFmt w:val="decimal"/>
      <w:pStyle w:val="TableFN"/>
      <w:lvlText w:val="(%1)"/>
      <w:lvlJc w:val="left"/>
      <w:pPr>
        <w:tabs>
          <w:tab w:val="num" w:pos="432"/>
        </w:tabs>
        <w:ind w:left="432" w:hanging="432"/>
      </w:pPr>
      <w:rPr>
        <w:rFonts w:ascii="Times New Roman" w:hAnsi="Times New Roman" w:cs="Times New Roman" w:hint="default"/>
        <w:b w:val="0"/>
        <w:i w:val="0"/>
        <w:sz w:val="19"/>
      </w:rPr>
    </w:lvl>
  </w:abstractNum>
  <w:abstractNum w:abstractNumId="41" w15:restartNumberingAfterBreak="0">
    <w:nsid w:val="21BE3803"/>
    <w:multiLevelType w:val="singleLevel"/>
    <w:tmpl w:val="71D2077A"/>
    <w:lvl w:ilvl="0">
      <w:start w:val="1"/>
      <w:numFmt w:val="lowerRoman"/>
      <w:lvlText w:val="(%1)"/>
      <w:lvlJc w:val="left"/>
      <w:pPr>
        <w:tabs>
          <w:tab w:val="num" w:pos="1854"/>
        </w:tabs>
        <w:ind w:left="1854" w:hanging="720"/>
      </w:pPr>
      <w:rPr>
        <w:rFonts w:ascii="Calibri" w:eastAsia="Times New Roman" w:hAnsi="Calibri" w:cs="Calibri" w:hint="default"/>
      </w:rPr>
    </w:lvl>
  </w:abstractNum>
  <w:abstractNum w:abstractNumId="42" w15:restartNumberingAfterBreak="0">
    <w:nsid w:val="22C46AE2"/>
    <w:multiLevelType w:val="hybridMultilevel"/>
    <w:tmpl w:val="FE78D574"/>
    <w:lvl w:ilvl="0" w:tplc="C6066B0C">
      <w:start w:val="1"/>
      <w:numFmt w:val="lowerRoman"/>
      <w:lvlText w:val="(%1)"/>
      <w:lvlJc w:val="left"/>
      <w:pPr>
        <w:ind w:left="1287" w:hanging="720"/>
      </w:pPr>
      <w:rPr>
        <w:rFonts w:ascii="Calibri" w:hAnsi="Calibri" w:cs="Calibri" w:hint="default"/>
        <w:sz w:val="22"/>
        <w:szCs w:val="22"/>
        <w:lang w:val="pt-PT"/>
      </w:rPr>
    </w:lvl>
    <w:lvl w:ilvl="1" w:tplc="61FEE05C">
      <w:start w:val="1"/>
      <w:numFmt w:val="lowerLetter"/>
      <w:lvlText w:val="(%2)"/>
      <w:lvlJc w:val="left"/>
      <w:pPr>
        <w:ind w:left="1647" w:hanging="360"/>
      </w:pPr>
      <w:rPr>
        <w:rFonts w:ascii="Calibri" w:eastAsia="Times New Roman" w:hAnsi="Calibri" w:cs="Calibri" w:hint="default"/>
        <w:b w:val="0"/>
        <w:bCs/>
        <w:i w:val="0"/>
        <w:iCs w:val="0"/>
      </w:rPr>
    </w:lvl>
    <w:lvl w:ilvl="2" w:tplc="748232C8">
      <w:start w:val="1"/>
      <w:numFmt w:val="upperLetter"/>
      <w:lvlText w:val="(%3)"/>
      <w:lvlJc w:val="left"/>
      <w:pPr>
        <w:ind w:left="2547" w:hanging="360"/>
      </w:pPr>
      <w:rPr>
        <w:rFonts w:hint="default"/>
        <w:b/>
        <w:bCs/>
      </w:rPr>
    </w:lvl>
    <w:lvl w:ilvl="3" w:tplc="FF62E600">
      <w:start w:val="1"/>
      <w:numFmt w:val="lowerLetter"/>
      <w:lvlText w:val="(%4)"/>
      <w:lvlJc w:val="left"/>
      <w:pPr>
        <w:ind w:left="3087" w:hanging="360"/>
      </w:pPr>
      <w:rPr>
        <w:rFonts w:hint="default"/>
      </w:r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43" w15:restartNumberingAfterBreak="0">
    <w:nsid w:val="23967748"/>
    <w:multiLevelType w:val="hybridMultilevel"/>
    <w:tmpl w:val="C186C1FE"/>
    <w:lvl w:ilvl="0" w:tplc="D9E0032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4480C00"/>
    <w:multiLevelType w:val="multilevel"/>
    <w:tmpl w:val="93A2400C"/>
    <w:lvl w:ilvl="0">
      <w:start w:val="1"/>
      <w:numFmt w:val="decimal"/>
      <w:pStyle w:val="1Level1-PS"/>
      <w:lvlText w:val="%1."/>
      <w:lvlJc w:val="left"/>
      <w:pPr>
        <w:tabs>
          <w:tab w:val="num" w:pos="432"/>
        </w:tabs>
        <w:ind w:left="432" w:hanging="432"/>
      </w:pPr>
      <w:rPr>
        <w:rFonts w:cs="Times New Roman" w:hint="default"/>
      </w:rPr>
    </w:lvl>
    <w:lvl w:ilvl="1">
      <w:start w:val="1"/>
      <w:numFmt w:val="lowerRoman"/>
      <w:pStyle w:val="2Leveli-PS"/>
      <w:lvlText w:val="(%2)"/>
      <w:lvlJc w:val="left"/>
      <w:pPr>
        <w:tabs>
          <w:tab w:val="num" w:pos="1152"/>
        </w:tabs>
        <w:ind w:left="864" w:hanging="432"/>
      </w:pPr>
      <w:rPr>
        <w:rFonts w:cs="Times New Roman" w:hint="default"/>
      </w:rPr>
    </w:lvl>
    <w:lvl w:ilvl="2">
      <w:start w:val="1"/>
      <w:numFmt w:val="lowerLetter"/>
      <w:pStyle w:val="3Levela-PS"/>
      <w:lvlText w:val="(%3)"/>
      <w:lvlJc w:val="right"/>
      <w:pPr>
        <w:tabs>
          <w:tab w:val="num" w:pos="1296"/>
        </w:tabs>
        <w:ind w:left="1296" w:hanging="230"/>
      </w:pPr>
      <w:rPr>
        <w:rFonts w:cs="Times New Roman" w:hint="default"/>
        <w:i w:val="0"/>
      </w:rPr>
    </w:lvl>
    <w:lvl w:ilvl="3">
      <w:start w:val="1"/>
      <w:numFmt w:val="upperLetter"/>
      <w:lvlText w:val="(%4)"/>
      <w:lvlJc w:val="left"/>
      <w:pPr>
        <w:tabs>
          <w:tab w:val="num" w:pos="1728"/>
        </w:tabs>
        <w:ind w:left="1728" w:hanging="432"/>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5" w15:restartNumberingAfterBreak="0">
    <w:nsid w:val="246274E2"/>
    <w:multiLevelType w:val="hybridMultilevel"/>
    <w:tmpl w:val="3C5021F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6D45DAF"/>
    <w:multiLevelType w:val="hybridMultilevel"/>
    <w:tmpl w:val="5DA047E0"/>
    <w:lvl w:ilvl="0" w:tplc="679A1AF4">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7" w15:restartNumberingAfterBreak="0">
    <w:nsid w:val="27E523C3"/>
    <w:multiLevelType w:val="hybridMultilevel"/>
    <w:tmpl w:val="AA540ABE"/>
    <w:lvl w:ilvl="0" w:tplc="FFFFFFFF">
      <w:start w:val="1"/>
      <w:numFmt w:val="lowerRoman"/>
      <w:lvlText w:val="(%1)"/>
      <w:lvlJc w:val="left"/>
      <w:pPr>
        <w:ind w:left="1494" w:hanging="360"/>
      </w:pPr>
      <w:rPr>
        <w:rFonts w:ascii="Calibri" w:eastAsia="MS Mincho" w:hAnsi="Calibri" w:cs="Calibri"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8" w15:restartNumberingAfterBreak="0">
    <w:nsid w:val="282F546B"/>
    <w:multiLevelType w:val="hybridMultilevel"/>
    <w:tmpl w:val="902436B2"/>
    <w:lvl w:ilvl="0" w:tplc="62F847DC">
      <w:start w:val="1"/>
      <w:numFmt w:val="lowerRoman"/>
      <w:lvlText w:val="(%1)"/>
      <w:lvlJc w:val="left"/>
      <w:pPr>
        <w:ind w:left="1778" w:hanging="360"/>
      </w:pPr>
      <w:rPr>
        <w:rFonts w:ascii="Calibri" w:eastAsia="MS Mincho" w:hAnsi="Calibri" w:cs="Calibri" w:hint="default"/>
      </w:rPr>
    </w:lvl>
    <w:lvl w:ilvl="1" w:tplc="04160019">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49" w15:restartNumberingAfterBreak="0">
    <w:nsid w:val="28394A4B"/>
    <w:multiLevelType w:val="singleLevel"/>
    <w:tmpl w:val="B6045174"/>
    <w:lvl w:ilvl="0">
      <w:start w:val="1"/>
      <w:numFmt w:val="bullet"/>
      <w:pStyle w:val="Bullet"/>
      <w:lvlText w:val=""/>
      <w:lvlJc w:val="left"/>
      <w:pPr>
        <w:tabs>
          <w:tab w:val="num" w:pos="360"/>
        </w:tabs>
        <w:ind w:left="360" w:hanging="360"/>
      </w:pPr>
      <w:rPr>
        <w:rFonts w:ascii="Symbol" w:hAnsi="Symbol" w:hint="default"/>
      </w:rPr>
    </w:lvl>
  </w:abstractNum>
  <w:abstractNum w:abstractNumId="50" w15:restartNumberingAfterBreak="0">
    <w:nsid w:val="29D05BF5"/>
    <w:multiLevelType w:val="hybridMultilevel"/>
    <w:tmpl w:val="132CBB98"/>
    <w:lvl w:ilvl="0" w:tplc="93FEE0C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2BD013BB"/>
    <w:multiLevelType w:val="hybridMultilevel"/>
    <w:tmpl w:val="C8D4EA6A"/>
    <w:lvl w:ilvl="0" w:tplc="B9F8EA5E">
      <w:start w:val="1"/>
      <w:numFmt w:val="lowerLetter"/>
      <w:lvlText w:val="(%1)"/>
      <w:lvlJc w:val="left"/>
      <w:pPr>
        <w:ind w:left="2061" w:hanging="36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52" w15:restartNumberingAfterBreak="0">
    <w:nsid w:val="2CB83D37"/>
    <w:multiLevelType w:val="hybridMultilevel"/>
    <w:tmpl w:val="D660B188"/>
    <w:lvl w:ilvl="0" w:tplc="2B5AA8B6">
      <w:start w:val="1"/>
      <w:numFmt w:val="lowerRoman"/>
      <w:lvlText w:val="(%1)"/>
      <w:lvlJc w:val="left"/>
      <w:pPr>
        <w:ind w:left="1080" w:hanging="720"/>
      </w:pPr>
      <w:rPr>
        <w:rFonts w:hint="default"/>
        <w:b w:val="0"/>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2E536EED"/>
    <w:multiLevelType w:val="hybridMultilevel"/>
    <w:tmpl w:val="9232FED6"/>
    <w:lvl w:ilvl="0" w:tplc="F3F6D464">
      <w:start w:val="1"/>
      <w:numFmt w:val="upperLetter"/>
      <w:lvlText w:val="(%1)"/>
      <w:lvlJc w:val="left"/>
      <w:pPr>
        <w:ind w:left="1212" w:hanging="360"/>
      </w:pPr>
      <w:rPr>
        <w:rFonts w:ascii="Calibri" w:eastAsia="Times New Roman" w:hAnsi="Calibri" w:cs="Calibri" w:hint="default"/>
        <w:b/>
        <w:bCs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4" w15:restartNumberingAfterBreak="0">
    <w:nsid w:val="31B9371F"/>
    <w:multiLevelType w:val="hybridMultilevel"/>
    <w:tmpl w:val="C238626C"/>
    <w:lvl w:ilvl="0" w:tplc="33F0028C">
      <w:start w:val="1"/>
      <w:numFmt w:val="lowerLetter"/>
      <w:lvlText w:val="(%1)"/>
      <w:lvlJc w:val="left"/>
      <w:pPr>
        <w:ind w:left="288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22B5054"/>
    <w:multiLevelType w:val="hybridMultilevel"/>
    <w:tmpl w:val="8774E9FA"/>
    <w:lvl w:ilvl="0" w:tplc="709EC48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15:restartNumberingAfterBreak="0">
    <w:nsid w:val="32A350D0"/>
    <w:multiLevelType w:val="hybridMultilevel"/>
    <w:tmpl w:val="55F294EC"/>
    <w:lvl w:ilvl="0" w:tplc="A340371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15:restartNumberingAfterBreak="0">
    <w:nsid w:val="338D62E2"/>
    <w:multiLevelType w:val="hybridMultilevel"/>
    <w:tmpl w:val="88A22588"/>
    <w:lvl w:ilvl="0" w:tplc="501A4C26">
      <w:start w:val="1"/>
      <w:numFmt w:val="lowerRoman"/>
      <w:lvlText w:val="(%1)"/>
      <w:lvlJc w:val="left"/>
      <w:pPr>
        <w:ind w:left="720" w:hanging="360"/>
      </w:pPr>
      <w:rPr>
        <w:rFonts w:hint="default"/>
        <w:b w:val="0"/>
        <w:bCs/>
        <w:spacing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34705D16"/>
    <w:multiLevelType w:val="singleLevel"/>
    <w:tmpl w:val="A9DE35FE"/>
    <w:lvl w:ilvl="0">
      <w:start w:val="1"/>
      <w:numFmt w:val="lowerLetter"/>
      <w:pStyle w:val="alpha3"/>
      <w:lvlText w:val="(%1)"/>
      <w:lvlJc w:val="left"/>
      <w:pPr>
        <w:tabs>
          <w:tab w:val="num" w:pos="2041"/>
        </w:tabs>
        <w:ind w:left="2041" w:hanging="794"/>
      </w:pPr>
      <w:rPr>
        <w:rFonts w:ascii="Arial" w:hAnsi="Arial" w:hint="default"/>
        <w:b w:val="0"/>
        <w:i w:val="0"/>
        <w:sz w:val="20"/>
      </w:rPr>
    </w:lvl>
  </w:abstractNum>
  <w:abstractNum w:abstractNumId="59" w15:restartNumberingAfterBreak="0">
    <w:nsid w:val="34875771"/>
    <w:multiLevelType w:val="hybridMultilevel"/>
    <w:tmpl w:val="0286370E"/>
    <w:lvl w:ilvl="0" w:tplc="0F047BAC">
      <w:start w:val="1"/>
      <w:numFmt w:val="lowerRoman"/>
      <w:lvlText w:val="(%1)"/>
      <w:lvlJc w:val="left"/>
      <w:pPr>
        <w:ind w:left="1080" w:hanging="72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349F7035"/>
    <w:multiLevelType w:val="hybridMultilevel"/>
    <w:tmpl w:val="5C0007DC"/>
    <w:lvl w:ilvl="0" w:tplc="BF42F0CC">
      <w:start w:val="1"/>
      <w:numFmt w:val="lowerRoman"/>
      <w:lvlText w:val="(%1)"/>
      <w:lvlJc w:val="left"/>
      <w:pPr>
        <w:ind w:left="1571" w:hanging="360"/>
      </w:pPr>
      <w:rPr>
        <w:rFonts w:asciiTheme="minorHAnsi" w:eastAsia="Times New Roman" w:hAnsiTheme="minorHAnsi" w:cstheme="minorHAnsi"/>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1" w15:restartNumberingAfterBreak="0">
    <w:nsid w:val="34CD4D2B"/>
    <w:multiLevelType w:val="hybridMultilevel"/>
    <w:tmpl w:val="862A6430"/>
    <w:lvl w:ilvl="0" w:tplc="0412A3AA">
      <w:start w:val="1"/>
      <w:numFmt w:val="lowerRoman"/>
      <w:lvlText w:val="(%1)"/>
      <w:lvlJc w:val="left"/>
      <w:pPr>
        <w:ind w:left="2061" w:hanging="360"/>
      </w:pPr>
      <w:rPr>
        <w:rFonts w:ascii="Calibri" w:eastAsia="Century Gothic,Trebuchet MS,Ari" w:hAnsi="Calibri" w:cs="Calibri"/>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62" w15:restartNumberingAfterBreak="0">
    <w:nsid w:val="385728D0"/>
    <w:multiLevelType w:val="hybridMultilevel"/>
    <w:tmpl w:val="DF928100"/>
    <w:lvl w:ilvl="0" w:tplc="8006F306">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63" w15:restartNumberingAfterBreak="0">
    <w:nsid w:val="3A214D28"/>
    <w:multiLevelType w:val="hybridMultilevel"/>
    <w:tmpl w:val="A89E4C60"/>
    <w:lvl w:ilvl="0" w:tplc="CE5C3E26">
      <w:start w:val="1"/>
      <w:numFmt w:val="low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4" w15:restartNumberingAfterBreak="0">
    <w:nsid w:val="3A905430"/>
    <w:multiLevelType w:val="hybridMultilevel"/>
    <w:tmpl w:val="2A38EA38"/>
    <w:lvl w:ilvl="0" w:tplc="51E6395E">
      <w:start w:val="1"/>
      <w:numFmt w:val="lowerRoman"/>
      <w:lvlText w:val="(%1)"/>
      <w:lvlJc w:val="left"/>
      <w:pPr>
        <w:ind w:left="1080" w:hanging="72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5" w15:restartNumberingAfterBreak="0">
    <w:nsid w:val="3DCB511F"/>
    <w:multiLevelType w:val="hybridMultilevel"/>
    <w:tmpl w:val="AF46C4E8"/>
    <w:lvl w:ilvl="0" w:tplc="BCCED2E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6" w15:restartNumberingAfterBreak="0">
    <w:nsid w:val="4095634A"/>
    <w:multiLevelType w:val="hybridMultilevel"/>
    <w:tmpl w:val="3C5021F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24E6E01"/>
    <w:multiLevelType w:val="hybridMultilevel"/>
    <w:tmpl w:val="138C30D8"/>
    <w:lvl w:ilvl="0" w:tplc="6EFADB3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8" w15:restartNumberingAfterBreak="0">
    <w:nsid w:val="42E87325"/>
    <w:multiLevelType w:val="multilevel"/>
    <w:tmpl w:val="F8DE14B6"/>
    <w:styleLink w:val="bullet0"/>
    <w:lvl w:ilvl="0">
      <w:start w:val="1"/>
      <w:numFmt w:val="bullet"/>
      <w:lvlText w:val=""/>
      <w:lvlJc w:val="left"/>
      <w:pPr>
        <w:tabs>
          <w:tab w:val="num" w:pos="851"/>
        </w:tabs>
        <w:ind w:left="851" w:hanging="284"/>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37F1D5D"/>
    <w:multiLevelType w:val="hybridMultilevel"/>
    <w:tmpl w:val="090A03B0"/>
    <w:lvl w:ilvl="0" w:tplc="C9460DD8">
      <w:start w:val="1"/>
      <w:numFmt w:val="lowerRoman"/>
      <w:lvlText w:val="(%1)"/>
      <w:lvlJc w:val="left"/>
      <w:pPr>
        <w:tabs>
          <w:tab w:val="num" w:pos="720"/>
        </w:tabs>
        <w:ind w:left="720" w:hanging="360"/>
      </w:pPr>
      <w:rPr>
        <w:rFonts w:ascii="Calibri" w:eastAsia="Calibri" w:hAnsi="Calibri" w:cs="Calibri" w:hint="default"/>
        <w:b w:val="0"/>
      </w:rPr>
    </w:lvl>
    <w:lvl w:ilvl="1" w:tplc="E50EF26A">
      <w:start w:val="1"/>
      <w:numFmt w:val="lowerLetter"/>
      <w:lvlText w:val="%2."/>
      <w:lvlJc w:val="left"/>
      <w:pPr>
        <w:tabs>
          <w:tab w:val="num" w:pos="1440"/>
        </w:tabs>
        <w:ind w:left="1440" w:hanging="360"/>
      </w:pPr>
    </w:lvl>
    <w:lvl w:ilvl="2" w:tplc="31341458"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0" w15:restartNumberingAfterBreak="0">
    <w:nsid w:val="477E6301"/>
    <w:multiLevelType w:val="hybridMultilevel"/>
    <w:tmpl w:val="B1B020AC"/>
    <w:lvl w:ilvl="0" w:tplc="5DEEFF8C">
      <w:start w:val="1"/>
      <w:numFmt w:val="lowerLetter"/>
      <w:pStyle w:val="FRPDG-3"/>
      <w:lvlText w:val="(%1)"/>
      <w:lvlJc w:val="left"/>
      <w:pPr>
        <w:ind w:left="1786" w:hanging="360"/>
      </w:pPr>
      <w:rPr>
        <w:rFonts w:cs="Times New Roman" w:hint="default"/>
      </w:rPr>
    </w:lvl>
    <w:lvl w:ilvl="1" w:tplc="04160019" w:tentative="1">
      <w:start w:val="1"/>
      <w:numFmt w:val="lowerLetter"/>
      <w:lvlText w:val="%2."/>
      <w:lvlJc w:val="left"/>
      <w:pPr>
        <w:ind w:left="2506" w:hanging="360"/>
      </w:pPr>
      <w:rPr>
        <w:rFonts w:cs="Times New Roman"/>
      </w:rPr>
    </w:lvl>
    <w:lvl w:ilvl="2" w:tplc="0416001B" w:tentative="1">
      <w:start w:val="1"/>
      <w:numFmt w:val="lowerRoman"/>
      <w:lvlText w:val="%3."/>
      <w:lvlJc w:val="right"/>
      <w:pPr>
        <w:ind w:left="3226" w:hanging="180"/>
      </w:pPr>
      <w:rPr>
        <w:rFonts w:cs="Times New Roman"/>
      </w:rPr>
    </w:lvl>
    <w:lvl w:ilvl="3" w:tplc="0416000F" w:tentative="1">
      <w:start w:val="1"/>
      <w:numFmt w:val="decimal"/>
      <w:lvlText w:val="%4."/>
      <w:lvlJc w:val="left"/>
      <w:pPr>
        <w:ind w:left="3946" w:hanging="360"/>
      </w:pPr>
      <w:rPr>
        <w:rFonts w:cs="Times New Roman"/>
      </w:rPr>
    </w:lvl>
    <w:lvl w:ilvl="4" w:tplc="04160019" w:tentative="1">
      <w:start w:val="1"/>
      <w:numFmt w:val="lowerLetter"/>
      <w:lvlText w:val="%5."/>
      <w:lvlJc w:val="left"/>
      <w:pPr>
        <w:ind w:left="4666" w:hanging="360"/>
      </w:pPr>
      <w:rPr>
        <w:rFonts w:cs="Times New Roman"/>
      </w:rPr>
    </w:lvl>
    <w:lvl w:ilvl="5" w:tplc="0416001B" w:tentative="1">
      <w:start w:val="1"/>
      <w:numFmt w:val="lowerRoman"/>
      <w:lvlText w:val="%6."/>
      <w:lvlJc w:val="right"/>
      <w:pPr>
        <w:ind w:left="5386" w:hanging="180"/>
      </w:pPr>
      <w:rPr>
        <w:rFonts w:cs="Times New Roman"/>
      </w:rPr>
    </w:lvl>
    <w:lvl w:ilvl="6" w:tplc="0416000F" w:tentative="1">
      <w:start w:val="1"/>
      <w:numFmt w:val="decimal"/>
      <w:lvlText w:val="%7."/>
      <w:lvlJc w:val="left"/>
      <w:pPr>
        <w:ind w:left="6106" w:hanging="360"/>
      </w:pPr>
      <w:rPr>
        <w:rFonts w:cs="Times New Roman"/>
      </w:rPr>
    </w:lvl>
    <w:lvl w:ilvl="7" w:tplc="04160019" w:tentative="1">
      <w:start w:val="1"/>
      <w:numFmt w:val="lowerLetter"/>
      <w:lvlText w:val="%8."/>
      <w:lvlJc w:val="left"/>
      <w:pPr>
        <w:ind w:left="6826" w:hanging="360"/>
      </w:pPr>
      <w:rPr>
        <w:rFonts w:cs="Times New Roman"/>
      </w:rPr>
    </w:lvl>
    <w:lvl w:ilvl="8" w:tplc="0416001B" w:tentative="1">
      <w:start w:val="1"/>
      <w:numFmt w:val="lowerRoman"/>
      <w:lvlText w:val="%9."/>
      <w:lvlJc w:val="right"/>
      <w:pPr>
        <w:ind w:left="7546" w:hanging="180"/>
      </w:pPr>
      <w:rPr>
        <w:rFonts w:cs="Times New Roman"/>
      </w:rPr>
    </w:lvl>
  </w:abstractNum>
  <w:abstractNum w:abstractNumId="71" w15:restartNumberingAfterBreak="0">
    <w:nsid w:val="497A1E5B"/>
    <w:multiLevelType w:val="hybridMultilevel"/>
    <w:tmpl w:val="03C4DB86"/>
    <w:lvl w:ilvl="0" w:tplc="3F724464">
      <w:start w:val="1"/>
      <w:numFmt w:val="lowerRoman"/>
      <w:lvlText w:val="(%1)"/>
      <w:lvlJc w:val="left"/>
      <w:pPr>
        <w:ind w:left="10142" w:hanging="360"/>
      </w:pPr>
      <w:rPr>
        <w:rFonts w:ascii="Calibri" w:eastAsia="MS Mincho" w:hAnsi="Calibri" w:cs="Calibri"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72" w15:restartNumberingAfterBreak="0">
    <w:nsid w:val="4A637089"/>
    <w:multiLevelType w:val="hybridMultilevel"/>
    <w:tmpl w:val="AA540ABE"/>
    <w:lvl w:ilvl="0" w:tplc="9D80C64A">
      <w:start w:val="1"/>
      <w:numFmt w:val="lowerRoman"/>
      <w:lvlText w:val="(%1)"/>
      <w:lvlJc w:val="left"/>
      <w:pPr>
        <w:ind w:left="1494" w:hanging="360"/>
      </w:pPr>
      <w:rPr>
        <w:rFonts w:ascii="Calibri" w:eastAsia="MS Mincho" w:hAnsi="Calibri" w:cs="Calibri"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73" w15:restartNumberingAfterBreak="0">
    <w:nsid w:val="4B3D2597"/>
    <w:multiLevelType w:val="hybridMultilevel"/>
    <w:tmpl w:val="22EAED02"/>
    <w:lvl w:ilvl="0" w:tplc="F5BAA0AA">
      <w:start w:val="1"/>
      <w:numFmt w:val="lowerRoman"/>
      <w:lvlText w:val="(%1)"/>
      <w:lvlJc w:val="left"/>
      <w:pPr>
        <w:ind w:left="1287" w:hanging="720"/>
      </w:pPr>
      <w:rPr>
        <w:rFonts w:eastAsia="Times New Roman"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74" w15:restartNumberingAfterBreak="0">
    <w:nsid w:val="4D5E4C97"/>
    <w:multiLevelType w:val="multilevel"/>
    <w:tmpl w:val="121C29EC"/>
    <w:lvl w:ilvl="0">
      <w:start w:val="1"/>
      <w:numFmt w:val="decimal"/>
      <w:lvlRestart w:val="0"/>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decimal"/>
      <w:lvlText w:val="%1.%2"/>
      <w:lvlJc w:val="left"/>
      <w:pPr>
        <w:tabs>
          <w:tab w:val="num" w:pos="822"/>
        </w:tabs>
        <w:ind w:left="822"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18"/>
        <w:szCs w:val="18"/>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15:restartNumberingAfterBreak="0">
    <w:nsid w:val="4F5A716C"/>
    <w:multiLevelType w:val="hybridMultilevel"/>
    <w:tmpl w:val="44C82970"/>
    <w:lvl w:ilvl="0" w:tplc="35824DFE">
      <w:start w:val="1"/>
      <w:numFmt w:val="lowerRoman"/>
      <w:lvlText w:val="(%1)"/>
      <w:lvlJc w:val="left"/>
      <w:pPr>
        <w:ind w:left="720" w:hanging="360"/>
      </w:pPr>
      <w:rPr>
        <w:rFonts w:hint="default"/>
        <w:b w:val="0"/>
        <w:bCs/>
        <w:spacing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4F99589E"/>
    <w:multiLevelType w:val="multilevel"/>
    <w:tmpl w:val="24647008"/>
    <w:lvl w:ilvl="0">
      <w:start w:val="1"/>
      <w:numFmt w:val="decimal"/>
      <w:lvlText w:val="%1."/>
      <w:lvlJc w:val="left"/>
      <w:pPr>
        <w:ind w:left="9433" w:hanging="360"/>
      </w:pPr>
      <w:rPr>
        <w:rFonts w:hint="default"/>
        <w:color w:val="FFFFFF" w:themeColor="background1"/>
      </w:rPr>
    </w:lvl>
    <w:lvl w:ilvl="1">
      <w:start w:val="1"/>
      <w:numFmt w:val="decimal"/>
      <w:lvlText w:val="%1.%2."/>
      <w:lvlJc w:val="left"/>
      <w:pPr>
        <w:ind w:left="9575" w:hanging="360"/>
      </w:pPr>
      <w:rPr>
        <w:rFonts w:ascii="Calibri" w:hAnsi="Calibri" w:cs="Calibri" w:hint="default"/>
        <w:b w:val="0"/>
        <w:bCs/>
        <w:i w:val="0"/>
        <w:iCs w:val="0"/>
        <w:sz w:val="22"/>
        <w:szCs w:val="22"/>
        <w:lang w:val="x-none"/>
      </w:rPr>
    </w:lvl>
    <w:lvl w:ilvl="2">
      <w:start w:val="1"/>
      <w:numFmt w:val="decimal"/>
      <w:lvlText w:val="%1.%2.%3."/>
      <w:lvlJc w:val="left"/>
      <w:pPr>
        <w:ind w:left="5824" w:hanging="720"/>
      </w:pPr>
      <w:rPr>
        <w:rFonts w:ascii="Calibri" w:hAnsi="Calibri" w:cs="Calibri" w:hint="default"/>
        <w:b w:val="0"/>
        <w:bCs/>
        <w:i w:val="0"/>
        <w:iCs/>
        <w:sz w:val="22"/>
        <w:szCs w:val="22"/>
      </w:rPr>
    </w:lvl>
    <w:lvl w:ilvl="3">
      <w:start w:val="1"/>
      <w:numFmt w:val="decimal"/>
      <w:lvlText w:val="3.5.%4."/>
      <w:lvlJc w:val="left"/>
      <w:pPr>
        <w:ind w:left="720" w:hanging="720"/>
      </w:pPr>
      <w:rPr>
        <w:rFonts w:ascii="Calibri" w:hAnsi="Calibri" w:cs="Calibri" w:hint="default"/>
        <w:b/>
        <w:i w:val="0"/>
        <w:sz w:val="22"/>
        <w:szCs w:val="2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503009B2"/>
    <w:multiLevelType w:val="hybridMultilevel"/>
    <w:tmpl w:val="8A5EA21C"/>
    <w:lvl w:ilvl="0" w:tplc="5A36469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0B74614"/>
    <w:multiLevelType w:val="hybridMultilevel"/>
    <w:tmpl w:val="C28C2818"/>
    <w:lvl w:ilvl="0" w:tplc="97E482E4">
      <w:start w:val="1"/>
      <w:numFmt w:val="lowerRoman"/>
      <w:lvlText w:val="(%1)"/>
      <w:lvlJc w:val="left"/>
      <w:pPr>
        <w:ind w:left="1080" w:hanging="72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9" w15:restartNumberingAfterBreak="0">
    <w:nsid w:val="53DB5183"/>
    <w:multiLevelType w:val="hybridMultilevel"/>
    <w:tmpl w:val="BB02B64E"/>
    <w:lvl w:ilvl="0" w:tplc="3C760032">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56E26FEF"/>
    <w:multiLevelType w:val="singleLevel"/>
    <w:tmpl w:val="DBA614A6"/>
    <w:lvl w:ilvl="0">
      <w:start w:val="1"/>
      <w:numFmt w:val="lowerRoman"/>
      <w:pStyle w:val="roman4"/>
      <w:lvlText w:val="(%1)"/>
      <w:lvlJc w:val="left"/>
      <w:pPr>
        <w:tabs>
          <w:tab w:val="num" w:pos="2722"/>
        </w:tabs>
        <w:ind w:left="2041"/>
      </w:pPr>
      <w:rPr>
        <w:rFonts w:ascii="Tahoma" w:hAnsi="Tahoma" w:cs="Times New Roman" w:hint="default"/>
        <w:b w:val="0"/>
        <w:i w:val="0"/>
        <w:sz w:val="20"/>
      </w:rPr>
    </w:lvl>
  </w:abstractNum>
  <w:abstractNum w:abstractNumId="81" w15:restartNumberingAfterBreak="0">
    <w:nsid w:val="587B24A0"/>
    <w:multiLevelType w:val="multilevel"/>
    <w:tmpl w:val="36B8B41A"/>
    <w:lvl w:ilvl="0">
      <w:start w:val="1"/>
      <w:numFmt w:val="decimal"/>
      <w:pStyle w:val="1Level1-TC"/>
      <w:lvlText w:val="%1."/>
      <w:lvlJc w:val="left"/>
      <w:pPr>
        <w:tabs>
          <w:tab w:val="num" w:pos="360"/>
        </w:tabs>
      </w:pPr>
      <w:rPr>
        <w:rFonts w:cs="Times New Roman"/>
      </w:rPr>
    </w:lvl>
    <w:lvl w:ilvl="1">
      <w:start w:val="1"/>
      <w:numFmt w:val="lowerLetter"/>
      <w:pStyle w:val="2Levela-TC"/>
      <w:lvlText w:val="(%2)"/>
      <w:lvlJc w:val="left"/>
      <w:pPr>
        <w:tabs>
          <w:tab w:val="num" w:pos="792"/>
        </w:tabs>
        <w:ind w:firstLine="432"/>
      </w:pPr>
      <w:rPr>
        <w:rFonts w:cs="Times New Roman"/>
      </w:rPr>
    </w:lvl>
    <w:lvl w:ilvl="2">
      <w:start w:val="1"/>
      <w:numFmt w:val="lowerLetter"/>
      <w:pStyle w:val="2Level-ALT-ablock-TC"/>
      <w:lvlText w:val="(%3)"/>
      <w:lvlJc w:val="left"/>
      <w:pPr>
        <w:tabs>
          <w:tab w:val="num" w:pos="864"/>
        </w:tabs>
        <w:ind w:left="864" w:hanging="432"/>
      </w:pPr>
      <w:rPr>
        <w:rFonts w:cs="Times New Roman"/>
      </w:rPr>
    </w:lvl>
    <w:lvl w:ilvl="3">
      <w:start w:val="1"/>
      <w:numFmt w:val="upperLetter"/>
      <w:pStyle w:val="2Level-ALT-Ablock-TC0"/>
      <w:lvlText w:val="(%4)"/>
      <w:lvlJc w:val="left"/>
      <w:pPr>
        <w:tabs>
          <w:tab w:val="num" w:pos="864"/>
        </w:tabs>
        <w:ind w:left="864" w:hanging="432"/>
      </w:pPr>
      <w:rPr>
        <w:rFonts w:cs="Times New Roman"/>
      </w:rPr>
    </w:lvl>
    <w:lvl w:ilvl="4">
      <w:start w:val="1"/>
      <w:numFmt w:val="decimal"/>
      <w:pStyle w:val="2Level-ALT-1block-TC"/>
      <w:lvlText w:val="(%5)"/>
      <w:lvlJc w:val="left"/>
      <w:pPr>
        <w:tabs>
          <w:tab w:val="num" w:pos="864"/>
        </w:tabs>
        <w:ind w:left="864" w:hanging="432"/>
      </w:pPr>
      <w:rPr>
        <w:rFonts w:cs="Times New Roman"/>
      </w:rPr>
    </w:lvl>
    <w:lvl w:ilvl="5">
      <w:start w:val="1"/>
      <w:numFmt w:val="lowerRoman"/>
      <w:pStyle w:val="3Leveli-TC"/>
      <w:lvlText w:val="(%6)"/>
      <w:lvlJc w:val="right"/>
      <w:pPr>
        <w:tabs>
          <w:tab w:val="num" w:pos="1296"/>
        </w:tabs>
        <w:ind w:left="1296" w:hanging="230"/>
      </w:pPr>
      <w:rPr>
        <w:rFonts w:cs="Times New Roman"/>
      </w:rPr>
    </w:lvl>
    <w:lvl w:ilvl="6">
      <w:start w:val="1"/>
      <w:numFmt w:val="decimal"/>
      <w:pStyle w:val="3Level-ALT-1block-TC"/>
      <w:lvlText w:val="(%7)"/>
      <w:lvlJc w:val="left"/>
      <w:pPr>
        <w:tabs>
          <w:tab w:val="num" w:pos="1296"/>
        </w:tabs>
        <w:ind w:left="1296" w:hanging="432"/>
      </w:pPr>
      <w:rPr>
        <w:rFonts w:cs="Times New Roman"/>
      </w:rPr>
    </w:lvl>
    <w:lvl w:ilvl="7">
      <w:start w:val="1"/>
      <w:numFmt w:val="upperLetter"/>
      <w:pStyle w:val="4LevelA-TC"/>
      <w:lvlText w:val="(%8)"/>
      <w:lvlJc w:val="left"/>
      <w:pPr>
        <w:tabs>
          <w:tab w:val="num" w:pos="1728"/>
        </w:tabs>
        <w:ind w:left="1728" w:hanging="432"/>
      </w:pPr>
      <w:rPr>
        <w:rFonts w:cs="Times New Roman"/>
      </w:rPr>
    </w:lvl>
    <w:lvl w:ilvl="8">
      <w:start w:val="1"/>
      <w:numFmt w:val="decimal"/>
      <w:pStyle w:val="4Level-ALT-1block-TC"/>
      <w:lvlText w:val="(%9)"/>
      <w:lvlJc w:val="left"/>
      <w:pPr>
        <w:tabs>
          <w:tab w:val="num" w:pos="1728"/>
        </w:tabs>
        <w:ind w:left="1728" w:hanging="432"/>
      </w:pPr>
      <w:rPr>
        <w:rFonts w:cs="Times New Roman"/>
      </w:rPr>
    </w:lvl>
  </w:abstractNum>
  <w:abstractNum w:abstractNumId="82" w15:restartNumberingAfterBreak="0">
    <w:nsid w:val="58B61633"/>
    <w:multiLevelType w:val="multilevel"/>
    <w:tmpl w:val="66BE19B8"/>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Times New Roman" w:hAnsi="Times New Roman" w:cs="Times New Roman" w:hint="default"/>
        <w:b w:val="0"/>
        <w:caps w:val="0"/>
        <w:strike w:val="0"/>
        <w:dstrike w:val="0"/>
        <w:vanish w:val="0"/>
        <w:color w:val="000000"/>
        <w:sz w:val="24"/>
        <w:szCs w:val="24"/>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rPr>
        <w:b w:val="0"/>
        <w:bCs w:val="0"/>
      </w:r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3" w15:restartNumberingAfterBreak="0">
    <w:nsid w:val="5940424A"/>
    <w:multiLevelType w:val="hybridMultilevel"/>
    <w:tmpl w:val="3C5021F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9EA2157"/>
    <w:multiLevelType w:val="hybridMultilevel"/>
    <w:tmpl w:val="1CC2C27C"/>
    <w:lvl w:ilvl="0" w:tplc="ABCAFE7A">
      <w:start w:val="1"/>
      <w:numFmt w:val="lowerRoman"/>
      <w:lvlText w:val="(%1)"/>
      <w:lvlJc w:val="left"/>
      <w:pPr>
        <w:ind w:left="720" w:hanging="360"/>
      </w:pPr>
      <w:rPr>
        <w:rFonts w:eastAsia="SimSun"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15:restartNumberingAfterBreak="0">
    <w:nsid w:val="5A681BFB"/>
    <w:multiLevelType w:val="hybridMultilevel"/>
    <w:tmpl w:val="D5D61E12"/>
    <w:lvl w:ilvl="0" w:tplc="D5C8EDE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6" w15:restartNumberingAfterBreak="0">
    <w:nsid w:val="5AB33C11"/>
    <w:multiLevelType w:val="hybridMultilevel"/>
    <w:tmpl w:val="F1B8C2A0"/>
    <w:lvl w:ilvl="0" w:tplc="D07820F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15:restartNumberingAfterBreak="0">
    <w:nsid w:val="5AF711EC"/>
    <w:multiLevelType w:val="singleLevel"/>
    <w:tmpl w:val="0142B7E6"/>
    <w:lvl w:ilvl="0">
      <w:start w:val="1"/>
      <w:numFmt w:val="lowerRoman"/>
      <w:pStyle w:val="roman1"/>
      <w:lvlText w:val="(%1)"/>
      <w:lvlJc w:val="left"/>
      <w:pPr>
        <w:tabs>
          <w:tab w:val="num" w:pos="720"/>
        </w:tabs>
      </w:pPr>
      <w:rPr>
        <w:rFonts w:ascii="Tahoma" w:hAnsi="Tahoma" w:cs="Times New Roman" w:hint="default"/>
        <w:b w:val="0"/>
        <w:i w:val="0"/>
        <w:sz w:val="20"/>
      </w:rPr>
    </w:lvl>
  </w:abstractNum>
  <w:abstractNum w:abstractNumId="88" w15:restartNumberingAfterBreak="0">
    <w:nsid w:val="5BEF3157"/>
    <w:multiLevelType w:val="hybridMultilevel"/>
    <w:tmpl w:val="FB6AA026"/>
    <w:lvl w:ilvl="0" w:tplc="6B3AF9DE">
      <w:start w:val="1"/>
      <w:numFmt w:val="lowerRoman"/>
      <w:lvlText w:val="(%1)"/>
      <w:lvlJc w:val="left"/>
      <w:pPr>
        <w:ind w:left="720" w:hanging="360"/>
      </w:pPr>
      <w:rPr>
        <w:rFonts w:hint="default"/>
        <w:b w:val="0"/>
        <w:bCs/>
        <w:spacing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5C7A0E24"/>
    <w:multiLevelType w:val="hybridMultilevel"/>
    <w:tmpl w:val="DE6A096A"/>
    <w:lvl w:ilvl="0" w:tplc="5EE83D9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5D512FC4"/>
    <w:multiLevelType w:val="multilevel"/>
    <w:tmpl w:val="132039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u w:val="none"/>
      </w:rPr>
    </w:lvl>
    <w:lvl w:ilvl="2">
      <w:start w:val="1"/>
      <w:numFmt w:val="decimal"/>
      <w:isLgl/>
      <w:lvlText w:val="%1.%2.%3."/>
      <w:lvlJc w:val="left"/>
      <w:pPr>
        <w:ind w:left="1080" w:hanging="720"/>
      </w:pPr>
      <w:rPr>
        <w:rFonts w:hint="default"/>
        <w:u w:val="single"/>
      </w:rPr>
    </w:lvl>
    <w:lvl w:ilvl="3">
      <w:start w:val="1"/>
      <w:numFmt w:val="decimal"/>
      <w:isLgl/>
      <w:lvlText w:val="%1.%2.%3.%4."/>
      <w:lvlJc w:val="left"/>
      <w:pPr>
        <w:ind w:left="1080" w:hanging="720"/>
      </w:pPr>
      <w:rPr>
        <w:rFonts w:hint="default"/>
        <w:u w:val="single"/>
      </w:rPr>
    </w:lvl>
    <w:lvl w:ilvl="4">
      <w:start w:val="1"/>
      <w:numFmt w:val="decimal"/>
      <w:isLgl/>
      <w:lvlText w:val="%1.%2.%3.%4.%5."/>
      <w:lvlJc w:val="left"/>
      <w:pPr>
        <w:ind w:left="1440" w:hanging="1080"/>
      </w:pPr>
      <w:rPr>
        <w:rFonts w:hint="default"/>
        <w:u w:val="single"/>
      </w:rPr>
    </w:lvl>
    <w:lvl w:ilvl="5">
      <w:start w:val="1"/>
      <w:numFmt w:val="decimal"/>
      <w:isLgl/>
      <w:lvlText w:val="%1.%2.%3.%4.%5.%6."/>
      <w:lvlJc w:val="left"/>
      <w:pPr>
        <w:ind w:left="1440" w:hanging="1080"/>
      </w:pPr>
      <w:rPr>
        <w:rFonts w:hint="default"/>
        <w:u w:val="single"/>
      </w:rPr>
    </w:lvl>
    <w:lvl w:ilvl="6">
      <w:start w:val="1"/>
      <w:numFmt w:val="decimal"/>
      <w:isLgl/>
      <w:lvlText w:val="%1.%2.%3.%4.%5.%6.%7."/>
      <w:lvlJc w:val="left"/>
      <w:pPr>
        <w:ind w:left="1800" w:hanging="1440"/>
      </w:pPr>
      <w:rPr>
        <w:rFonts w:hint="default"/>
        <w:u w:val="single"/>
      </w:rPr>
    </w:lvl>
    <w:lvl w:ilvl="7">
      <w:start w:val="1"/>
      <w:numFmt w:val="decimal"/>
      <w:isLgl/>
      <w:lvlText w:val="%1.%2.%3.%4.%5.%6.%7.%8."/>
      <w:lvlJc w:val="left"/>
      <w:pPr>
        <w:ind w:left="1800" w:hanging="1440"/>
      </w:pPr>
      <w:rPr>
        <w:rFonts w:hint="default"/>
        <w:u w:val="single"/>
      </w:rPr>
    </w:lvl>
    <w:lvl w:ilvl="8">
      <w:start w:val="1"/>
      <w:numFmt w:val="decimal"/>
      <w:isLgl/>
      <w:lvlText w:val="%1.%2.%3.%4.%5.%6.%7.%8.%9."/>
      <w:lvlJc w:val="left"/>
      <w:pPr>
        <w:ind w:left="2160" w:hanging="1800"/>
      </w:pPr>
      <w:rPr>
        <w:rFonts w:hint="default"/>
        <w:u w:val="single"/>
      </w:rPr>
    </w:lvl>
  </w:abstractNum>
  <w:abstractNum w:abstractNumId="91" w15:restartNumberingAfterBreak="0">
    <w:nsid w:val="5DFE12BE"/>
    <w:multiLevelType w:val="hybridMultilevel"/>
    <w:tmpl w:val="82B031E0"/>
    <w:lvl w:ilvl="0" w:tplc="7E60AF82">
      <w:start w:val="1"/>
      <w:numFmt w:val="low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start w:val="1"/>
      <w:numFmt w:val="decimal"/>
      <w:lvlText w:val="%7."/>
      <w:lvlJc w:val="left"/>
      <w:pPr>
        <w:ind w:left="6098" w:hanging="360"/>
      </w:pPr>
    </w:lvl>
    <w:lvl w:ilvl="7" w:tplc="04160019">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92" w15:restartNumberingAfterBreak="0">
    <w:nsid w:val="5F3A08B2"/>
    <w:multiLevelType w:val="multilevel"/>
    <w:tmpl w:val="98F47640"/>
    <w:lvl w:ilvl="0">
      <w:start w:val="1"/>
      <w:numFmt w:val="decimal"/>
      <w:lvlText w:val="%1."/>
      <w:lvlJc w:val="left"/>
      <w:pPr>
        <w:ind w:left="6031" w:hanging="360"/>
      </w:pPr>
      <w:rPr>
        <w:rFonts w:hint="default"/>
        <w:b/>
        <w:color w:val="FFFFFF" w:themeColor="background1"/>
      </w:rPr>
    </w:lvl>
    <w:lvl w:ilvl="1">
      <w:start w:val="1"/>
      <w:numFmt w:val="decimal"/>
      <w:lvlText w:val="%1.%2."/>
      <w:lvlJc w:val="left"/>
      <w:pPr>
        <w:ind w:left="360" w:hanging="360"/>
      </w:pPr>
      <w:rPr>
        <w:rFonts w:ascii="Calibri" w:hAnsi="Calibri" w:cs="Calibri" w:hint="default"/>
        <w:b w:val="0"/>
        <w:i w:val="0"/>
        <w:iCs/>
        <w:sz w:val="22"/>
        <w:szCs w:val="22"/>
      </w:rPr>
    </w:lvl>
    <w:lvl w:ilvl="2">
      <w:start w:val="1"/>
      <w:numFmt w:val="decimal"/>
      <w:lvlText w:val="%1.%2.%3."/>
      <w:lvlJc w:val="left"/>
      <w:pPr>
        <w:ind w:left="1080" w:hanging="720"/>
      </w:pPr>
      <w:rPr>
        <w:b w:val="0"/>
        <w:i w:val="0"/>
        <w:i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61BF19BD"/>
    <w:multiLevelType w:val="hybridMultilevel"/>
    <w:tmpl w:val="6C8CD292"/>
    <w:lvl w:ilvl="0" w:tplc="6526C5C0">
      <w:start w:val="1"/>
      <w:numFmt w:val="lowerRoman"/>
      <w:lvlText w:val="(%1)"/>
      <w:lvlJc w:val="left"/>
      <w:pPr>
        <w:ind w:left="1440" w:hanging="360"/>
      </w:pPr>
      <w:rPr>
        <w:rFonts w:hint="default"/>
      </w:r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4" w15:restartNumberingAfterBreak="0">
    <w:nsid w:val="62215270"/>
    <w:multiLevelType w:val="singleLevel"/>
    <w:tmpl w:val="160C384A"/>
    <w:lvl w:ilvl="0">
      <w:start w:val="1"/>
      <w:numFmt w:val="lowerRoman"/>
      <w:pStyle w:val="roman3"/>
      <w:lvlText w:val="(%1)"/>
      <w:lvlJc w:val="left"/>
      <w:pPr>
        <w:tabs>
          <w:tab w:val="num" w:pos="2041"/>
        </w:tabs>
        <w:ind w:left="1247"/>
      </w:pPr>
      <w:rPr>
        <w:rFonts w:ascii="Tahoma" w:hAnsi="Tahoma" w:cs="Times New Roman" w:hint="default"/>
        <w:b w:val="0"/>
        <w:i w:val="0"/>
        <w:sz w:val="20"/>
      </w:rPr>
    </w:lvl>
  </w:abstractNum>
  <w:abstractNum w:abstractNumId="95" w15:restartNumberingAfterBreak="0">
    <w:nsid w:val="62576139"/>
    <w:multiLevelType w:val="singleLevel"/>
    <w:tmpl w:val="D2A6A52A"/>
    <w:lvl w:ilvl="0">
      <w:start w:val="1"/>
      <w:numFmt w:val="lowerLetter"/>
      <w:pStyle w:val="2Levelablock"/>
      <w:lvlText w:val="(%1)"/>
      <w:lvlJc w:val="left"/>
      <w:pPr>
        <w:tabs>
          <w:tab w:val="num" w:pos="864"/>
        </w:tabs>
        <w:ind w:left="864" w:hanging="432"/>
      </w:pPr>
      <w:rPr>
        <w:rFonts w:cs="Times New Roman"/>
      </w:rPr>
    </w:lvl>
  </w:abstractNum>
  <w:abstractNum w:abstractNumId="96" w15:restartNumberingAfterBreak="0">
    <w:nsid w:val="665B7B3B"/>
    <w:multiLevelType w:val="singleLevel"/>
    <w:tmpl w:val="D72AEBE4"/>
    <w:lvl w:ilvl="0">
      <w:start w:val="1"/>
      <w:numFmt w:val="decimal"/>
      <w:pStyle w:val="1Level-1"/>
      <w:lvlText w:val="(%1)"/>
      <w:lvlJc w:val="left"/>
      <w:pPr>
        <w:tabs>
          <w:tab w:val="num" w:pos="792"/>
        </w:tabs>
        <w:ind w:firstLine="432"/>
      </w:pPr>
      <w:rPr>
        <w:rFonts w:cs="Times New Roman"/>
      </w:rPr>
    </w:lvl>
  </w:abstractNum>
  <w:abstractNum w:abstractNumId="97" w15:restartNumberingAfterBreak="0">
    <w:nsid w:val="66B8770C"/>
    <w:multiLevelType w:val="hybridMultilevel"/>
    <w:tmpl w:val="179C411A"/>
    <w:lvl w:ilvl="0" w:tplc="A4ACCF8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674D4367"/>
    <w:multiLevelType w:val="hybridMultilevel"/>
    <w:tmpl w:val="A50C287C"/>
    <w:lvl w:ilvl="0" w:tplc="5E02F208">
      <w:start w:val="1"/>
      <w:numFmt w:val="lowerRoman"/>
      <w:lvlText w:val="(%1)"/>
      <w:lvlJc w:val="left"/>
      <w:pPr>
        <w:ind w:left="1080" w:hanging="720"/>
      </w:pPr>
      <w:rPr>
        <w:rFonts w:cs="Arial"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9" w15:restartNumberingAfterBreak="0">
    <w:nsid w:val="680F54A8"/>
    <w:multiLevelType w:val="multilevel"/>
    <w:tmpl w:val="934E9020"/>
    <w:lvl w:ilvl="0">
      <w:start w:val="1"/>
      <w:numFmt w:val="decimal"/>
      <w:pStyle w:val="1Level1-HS"/>
      <w:lvlText w:val="%1."/>
      <w:lvlJc w:val="left"/>
      <w:pPr>
        <w:tabs>
          <w:tab w:val="num" w:pos="792"/>
        </w:tabs>
        <w:ind w:firstLine="432"/>
      </w:pPr>
      <w:rPr>
        <w:rFonts w:cs="Times New Roman" w:hint="default"/>
      </w:rPr>
    </w:lvl>
    <w:lvl w:ilvl="1">
      <w:start w:val="1"/>
      <w:numFmt w:val="decimal"/>
      <w:pStyle w:val="2Level11-HS"/>
      <w:lvlText w:val="%1.%2."/>
      <w:lvlJc w:val="left"/>
      <w:pPr>
        <w:tabs>
          <w:tab w:val="num" w:pos="792"/>
        </w:tabs>
        <w:ind w:left="432"/>
      </w:pPr>
      <w:rPr>
        <w:rFonts w:cs="Times New Roman" w:hint="default"/>
        <w:i w:val="0"/>
      </w:rPr>
    </w:lvl>
    <w:lvl w:ilvl="2">
      <w:start w:val="1"/>
      <w:numFmt w:val="decimal"/>
      <w:pStyle w:val="3Level111-HS"/>
      <w:lvlText w:val="%1.%2.%3."/>
      <w:lvlJc w:val="left"/>
      <w:pPr>
        <w:tabs>
          <w:tab w:val="num" w:pos="1584"/>
        </w:tabs>
        <w:ind w:left="864"/>
      </w:pPr>
      <w:rPr>
        <w:rFonts w:cs="Times New Roman" w:hint="default"/>
      </w:rPr>
    </w:lvl>
    <w:lvl w:ilvl="3">
      <w:start w:val="1"/>
      <w:numFmt w:val="lowerRoman"/>
      <w:pStyle w:val="3Level-ALT-i-HS"/>
      <w:lvlText w:val="(%4)"/>
      <w:lvlJc w:val="left"/>
      <w:pPr>
        <w:tabs>
          <w:tab w:val="num" w:pos="1656"/>
        </w:tabs>
        <w:ind w:left="936"/>
      </w:pPr>
      <w:rPr>
        <w:rFonts w:cs="Times New Roman" w:hint="default"/>
      </w:rPr>
    </w:lvl>
    <w:lvl w:ilvl="4">
      <w:start w:val="1"/>
      <w:numFmt w:val="lowerRoman"/>
      <w:pStyle w:val="4Level-i-HS"/>
      <w:lvlText w:val="(%5)"/>
      <w:lvlJc w:val="left"/>
      <w:pPr>
        <w:tabs>
          <w:tab w:val="num" w:pos="2304"/>
        </w:tabs>
        <w:ind w:left="1584"/>
      </w:pPr>
      <w:rPr>
        <w:rFonts w:cs="Times New Roman" w:hint="default"/>
      </w:rPr>
    </w:lvl>
    <w:lvl w:ilvl="5">
      <w:start w:val="1"/>
      <w:numFmt w:val="lowerLetter"/>
      <w:pStyle w:val="4Level-ALT-a-HS"/>
      <w:lvlText w:val="(%6)"/>
      <w:lvlJc w:val="left"/>
      <w:pPr>
        <w:tabs>
          <w:tab w:val="num" w:pos="1944"/>
        </w:tabs>
        <w:ind w:left="1584"/>
      </w:pPr>
      <w:rPr>
        <w:rFonts w:cs="Times New Roman" w:hint="default"/>
      </w:rPr>
    </w:lvl>
    <w:lvl w:ilvl="6">
      <w:start w:val="1"/>
      <w:numFmt w:val="lowerLetter"/>
      <w:pStyle w:val="5Level-a-HS"/>
      <w:lvlText w:val="(%7)"/>
      <w:lvlJc w:val="left"/>
      <w:pPr>
        <w:tabs>
          <w:tab w:val="num" w:pos="2520"/>
        </w:tabs>
        <w:ind w:left="2160"/>
      </w:pPr>
      <w:rPr>
        <w:rFonts w:cs="Times New Roman" w:hint="default"/>
      </w:rPr>
    </w:lvl>
    <w:lvl w:ilvl="7">
      <w:start w:val="1"/>
      <w:numFmt w:val="decimal"/>
      <w:pStyle w:val="5Level-ALT-1-HS"/>
      <w:lvlText w:val="(%8)"/>
      <w:lvlJc w:val="left"/>
      <w:pPr>
        <w:tabs>
          <w:tab w:val="num" w:pos="2520"/>
        </w:tabs>
        <w:ind w:left="2160"/>
      </w:pPr>
      <w:rPr>
        <w:rFonts w:cs="Times New Roman" w:hint="default"/>
      </w:rPr>
    </w:lvl>
    <w:lvl w:ilvl="8">
      <w:start w:val="1"/>
      <w:numFmt w:val="upperRoman"/>
      <w:pStyle w:val="6Level-I-HS"/>
      <w:lvlText w:val="(%9)"/>
      <w:lvlJc w:val="left"/>
      <w:pPr>
        <w:tabs>
          <w:tab w:val="num" w:pos="3312"/>
        </w:tabs>
        <w:ind w:left="2592"/>
      </w:pPr>
      <w:rPr>
        <w:rFonts w:cs="Times New Roman" w:hint="default"/>
      </w:rPr>
    </w:lvl>
  </w:abstractNum>
  <w:abstractNum w:abstractNumId="100" w15:restartNumberingAfterBreak="0">
    <w:nsid w:val="681B1648"/>
    <w:multiLevelType w:val="hybridMultilevel"/>
    <w:tmpl w:val="538A6FF4"/>
    <w:lvl w:ilvl="0" w:tplc="44C46EC4">
      <w:start w:val="1"/>
      <w:numFmt w:val="decimal"/>
      <w:lvlText w:val="(%1)"/>
      <w:lvlJc w:val="left"/>
      <w:pPr>
        <w:ind w:left="720" w:hanging="360"/>
      </w:pPr>
      <w:rPr>
        <w:rFonts w:hint="default"/>
        <w:b/>
        <w:bCs/>
        <w:i w:val="0"/>
        <w:sz w:val="18"/>
        <w:szCs w:val="18"/>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1" w15:restartNumberingAfterBreak="0">
    <w:nsid w:val="69FE0B34"/>
    <w:multiLevelType w:val="hybridMultilevel"/>
    <w:tmpl w:val="221A92CA"/>
    <w:lvl w:ilvl="0" w:tplc="B87C1B36">
      <w:start w:val="1"/>
      <w:numFmt w:val="lowerRoman"/>
      <w:lvlText w:val="(%1)"/>
      <w:lvlJc w:val="left"/>
      <w:pPr>
        <w:ind w:left="1800" w:hanging="360"/>
      </w:pPr>
      <w:rPr>
        <w:rFonts w:ascii="Calibri" w:eastAsia="SimSun" w:hAnsi="Calibri" w:cs="Calibri" w:hint="default"/>
      </w:rPr>
    </w:lvl>
    <w:lvl w:ilvl="1" w:tplc="04160019" w:tentative="1">
      <w:start w:val="1"/>
      <w:numFmt w:val="lowerLetter"/>
      <w:lvlText w:val="%2."/>
      <w:lvlJc w:val="left"/>
      <w:pPr>
        <w:ind w:left="2520" w:hanging="360"/>
      </w:pPr>
    </w:lvl>
    <w:lvl w:ilvl="2" w:tplc="0416001B">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02" w15:restartNumberingAfterBreak="0">
    <w:nsid w:val="6B9E6595"/>
    <w:multiLevelType w:val="singleLevel"/>
    <w:tmpl w:val="9DCE7D92"/>
    <w:lvl w:ilvl="0">
      <w:start w:val="1"/>
      <w:numFmt w:val="lowerRoman"/>
      <w:pStyle w:val="2Leveliblock"/>
      <w:lvlText w:val="(%1)"/>
      <w:lvlJc w:val="right"/>
      <w:pPr>
        <w:tabs>
          <w:tab w:val="num" w:pos="864"/>
        </w:tabs>
        <w:ind w:left="864" w:hanging="432"/>
      </w:pPr>
      <w:rPr>
        <w:rFonts w:cs="Times New Roman"/>
      </w:rPr>
    </w:lvl>
  </w:abstractNum>
  <w:abstractNum w:abstractNumId="103" w15:restartNumberingAfterBreak="0">
    <w:nsid w:val="6C3A3AE0"/>
    <w:multiLevelType w:val="hybridMultilevel"/>
    <w:tmpl w:val="EBE2DE36"/>
    <w:lvl w:ilvl="0" w:tplc="5A8E4CC0">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4" w15:restartNumberingAfterBreak="0">
    <w:nsid w:val="6D134905"/>
    <w:multiLevelType w:val="hybridMultilevel"/>
    <w:tmpl w:val="1B38BA06"/>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5" w15:restartNumberingAfterBreak="0">
    <w:nsid w:val="6F073060"/>
    <w:multiLevelType w:val="singleLevel"/>
    <w:tmpl w:val="3842B91C"/>
    <w:lvl w:ilvl="0">
      <w:start w:val="1"/>
      <w:numFmt w:val="upperLetter"/>
      <w:pStyle w:val="1LevelA"/>
      <w:lvlText w:val="(%1)"/>
      <w:lvlJc w:val="left"/>
      <w:pPr>
        <w:tabs>
          <w:tab w:val="num" w:pos="792"/>
        </w:tabs>
        <w:ind w:firstLine="432"/>
      </w:pPr>
      <w:rPr>
        <w:rFonts w:cs="Times New Roman"/>
      </w:rPr>
    </w:lvl>
  </w:abstractNum>
  <w:abstractNum w:abstractNumId="106" w15:restartNumberingAfterBreak="0">
    <w:nsid w:val="71EE0B9A"/>
    <w:multiLevelType w:val="hybridMultilevel"/>
    <w:tmpl w:val="61569D28"/>
    <w:lvl w:ilvl="0" w:tplc="32C4FF06">
      <w:start w:val="1"/>
      <w:numFmt w:val="lowerRoman"/>
      <w:lvlText w:val="(%1)"/>
      <w:lvlJc w:val="left"/>
      <w:pPr>
        <w:ind w:left="1287" w:hanging="720"/>
      </w:pPr>
      <w:rPr>
        <w:rFonts w:ascii="Calibri" w:hAnsi="Calibri" w:cs="Calibri" w:hint="default"/>
        <w:b w:val="0"/>
        <w:bCs/>
        <w:sz w:val="22"/>
        <w:szCs w:val="22"/>
      </w:rPr>
    </w:lvl>
    <w:lvl w:ilvl="1" w:tplc="04160019">
      <w:start w:val="1"/>
      <w:numFmt w:val="lowerLetter"/>
      <w:lvlText w:val="%2."/>
      <w:lvlJc w:val="left"/>
      <w:pPr>
        <w:ind w:left="1647" w:hanging="360"/>
      </w:pPr>
    </w:lvl>
    <w:lvl w:ilvl="2" w:tplc="0416001B">
      <w:start w:val="1"/>
      <w:numFmt w:val="lowerRoman"/>
      <w:lvlText w:val="%3."/>
      <w:lvlJc w:val="right"/>
      <w:pPr>
        <w:ind w:left="2367" w:hanging="180"/>
      </w:pPr>
    </w:lvl>
    <w:lvl w:ilvl="3" w:tplc="75F471E2">
      <w:start w:val="1"/>
      <w:numFmt w:val="decimal"/>
      <w:lvlText w:val="%4."/>
      <w:lvlJc w:val="left"/>
      <w:pPr>
        <w:ind w:left="3087" w:hanging="360"/>
      </w:pPr>
      <w:rPr>
        <w:rFonts w:ascii="Calibri" w:hAnsi="Calibri" w:cs="Calibri" w:hint="default"/>
        <w:b w:val="0"/>
        <w:bCs w:val="0"/>
        <w:i w:val="0"/>
        <w:iCs w:val="0"/>
        <w:sz w:val="18"/>
        <w:szCs w:val="18"/>
      </w:r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07" w15:restartNumberingAfterBreak="0">
    <w:nsid w:val="73455C00"/>
    <w:multiLevelType w:val="singleLevel"/>
    <w:tmpl w:val="8C0C42EE"/>
    <w:lvl w:ilvl="0">
      <w:start w:val="1"/>
      <w:numFmt w:val="lowerRoman"/>
      <w:pStyle w:val="roman5"/>
      <w:lvlText w:val="(%1)"/>
      <w:lvlJc w:val="left"/>
      <w:pPr>
        <w:tabs>
          <w:tab w:val="num" w:pos="3442"/>
        </w:tabs>
        <w:ind w:left="2722"/>
      </w:pPr>
      <w:rPr>
        <w:rFonts w:ascii="Tahoma" w:hAnsi="Tahoma" w:cs="Times New Roman" w:hint="default"/>
        <w:b w:val="0"/>
        <w:i w:val="0"/>
        <w:sz w:val="20"/>
      </w:rPr>
    </w:lvl>
  </w:abstractNum>
  <w:abstractNum w:abstractNumId="108" w15:restartNumberingAfterBreak="0">
    <w:nsid w:val="75435A41"/>
    <w:multiLevelType w:val="hybridMultilevel"/>
    <w:tmpl w:val="3D88E9FE"/>
    <w:lvl w:ilvl="0" w:tplc="62F847DC">
      <w:start w:val="1"/>
      <w:numFmt w:val="lowerRoman"/>
      <w:lvlText w:val="(%1)"/>
      <w:lvlJc w:val="left"/>
      <w:pPr>
        <w:ind w:left="1494" w:hanging="360"/>
      </w:pPr>
      <w:rPr>
        <w:rFonts w:ascii="Calibri" w:eastAsia="MS Mincho" w:hAnsi="Calibri" w:cs="Calibri"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09" w15:restartNumberingAfterBreak="0">
    <w:nsid w:val="77D60CB8"/>
    <w:multiLevelType w:val="hybridMultilevel"/>
    <w:tmpl w:val="A4BEAF22"/>
    <w:lvl w:ilvl="0" w:tplc="2B105196">
      <w:start w:val="1"/>
      <w:numFmt w:val="lowerRoman"/>
      <w:lvlText w:val="(%1)"/>
      <w:lvlJc w:val="left"/>
      <w:pPr>
        <w:tabs>
          <w:tab w:val="num" w:pos="1134"/>
        </w:tabs>
        <w:ind w:left="1134" w:hanging="850"/>
      </w:pPr>
      <w:rPr>
        <w:rFonts w:hint="eastAsia"/>
        <w:b w:val="0"/>
        <w:bCs/>
      </w:rPr>
    </w:lvl>
    <w:lvl w:ilvl="1" w:tplc="47EA58E4">
      <w:start w:val="1"/>
      <w:numFmt w:val="lowerLetter"/>
      <w:lvlText w:val="(%2)"/>
      <w:lvlJc w:val="left"/>
      <w:pPr>
        <w:ind w:left="1785" w:hanging="360"/>
      </w:pPr>
      <w:rPr>
        <w:rFonts w:ascii="Calibri" w:eastAsia="Times New Roman" w:hAnsi="Calibri" w:cs="Calibri"/>
        <w:sz w:val="22"/>
        <w:szCs w:val="22"/>
      </w:rPr>
    </w:lvl>
    <w:lvl w:ilvl="2" w:tplc="FFFFFFFF">
      <w:start w:val="1"/>
      <w:numFmt w:val="lowerRoman"/>
      <w:lvlText w:val="%3."/>
      <w:lvlJc w:val="right"/>
      <w:pPr>
        <w:ind w:left="2505" w:hanging="180"/>
      </w:pPr>
    </w:lvl>
    <w:lvl w:ilvl="3" w:tplc="FFFFFFFF">
      <w:start w:val="1"/>
      <w:numFmt w:val="decimal"/>
      <w:lvlText w:val="%4."/>
      <w:lvlJc w:val="left"/>
      <w:pPr>
        <w:ind w:left="3225" w:hanging="360"/>
      </w:pPr>
    </w:lvl>
    <w:lvl w:ilvl="4" w:tplc="FFFFFFFF">
      <w:start w:val="1"/>
      <w:numFmt w:val="lowerLetter"/>
      <w:lvlText w:val="%5."/>
      <w:lvlJc w:val="left"/>
      <w:pPr>
        <w:ind w:left="3945" w:hanging="360"/>
      </w:pPr>
    </w:lvl>
    <w:lvl w:ilvl="5" w:tplc="FFFFFFFF">
      <w:start w:val="1"/>
      <w:numFmt w:val="lowerRoman"/>
      <w:lvlText w:val="%6."/>
      <w:lvlJc w:val="right"/>
      <w:pPr>
        <w:ind w:left="4665" w:hanging="180"/>
      </w:pPr>
    </w:lvl>
    <w:lvl w:ilvl="6" w:tplc="FFFFFFFF">
      <w:start w:val="1"/>
      <w:numFmt w:val="decimal"/>
      <w:lvlText w:val="%7."/>
      <w:lvlJc w:val="left"/>
      <w:pPr>
        <w:ind w:left="5385" w:hanging="360"/>
      </w:pPr>
    </w:lvl>
    <w:lvl w:ilvl="7" w:tplc="FFFFFFFF">
      <w:start w:val="1"/>
      <w:numFmt w:val="lowerLetter"/>
      <w:lvlText w:val="%8."/>
      <w:lvlJc w:val="left"/>
      <w:pPr>
        <w:ind w:left="6105" w:hanging="360"/>
      </w:pPr>
    </w:lvl>
    <w:lvl w:ilvl="8" w:tplc="FFFFFFFF">
      <w:start w:val="1"/>
      <w:numFmt w:val="lowerRoman"/>
      <w:lvlText w:val="%9."/>
      <w:lvlJc w:val="right"/>
      <w:pPr>
        <w:ind w:left="6825" w:hanging="180"/>
      </w:pPr>
    </w:lvl>
  </w:abstractNum>
  <w:abstractNum w:abstractNumId="110" w15:restartNumberingAfterBreak="0">
    <w:nsid w:val="793118FE"/>
    <w:multiLevelType w:val="hybridMultilevel"/>
    <w:tmpl w:val="1078091E"/>
    <w:lvl w:ilvl="0" w:tplc="05644B2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1" w15:restartNumberingAfterBreak="0">
    <w:nsid w:val="794C23F9"/>
    <w:multiLevelType w:val="hybridMultilevel"/>
    <w:tmpl w:val="FD64AB46"/>
    <w:lvl w:ilvl="0" w:tplc="84E0F80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2" w15:restartNumberingAfterBreak="0">
    <w:nsid w:val="79C30AE7"/>
    <w:multiLevelType w:val="hybridMultilevel"/>
    <w:tmpl w:val="B9D4ADBE"/>
    <w:lvl w:ilvl="0" w:tplc="FA38E2B2">
      <w:start w:val="1"/>
      <w:numFmt w:val="decimal"/>
      <w:lvlText w:val="(%1)"/>
      <w:lvlJc w:val="left"/>
      <w:pPr>
        <w:ind w:left="720" w:hanging="36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3" w15:restartNumberingAfterBreak="0">
    <w:nsid w:val="7ABB1AD0"/>
    <w:multiLevelType w:val="hybridMultilevel"/>
    <w:tmpl w:val="A4E4391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7B4E34B1"/>
    <w:multiLevelType w:val="hybridMultilevel"/>
    <w:tmpl w:val="A118B322"/>
    <w:lvl w:ilvl="0" w:tplc="04C8BD7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5" w15:restartNumberingAfterBreak="0">
    <w:nsid w:val="7BA360E0"/>
    <w:multiLevelType w:val="singleLevel"/>
    <w:tmpl w:val="6AACC640"/>
    <w:lvl w:ilvl="0">
      <w:start w:val="1"/>
      <w:numFmt w:val="decimal"/>
      <w:pStyle w:val="1Level1block"/>
      <w:lvlText w:val="%1."/>
      <w:lvlJc w:val="left"/>
      <w:pPr>
        <w:tabs>
          <w:tab w:val="num" w:pos="432"/>
        </w:tabs>
        <w:ind w:left="432" w:hanging="432"/>
      </w:pPr>
      <w:rPr>
        <w:rFonts w:cs="Times New Roman"/>
      </w:rPr>
    </w:lvl>
  </w:abstractNum>
  <w:abstractNum w:abstractNumId="116" w15:restartNumberingAfterBreak="0">
    <w:nsid w:val="7BB070F2"/>
    <w:multiLevelType w:val="hybridMultilevel"/>
    <w:tmpl w:val="DE6A096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7CCD1BD7"/>
    <w:multiLevelType w:val="hybridMultilevel"/>
    <w:tmpl w:val="B0483504"/>
    <w:lvl w:ilvl="0" w:tplc="EAB2630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8" w15:restartNumberingAfterBreak="0">
    <w:nsid w:val="7D075381"/>
    <w:multiLevelType w:val="hybridMultilevel"/>
    <w:tmpl w:val="3EEC7284"/>
    <w:lvl w:ilvl="0" w:tplc="350A3D80">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7D086692"/>
    <w:multiLevelType w:val="multilevel"/>
    <w:tmpl w:val="A5DA0A54"/>
    <w:lvl w:ilvl="0">
      <w:start w:val="1"/>
      <w:numFmt w:val="decimal"/>
      <w:pStyle w:val="EscopoNTISubTitulo"/>
      <w:lvlText w:val="%1."/>
      <w:lvlJc w:val="center"/>
      <w:pPr>
        <w:ind w:left="6456" w:hanging="360"/>
      </w:pPr>
      <w:rPr>
        <w:rFonts w:hint="default"/>
        <w:b w:val="0"/>
        <w:bCs w:val="0"/>
        <w:color w:val="FFFFFF" w:themeColor="background1"/>
        <w:sz w:val="20"/>
        <w:szCs w:val="20"/>
      </w:rPr>
    </w:lvl>
    <w:lvl w:ilvl="1">
      <w:start w:val="1"/>
      <w:numFmt w:val="decimal"/>
      <w:isLgl/>
      <w:lvlText w:val="%1.%2."/>
      <w:lvlJc w:val="left"/>
      <w:pPr>
        <w:ind w:left="6031" w:hanging="360"/>
      </w:pPr>
      <w:rPr>
        <w:rFonts w:hint="default"/>
        <w:b w:val="0"/>
        <w:sz w:val="22"/>
        <w:szCs w:val="22"/>
        <w:u w:val="none"/>
      </w:rPr>
    </w:lvl>
    <w:lvl w:ilvl="2">
      <w:start w:val="1"/>
      <w:numFmt w:val="decimal"/>
      <w:isLgl/>
      <w:lvlText w:val="%1.%2.%3."/>
      <w:lvlJc w:val="left"/>
      <w:pPr>
        <w:ind w:left="1080" w:hanging="720"/>
      </w:pPr>
      <w:rPr>
        <w:rFonts w:ascii="Calibri" w:hAnsi="Calibri" w:cs="Calibri" w:hint="default"/>
        <w:b w:val="0"/>
        <w:sz w:val="22"/>
        <w:szCs w:val="22"/>
        <w:u w:val="none"/>
      </w:rPr>
    </w:lvl>
    <w:lvl w:ilvl="3">
      <w:start w:val="1"/>
      <w:numFmt w:val="decimal"/>
      <w:isLgl/>
      <w:lvlText w:val="%1.%2.%3.%4."/>
      <w:lvlJc w:val="left"/>
      <w:pPr>
        <w:ind w:left="1080" w:hanging="720"/>
      </w:pPr>
      <w:rPr>
        <w:rFonts w:asciiTheme="minorHAnsi" w:hAnsiTheme="minorHAnsi" w:cstheme="minorHAnsi" w:hint="default"/>
        <w:b w:val="0"/>
        <w:sz w:val="22"/>
        <w:szCs w:val="22"/>
        <w:u w:val="none"/>
      </w:rPr>
    </w:lvl>
    <w:lvl w:ilvl="4">
      <w:start w:val="1"/>
      <w:numFmt w:val="decimal"/>
      <w:isLgl/>
      <w:lvlText w:val="%1.%2.%3.%4.%5."/>
      <w:lvlJc w:val="left"/>
      <w:pPr>
        <w:ind w:left="1440" w:hanging="1080"/>
      </w:pPr>
      <w:rPr>
        <w:rFonts w:hint="default"/>
        <w:b w:val="0"/>
        <w:u w:val="single"/>
      </w:rPr>
    </w:lvl>
    <w:lvl w:ilvl="5">
      <w:start w:val="1"/>
      <w:numFmt w:val="decimal"/>
      <w:isLgl/>
      <w:lvlText w:val="%1.%2.%3.%4.%5.%6."/>
      <w:lvlJc w:val="left"/>
      <w:pPr>
        <w:ind w:left="1440" w:hanging="1080"/>
      </w:pPr>
      <w:rPr>
        <w:rFonts w:hint="default"/>
        <w:b w:val="0"/>
        <w:u w:val="single"/>
      </w:rPr>
    </w:lvl>
    <w:lvl w:ilvl="6">
      <w:start w:val="1"/>
      <w:numFmt w:val="decimal"/>
      <w:isLgl/>
      <w:lvlText w:val="%1.%2.%3.%4.%5.%6.%7."/>
      <w:lvlJc w:val="left"/>
      <w:pPr>
        <w:ind w:left="1800" w:hanging="1440"/>
      </w:pPr>
      <w:rPr>
        <w:rFonts w:hint="default"/>
        <w:b w:val="0"/>
        <w:u w:val="single"/>
      </w:rPr>
    </w:lvl>
    <w:lvl w:ilvl="7">
      <w:start w:val="1"/>
      <w:numFmt w:val="decimal"/>
      <w:isLgl/>
      <w:lvlText w:val="%1.%2.%3.%4.%5.%6.%7.%8."/>
      <w:lvlJc w:val="left"/>
      <w:pPr>
        <w:ind w:left="1800" w:hanging="1440"/>
      </w:pPr>
      <w:rPr>
        <w:rFonts w:hint="default"/>
        <w:b w:val="0"/>
        <w:u w:val="single"/>
      </w:rPr>
    </w:lvl>
    <w:lvl w:ilvl="8">
      <w:start w:val="1"/>
      <w:numFmt w:val="decimal"/>
      <w:isLgl/>
      <w:lvlText w:val="%1.%2.%3.%4.%5.%6.%7.%8.%9."/>
      <w:lvlJc w:val="left"/>
      <w:pPr>
        <w:ind w:left="2160" w:hanging="1800"/>
      </w:pPr>
      <w:rPr>
        <w:rFonts w:hint="default"/>
        <w:b w:val="0"/>
        <w:u w:val="single"/>
      </w:rPr>
    </w:lvl>
  </w:abstractNum>
  <w:abstractNum w:abstractNumId="120" w15:restartNumberingAfterBreak="0">
    <w:nsid w:val="7D1D19FA"/>
    <w:multiLevelType w:val="hybridMultilevel"/>
    <w:tmpl w:val="93DABD0C"/>
    <w:lvl w:ilvl="0" w:tplc="09BCC1B6">
      <w:start w:val="1"/>
      <w:numFmt w:val="lowerLetter"/>
      <w:lvlText w:val="(%1)"/>
      <w:lvlJc w:val="left"/>
      <w:pPr>
        <w:ind w:left="720" w:hanging="360"/>
      </w:pPr>
      <w:rPr>
        <w:rFonts w:hint="default"/>
        <w:b w:val="0"/>
        <w:bCs/>
        <w:i w:val="0"/>
        <w:iCs/>
        <w:sz w:val="22"/>
        <w:szCs w:val="22"/>
      </w:rPr>
    </w:lvl>
    <w:lvl w:ilvl="1" w:tplc="25F47F02" w:tentative="1">
      <w:start w:val="1"/>
      <w:numFmt w:val="lowerLetter"/>
      <w:lvlText w:val="%2."/>
      <w:lvlJc w:val="left"/>
      <w:pPr>
        <w:ind w:left="1440" w:hanging="360"/>
      </w:pPr>
    </w:lvl>
    <w:lvl w:ilvl="2" w:tplc="13DEA394" w:tentative="1">
      <w:start w:val="1"/>
      <w:numFmt w:val="lowerRoman"/>
      <w:lvlText w:val="%3."/>
      <w:lvlJc w:val="right"/>
      <w:pPr>
        <w:ind w:left="2160" w:hanging="180"/>
      </w:pPr>
    </w:lvl>
    <w:lvl w:ilvl="3" w:tplc="036ECAE8" w:tentative="1">
      <w:start w:val="1"/>
      <w:numFmt w:val="decimal"/>
      <w:lvlText w:val="%4."/>
      <w:lvlJc w:val="left"/>
      <w:pPr>
        <w:ind w:left="2880" w:hanging="360"/>
      </w:pPr>
    </w:lvl>
    <w:lvl w:ilvl="4" w:tplc="CD88823E" w:tentative="1">
      <w:start w:val="1"/>
      <w:numFmt w:val="lowerLetter"/>
      <w:lvlText w:val="%5."/>
      <w:lvlJc w:val="left"/>
      <w:pPr>
        <w:ind w:left="3600" w:hanging="360"/>
      </w:pPr>
    </w:lvl>
    <w:lvl w:ilvl="5" w:tplc="01E611EC" w:tentative="1">
      <w:start w:val="1"/>
      <w:numFmt w:val="lowerRoman"/>
      <w:lvlText w:val="%6."/>
      <w:lvlJc w:val="right"/>
      <w:pPr>
        <w:ind w:left="4320" w:hanging="180"/>
      </w:pPr>
    </w:lvl>
    <w:lvl w:ilvl="6" w:tplc="E2E63E40" w:tentative="1">
      <w:start w:val="1"/>
      <w:numFmt w:val="decimal"/>
      <w:lvlText w:val="%7."/>
      <w:lvlJc w:val="left"/>
      <w:pPr>
        <w:ind w:left="5040" w:hanging="360"/>
      </w:pPr>
    </w:lvl>
    <w:lvl w:ilvl="7" w:tplc="853E107A" w:tentative="1">
      <w:start w:val="1"/>
      <w:numFmt w:val="lowerLetter"/>
      <w:lvlText w:val="%8."/>
      <w:lvlJc w:val="left"/>
      <w:pPr>
        <w:ind w:left="5760" w:hanging="360"/>
      </w:pPr>
    </w:lvl>
    <w:lvl w:ilvl="8" w:tplc="610EADA8" w:tentative="1">
      <w:start w:val="1"/>
      <w:numFmt w:val="lowerRoman"/>
      <w:lvlText w:val="%9."/>
      <w:lvlJc w:val="right"/>
      <w:pPr>
        <w:ind w:left="6480" w:hanging="180"/>
      </w:pPr>
    </w:lvl>
  </w:abstractNum>
  <w:abstractNum w:abstractNumId="121" w15:restartNumberingAfterBreak="0">
    <w:nsid w:val="7D7B2A6F"/>
    <w:multiLevelType w:val="hybridMultilevel"/>
    <w:tmpl w:val="4170AF7C"/>
    <w:lvl w:ilvl="0" w:tplc="A732BE08">
      <w:start w:val="1"/>
      <w:numFmt w:val="lowerRoman"/>
      <w:lvlText w:val="(%1)"/>
      <w:lvlJc w:val="left"/>
      <w:pPr>
        <w:ind w:left="1785" w:hanging="360"/>
      </w:pPr>
      <w:rPr>
        <w:rFonts w:asciiTheme="minorHAnsi" w:eastAsia="SimSun" w:hAnsiTheme="minorHAnsi" w:cstheme="minorHAnsi" w:hint="default"/>
        <w:sz w:val="22"/>
        <w:szCs w:val="22"/>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2" w15:restartNumberingAfterBreak="0">
    <w:nsid w:val="7DBB41B9"/>
    <w:multiLevelType w:val="hybridMultilevel"/>
    <w:tmpl w:val="3AD8BB90"/>
    <w:lvl w:ilvl="0" w:tplc="61FEE05C">
      <w:start w:val="1"/>
      <w:numFmt w:val="lowerLetter"/>
      <w:lvlText w:val="(%1)"/>
      <w:lvlJc w:val="left"/>
      <w:pPr>
        <w:ind w:left="1647" w:hanging="360"/>
      </w:pPr>
      <w:rPr>
        <w:rFonts w:ascii="Calibri" w:eastAsia="Times New Roman" w:hAnsi="Calibri" w:cs="Calibri" w:hint="default"/>
        <w:b w:val="0"/>
        <w:bCs/>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3" w15:restartNumberingAfterBreak="0">
    <w:nsid w:val="7E887BCF"/>
    <w:multiLevelType w:val="hybridMultilevel"/>
    <w:tmpl w:val="7EC608D4"/>
    <w:lvl w:ilvl="0" w:tplc="1892E854">
      <w:start w:val="1"/>
      <w:numFmt w:val="decimal"/>
      <w:lvlText w:val="(%1)"/>
      <w:lvlJc w:val="left"/>
      <w:pPr>
        <w:ind w:left="4500" w:hanging="360"/>
      </w:pPr>
      <w:rPr>
        <w:rFonts w:eastAsia="Helvetica Neue" w:hint="default"/>
        <w:b w:val="0"/>
        <w:bCs/>
        <w:i w:val="0"/>
        <w:sz w:val="18"/>
        <w:szCs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4" w15:restartNumberingAfterBreak="0">
    <w:nsid w:val="7F9975CA"/>
    <w:multiLevelType w:val="hybridMultilevel"/>
    <w:tmpl w:val="BCC2DD84"/>
    <w:lvl w:ilvl="0" w:tplc="EADEFFB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5" w15:restartNumberingAfterBreak="0">
    <w:nsid w:val="7FC62325"/>
    <w:multiLevelType w:val="hybridMultilevel"/>
    <w:tmpl w:val="3D8EF34A"/>
    <w:lvl w:ilvl="0" w:tplc="04209AF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44282019">
    <w:abstractNumId w:val="7"/>
  </w:num>
  <w:num w:numId="2" w16cid:durableId="158037265">
    <w:abstractNumId w:val="4"/>
  </w:num>
  <w:num w:numId="3" w16cid:durableId="277614031">
    <w:abstractNumId w:val="3"/>
    <w:lvlOverride w:ilvl="0">
      <w:startOverride w:val="1"/>
    </w:lvlOverride>
  </w:num>
  <w:num w:numId="4" w16cid:durableId="1611666035">
    <w:abstractNumId w:val="2"/>
  </w:num>
  <w:num w:numId="5" w16cid:durableId="86970509">
    <w:abstractNumId w:val="1"/>
  </w:num>
  <w:num w:numId="6" w16cid:durableId="190149345">
    <w:abstractNumId w:val="0"/>
  </w:num>
  <w:num w:numId="7" w16cid:durableId="1054738469">
    <w:abstractNumId w:val="68"/>
  </w:num>
  <w:num w:numId="8" w16cid:durableId="1380016516">
    <w:abstractNumId w:val="24"/>
  </w:num>
  <w:num w:numId="9" w16cid:durableId="2117796872">
    <w:abstractNumId w:val="23"/>
  </w:num>
  <w:num w:numId="10" w16cid:durableId="115419239">
    <w:abstractNumId w:val="95"/>
  </w:num>
  <w:num w:numId="11" w16cid:durableId="816994967">
    <w:abstractNumId w:val="102"/>
  </w:num>
  <w:num w:numId="12" w16cid:durableId="493421427">
    <w:abstractNumId w:val="81"/>
  </w:num>
  <w:num w:numId="13" w16cid:durableId="1311790258">
    <w:abstractNumId w:val="99"/>
  </w:num>
  <w:num w:numId="14" w16cid:durableId="540016993">
    <w:abstractNumId w:val="115"/>
  </w:num>
  <w:num w:numId="15" w16cid:durableId="2145198760">
    <w:abstractNumId w:val="105"/>
  </w:num>
  <w:num w:numId="16" w16cid:durableId="1862359834">
    <w:abstractNumId w:val="40"/>
  </w:num>
  <w:num w:numId="17" w16cid:durableId="853114021">
    <w:abstractNumId w:val="49"/>
  </w:num>
  <w:num w:numId="18" w16cid:durableId="1432777775">
    <w:abstractNumId w:val="96"/>
  </w:num>
  <w:num w:numId="19" w16cid:durableId="1100179743">
    <w:abstractNumId w:val="94"/>
  </w:num>
  <w:num w:numId="20" w16cid:durableId="1897352690">
    <w:abstractNumId w:val="44"/>
  </w:num>
  <w:num w:numId="21" w16cid:durableId="1669477275">
    <w:abstractNumId w:val="70"/>
  </w:num>
  <w:num w:numId="22" w16cid:durableId="376316134">
    <w:abstractNumId w:val="39"/>
  </w:num>
  <w:num w:numId="23" w16cid:durableId="1296835633">
    <w:abstractNumId w:val="119"/>
  </w:num>
  <w:num w:numId="24" w16cid:durableId="1618676969">
    <w:abstractNumId w:val="108"/>
  </w:num>
  <w:num w:numId="25" w16cid:durableId="1205943805">
    <w:abstractNumId w:val="71"/>
  </w:num>
  <w:num w:numId="26" w16cid:durableId="1762333469">
    <w:abstractNumId w:val="72"/>
  </w:num>
  <w:num w:numId="27" w16cid:durableId="1322855853">
    <w:abstractNumId w:val="6"/>
  </w:num>
  <w:num w:numId="28" w16cid:durableId="80303308">
    <w:abstractNumId w:val="109"/>
  </w:num>
  <w:num w:numId="29" w16cid:durableId="2132820237">
    <w:abstractNumId w:val="26"/>
  </w:num>
  <w:num w:numId="30" w16cid:durableId="998575813">
    <w:abstractNumId w:val="88"/>
  </w:num>
  <w:num w:numId="31" w16cid:durableId="1336691731">
    <w:abstractNumId w:val="12"/>
  </w:num>
  <w:num w:numId="32" w16cid:durableId="2066642794">
    <w:abstractNumId w:val="57"/>
  </w:num>
  <w:num w:numId="33" w16cid:durableId="1448767866">
    <w:abstractNumId w:val="75"/>
  </w:num>
  <w:num w:numId="34" w16cid:durableId="627205965">
    <w:abstractNumId w:val="90"/>
  </w:num>
  <w:num w:numId="35" w16cid:durableId="231896458">
    <w:abstractNumId w:val="80"/>
  </w:num>
  <w:num w:numId="36" w16cid:durableId="276565744">
    <w:abstractNumId w:val="78"/>
  </w:num>
  <w:num w:numId="37" w16cid:durableId="289898027">
    <w:abstractNumId w:val="27"/>
  </w:num>
  <w:num w:numId="38" w16cid:durableId="2082940687">
    <w:abstractNumId w:val="107"/>
  </w:num>
  <w:num w:numId="39" w16cid:durableId="186723174">
    <w:abstractNumId w:val="87"/>
  </w:num>
  <w:num w:numId="40" w16cid:durableId="1833984462">
    <w:abstractNumId w:val="29"/>
  </w:num>
  <w:num w:numId="41" w16cid:durableId="1268847011">
    <w:abstractNumId w:val="63"/>
  </w:num>
  <w:num w:numId="42" w16cid:durableId="784424640">
    <w:abstractNumId w:val="32"/>
  </w:num>
  <w:num w:numId="43" w16cid:durableId="915897104">
    <w:abstractNumId w:val="18"/>
  </w:num>
  <w:num w:numId="44" w16cid:durableId="755126382">
    <w:abstractNumId w:val="21"/>
  </w:num>
  <w:num w:numId="45" w16cid:durableId="2128959988">
    <w:abstractNumId w:val="43"/>
  </w:num>
  <w:num w:numId="46" w16cid:durableId="1767074286">
    <w:abstractNumId w:val="10"/>
  </w:num>
  <w:num w:numId="47" w16cid:durableId="1530484240">
    <w:abstractNumId w:val="30"/>
  </w:num>
  <w:num w:numId="48" w16cid:durableId="1961642075">
    <w:abstractNumId w:val="89"/>
  </w:num>
  <w:num w:numId="49" w16cid:durableId="981156247">
    <w:abstractNumId w:val="103"/>
  </w:num>
  <w:num w:numId="50" w16cid:durableId="710612454">
    <w:abstractNumId w:val="16"/>
  </w:num>
  <w:num w:numId="51" w16cid:durableId="1958365014">
    <w:abstractNumId w:val="116"/>
  </w:num>
  <w:num w:numId="52" w16cid:durableId="1326667662">
    <w:abstractNumId w:val="37"/>
  </w:num>
  <w:num w:numId="53" w16cid:durableId="950479845">
    <w:abstractNumId w:val="69"/>
  </w:num>
  <w:num w:numId="54" w16cid:durableId="342587516">
    <w:abstractNumId w:val="83"/>
  </w:num>
  <w:num w:numId="55" w16cid:durableId="1138457862">
    <w:abstractNumId w:val="19"/>
  </w:num>
  <w:num w:numId="56" w16cid:durableId="1556240999">
    <w:abstractNumId w:val="67"/>
  </w:num>
  <w:num w:numId="57" w16cid:durableId="532765467">
    <w:abstractNumId w:val="58"/>
  </w:num>
  <w:num w:numId="58" w16cid:durableId="396899118">
    <w:abstractNumId w:val="55"/>
  </w:num>
  <w:num w:numId="59" w16cid:durableId="601686049">
    <w:abstractNumId w:val="97"/>
  </w:num>
  <w:num w:numId="60" w16cid:durableId="632054630">
    <w:abstractNumId w:val="121"/>
  </w:num>
  <w:num w:numId="61" w16cid:durableId="2032800253">
    <w:abstractNumId w:val="114"/>
  </w:num>
  <w:num w:numId="62" w16cid:durableId="342827780">
    <w:abstractNumId w:val="8"/>
  </w:num>
  <w:num w:numId="63" w16cid:durableId="332536546">
    <w:abstractNumId w:val="111"/>
  </w:num>
  <w:num w:numId="64" w16cid:durableId="767047459">
    <w:abstractNumId w:val="46"/>
  </w:num>
  <w:num w:numId="65" w16cid:durableId="891841697">
    <w:abstractNumId w:val="22"/>
  </w:num>
  <w:num w:numId="66" w16cid:durableId="961571830">
    <w:abstractNumId w:val="79"/>
  </w:num>
  <w:num w:numId="67" w16cid:durableId="1428229194">
    <w:abstractNumId w:val="118"/>
  </w:num>
  <w:num w:numId="68" w16cid:durableId="797182861">
    <w:abstractNumId w:val="61"/>
  </w:num>
  <w:num w:numId="69" w16cid:durableId="1684623847">
    <w:abstractNumId w:val="74"/>
  </w:num>
  <w:num w:numId="70" w16cid:durableId="17878606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0619472">
    <w:abstractNumId w:val="59"/>
  </w:num>
  <w:num w:numId="72" w16cid:durableId="265305947">
    <w:abstractNumId w:val="11"/>
  </w:num>
  <w:num w:numId="73" w16cid:durableId="1449814806">
    <w:abstractNumId w:val="45"/>
  </w:num>
  <w:num w:numId="74" w16cid:durableId="1586570243">
    <w:abstractNumId w:val="66"/>
  </w:num>
  <w:num w:numId="75" w16cid:durableId="1074549255">
    <w:abstractNumId w:val="53"/>
  </w:num>
  <w:num w:numId="76" w16cid:durableId="965238518">
    <w:abstractNumId w:val="113"/>
  </w:num>
  <w:num w:numId="77" w16cid:durableId="1566256529">
    <w:abstractNumId w:val="73"/>
  </w:num>
  <w:num w:numId="78" w16cid:durableId="424033769">
    <w:abstractNumId w:val="47"/>
  </w:num>
  <w:num w:numId="79" w16cid:durableId="598761617">
    <w:abstractNumId w:val="84"/>
  </w:num>
  <w:num w:numId="80" w16cid:durableId="464590419">
    <w:abstractNumId w:val="64"/>
  </w:num>
  <w:num w:numId="81" w16cid:durableId="16139000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9"/>
    </w:lvlOverride>
  </w:num>
  <w:num w:numId="82" w16cid:durableId="639925248">
    <w:abstractNumId w:val="91"/>
  </w:num>
  <w:num w:numId="83" w16cid:durableId="1495295959">
    <w:abstractNumId w:val="20"/>
  </w:num>
  <w:num w:numId="84" w16cid:durableId="1355574953">
    <w:abstractNumId w:val="33"/>
    <w:lvlOverride w:ilvl="0">
      <w:startOverride w:val="1"/>
    </w:lvlOverride>
  </w:num>
  <w:num w:numId="85" w16cid:durableId="311254858">
    <w:abstractNumId w:val="13"/>
  </w:num>
  <w:num w:numId="86" w16cid:durableId="1116947659">
    <w:abstractNumId w:val="120"/>
  </w:num>
  <w:num w:numId="87" w16cid:durableId="707797847">
    <w:abstractNumId w:val="106"/>
  </w:num>
  <w:num w:numId="88" w16cid:durableId="893857668">
    <w:abstractNumId w:val="17"/>
  </w:num>
  <w:num w:numId="89" w16cid:durableId="582178017">
    <w:abstractNumId w:val="38"/>
  </w:num>
  <w:num w:numId="90" w16cid:durableId="1625623245">
    <w:abstractNumId w:val="98"/>
  </w:num>
  <w:num w:numId="91" w16cid:durableId="1182008542">
    <w:abstractNumId w:val="125"/>
  </w:num>
  <w:num w:numId="92" w16cid:durableId="1082145915">
    <w:abstractNumId w:val="31"/>
  </w:num>
  <w:num w:numId="93" w16cid:durableId="314727721">
    <w:abstractNumId w:val="56"/>
  </w:num>
  <w:num w:numId="94" w16cid:durableId="1874347139">
    <w:abstractNumId w:val="60"/>
  </w:num>
  <w:num w:numId="95" w16cid:durableId="509372485">
    <w:abstractNumId w:val="36"/>
  </w:num>
  <w:num w:numId="96" w16cid:durableId="559557358">
    <w:abstractNumId w:val="62"/>
  </w:num>
  <w:num w:numId="97" w16cid:durableId="19219839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09779066">
    <w:abstractNumId w:val="5"/>
    <w:lvlOverride w:ilvl="0">
      <w:startOverride w:val="1"/>
    </w:lvlOverride>
  </w:num>
  <w:num w:numId="99" w16cid:durableId="949701385">
    <w:abstractNumId w:val="41"/>
    <w:lvlOverride w:ilvl="0">
      <w:startOverride w:val="1"/>
    </w:lvlOverride>
  </w:num>
  <w:num w:numId="100" w16cid:durableId="360132037">
    <w:abstractNumId w:val="54"/>
  </w:num>
  <w:num w:numId="101" w16cid:durableId="1469662705">
    <w:abstractNumId w:val="123"/>
  </w:num>
  <w:num w:numId="102" w16cid:durableId="120540362">
    <w:abstractNumId w:val="77"/>
  </w:num>
  <w:num w:numId="103" w16cid:durableId="918635335">
    <w:abstractNumId w:val="93"/>
  </w:num>
  <w:num w:numId="104" w16cid:durableId="1433894863">
    <w:abstractNumId w:val="92"/>
  </w:num>
  <w:num w:numId="105" w16cid:durableId="1313634292">
    <w:abstractNumId w:val="76"/>
  </w:num>
  <w:num w:numId="106" w16cid:durableId="1458524697">
    <w:abstractNumId w:val="14"/>
  </w:num>
  <w:num w:numId="107" w16cid:durableId="339435154">
    <w:abstractNumId w:val="65"/>
  </w:num>
  <w:num w:numId="108" w16cid:durableId="1178813795">
    <w:abstractNumId w:val="100"/>
  </w:num>
  <w:num w:numId="109" w16cid:durableId="751972323">
    <w:abstractNumId w:val="35"/>
  </w:num>
  <w:num w:numId="110" w16cid:durableId="1328823339">
    <w:abstractNumId w:val="52"/>
  </w:num>
  <w:num w:numId="111" w16cid:durableId="894435942">
    <w:abstractNumId w:val="42"/>
  </w:num>
  <w:num w:numId="112" w16cid:durableId="928390826">
    <w:abstractNumId w:val="112"/>
  </w:num>
  <w:num w:numId="113" w16cid:durableId="237330197">
    <w:abstractNumId w:val="122"/>
  </w:num>
  <w:num w:numId="114" w16cid:durableId="998079757">
    <w:abstractNumId w:val="15"/>
  </w:num>
  <w:num w:numId="115" w16cid:durableId="312029043">
    <w:abstractNumId w:val="50"/>
  </w:num>
  <w:num w:numId="116" w16cid:durableId="833642701">
    <w:abstractNumId w:val="124"/>
  </w:num>
  <w:num w:numId="117" w16cid:durableId="1581140259">
    <w:abstractNumId w:val="110"/>
  </w:num>
  <w:num w:numId="118" w16cid:durableId="1579250592">
    <w:abstractNumId w:val="34"/>
  </w:num>
  <w:num w:numId="119" w16cid:durableId="719743285">
    <w:abstractNumId w:val="86"/>
  </w:num>
  <w:num w:numId="120" w16cid:durableId="541594343">
    <w:abstractNumId w:val="85"/>
  </w:num>
  <w:num w:numId="121" w16cid:durableId="305554870">
    <w:abstractNumId w:val="51"/>
  </w:num>
  <w:num w:numId="122" w16cid:durableId="1459372800">
    <w:abstractNumId w:val="101"/>
  </w:num>
  <w:num w:numId="123" w16cid:durableId="1553692767">
    <w:abstractNumId w:val="48"/>
  </w:num>
  <w:num w:numId="124" w16cid:durableId="1027945447">
    <w:abstractNumId w:val="117"/>
  </w:num>
  <w:num w:numId="125" w16cid:durableId="1966041548">
    <w:abstractNumId w:val="28"/>
  </w:num>
  <w:num w:numId="126" w16cid:durableId="1229655179">
    <w:abstractNumId w:val="104"/>
  </w:num>
  <w:num w:numId="127" w16cid:durableId="394013810">
    <w:abstractNumId w:val="9"/>
  </w:num>
  <w:numIdMacAtCleanup w:val="1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naldo Chavasco de Souza Filho">
    <w15:presenceInfo w15:providerId="AD" w15:userId="S::ronaldo.souza@TravessiaSec.onmicrosoft.com::38f59ee5-250c-46f6-95aa-3c890beec6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3F50D3"/>
    <w:rsid w:val="0000046D"/>
    <w:rsid w:val="000004C6"/>
    <w:rsid w:val="000004CD"/>
    <w:rsid w:val="0000062E"/>
    <w:rsid w:val="000006A2"/>
    <w:rsid w:val="00000B4D"/>
    <w:rsid w:val="00000BB4"/>
    <w:rsid w:val="0000133E"/>
    <w:rsid w:val="000016CB"/>
    <w:rsid w:val="000017B1"/>
    <w:rsid w:val="00001D69"/>
    <w:rsid w:val="00001DD9"/>
    <w:rsid w:val="00001EC8"/>
    <w:rsid w:val="000021C8"/>
    <w:rsid w:val="00002508"/>
    <w:rsid w:val="0000279E"/>
    <w:rsid w:val="00002B44"/>
    <w:rsid w:val="00002EB6"/>
    <w:rsid w:val="0000383D"/>
    <w:rsid w:val="00003A78"/>
    <w:rsid w:val="00003B0D"/>
    <w:rsid w:val="00003B65"/>
    <w:rsid w:val="0000410D"/>
    <w:rsid w:val="000041DD"/>
    <w:rsid w:val="000041E2"/>
    <w:rsid w:val="00004980"/>
    <w:rsid w:val="00004CAE"/>
    <w:rsid w:val="00004EA9"/>
    <w:rsid w:val="000051CB"/>
    <w:rsid w:val="0000580B"/>
    <w:rsid w:val="00005B7A"/>
    <w:rsid w:val="00006097"/>
    <w:rsid w:val="0000634F"/>
    <w:rsid w:val="0000645D"/>
    <w:rsid w:val="000065FC"/>
    <w:rsid w:val="00006D8C"/>
    <w:rsid w:val="00006E88"/>
    <w:rsid w:val="00006F1F"/>
    <w:rsid w:val="00007359"/>
    <w:rsid w:val="00007695"/>
    <w:rsid w:val="000078CB"/>
    <w:rsid w:val="00007D94"/>
    <w:rsid w:val="0001006E"/>
    <w:rsid w:val="000105D4"/>
    <w:rsid w:val="00010762"/>
    <w:rsid w:val="000109F0"/>
    <w:rsid w:val="00011450"/>
    <w:rsid w:val="00011929"/>
    <w:rsid w:val="00011D3F"/>
    <w:rsid w:val="00012009"/>
    <w:rsid w:val="0001221C"/>
    <w:rsid w:val="00012237"/>
    <w:rsid w:val="00012261"/>
    <w:rsid w:val="000122CE"/>
    <w:rsid w:val="000123D4"/>
    <w:rsid w:val="000124D4"/>
    <w:rsid w:val="00012557"/>
    <w:rsid w:val="000125E0"/>
    <w:rsid w:val="00012B13"/>
    <w:rsid w:val="00012B61"/>
    <w:rsid w:val="00012BDE"/>
    <w:rsid w:val="00012E42"/>
    <w:rsid w:val="00012FE1"/>
    <w:rsid w:val="0001312F"/>
    <w:rsid w:val="0001315E"/>
    <w:rsid w:val="00013346"/>
    <w:rsid w:val="00013745"/>
    <w:rsid w:val="00013BEA"/>
    <w:rsid w:val="00013C36"/>
    <w:rsid w:val="0001424E"/>
    <w:rsid w:val="00014568"/>
    <w:rsid w:val="000145AA"/>
    <w:rsid w:val="000149F3"/>
    <w:rsid w:val="00014A76"/>
    <w:rsid w:val="000152CC"/>
    <w:rsid w:val="00015515"/>
    <w:rsid w:val="000155C2"/>
    <w:rsid w:val="00015865"/>
    <w:rsid w:val="00015D29"/>
    <w:rsid w:val="00015DE7"/>
    <w:rsid w:val="00015F28"/>
    <w:rsid w:val="000166FC"/>
    <w:rsid w:val="00016898"/>
    <w:rsid w:val="000169B0"/>
    <w:rsid w:val="00016D45"/>
    <w:rsid w:val="00017311"/>
    <w:rsid w:val="00017BBE"/>
    <w:rsid w:val="00017DD0"/>
    <w:rsid w:val="0002018F"/>
    <w:rsid w:val="000204F5"/>
    <w:rsid w:val="00020847"/>
    <w:rsid w:val="000208F4"/>
    <w:rsid w:val="00020C25"/>
    <w:rsid w:val="00020DB4"/>
    <w:rsid w:val="00020EFE"/>
    <w:rsid w:val="00020FBC"/>
    <w:rsid w:val="00021192"/>
    <w:rsid w:val="0002130B"/>
    <w:rsid w:val="00021714"/>
    <w:rsid w:val="000219B8"/>
    <w:rsid w:val="00021C96"/>
    <w:rsid w:val="0002215C"/>
    <w:rsid w:val="000226F6"/>
    <w:rsid w:val="00022FBE"/>
    <w:rsid w:val="000232AD"/>
    <w:rsid w:val="00023331"/>
    <w:rsid w:val="00023594"/>
    <w:rsid w:val="00023613"/>
    <w:rsid w:val="000236E4"/>
    <w:rsid w:val="00023DB1"/>
    <w:rsid w:val="00023DCD"/>
    <w:rsid w:val="00023DD7"/>
    <w:rsid w:val="0002401C"/>
    <w:rsid w:val="0002436A"/>
    <w:rsid w:val="000247B0"/>
    <w:rsid w:val="00024893"/>
    <w:rsid w:val="000249C4"/>
    <w:rsid w:val="00024C67"/>
    <w:rsid w:val="00024DC3"/>
    <w:rsid w:val="000250F5"/>
    <w:rsid w:val="000254B7"/>
    <w:rsid w:val="00025579"/>
    <w:rsid w:val="000257E3"/>
    <w:rsid w:val="000259C6"/>
    <w:rsid w:val="00025C61"/>
    <w:rsid w:val="00025CAC"/>
    <w:rsid w:val="0002631E"/>
    <w:rsid w:val="0002680A"/>
    <w:rsid w:val="00026BF0"/>
    <w:rsid w:val="00026F33"/>
    <w:rsid w:val="00026F8B"/>
    <w:rsid w:val="000270B3"/>
    <w:rsid w:val="000272E2"/>
    <w:rsid w:val="00027459"/>
    <w:rsid w:val="000274FC"/>
    <w:rsid w:val="00027506"/>
    <w:rsid w:val="0002797E"/>
    <w:rsid w:val="00027C69"/>
    <w:rsid w:val="000304E4"/>
    <w:rsid w:val="000310BC"/>
    <w:rsid w:val="000310E3"/>
    <w:rsid w:val="00031785"/>
    <w:rsid w:val="00031AFB"/>
    <w:rsid w:val="00031BBF"/>
    <w:rsid w:val="00031E4A"/>
    <w:rsid w:val="000320D5"/>
    <w:rsid w:val="00032477"/>
    <w:rsid w:val="000324D2"/>
    <w:rsid w:val="00032588"/>
    <w:rsid w:val="000325A9"/>
    <w:rsid w:val="00032C31"/>
    <w:rsid w:val="0003308C"/>
    <w:rsid w:val="00033092"/>
    <w:rsid w:val="0003322D"/>
    <w:rsid w:val="00033536"/>
    <w:rsid w:val="000335E4"/>
    <w:rsid w:val="00033BE2"/>
    <w:rsid w:val="0003454A"/>
    <w:rsid w:val="000349DC"/>
    <w:rsid w:val="00034F2C"/>
    <w:rsid w:val="00035177"/>
    <w:rsid w:val="0003550D"/>
    <w:rsid w:val="000359B2"/>
    <w:rsid w:val="00035D31"/>
    <w:rsid w:val="00035E6C"/>
    <w:rsid w:val="00036159"/>
    <w:rsid w:val="000362CC"/>
    <w:rsid w:val="00036478"/>
    <w:rsid w:val="00036537"/>
    <w:rsid w:val="00036B30"/>
    <w:rsid w:val="00036F91"/>
    <w:rsid w:val="000378E9"/>
    <w:rsid w:val="00040CCB"/>
    <w:rsid w:val="000411DE"/>
    <w:rsid w:val="00041847"/>
    <w:rsid w:val="00041938"/>
    <w:rsid w:val="00041972"/>
    <w:rsid w:val="00041A1F"/>
    <w:rsid w:val="00041B42"/>
    <w:rsid w:val="00042379"/>
    <w:rsid w:val="00042548"/>
    <w:rsid w:val="00042FDB"/>
    <w:rsid w:val="00043047"/>
    <w:rsid w:val="0004351A"/>
    <w:rsid w:val="00043653"/>
    <w:rsid w:val="0004373A"/>
    <w:rsid w:val="00043789"/>
    <w:rsid w:val="000437FC"/>
    <w:rsid w:val="00043E70"/>
    <w:rsid w:val="00044432"/>
    <w:rsid w:val="00044E1F"/>
    <w:rsid w:val="00044F63"/>
    <w:rsid w:val="0004536A"/>
    <w:rsid w:val="0004582B"/>
    <w:rsid w:val="000459D4"/>
    <w:rsid w:val="00045D49"/>
    <w:rsid w:val="00046116"/>
    <w:rsid w:val="00046353"/>
    <w:rsid w:val="000467A9"/>
    <w:rsid w:val="000469B9"/>
    <w:rsid w:val="00046DA1"/>
    <w:rsid w:val="00046EFC"/>
    <w:rsid w:val="00046FDC"/>
    <w:rsid w:val="00047243"/>
    <w:rsid w:val="00047CA3"/>
    <w:rsid w:val="00050016"/>
    <w:rsid w:val="00050235"/>
    <w:rsid w:val="00050448"/>
    <w:rsid w:val="0005075F"/>
    <w:rsid w:val="00050B77"/>
    <w:rsid w:val="00050DA7"/>
    <w:rsid w:val="00051089"/>
    <w:rsid w:val="00051351"/>
    <w:rsid w:val="000516DF"/>
    <w:rsid w:val="00051A89"/>
    <w:rsid w:val="00051B56"/>
    <w:rsid w:val="00051BDB"/>
    <w:rsid w:val="00051CDB"/>
    <w:rsid w:val="000520E4"/>
    <w:rsid w:val="00052AC8"/>
    <w:rsid w:val="00052C63"/>
    <w:rsid w:val="00052C8A"/>
    <w:rsid w:val="00052F37"/>
    <w:rsid w:val="00053068"/>
    <w:rsid w:val="0005339C"/>
    <w:rsid w:val="000533A9"/>
    <w:rsid w:val="000535AF"/>
    <w:rsid w:val="00053B9D"/>
    <w:rsid w:val="00053C5E"/>
    <w:rsid w:val="00053CB8"/>
    <w:rsid w:val="00053E2A"/>
    <w:rsid w:val="0005418C"/>
    <w:rsid w:val="00054292"/>
    <w:rsid w:val="00054342"/>
    <w:rsid w:val="00054539"/>
    <w:rsid w:val="0005496E"/>
    <w:rsid w:val="00054CE8"/>
    <w:rsid w:val="00054DA5"/>
    <w:rsid w:val="00055285"/>
    <w:rsid w:val="00055490"/>
    <w:rsid w:val="000555F3"/>
    <w:rsid w:val="00055B06"/>
    <w:rsid w:val="00055C13"/>
    <w:rsid w:val="00055F83"/>
    <w:rsid w:val="00056102"/>
    <w:rsid w:val="00056531"/>
    <w:rsid w:val="00056546"/>
    <w:rsid w:val="0005669E"/>
    <w:rsid w:val="0005679E"/>
    <w:rsid w:val="00056AAF"/>
    <w:rsid w:val="00056B06"/>
    <w:rsid w:val="00056BCC"/>
    <w:rsid w:val="000570C5"/>
    <w:rsid w:val="0005722F"/>
    <w:rsid w:val="0005751D"/>
    <w:rsid w:val="00057522"/>
    <w:rsid w:val="000577F0"/>
    <w:rsid w:val="00057D03"/>
    <w:rsid w:val="00057EF0"/>
    <w:rsid w:val="00060BAD"/>
    <w:rsid w:val="00060BEF"/>
    <w:rsid w:val="00060DB1"/>
    <w:rsid w:val="000612A5"/>
    <w:rsid w:val="00061477"/>
    <w:rsid w:val="00061C41"/>
    <w:rsid w:val="00062093"/>
    <w:rsid w:val="000621F7"/>
    <w:rsid w:val="00062267"/>
    <w:rsid w:val="00062E6B"/>
    <w:rsid w:val="000638E3"/>
    <w:rsid w:val="00063FF6"/>
    <w:rsid w:val="0006432D"/>
    <w:rsid w:val="0006462D"/>
    <w:rsid w:val="00064794"/>
    <w:rsid w:val="00064C2D"/>
    <w:rsid w:val="00064D75"/>
    <w:rsid w:val="00064D80"/>
    <w:rsid w:val="00064E1C"/>
    <w:rsid w:val="00064E97"/>
    <w:rsid w:val="00064FFD"/>
    <w:rsid w:val="00065052"/>
    <w:rsid w:val="00065B0B"/>
    <w:rsid w:val="00065C74"/>
    <w:rsid w:val="00065C92"/>
    <w:rsid w:val="00066195"/>
    <w:rsid w:val="0006620C"/>
    <w:rsid w:val="000664B5"/>
    <w:rsid w:val="00066D24"/>
    <w:rsid w:val="00066E68"/>
    <w:rsid w:val="000673BC"/>
    <w:rsid w:val="00067CBD"/>
    <w:rsid w:val="00067DDE"/>
    <w:rsid w:val="000701BF"/>
    <w:rsid w:val="00070202"/>
    <w:rsid w:val="00070A91"/>
    <w:rsid w:val="00070E3A"/>
    <w:rsid w:val="00070F31"/>
    <w:rsid w:val="0007122D"/>
    <w:rsid w:val="0007125F"/>
    <w:rsid w:val="000713AB"/>
    <w:rsid w:val="000714EF"/>
    <w:rsid w:val="00071744"/>
    <w:rsid w:val="00071970"/>
    <w:rsid w:val="000719FD"/>
    <w:rsid w:val="00071B71"/>
    <w:rsid w:val="00071C08"/>
    <w:rsid w:val="00071C54"/>
    <w:rsid w:val="00071D10"/>
    <w:rsid w:val="00071F0D"/>
    <w:rsid w:val="00072039"/>
    <w:rsid w:val="000721F1"/>
    <w:rsid w:val="0007255A"/>
    <w:rsid w:val="00072976"/>
    <w:rsid w:val="00072DC7"/>
    <w:rsid w:val="000732D1"/>
    <w:rsid w:val="0007366E"/>
    <w:rsid w:val="0007371B"/>
    <w:rsid w:val="00073A85"/>
    <w:rsid w:val="00073DE1"/>
    <w:rsid w:val="0007402E"/>
    <w:rsid w:val="00074148"/>
    <w:rsid w:val="000742AE"/>
    <w:rsid w:val="00074829"/>
    <w:rsid w:val="00074BB0"/>
    <w:rsid w:val="000753E5"/>
    <w:rsid w:val="000755A8"/>
    <w:rsid w:val="00075745"/>
    <w:rsid w:val="0007581A"/>
    <w:rsid w:val="00076304"/>
    <w:rsid w:val="000764B6"/>
    <w:rsid w:val="0007673A"/>
    <w:rsid w:val="00076777"/>
    <w:rsid w:val="000770B6"/>
    <w:rsid w:val="000775C5"/>
    <w:rsid w:val="000777EE"/>
    <w:rsid w:val="000778C4"/>
    <w:rsid w:val="000779E2"/>
    <w:rsid w:val="00077A57"/>
    <w:rsid w:val="00080040"/>
    <w:rsid w:val="000804D6"/>
    <w:rsid w:val="00080869"/>
    <w:rsid w:val="00080878"/>
    <w:rsid w:val="00080B2A"/>
    <w:rsid w:val="00080BDA"/>
    <w:rsid w:val="00080FDC"/>
    <w:rsid w:val="00081045"/>
    <w:rsid w:val="000813E4"/>
    <w:rsid w:val="00081564"/>
    <w:rsid w:val="000815F4"/>
    <w:rsid w:val="00081B26"/>
    <w:rsid w:val="00081B4F"/>
    <w:rsid w:val="0008266B"/>
    <w:rsid w:val="000828A9"/>
    <w:rsid w:val="00082998"/>
    <w:rsid w:val="00082A6F"/>
    <w:rsid w:val="00082CE2"/>
    <w:rsid w:val="00082E0D"/>
    <w:rsid w:val="00083449"/>
    <w:rsid w:val="00083BEC"/>
    <w:rsid w:val="00083D38"/>
    <w:rsid w:val="00083D88"/>
    <w:rsid w:val="0008484F"/>
    <w:rsid w:val="00085024"/>
    <w:rsid w:val="000850CD"/>
    <w:rsid w:val="00085105"/>
    <w:rsid w:val="000856C2"/>
    <w:rsid w:val="00085AC3"/>
    <w:rsid w:val="00085B97"/>
    <w:rsid w:val="00085C27"/>
    <w:rsid w:val="00085DF9"/>
    <w:rsid w:val="00085E6D"/>
    <w:rsid w:val="00085E88"/>
    <w:rsid w:val="000863FD"/>
    <w:rsid w:val="00086520"/>
    <w:rsid w:val="0008690D"/>
    <w:rsid w:val="000869AF"/>
    <w:rsid w:val="00086C77"/>
    <w:rsid w:val="00086EF6"/>
    <w:rsid w:val="000871D1"/>
    <w:rsid w:val="0008744B"/>
    <w:rsid w:val="00087606"/>
    <w:rsid w:val="00087776"/>
    <w:rsid w:val="0009086F"/>
    <w:rsid w:val="00090912"/>
    <w:rsid w:val="00090A4F"/>
    <w:rsid w:val="00090A7F"/>
    <w:rsid w:val="00090BAB"/>
    <w:rsid w:val="000914A7"/>
    <w:rsid w:val="00091A96"/>
    <w:rsid w:val="00091AE4"/>
    <w:rsid w:val="00091CCF"/>
    <w:rsid w:val="00091D6E"/>
    <w:rsid w:val="00091EA2"/>
    <w:rsid w:val="00091FFD"/>
    <w:rsid w:val="00092A4B"/>
    <w:rsid w:val="00092FC9"/>
    <w:rsid w:val="000931A7"/>
    <w:rsid w:val="00093D56"/>
    <w:rsid w:val="00093F4E"/>
    <w:rsid w:val="00093FDE"/>
    <w:rsid w:val="00094619"/>
    <w:rsid w:val="00094BCE"/>
    <w:rsid w:val="00095903"/>
    <w:rsid w:val="000959DD"/>
    <w:rsid w:val="00095A7C"/>
    <w:rsid w:val="00095E32"/>
    <w:rsid w:val="00095F0B"/>
    <w:rsid w:val="00096146"/>
    <w:rsid w:val="000963E8"/>
    <w:rsid w:val="0009644F"/>
    <w:rsid w:val="000965AE"/>
    <w:rsid w:val="000967B2"/>
    <w:rsid w:val="0009681E"/>
    <w:rsid w:val="00096894"/>
    <w:rsid w:val="000969E0"/>
    <w:rsid w:val="00097A35"/>
    <w:rsid w:val="00097A4F"/>
    <w:rsid w:val="000A0189"/>
    <w:rsid w:val="000A06C1"/>
    <w:rsid w:val="000A0835"/>
    <w:rsid w:val="000A0A92"/>
    <w:rsid w:val="000A0DCF"/>
    <w:rsid w:val="000A0EE4"/>
    <w:rsid w:val="000A1679"/>
    <w:rsid w:val="000A1A13"/>
    <w:rsid w:val="000A1B92"/>
    <w:rsid w:val="000A221A"/>
    <w:rsid w:val="000A2245"/>
    <w:rsid w:val="000A23F7"/>
    <w:rsid w:val="000A241D"/>
    <w:rsid w:val="000A266B"/>
    <w:rsid w:val="000A2CB3"/>
    <w:rsid w:val="000A2D55"/>
    <w:rsid w:val="000A2E8F"/>
    <w:rsid w:val="000A39ED"/>
    <w:rsid w:val="000A3BE9"/>
    <w:rsid w:val="000A3CEB"/>
    <w:rsid w:val="000A3D80"/>
    <w:rsid w:val="000A4366"/>
    <w:rsid w:val="000A47D6"/>
    <w:rsid w:val="000A49F6"/>
    <w:rsid w:val="000A4D0C"/>
    <w:rsid w:val="000A5140"/>
    <w:rsid w:val="000A527B"/>
    <w:rsid w:val="000A52DD"/>
    <w:rsid w:val="000A5D2B"/>
    <w:rsid w:val="000A5DFC"/>
    <w:rsid w:val="000A6265"/>
    <w:rsid w:val="000A6301"/>
    <w:rsid w:val="000A69E0"/>
    <w:rsid w:val="000A69F5"/>
    <w:rsid w:val="000A6B8C"/>
    <w:rsid w:val="000A6C36"/>
    <w:rsid w:val="000A75F6"/>
    <w:rsid w:val="000A7779"/>
    <w:rsid w:val="000A78EE"/>
    <w:rsid w:val="000A7903"/>
    <w:rsid w:val="000A7998"/>
    <w:rsid w:val="000A7B3B"/>
    <w:rsid w:val="000A7FD8"/>
    <w:rsid w:val="000B045C"/>
    <w:rsid w:val="000B04B2"/>
    <w:rsid w:val="000B05BD"/>
    <w:rsid w:val="000B0724"/>
    <w:rsid w:val="000B0BF3"/>
    <w:rsid w:val="000B0F7B"/>
    <w:rsid w:val="000B0FAB"/>
    <w:rsid w:val="000B16C7"/>
    <w:rsid w:val="000B17A6"/>
    <w:rsid w:val="000B1E86"/>
    <w:rsid w:val="000B2450"/>
    <w:rsid w:val="000B24F0"/>
    <w:rsid w:val="000B2DDB"/>
    <w:rsid w:val="000B315F"/>
    <w:rsid w:val="000B336E"/>
    <w:rsid w:val="000B4049"/>
    <w:rsid w:val="000B4143"/>
    <w:rsid w:val="000B474E"/>
    <w:rsid w:val="000B47B2"/>
    <w:rsid w:val="000B49A6"/>
    <w:rsid w:val="000B4A65"/>
    <w:rsid w:val="000B4E81"/>
    <w:rsid w:val="000B5C13"/>
    <w:rsid w:val="000B5EDB"/>
    <w:rsid w:val="000B677E"/>
    <w:rsid w:val="000B6786"/>
    <w:rsid w:val="000B6BC2"/>
    <w:rsid w:val="000B6DD9"/>
    <w:rsid w:val="000B71C5"/>
    <w:rsid w:val="000B74D5"/>
    <w:rsid w:val="000B754F"/>
    <w:rsid w:val="000B7779"/>
    <w:rsid w:val="000B7C50"/>
    <w:rsid w:val="000B7D8B"/>
    <w:rsid w:val="000B7E6E"/>
    <w:rsid w:val="000C089D"/>
    <w:rsid w:val="000C09DA"/>
    <w:rsid w:val="000C0A93"/>
    <w:rsid w:val="000C0D7F"/>
    <w:rsid w:val="000C134E"/>
    <w:rsid w:val="000C1703"/>
    <w:rsid w:val="000C17F4"/>
    <w:rsid w:val="000C1949"/>
    <w:rsid w:val="000C1C31"/>
    <w:rsid w:val="000C1D7E"/>
    <w:rsid w:val="000C21C5"/>
    <w:rsid w:val="000C2604"/>
    <w:rsid w:val="000C31AB"/>
    <w:rsid w:val="000C31E8"/>
    <w:rsid w:val="000C37C1"/>
    <w:rsid w:val="000C3A08"/>
    <w:rsid w:val="000C3B0B"/>
    <w:rsid w:val="000C3F10"/>
    <w:rsid w:val="000C3FA5"/>
    <w:rsid w:val="000C433D"/>
    <w:rsid w:val="000C451F"/>
    <w:rsid w:val="000C45A3"/>
    <w:rsid w:val="000C484E"/>
    <w:rsid w:val="000C489F"/>
    <w:rsid w:val="000C48A1"/>
    <w:rsid w:val="000C4CC3"/>
    <w:rsid w:val="000C4D47"/>
    <w:rsid w:val="000C4ECB"/>
    <w:rsid w:val="000C4F85"/>
    <w:rsid w:val="000C50C0"/>
    <w:rsid w:val="000C58B1"/>
    <w:rsid w:val="000C58E3"/>
    <w:rsid w:val="000C5DE4"/>
    <w:rsid w:val="000C64CA"/>
    <w:rsid w:val="000C66DF"/>
    <w:rsid w:val="000C6AE8"/>
    <w:rsid w:val="000C6C5B"/>
    <w:rsid w:val="000C6CA7"/>
    <w:rsid w:val="000C6D28"/>
    <w:rsid w:val="000C6FF3"/>
    <w:rsid w:val="000C7266"/>
    <w:rsid w:val="000C78FC"/>
    <w:rsid w:val="000C7CE9"/>
    <w:rsid w:val="000C7DE1"/>
    <w:rsid w:val="000D0BEF"/>
    <w:rsid w:val="000D0DC9"/>
    <w:rsid w:val="000D0FDF"/>
    <w:rsid w:val="000D138D"/>
    <w:rsid w:val="000D178D"/>
    <w:rsid w:val="000D25B0"/>
    <w:rsid w:val="000D3260"/>
    <w:rsid w:val="000D329A"/>
    <w:rsid w:val="000D3767"/>
    <w:rsid w:val="000D3BD0"/>
    <w:rsid w:val="000D3FF8"/>
    <w:rsid w:val="000D40C4"/>
    <w:rsid w:val="000D4407"/>
    <w:rsid w:val="000D45A4"/>
    <w:rsid w:val="000D486F"/>
    <w:rsid w:val="000D49D4"/>
    <w:rsid w:val="000D4CB2"/>
    <w:rsid w:val="000D50A5"/>
    <w:rsid w:val="000D592C"/>
    <w:rsid w:val="000D5A20"/>
    <w:rsid w:val="000D5A84"/>
    <w:rsid w:val="000D5B91"/>
    <w:rsid w:val="000D5C9C"/>
    <w:rsid w:val="000D6AA2"/>
    <w:rsid w:val="000D6BD2"/>
    <w:rsid w:val="000D6C16"/>
    <w:rsid w:val="000D6ED7"/>
    <w:rsid w:val="000D6FB7"/>
    <w:rsid w:val="000D74B9"/>
    <w:rsid w:val="000D76F7"/>
    <w:rsid w:val="000D7AAD"/>
    <w:rsid w:val="000D7D48"/>
    <w:rsid w:val="000D7FC8"/>
    <w:rsid w:val="000E0A73"/>
    <w:rsid w:val="000E0B5D"/>
    <w:rsid w:val="000E0BFC"/>
    <w:rsid w:val="000E0ED9"/>
    <w:rsid w:val="000E1411"/>
    <w:rsid w:val="000E1649"/>
    <w:rsid w:val="000E1FB0"/>
    <w:rsid w:val="000E2800"/>
    <w:rsid w:val="000E2836"/>
    <w:rsid w:val="000E2DBD"/>
    <w:rsid w:val="000E2DDD"/>
    <w:rsid w:val="000E316A"/>
    <w:rsid w:val="000E328C"/>
    <w:rsid w:val="000E32FD"/>
    <w:rsid w:val="000E3375"/>
    <w:rsid w:val="000E3888"/>
    <w:rsid w:val="000E3AA4"/>
    <w:rsid w:val="000E3FE8"/>
    <w:rsid w:val="000E4788"/>
    <w:rsid w:val="000E47CD"/>
    <w:rsid w:val="000E488C"/>
    <w:rsid w:val="000E5039"/>
    <w:rsid w:val="000E55AE"/>
    <w:rsid w:val="000E56E1"/>
    <w:rsid w:val="000E57F9"/>
    <w:rsid w:val="000E5C35"/>
    <w:rsid w:val="000E5C3E"/>
    <w:rsid w:val="000E5D0D"/>
    <w:rsid w:val="000E5FFE"/>
    <w:rsid w:val="000E60F2"/>
    <w:rsid w:val="000E613C"/>
    <w:rsid w:val="000E65F5"/>
    <w:rsid w:val="000E6D9D"/>
    <w:rsid w:val="000E7100"/>
    <w:rsid w:val="000E7335"/>
    <w:rsid w:val="000E765B"/>
    <w:rsid w:val="000E7A5A"/>
    <w:rsid w:val="000E7F72"/>
    <w:rsid w:val="000F0299"/>
    <w:rsid w:val="000F033F"/>
    <w:rsid w:val="000F0B8B"/>
    <w:rsid w:val="000F0F19"/>
    <w:rsid w:val="000F185D"/>
    <w:rsid w:val="000F1A7A"/>
    <w:rsid w:val="000F1CCF"/>
    <w:rsid w:val="000F2229"/>
    <w:rsid w:val="000F281C"/>
    <w:rsid w:val="000F2C28"/>
    <w:rsid w:val="000F2CA6"/>
    <w:rsid w:val="000F301A"/>
    <w:rsid w:val="000F3621"/>
    <w:rsid w:val="000F3827"/>
    <w:rsid w:val="000F3C48"/>
    <w:rsid w:val="000F3CEB"/>
    <w:rsid w:val="000F41E0"/>
    <w:rsid w:val="000F496B"/>
    <w:rsid w:val="000F4B46"/>
    <w:rsid w:val="000F4CAA"/>
    <w:rsid w:val="000F50D3"/>
    <w:rsid w:val="000F50F6"/>
    <w:rsid w:val="000F56DD"/>
    <w:rsid w:val="000F5A72"/>
    <w:rsid w:val="000F5B47"/>
    <w:rsid w:val="000F5DEC"/>
    <w:rsid w:val="000F5EA6"/>
    <w:rsid w:val="000F6276"/>
    <w:rsid w:val="000F6711"/>
    <w:rsid w:val="000F6B9B"/>
    <w:rsid w:val="000F7450"/>
    <w:rsid w:val="000F7650"/>
    <w:rsid w:val="000F78B9"/>
    <w:rsid w:val="000F7976"/>
    <w:rsid w:val="000F7EEC"/>
    <w:rsid w:val="00100071"/>
    <w:rsid w:val="001002C0"/>
    <w:rsid w:val="00100AF5"/>
    <w:rsid w:val="00100D23"/>
    <w:rsid w:val="001010D6"/>
    <w:rsid w:val="001010E4"/>
    <w:rsid w:val="0010114E"/>
    <w:rsid w:val="00101609"/>
    <w:rsid w:val="0010178A"/>
    <w:rsid w:val="0010198F"/>
    <w:rsid w:val="00101B64"/>
    <w:rsid w:val="00101BEC"/>
    <w:rsid w:val="00101DE7"/>
    <w:rsid w:val="00101EAC"/>
    <w:rsid w:val="00101F30"/>
    <w:rsid w:val="0010225A"/>
    <w:rsid w:val="00102373"/>
    <w:rsid w:val="00102604"/>
    <w:rsid w:val="00102722"/>
    <w:rsid w:val="0010273C"/>
    <w:rsid w:val="001028FB"/>
    <w:rsid w:val="00102A85"/>
    <w:rsid w:val="00102E5D"/>
    <w:rsid w:val="00102E8C"/>
    <w:rsid w:val="0010307F"/>
    <w:rsid w:val="001036C6"/>
    <w:rsid w:val="00103A80"/>
    <w:rsid w:val="00103B8D"/>
    <w:rsid w:val="00103CCD"/>
    <w:rsid w:val="00103FF3"/>
    <w:rsid w:val="0010452D"/>
    <w:rsid w:val="00104633"/>
    <w:rsid w:val="00104811"/>
    <w:rsid w:val="00104B70"/>
    <w:rsid w:val="00104DFF"/>
    <w:rsid w:val="00104F74"/>
    <w:rsid w:val="001058DD"/>
    <w:rsid w:val="00105DF4"/>
    <w:rsid w:val="00105E95"/>
    <w:rsid w:val="001063D7"/>
    <w:rsid w:val="001063DC"/>
    <w:rsid w:val="0010646B"/>
    <w:rsid w:val="00106898"/>
    <w:rsid w:val="001068AA"/>
    <w:rsid w:val="001068F0"/>
    <w:rsid w:val="00106A06"/>
    <w:rsid w:val="00106BF4"/>
    <w:rsid w:val="00106C89"/>
    <w:rsid w:val="00106FEA"/>
    <w:rsid w:val="00107073"/>
    <w:rsid w:val="00107404"/>
    <w:rsid w:val="0010761B"/>
    <w:rsid w:val="001078B4"/>
    <w:rsid w:val="0011044B"/>
    <w:rsid w:val="00110AD3"/>
    <w:rsid w:val="00110CE4"/>
    <w:rsid w:val="00110DB8"/>
    <w:rsid w:val="00110ED3"/>
    <w:rsid w:val="00110F12"/>
    <w:rsid w:val="00111173"/>
    <w:rsid w:val="001111F3"/>
    <w:rsid w:val="001113A5"/>
    <w:rsid w:val="00111AEB"/>
    <w:rsid w:val="0011323C"/>
    <w:rsid w:val="00113494"/>
    <w:rsid w:val="0011392F"/>
    <w:rsid w:val="00113A3E"/>
    <w:rsid w:val="00113D37"/>
    <w:rsid w:val="00114319"/>
    <w:rsid w:val="001145B9"/>
    <w:rsid w:val="00114982"/>
    <w:rsid w:val="00114CAA"/>
    <w:rsid w:val="00114E5D"/>
    <w:rsid w:val="001154BB"/>
    <w:rsid w:val="00115B8E"/>
    <w:rsid w:val="00115D5E"/>
    <w:rsid w:val="00116024"/>
    <w:rsid w:val="00116035"/>
    <w:rsid w:val="00116131"/>
    <w:rsid w:val="001166F0"/>
    <w:rsid w:val="001169FE"/>
    <w:rsid w:val="001171BF"/>
    <w:rsid w:val="0011728D"/>
    <w:rsid w:val="00117DE1"/>
    <w:rsid w:val="00120514"/>
    <w:rsid w:val="001206DA"/>
    <w:rsid w:val="0012077F"/>
    <w:rsid w:val="00120C69"/>
    <w:rsid w:val="00121222"/>
    <w:rsid w:val="00121504"/>
    <w:rsid w:val="00121617"/>
    <w:rsid w:val="0012173F"/>
    <w:rsid w:val="00121A20"/>
    <w:rsid w:val="00121CD1"/>
    <w:rsid w:val="00121F7B"/>
    <w:rsid w:val="001220C2"/>
    <w:rsid w:val="0012267B"/>
    <w:rsid w:val="00122722"/>
    <w:rsid w:val="00122FA0"/>
    <w:rsid w:val="0012330F"/>
    <w:rsid w:val="001239E4"/>
    <w:rsid w:val="00123F1A"/>
    <w:rsid w:val="001241E5"/>
    <w:rsid w:val="00124AD1"/>
    <w:rsid w:val="00125474"/>
    <w:rsid w:val="00125579"/>
    <w:rsid w:val="001258E0"/>
    <w:rsid w:val="00125CFE"/>
    <w:rsid w:val="001264F7"/>
    <w:rsid w:val="0012659E"/>
    <w:rsid w:val="00126639"/>
    <w:rsid w:val="00126788"/>
    <w:rsid w:val="001268B7"/>
    <w:rsid w:val="0012785B"/>
    <w:rsid w:val="00127CF1"/>
    <w:rsid w:val="00127D93"/>
    <w:rsid w:val="00127DEF"/>
    <w:rsid w:val="001302B4"/>
    <w:rsid w:val="0013090E"/>
    <w:rsid w:val="00130A98"/>
    <w:rsid w:val="00130F0E"/>
    <w:rsid w:val="00131391"/>
    <w:rsid w:val="0013197D"/>
    <w:rsid w:val="00131AC5"/>
    <w:rsid w:val="00131E0E"/>
    <w:rsid w:val="00132647"/>
    <w:rsid w:val="00132867"/>
    <w:rsid w:val="00133067"/>
    <w:rsid w:val="001334D2"/>
    <w:rsid w:val="00133527"/>
    <w:rsid w:val="001337F3"/>
    <w:rsid w:val="0013383B"/>
    <w:rsid w:val="00133B2B"/>
    <w:rsid w:val="00133D2C"/>
    <w:rsid w:val="00133E4C"/>
    <w:rsid w:val="00134739"/>
    <w:rsid w:val="0013486E"/>
    <w:rsid w:val="00134AAC"/>
    <w:rsid w:val="00135392"/>
    <w:rsid w:val="0013591B"/>
    <w:rsid w:val="00135DAE"/>
    <w:rsid w:val="00135FF4"/>
    <w:rsid w:val="001363B6"/>
    <w:rsid w:val="00136453"/>
    <w:rsid w:val="00136745"/>
    <w:rsid w:val="00136868"/>
    <w:rsid w:val="00136C76"/>
    <w:rsid w:val="00136DCC"/>
    <w:rsid w:val="00137214"/>
    <w:rsid w:val="00137922"/>
    <w:rsid w:val="00137B5F"/>
    <w:rsid w:val="0014081D"/>
    <w:rsid w:val="0014082D"/>
    <w:rsid w:val="00140BBB"/>
    <w:rsid w:val="0014120C"/>
    <w:rsid w:val="00141531"/>
    <w:rsid w:val="0014187A"/>
    <w:rsid w:val="00141EAE"/>
    <w:rsid w:val="0014201C"/>
    <w:rsid w:val="00142160"/>
    <w:rsid w:val="0014240A"/>
    <w:rsid w:val="0014248F"/>
    <w:rsid w:val="0014261B"/>
    <w:rsid w:val="00142DD3"/>
    <w:rsid w:val="001432F2"/>
    <w:rsid w:val="0014335B"/>
    <w:rsid w:val="0014335C"/>
    <w:rsid w:val="0014364F"/>
    <w:rsid w:val="00143A29"/>
    <w:rsid w:val="001440A7"/>
    <w:rsid w:val="00144929"/>
    <w:rsid w:val="00145053"/>
    <w:rsid w:val="0014512C"/>
    <w:rsid w:val="001459A2"/>
    <w:rsid w:val="00145C54"/>
    <w:rsid w:val="00145DC6"/>
    <w:rsid w:val="00145EE9"/>
    <w:rsid w:val="001464F2"/>
    <w:rsid w:val="00146610"/>
    <w:rsid w:val="00146B8C"/>
    <w:rsid w:val="00146F4A"/>
    <w:rsid w:val="00147432"/>
    <w:rsid w:val="00147537"/>
    <w:rsid w:val="00147685"/>
    <w:rsid w:val="00147830"/>
    <w:rsid w:val="00147969"/>
    <w:rsid w:val="001479D0"/>
    <w:rsid w:val="00147E8D"/>
    <w:rsid w:val="0015009B"/>
    <w:rsid w:val="00150A8F"/>
    <w:rsid w:val="00150B14"/>
    <w:rsid w:val="00150C06"/>
    <w:rsid w:val="00150E2D"/>
    <w:rsid w:val="00150FFB"/>
    <w:rsid w:val="00151881"/>
    <w:rsid w:val="00151BDD"/>
    <w:rsid w:val="00151D1E"/>
    <w:rsid w:val="001527E0"/>
    <w:rsid w:val="001528C8"/>
    <w:rsid w:val="00152B9A"/>
    <w:rsid w:val="00153C82"/>
    <w:rsid w:val="00153D24"/>
    <w:rsid w:val="00154239"/>
    <w:rsid w:val="00154517"/>
    <w:rsid w:val="00154989"/>
    <w:rsid w:val="001551DC"/>
    <w:rsid w:val="0015583F"/>
    <w:rsid w:val="00155C0E"/>
    <w:rsid w:val="00155C7F"/>
    <w:rsid w:val="00155CF0"/>
    <w:rsid w:val="001561C3"/>
    <w:rsid w:val="00156267"/>
    <w:rsid w:val="00156E7E"/>
    <w:rsid w:val="00156F12"/>
    <w:rsid w:val="00156F52"/>
    <w:rsid w:val="001578D5"/>
    <w:rsid w:val="00157D8A"/>
    <w:rsid w:val="001601F9"/>
    <w:rsid w:val="00160240"/>
    <w:rsid w:val="00160577"/>
    <w:rsid w:val="00160794"/>
    <w:rsid w:val="00160E25"/>
    <w:rsid w:val="001616F2"/>
    <w:rsid w:val="00161F30"/>
    <w:rsid w:val="00162061"/>
    <w:rsid w:val="0016234D"/>
    <w:rsid w:val="0016267E"/>
    <w:rsid w:val="001629D4"/>
    <w:rsid w:val="00162E57"/>
    <w:rsid w:val="00163044"/>
    <w:rsid w:val="00163B1B"/>
    <w:rsid w:val="00163BBD"/>
    <w:rsid w:val="0016435E"/>
    <w:rsid w:val="0016477C"/>
    <w:rsid w:val="00164E2D"/>
    <w:rsid w:val="00165378"/>
    <w:rsid w:val="001655D6"/>
    <w:rsid w:val="00165740"/>
    <w:rsid w:val="00165921"/>
    <w:rsid w:val="00165D47"/>
    <w:rsid w:val="00165FA2"/>
    <w:rsid w:val="001660D4"/>
    <w:rsid w:val="0016632D"/>
    <w:rsid w:val="001665AA"/>
    <w:rsid w:val="001669FF"/>
    <w:rsid w:val="00166AE9"/>
    <w:rsid w:val="00166C1D"/>
    <w:rsid w:val="00166D28"/>
    <w:rsid w:val="00166F52"/>
    <w:rsid w:val="001671E1"/>
    <w:rsid w:val="0016726C"/>
    <w:rsid w:val="00167558"/>
    <w:rsid w:val="00167584"/>
    <w:rsid w:val="001679E0"/>
    <w:rsid w:val="00167A68"/>
    <w:rsid w:val="00167E84"/>
    <w:rsid w:val="00170485"/>
    <w:rsid w:val="00170AED"/>
    <w:rsid w:val="001710F1"/>
    <w:rsid w:val="00171590"/>
    <w:rsid w:val="00171A4C"/>
    <w:rsid w:val="0017202C"/>
    <w:rsid w:val="0017257D"/>
    <w:rsid w:val="0017260A"/>
    <w:rsid w:val="001729D5"/>
    <w:rsid w:val="00172CAB"/>
    <w:rsid w:val="001731B4"/>
    <w:rsid w:val="001736E6"/>
    <w:rsid w:val="00173757"/>
    <w:rsid w:val="00173B6F"/>
    <w:rsid w:val="00173FF3"/>
    <w:rsid w:val="0017421F"/>
    <w:rsid w:val="0017442B"/>
    <w:rsid w:val="001747B6"/>
    <w:rsid w:val="001765A5"/>
    <w:rsid w:val="001772C9"/>
    <w:rsid w:val="001772E4"/>
    <w:rsid w:val="001773E6"/>
    <w:rsid w:val="001775A8"/>
    <w:rsid w:val="001810D7"/>
    <w:rsid w:val="00181379"/>
    <w:rsid w:val="001817EA"/>
    <w:rsid w:val="001819B3"/>
    <w:rsid w:val="001819F8"/>
    <w:rsid w:val="00181D62"/>
    <w:rsid w:val="00181E46"/>
    <w:rsid w:val="00182366"/>
    <w:rsid w:val="00182637"/>
    <w:rsid w:val="001827E5"/>
    <w:rsid w:val="00182AB3"/>
    <w:rsid w:val="00182BCA"/>
    <w:rsid w:val="00182C19"/>
    <w:rsid w:val="00182F78"/>
    <w:rsid w:val="00182FCF"/>
    <w:rsid w:val="001830EF"/>
    <w:rsid w:val="0018344C"/>
    <w:rsid w:val="00183551"/>
    <w:rsid w:val="001837D8"/>
    <w:rsid w:val="001838CF"/>
    <w:rsid w:val="00183926"/>
    <w:rsid w:val="00183A15"/>
    <w:rsid w:val="00183FCA"/>
    <w:rsid w:val="001841E7"/>
    <w:rsid w:val="00184548"/>
    <w:rsid w:val="00184AC9"/>
    <w:rsid w:val="001855F0"/>
    <w:rsid w:val="0018578B"/>
    <w:rsid w:val="00185D8B"/>
    <w:rsid w:val="001860B1"/>
    <w:rsid w:val="00186386"/>
    <w:rsid w:val="001863BB"/>
    <w:rsid w:val="001866FC"/>
    <w:rsid w:val="001870FE"/>
    <w:rsid w:val="00187131"/>
    <w:rsid w:val="0018768C"/>
    <w:rsid w:val="001879AC"/>
    <w:rsid w:val="00187DFD"/>
    <w:rsid w:val="00187ED2"/>
    <w:rsid w:val="00187FB5"/>
    <w:rsid w:val="00187FBB"/>
    <w:rsid w:val="00190BD6"/>
    <w:rsid w:val="00190E9F"/>
    <w:rsid w:val="001916C9"/>
    <w:rsid w:val="001918D1"/>
    <w:rsid w:val="00191ADD"/>
    <w:rsid w:val="0019200D"/>
    <w:rsid w:val="001920D5"/>
    <w:rsid w:val="001922DE"/>
    <w:rsid w:val="00192331"/>
    <w:rsid w:val="001923C8"/>
    <w:rsid w:val="00192763"/>
    <w:rsid w:val="001932BA"/>
    <w:rsid w:val="001934B9"/>
    <w:rsid w:val="00193529"/>
    <w:rsid w:val="00193C27"/>
    <w:rsid w:val="00193ECC"/>
    <w:rsid w:val="00194158"/>
    <w:rsid w:val="001943A6"/>
    <w:rsid w:val="00194648"/>
    <w:rsid w:val="00194773"/>
    <w:rsid w:val="001949A4"/>
    <w:rsid w:val="00194D59"/>
    <w:rsid w:val="00195146"/>
    <w:rsid w:val="0019550E"/>
    <w:rsid w:val="00195D83"/>
    <w:rsid w:val="00196219"/>
    <w:rsid w:val="00196283"/>
    <w:rsid w:val="0019661D"/>
    <w:rsid w:val="00196A89"/>
    <w:rsid w:val="00196F48"/>
    <w:rsid w:val="0019775E"/>
    <w:rsid w:val="0019777A"/>
    <w:rsid w:val="00197E71"/>
    <w:rsid w:val="001A0465"/>
    <w:rsid w:val="001A0D50"/>
    <w:rsid w:val="001A1CD1"/>
    <w:rsid w:val="001A1DEB"/>
    <w:rsid w:val="001A1F86"/>
    <w:rsid w:val="001A2018"/>
    <w:rsid w:val="001A2866"/>
    <w:rsid w:val="001A2F43"/>
    <w:rsid w:val="001A3395"/>
    <w:rsid w:val="001A3763"/>
    <w:rsid w:val="001A3D62"/>
    <w:rsid w:val="001A4016"/>
    <w:rsid w:val="001A40D9"/>
    <w:rsid w:val="001A4435"/>
    <w:rsid w:val="001A46E3"/>
    <w:rsid w:val="001A546F"/>
    <w:rsid w:val="001A5472"/>
    <w:rsid w:val="001A5515"/>
    <w:rsid w:val="001A557F"/>
    <w:rsid w:val="001A5AD9"/>
    <w:rsid w:val="001A5B60"/>
    <w:rsid w:val="001A5B8B"/>
    <w:rsid w:val="001A5DED"/>
    <w:rsid w:val="001A5F73"/>
    <w:rsid w:val="001A65D8"/>
    <w:rsid w:val="001A6691"/>
    <w:rsid w:val="001A69CA"/>
    <w:rsid w:val="001A6D36"/>
    <w:rsid w:val="001A726C"/>
    <w:rsid w:val="001A741A"/>
    <w:rsid w:val="001A7693"/>
    <w:rsid w:val="001A79E8"/>
    <w:rsid w:val="001A7EBC"/>
    <w:rsid w:val="001B0233"/>
    <w:rsid w:val="001B0257"/>
    <w:rsid w:val="001B0454"/>
    <w:rsid w:val="001B0465"/>
    <w:rsid w:val="001B063D"/>
    <w:rsid w:val="001B0BDC"/>
    <w:rsid w:val="001B0BFA"/>
    <w:rsid w:val="001B0D86"/>
    <w:rsid w:val="001B121B"/>
    <w:rsid w:val="001B1B52"/>
    <w:rsid w:val="001B283A"/>
    <w:rsid w:val="001B2A72"/>
    <w:rsid w:val="001B2B9C"/>
    <w:rsid w:val="001B2CEE"/>
    <w:rsid w:val="001B3057"/>
    <w:rsid w:val="001B376D"/>
    <w:rsid w:val="001B38D6"/>
    <w:rsid w:val="001B3E96"/>
    <w:rsid w:val="001B4081"/>
    <w:rsid w:val="001B4114"/>
    <w:rsid w:val="001B42B1"/>
    <w:rsid w:val="001B452C"/>
    <w:rsid w:val="001B4668"/>
    <w:rsid w:val="001B4772"/>
    <w:rsid w:val="001B48F5"/>
    <w:rsid w:val="001B4976"/>
    <w:rsid w:val="001B5061"/>
    <w:rsid w:val="001B5C6B"/>
    <w:rsid w:val="001B6699"/>
    <w:rsid w:val="001B6BDB"/>
    <w:rsid w:val="001B703E"/>
    <w:rsid w:val="001B7A80"/>
    <w:rsid w:val="001B7CF6"/>
    <w:rsid w:val="001C0142"/>
    <w:rsid w:val="001C0B8D"/>
    <w:rsid w:val="001C0C65"/>
    <w:rsid w:val="001C1259"/>
    <w:rsid w:val="001C13EE"/>
    <w:rsid w:val="001C147D"/>
    <w:rsid w:val="001C174F"/>
    <w:rsid w:val="001C18AD"/>
    <w:rsid w:val="001C1B1A"/>
    <w:rsid w:val="001C1BC9"/>
    <w:rsid w:val="001C242E"/>
    <w:rsid w:val="001C24FC"/>
    <w:rsid w:val="001C2BC3"/>
    <w:rsid w:val="001C3715"/>
    <w:rsid w:val="001C48F0"/>
    <w:rsid w:val="001C4B13"/>
    <w:rsid w:val="001C4E7E"/>
    <w:rsid w:val="001C53E3"/>
    <w:rsid w:val="001C566F"/>
    <w:rsid w:val="001C588F"/>
    <w:rsid w:val="001C5CAD"/>
    <w:rsid w:val="001C66F5"/>
    <w:rsid w:val="001C74F2"/>
    <w:rsid w:val="001C7900"/>
    <w:rsid w:val="001C79DF"/>
    <w:rsid w:val="001C7A8E"/>
    <w:rsid w:val="001D053E"/>
    <w:rsid w:val="001D06B0"/>
    <w:rsid w:val="001D0F97"/>
    <w:rsid w:val="001D1103"/>
    <w:rsid w:val="001D1352"/>
    <w:rsid w:val="001D1359"/>
    <w:rsid w:val="001D1417"/>
    <w:rsid w:val="001D21F9"/>
    <w:rsid w:val="001D2238"/>
    <w:rsid w:val="001D2361"/>
    <w:rsid w:val="001D2CDB"/>
    <w:rsid w:val="001D2D40"/>
    <w:rsid w:val="001D2E81"/>
    <w:rsid w:val="001D32BD"/>
    <w:rsid w:val="001D3318"/>
    <w:rsid w:val="001D411D"/>
    <w:rsid w:val="001D41E3"/>
    <w:rsid w:val="001D4486"/>
    <w:rsid w:val="001D4581"/>
    <w:rsid w:val="001D482D"/>
    <w:rsid w:val="001D48A7"/>
    <w:rsid w:val="001D4A22"/>
    <w:rsid w:val="001D5368"/>
    <w:rsid w:val="001D5385"/>
    <w:rsid w:val="001D55BF"/>
    <w:rsid w:val="001D5B81"/>
    <w:rsid w:val="001D5D8C"/>
    <w:rsid w:val="001D5EE5"/>
    <w:rsid w:val="001D5FE0"/>
    <w:rsid w:val="001D6147"/>
    <w:rsid w:val="001D64C2"/>
    <w:rsid w:val="001D6954"/>
    <w:rsid w:val="001D7150"/>
    <w:rsid w:val="001D757F"/>
    <w:rsid w:val="001D7E59"/>
    <w:rsid w:val="001E00DD"/>
    <w:rsid w:val="001E0130"/>
    <w:rsid w:val="001E0318"/>
    <w:rsid w:val="001E04C3"/>
    <w:rsid w:val="001E08A6"/>
    <w:rsid w:val="001E08AF"/>
    <w:rsid w:val="001E0BF1"/>
    <w:rsid w:val="001E0F4B"/>
    <w:rsid w:val="001E1535"/>
    <w:rsid w:val="001E16DC"/>
    <w:rsid w:val="001E1E94"/>
    <w:rsid w:val="001E2CF9"/>
    <w:rsid w:val="001E316A"/>
    <w:rsid w:val="001E31A8"/>
    <w:rsid w:val="001E3A43"/>
    <w:rsid w:val="001E493C"/>
    <w:rsid w:val="001E4B57"/>
    <w:rsid w:val="001E4E45"/>
    <w:rsid w:val="001E4F99"/>
    <w:rsid w:val="001E50E9"/>
    <w:rsid w:val="001E5AEE"/>
    <w:rsid w:val="001E5DAE"/>
    <w:rsid w:val="001E5DD9"/>
    <w:rsid w:val="001E5E0F"/>
    <w:rsid w:val="001E5E7C"/>
    <w:rsid w:val="001E69D5"/>
    <w:rsid w:val="001E72F0"/>
    <w:rsid w:val="001E79AC"/>
    <w:rsid w:val="001E79AD"/>
    <w:rsid w:val="001E7FBF"/>
    <w:rsid w:val="001F00B6"/>
    <w:rsid w:val="001F0153"/>
    <w:rsid w:val="001F0A18"/>
    <w:rsid w:val="001F0AA0"/>
    <w:rsid w:val="001F0AF1"/>
    <w:rsid w:val="001F15FD"/>
    <w:rsid w:val="001F1877"/>
    <w:rsid w:val="001F1AE2"/>
    <w:rsid w:val="001F1D50"/>
    <w:rsid w:val="001F1D76"/>
    <w:rsid w:val="001F2469"/>
    <w:rsid w:val="001F2A3D"/>
    <w:rsid w:val="001F2A52"/>
    <w:rsid w:val="001F2B0D"/>
    <w:rsid w:val="001F2BD5"/>
    <w:rsid w:val="001F2D71"/>
    <w:rsid w:val="001F2EE3"/>
    <w:rsid w:val="001F346A"/>
    <w:rsid w:val="001F347E"/>
    <w:rsid w:val="001F34DA"/>
    <w:rsid w:val="001F3690"/>
    <w:rsid w:val="001F3746"/>
    <w:rsid w:val="001F40F1"/>
    <w:rsid w:val="001F496C"/>
    <w:rsid w:val="001F4A20"/>
    <w:rsid w:val="001F4C10"/>
    <w:rsid w:val="001F4EA9"/>
    <w:rsid w:val="001F4EF3"/>
    <w:rsid w:val="001F53C6"/>
    <w:rsid w:val="001F54E9"/>
    <w:rsid w:val="001F5624"/>
    <w:rsid w:val="001F5693"/>
    <w:rsid w:val="001F5892"/>
    <w:rsid w:val="001F5964"/>
    <w:rsid w:val="001F5BC9"/>
    <w:rsid w:val="001F5E46"/>
    <w:rsid w:val="001F6BF1"/>
    <w:rsid w:val="001F723D"/>
    <w:rsid w:val="001F73EF"/>
    <w:rsid w:val="001F7418"/>
    <w:rsid w:val="001F7517"/>
    <w:rsid w:val="001F7953"/>
    <w:rsid w:val="001F7A52"/>
    <w:rsid w:val="001F7A6A"/>
    <w:rsid w:val="001F7D98"/>
    <w:rsid w:val="002004FF"/>
    <w:rsid w:val="0020085B"/>
    <w:rsid w:val="002009DF"/>
    <w:rsid w:val="00200BEF"/>
    <w:rsid w:val="00200E04"/>
    <w:rsid w:val="002013C5"/>
    <w:rsid w:val="00201509"/>
    <w:rsid w:val="00201576"/>
    <w:rsid w:val="00201CED"/>
    <w:rsid w:val="00201E57"/>
    <w:rsid w:val="00202958"/>
    <w:rsid w:val="00202FB6"/>
    <w:rsid w:val="002031E2"/>
    <w:rsid w:val="0020323D"/>
    <w:rsid w:val="00203243"/>
    <w:rsid w:val="0020354A"/>
    <w:rsid w:val="00203727"/>
    <w:rsid w:val="002037D9"/>
    <w:rsid w:val="00203C75"/>
    <w:rsid w:val="0020404E"/>
    <w:rsid w:val="002042B0"/>
    <w:rsid w:val="00204623"/>
    <w:rsid w:val="0020492B"/>
    <w:rsid w:val="00204CD2"/>
    <w:rsid w:val="0020505E"/>
    <w:rsid w:val="002050D9"/>
    <w:rsid w:val="00205131"/>
    <w:rsid w:val="0020519B"/>
    <w:rsid w:val="00205403"/>
    <w:rsid w:val="00205883"/>
    <w:rsid w:val="002059FE"/>
    <w:rsid w:val="00205EB8"/>
    <w:rsid w:val="002064A7"/>
    <w:rsid w:val="002067CA"/>
    <w:rsid w:val="00206875"/>
    <w:rsid w:val="00206BEC"/>
    <w:rsid w:val="00206CDF"/>
    <w:rsid w:val="0020744A"/>
    <w:rsid w:val="002076FC"/>
    <w:rsid w:val="00207862"/>
    <w:rsid w:val="00207AF5"/>
    <w:rsid w:val="00210334"/>
    <w:rsid w:val="0021043C"/>
    <w:rsid w:val="00210928"/>
    <w:rsid w:val="00210960"/>
    <w:rsid w:val="00210B32"/>
    <w:rsid w:val="00210D19"/>
    <w:rsid w:val="00210E22"/>
    <w:rsid w:val="00210FC1"/>
    <w:rsid w:val="0021107D"/>
    <w:rsid w:val="0021113D"/>
    <w:rsid w:val="002113E1"/>
    <w:rsid w:val="0021151E"/>
    <w:rsid w:val="00211913"/>
    <w:rsid w:val="00211CA5"/>
    <w:rsid w:val="00212105"/>
    <w:rsid w:val="00212A39"/>
    <w:rsid w:val="00212AE0"/>
    <w:rsid w:val="0021300D"/>
    <w:rsid w:val="002134E8"/>
    <w:rsid w:val="00213683"/>
    <w:rsid w:val="002137B4"/>
    <w:rsid w:val="00213E5C"/>
    <w:rsid w:val="00213F5F"/>
    <w:rsid w:val="00214337"/>
    <w:rsid w:val="00214641"/>
    <w:rsid w:val="00214A81"/>
    <w:rsid w:val="00214B29"/>
    <w:rsid w:val="00214D66"/>
    <w:rsid w:val="00215344"/>
    <w:rsid w:val="00215B99"/>
    <w:rsid w:val="00215CBA"/>
    <w:rsid w:val="00215D74"/>
    <w:rsid w:val="00216038"/>
    <w:rsid w:val="002162A5"/>
    <w:rsid w:val="0021633F"/>
    <w:rsid w:val="0021639F"/>
    <w:rsid w:val="00216641"/>
    <w:rsid w:val="002168C6"/>
    <w:rsid w:val="00216B70"/>
    <w:rsid w:val="00216D1C"/>
    <w:rsid w:val="00216D73"/>
    <w:rsid w:val="00216F2D"/>
    <w:rsid w:val="00216FA8"/>
    <w:rsid w:val="00217473"/>
    <w:rsid w:val="0022031B"/>
    <w:rsid w:val="00220A96"/>
    <w:rsid w:val="00220FE5"/>
    <w:rsid w:val="00221127"/>
    <w:rsid w:val="002214B4"/>
    <w:rsid w:val="002217BF"/>
    <w:rsid w:val="00221DD9"/>
    <w:rsid w:val="00221E03"/>
    <w:rsid w:val="0022211D"/>
    <w:rsid w:val="002224A5"/>
    <w:rsid w:val="002225E7"/>
    <w:rsid w:val="00222995"/>
    <w:rsid w:val="002229D6"/>
    <w:rsid w:val="00222A83"/>
    <w:rsid w:val="00223DDA"/>
    <w:rsid w:val="002241DE"/>
    <w:rsid w:val="0022464E"/>
    <w:rsid w:val="00225265"/>
    <w:rsid w:val="00225342"/>
    <w:rsid w:val="00225923"/>
    <w:rsid w:val="002264F8"/>
    <w:rsid w:val="0022662A"/>
    <w:rsid w:val="00226C7F"/>
    <w:rsid w:val="002271D6"/>
    <w:rsid w:val="00227349"/>
    <w:rsid w:val="00227965"/>
    <w:rsid w:val="002301D4"/>
    <w:rsid w:val="0023021D"/>
    <w:rsid w:val="002305DB"/>
    <w:rsid w:val="00230837"/>
    <w:rsid w:val="00231668"/>
    <w:rsid w:val="00231E10"/>
    <w:rsid w:val="00232181"/>
    <w:rsid w:val="0023228A"/>
    <w:rsid w:val="00232343"/>
    <w:rsid w:val="00232915"/>
    <w:rsid w:val="00232A0F"/>
    <w:rsid w:val="00232A10"/>
    <w:rsid w:val="00232C4E"/>
    <w:rsid w:val="00232F01"/>
    <w:rsid w:val="002334CD"/>
    <w:rsid w:val="002334D7"/>
    <w:rsid w:val="002336F5"/>
    <w:rsid w:val="002339E5"/>
    <w:rsid w:val="00233C4F"/>
    <w:rsid w:val="00233DBE"/>
    <w:rsid w:val="0023444B"/>
    <w:rsid w:val="00235253"/>
    <w:rsid w:val="0023545C"/>
    <w:rsid w:val="00235773"/>
    <w:rsid w:val="00235F24"/>
    <w:rsid w:val="00236488"/>
    <w:rsid w:val="0023653E"/>
    <w:rsid w:val="00236A3E"/>
    <w:rsid w:val="00236BCA"/>
    <w:rsid w:val="00237288"/>
    <w:rsid w:val="002373F7"/>
    <w:rsid w:val="00237EDA"/>
    <w:rsid w:val="002406A7"/>
    <w:rsid w:val="0024088A"/>
    <w:rsid w:val="00240DBB"/>
    <w:rsid w:val="002411AD"/>
    <w:rsid w:val="002411DA"/>
    <w:rsid w:val="00241382"/>
    <w:rsid w:val="002417C2"/>
    <w:rsid w:val="00242C6D"/>
    <w:rsid w:val="00243046"/>
    <w:rsid w:val="00243634"/>
    <w:rsid w:val="00243F2C"/>
    <w:rsid w:val="002442C3"/>
    <w:rsid w:val="0024479E"/>
    <w:rsid w:val="002451EF"/>
    <w:rsid w:val="0024536C"/>
    <w:rsid w:val="0024585A"/>
    <w:rsid w:val="00245E2E"/>
    <w:rsid w:val="00246B8A"/>
    <w:rsid w:val="002472C5"/>
    <w:rsid w:val="0024739F"/>
    <w:rsid w:val="002475CB"/>
    <w:rsid w:val="00247FB6"/>
    <w:rsid w:val="00247FD6"/>
    <w:rsid w:val="00250AD7"/>
    <w:rsid w:val="00250B83"/>
    <w:rsid w:val="00251784"/>
    <w:rsid w:val="0025197E"/>
    <w:rsid w:val="00251A9B"/>
    <w:rsid w:val="00251DDA"/>
    <w:rsid w:val="00251F28"/>
    <w:rsid w:val="002523BB"/>
    <w:rsid w:val="00252582"/>
    <w:rsid w:val="002527DC"/>
    <w:rsid w:val="002528D0"/>
    <w:rsid w:val="00252B35"/>
    <w:rsid w:val="00252D21"/>
    <w:rsid w:val="0025303D"/>
    <w:rsid w:val="0025319E"/>
    <w:rsid w:val="0025335D"/>
    <w:rsid w:val="002534AF"/>
    <w:rsid w:val="00253664"/>
    <w:rsid w:val="00253896"/>
    <w:rsid w:val="002538C9"/>
    <w:rsid w:val="002539BB"/>
    <w:rsid w:val="00253F41"/>
    <w:rsid w:val="0025406D"/>
    <w:rsid w:val="00254216"/>
    <w:rsid w:val="0025430E"/>
    <w:rsid w:val="00254314"/>
    <w:rsid w:val="0025461F"/>
    <w:rsid w:val="00254A65"/>
    <w:rsid w:val="00254DAA"/>
    <w:rsid w:val="0025505F"/>
    <w:rsid w:val="00255089"/>
    <w:rsid w:val="00255628"/>
    <w:rsid w:val="00255977"/>
    <w:rsid w:val="00255E9D"/>
    <w:rsid w:val="0025695B"/>
    <w:rsid w:val="00256C55"/>
    <w:rsid w:val="00256D34"/>
    <w:rsid w:val="002570A3"/>
    <w:rsid w:val="002574CC"/>
    <w:rsid w:val="002575BC"/>
    <w:rsid w:val="00257E76"/>
    <w:rsid w:val="0026016C"/>
    <w:rsid w:val="002601F9"/>
    <w:rsid w:val="002603F4"/>
    <w:rsid w:val="00260585"/>
    <w:rsid w:val="00260BCA"/>
    <w:rsid w:val="00260E7B"/>
    <w:rsid w:val="0026113C"/>
    <w:rsid w:val="00261945"/>
    <w:rsid w:val="00262836"/>
    <w:rsid w:val="00262A14"/>
    <w:rsid w:val="00262D10"/>
    <w:rsid w:val="0026342E"/>
    <w:rsid w:val="002635E8"/>
    <w:rsid w:val="0026367D"/>
    <w:rsid w:val="00263D12"/>
    <w:rsid w:val="002641FE"/>
    <w:rsid w:val="00264520"/>
    <w:rsid w:val="0026481E"/>
    <w:rsid w:val="00264933"/>
    <w:rsid w:val="002649B1"/>
    <w:rsid w:val="00265232"/>
    <w:rsid w:val="00265296"/>
    <w:rsid w:val="00265365"/>
    <w:rsid w:val="002655DA"/>
    <w:rsid w:val="00265F2C"/>
    <w:rsid w:val="00265F61"/>
    <w:rsid w:val="00266BF1"/>
    <w:rsid w:val="0026760F"/>
    <w:rsid w:val="00267B20"/>
    <w:rsid w:val="00270543"/>
    <w:rsid w:val="00270A2D"/>
    <w:rsid w:val="00270FF0"/>
    <w:rsid w:val="002713E5"/>
    <w:rsid w:val="00271595"/>
    <w:rsid w:val="00271A5E"/>
    <w:rsid w:val="00271BE3"/>
    <w:rsid w:val="00271C89"/>
    <w:rsid w:val="00271E1E"/>
    <w:rsid w:val="002720D2"/>
    <w:rsid w:val="002722BB"/>
    <w:rsid w:val="00272350"/>
    <w:rsid w:val="002723D4"/>
    <w:rsid w:val="002724F0"/>
    <w:rsid w:val="00272997"/>
    <w:rsid w:val="00272ED4"/>
    <w:rsid w:val="002734A6"/>
    <w:rsid w:val="00273673"/>
    <w:rsid w:val="002738D0"/>
    <w:rsid w:val="00273F8B"/>
    <w:rsid w:val="00274144"/>
    <w:rsid w:val="0027418B"/>
    <w:rsid w:val="002742FA"/>
    <w:rsid w:val="00274378"/>
    <w:rsid w:val="00274F67"/>
    <w:rsid w:val="00275A7C"/>
    <w:rsid w:val="00275F5F"/>
    <w:rsid w:val="0027682C"/>
    <w:rsid w:val="00276B2A"/>
    <w:rsid w:val="002774E7"/>
    <w:rsid w:val="00277848"/>
    <w:rsid w:val="00277D68"/>
    <w:rsid w:val="002801A7"/>
    <w:rsid w:val="00280255"/>
    <w:rsid w:val="0028035E"/>
    <w:rsid w:val="00280942"/>
    <w:rsid w:val="0028105B"/>
    <w:rsid w:val="002816B9"/>
    <w:rsid w:val="00281892"/>
    <w:rsid w:val="0028216F"/>
    <w:rsid w:val="002821E3"/>
    <w:rsid w:val="002826A3"/>
    <w:rsid w:val="002827E7"/>
    <w:rsid w:val="00282CCC"/>
    <w:rsid w:val="00282D26"/>
    <w:rsid w:val="00283463"/>
    <w:rsid w:val="002837F7"/>
    <w:rsid w:val="00283AA0"/>
    <w:rsid w:val="00283BA3"/>
    <w:rsid w:val="00283CB2"/>
    <w:rsid w:val="00283ECD"/>
    <w:rsid w:val="00284368"/>
    <w:rsid w:val="0028441C"/>
    <w:rsid w:val="002850DB"/>
    <w:rsid w:val="00285118"/>
    <w:rsid w:val="00285258"/>
    <w:rsid w:val="00285505"/>
    <w:rsid w:val="00285B68"/>
    <w:rsid w:val="00286D4F"/>
    <w:rsid w:val="00286E6D"/>
    <w:rsid w:val="00286F15"/>
    <w:rsid w:val="0028795C"/>
    <w:rsid w:val="0028796D"/>
    <w:rsid w:val="00287B4B"/>
    <w:rsid w:val="00287FA7"/>
    <w:rsid w:val="00290517"/>
    <w:rsid w:val="002905FF"/>
    <w:rsid w:val="0029068F"/>
    <w:rsid w:val="00290786"/>
    <w:rsid w:val="00290A07"/>
    <w:rsid w:val="00290AA3"/>
    <w:rsid w:val="00290C81"/>
    <w:rsid w:val="00290E39"/>
    <w:rsid w:val="00290E5F"/>
    <w:rsid w:val="00291409"/>
    <w:rsid w:val="00291839"/>
    <w:rsid w:val="0029330D"/>
    <w:rsid w:val="0029339C"/>
    <w:rsid w:val="00293474"/>
    <w:rsid w:val="0029394F"/>
    <w:rsid w:val="00293B92"/>
    <w:rsid w:val="00293BC3"/>
    <w:rsid w:val="00294076"/>
    <w:rsid w:val="002947F2"/>
    <w:rsid w:val="00294AE5"/>
    <w:rsid w:val="002954C5"/>
    <w:rsid w:val="002959DC"/>
    <w:rsid w:val="00295CA2"/>
    <w:rsid w:val="0029600C"/>
    <w:rsid w:val="00296153"/>
    <w:rsid w:val="00296250"/>
    <w:rsid w:val="0029633D"/>
    <w:rsid w:val="00296A2F"/>
    <w:rsid w:val="00296D59"/>
    <w:rsid w:val="002971CC"/>
    <w:rsid w:val="002973C9"/>
    <w:rsid w:val="00297604"/>
    <w:rsid w:val="00297D14"/>
    <w:rsid w:val="002A0524"/>
    <w:rsid w:val="002A05BA"/>
    <w:rsid w:val="002A0787"/>
    <w:rsid w:val="002A0999"/>
    <w:rsid w:val="002A0A1A"/>
    <w:rsid w:val="002A1192"/>
    <w:rsid w:val="002A11E7"/>
    <w:rsid w:val="002A1973"/>
    <w:rsid w:val="002A1A1F"/>
    <w:rsid w:val="002A1E0A"/>
    <w:rsid w:val="002A2056"/>
    <w:rsid w:val="002A2106"/>
    <w:rsid w:val="002A2740"/>
    <w:rsid w:val="002A2B2F"/>
    <w:rsid w:val="002A2B87"/>
    <w:rsid w:val="002A2BD9"/>
    <w:rsid w:val="002A2DCE"/>
    <w:rsid w:val="002A3DEF"/>
    <w:rsid w:val="002A441B"/>
    <w:rsid w:val="002A4457"/>
    <w:rsid w:val="002A4509"/>
    <w:rsid w:val="002A4D28"/>
    <w:rsid w:val="002A504B"/>
    <w:rsid w:val="002A5201"/>
    <w:rsid w:val="002A52CF"/>
    <w:rsid w:val="002A53F2"/>
    <w:rsid w:val="002A5666"/>
    <w:rsid w:val="002A5D47"/>
    <w:rsid w:val="002A5E62"/>
    <w:rsid w:val="002A73B2"/>
    <w:rsid w:val="002A741C"/>
    <w:rsid w:val="002A7847"/>
    <w:rsid w:val="002A7A35"/>
    <w:rsid w:val="002B0077"/>
    <w:rsid w:val="002B0086"/>
    <w:rsid w:val="002B008E"/>
    <w:rsid w:val="002B05C4"/>
    <w:rsid w:val="002B08A3"/>
    <w:rsid w:val="002B12E1"/>
    <w:rsid w:val="002B12F6"/>
    <w:rsid w:val="002B162B"/>
    <w:rsid w:val="002B1FD5"/>
    <w:rsid w:val="002B2262"/>
    <w:rsid w:val="002B28E4"/>
    <w:rsid w:val="002B2AF4"/>
    <w:rsid w:val="002B3691"/>
    <w:rsid w:val="002B38A2"/>
    <w:rsid w:val="002B3EEA"/>
    <w:rsid w:val="002B493F"/>
    <w:rsid w:val="002B49D5"/>
    <w:rsid w:val="002B4A5E"/>
    <w:rsid w:val="002B4C48"/>
    <w:rsid w:val="002B4F41"/>
    <w:rsid w:val="002B5124"/>
    <w:rsid w:val="002B56E6"/>
    <w:rsid w:val="002B6181"/>
    <w:rsid w:val="002B6343"/>
    <w:rsid w:val="002B6485"/>
    <w:rsid w:val="002B661E"/>
    <w:rsid w:val="002B6870"/>
    <w:rsid w:val="002B6C3C"/>
    <w:rsid w:val="002B6CD3"/>
    <w:rsid w:val="002B71F4"/>
    <w:rsid w:val="002B7684"/>
    <w:rsid w:val="002B7801"/>
    <w:rsid w:val="002C03C6"/>
    <w:rsid w:val="002C05CC"/>
    <w:rsid w:val="002C07EA"/>
    <w:rsid w:val="002C0A97"/>
    <w:rsid w:val="002C0B13"/>
    <w:rsid w:val="002C0EA6"/>
    <w:rsid w:val="002C0EE1"/>
    <w:rsid w:val="002C11BB"/>
    <w:rsid w:val="002C1440"/>
    <w:rsid w:val="002C164B"/>
    <w:rsid w:val="002C1CFA"/>
    <w:rsid w:val="002C1D33"/>
    <w:rsid w:val="002C1F2D"/>
    <w:rsid w:val="002C2416"/>
    <w:rsid w:val="002C24BC"/>
    <w:rsid w:val="002C25B7"/>
    <w:rsid w:val="002C2929"/>
    <w:rsid w:val="002C2B60"/>
    <w:rsid w:val="002C2C5E"/>
    <w:rsid w:val="002C2FF4"/>
    <w:rsid w:val="002C35FC"/>
    <w:rsid w:val="002C3BBA"/>
    <w:rsid w:val="002C3C9C"/>
    <w:rsid w:val="002C3DA9"/>
    <w:rsid w:val="002C3F34"/>
    <w:rsid w:val="002C40B8"/>
    <w:rsid w:val="002C48A0"/>
    <w:rsid w:val="002C48CF"/>
    <w:rsid w:val="002C49F3"/>
    <w:rsid w:val="002C4C29"/>
    <w:rsid w:val="002C512F"/>
    <w:rsid w:val="002C567A"/>
    <w:rsid w:val="002C5D51"/>
    <w:rsid w:val="002C5DA9"/>
    <w:rsid w:val="002C6880"/>
    <w:rsid w:val="002C6936"/>
    <w:rsid w:val="002C6B64"/>
    <w:rsid w:val="002C6BF7"/>
    <w:rsid w:val="002C6C70"/>
    <w:rsid w:val="002C6E1B"/>
    <w:rsid w:val="002C70BB"/>
    <w:rsid w:val="002C72AE"/>
    <w:rsid w:val="002C752F"/>
    <w:rsid w:val="002C7DD2"/>
    <w:rsid w:val="002C7EF2"/>
    <w:rsid w:val="002D009E"/>
    <w:rsid w:val="002D0589"/>
    <w:rsid w:val="002D081C"/>
    <w:rsid w:val="002D08D5"/>
    <w:rsid w:val="002D0974"/>
    <w:rsid w:val="002D0B3A"/>
    <w:rsid w:val="002D0F97"/>
    <w:rsid w:val="002D15A3"/>
    <w:rsid w:val="002D19AE"/>
    <w:rsid w:val="002D1B71"/>
    <w:rsid w:val="002D22FB"/>
    <w:rsid w:val="002D24FE"/>
    <w:rsid w:val="002D2813"/>
    <w:rsid w:val="002D2858"/>
    <w:rsid w:val="002D2B09"/>
    <w:rsid w:val="002D2F6E"/>
    <w:rsid w:val="002D2FFF"/>
    <w:rsid w:val="002D31F3"/>
    <w:rsid w:val="002D34AE"/>
    <w:rsid w:val="002D3CD2"/>
    <w:rsid w:val="002D3D70"/>
    <w:rsid w:val="002D3E2C"/>
    <w:rsid w:val="002D4001"/>
    <w:rsid w:val="002D44FB"/>
    <w:rsid w:val="002D4BDE"/>
    <w:rsid w:val="002D5322"/>
    <w:rsid w:val="002D5D0E"/>
    <w:rsid w:val="002D644A"/>
    <w:rsid w:val="002D650D"/>
    <w:rsid w:val="002D6965"/>
    <w:rsid w:val="002D6BD6"/>
    <w:rsid w:val="002D6C0F"/>
    <w:rsid w:val="002D75A6"/>
    <w:rsid w:val="002D76E9"/>
    <w:rsid w:val="002D7702"/>
    <w:rsid w:val="002D7F99"/>
    <w:rsid w:val="002E02BD"/>
    <w:rsid w:val="002E0682"/>
    <w:rsid w:val="002E06A8"/>
    <w:rsid w:val="002E0C33"/>
    <w:rsid w:val="002E0E58"/>
    <w:rsid w:val="002E0F35"/>
    <w:rsid w:val="002E1929"/>
    <w:rsid w:val="002E1BCD"/>
    <w:rsid w:val="002E2487"/>
    <w:rsid w:val="002E27B5"/>
    <w:rsid w:val="002E2A41"/>
    <w:rsid w:val="002E2B01"/>
    <w:rsid w:val="002E2C5E"/>
    <w:rsid w:val="002E2CD2"/>
    <w:rsid w:val="002E2F49"/>
    <w:rsid w:val="002E36E0"/>
    <w:rsid w:val="002E3CD4"/>
    <w:rsid w:val="002E3F14"/>
    <w:rsid w:val="002E4011"/>
    <w:rsid w:val="002E466A"/>
    <w:rsid w:val="002E49E9"/>
    <w:rsid w:val="002E554B"/>
    <w:rsid w:val="002E5F44"/>
    <w:rsid w:val="002E6610"/>
    <w:rsid w:val="002E665D"/>
    <w:rsid w:val="002E69DC"/>
    <w:rsid w:val="002E6E47"/>
    <w:rsid w:val="002E7033"/>
    <w:rsid w:val="002E74A1"/>
    <w:rsid w:val="002E758B"/>
    <w:rsid w:val="002E78AC"/>
    <w:rsid w:val="002E78EC"/>
    <w:rsid w:val="002E7A2F"/>
    <w:rsid w:val="002F0599"/>
    <w:rsid w:val="002F07CD"/>
    <w:rsid w:val="002F0845"/>
    <w:rsid w:val="002F08A5"/>
    <w:rsid w:val="002F09B4"/>
    <w:rsid w:val="002F09CB"/>
    <w:rsid w:val="002F0E96"/>
    <w:rsid w:val="002F1135"/>
    <w:rsid w:val="002F12E8"/>
    <w:rsid w:val="002F1531"/>
    <w:rsid w:val="002F1604"/>
    <w:rsid w:val="002F16A6"/>
    <w:rsid w:val="002F1BC2"/>
    <w:rsid w:val="002F241D"/>
    <w:rsid w:val="002F248B"/>
    <w:rsid w:val="002F24CA"/>
    <w:rsid w:val="002F2666"/>
    <w:rsid w:val="002F286E"/>
    <w:rsid w:val="002F28A2"/>
    <w:rsid w:val="002F2989"/>
    <w:rsid w:val="002F2EDB"/>
    <w:rsid w:val="002F2FEB"/>
    <w:rsid w:val="002F38CE"/>
    <w:rsid w:val="002F401A"/>
    <w:rsid w:val="002F416B"/>
    <w:rsid w:val="002F4542"/>
    <w:rsid w:val="002F46F6"/>
    <w:rsid w:val="002F482D"/>
    <w:rsid w:val="002F4835"/>
    <w:rsid w:val="002F4A96"/>
    <w:rsid w:val="002F4CE6"/>
    <w:rsid w:val="002F50F4"/>
    <w:rsid w:val="002F52C3"/>
    <w:rsid w:val="002F52D9"/>
    <w:rsid w:val="002F53C2"/>
    <w:rsid w:val="002F5423"/>
    <w:rsid w:val="002F554D"/>
    <w:rsid w:val="002F55D7"/>
    <w:rsid w:val="002F55EE"/>
    <w:rsid w:val="002F5656"/>
    <w:rsid w:val="002F5D3B"/>
    <w:rsid w:val="002F6087"/>
    <w:rsid w:val="002F6DCD"/>
    <w:rsid w:val="002F6DCF"/>
    <w:rsid w:val="002F6F47"/>
    <w:rsid w:val="002F70D5"/>
    <w:rsid w:val="002F78BA"/>
    <w:rsid w:val="002F7953"/>
    <w:rsid w:val="002F7B89"/>
    <w:rsid w:val="002F7F94"/>
    <w:rsid w:val="00300172"/>
    <w:rsid w:val="00300766"/>
    <w:rsid w:val="0030079A"/>
    <w:rsid w:val="00300FED"/>
    <w:rsid w:val="003012A7"/>
    <w:rsid w:val="00301DAB"/>
    <w:rsid w:val="00301DF1"/>
    <w:rsid w:val="003020E0"/>
    <w:rsid w:val="0030227F"/>
    <w:rsid w:val="003023E2"/>
    <w:rsid w:val="00302559"/>
    <w:rsid w:val="003027C4"/>
    <w:rsid w:val="00302860"/>
    <w:rsid w:val="00302B2F"/>
    <w:rsid w:val="00303B9D"/>
    <w:rsid w:val="00303CE6"/>
    <w:rsid w:val="00303D5D"/>
    <w:rsid w:val="00304105"/>
    <w:rsid w:val="0030419A"/>
    <w:rsid w:val="00304392"/>
    <w:rsid w:val="003043E9"/>
    <w:rsid w:val="003046D3"/>
    <w:rsid w:val="0030474C"/>
    <w:rsid w:val="003058CC"/>
    <w:rsid w:val="00306132"/>
    <w:rsid w:val="0030638C"/>
    <w:rsid w:val="00306F71"/>
    <w:rsid w:val="00307336"/>
    <w:rsid w:val="0030748C"/>
    <w:rsid w:val="00307B99"/>
    <w:rsid w:val="00307D01"/>
    <w:rsid w:val="00307EAA"/>
    <w:rsid w:val="003101D6"/>
    <w:rsid w:val="0031027D"/>
    <w:rsid w:val="00310C30"/>
    <w:rsid w:val="00310DEA"/>
    <w:rsid w:val="00310F11"/>
    <w:rsid w:val="00310FE2"/>
    <w:rsid w:val="00311953"/>
    <w:rsid w:val="003119D0"/>
    <w:rsid w:val="00311A2D"/>
    <w:rsid w:val="00311AEC"/>
    <w:rsid w:val="00311F09"/>
    <w:rsid w:val="00312040"/>
    <w:rsid w:val="00312493"/>
    <w:rsid w:val="00312595"/>
    <w:rsid w:val="003127BD"/>
    <w:rsid w:val="00312FA5"/>
    <w:rsid w:val="00313E06"/>
    <w:rsid w:val="00314A2A"/>
    <w:rsid w:val="00314BC5"/>
    <w:rsid w:val="00314F1C"/>
    <w:rsid w:val="00314F70"/>
    <w:rsid w:val="0031500D"/>
    <w:rsid w:val="00315237"/>
    <w:rsid w:val="003159F8"/>
    <w:rsid w:val="00315A28"/>
    <w:rsid w:val="00315E5C"/>
    <w:rsid w:val="00316492"/>
    <w:rsid w:val="00316642"/>
    <w:rsid w:val="0031669B"/>
    <w:rsid w:val="003172D1"/>
    <w:rsid w:val="0031756C"/>
    <w:rsid w:val="00317745"/>
    <w:rsid w:val="00320176"/>
    <w:rsid w:val="00320238"/>
    <w:rsid w:val="00320414"/>
    <w:rsid w:val="003205DF"/>
    <w:rsid w:val="00320901"/>
    <w:rsid w:val="00320933"/>
    <w:rsid w:val="00320A88"/>
    <w:rsid w:val="00320B85"/>
    <w:rsid w:val="00320C11"/>
    <w:rsid w:val="00320FC6"/>
    <w:rsid w:val="00320FD7"/>
    <w:rsid w:val="00321004"/>
    <w:rsid w:val="003215AA"/>
    <w:rsid w:val="003215D5"/>
    <w:rsid w:val="00321653"/>
    <w:rsid w:val="00321BFA"/>
    <w:rsid w:val="00321F14"/>
    <w:rsid w:val="00322710"/>
    <w:rsid w:val="003227BD"/>
    <w:rsid w:val="00322CB9"/>
    <w:rsid w:val="00322F50"/>
    <w:rsid w:val="00322F72"/>
    <w:rsid w:val="003230FA"/>
    <w:rsid w:val="00323742"/>
    <w:rsid w:val="00323E3E"/>
    <w:rsid w:val="003240B1"/>
    <w:rsid w:val="00324A24"/>
    <w:rsid w:val="00324BDE"/>
    <w:rsid w:val="00324C4B"/>
    <w:rsid w:val="003253D5"/>
    <w:rsid w:val="003254D8"/>
    <w:rsid w:val="003255D4"/>
    <w:rsid w:val="003255F3"/>
    <w:rsid w:val="0032567E"/>
    <w:rsid w:val="003256E2"/>
    <w:rsid w:val="00326116"/>
    <w:rsid w:val="00326361"/>
    <w:rsid w:val="00326436"/>
    <w:rsid w:val="0032662A"/>
    <w:rsid w:val="00326800"/>
    <w:rsid w:val="00326E43"/>
    <w:rsid w:val="00327296"/>
    <w:rsid w:val="00327376"/>
    <w:rsid w:val="003278DA"/>
    <w:rsid w:val="00327E5D"/>
    <w:rsid w:val="00330010"/>
    <w:rsid w:val="003307A0"/>
    <w:rsid w:val="00330DFA"/>
    <w:rsid w:val="0033148C"/>
    <w:rsid w:val="00331882"/>
    <w:rsid w:val="00331A47"/>
    <w:rsid w:val="00331CD5"/>
    <w:rsid w:val="0033214D"/>
    <w:rsid w:val="0033258B"/>
    <w:rsid w:val="00332B11"/>
    <w:rsid w:val="00332CF3"/>
    <w:rsid w:val="0033322D"/>
    <w:rsid w:val="003334C8"/>
    <w:rsid w:val="003342F4"/>
    <w:rsid w:val="00334A19"/>
    <w:rsid w:val="00334B49"/>
    <w:rsid w:val="00334B6B"/>
    <w:rsid w:val="00334D73"/>
    <w:rsid w:val="00335833"/>
    <w:rsid w:val="00335AE8"/>
    <w:rsid w:val="00335B7D"/>
    <w:rsid w:val="00335CBA"/>
    <w:rsid w:val="003360E2"/>
    <w:rsid w:val="00336314"/>
    <w:rsid w:val="00336744"/>
    <w:rsid w:val="00336AAF"/>
    <w:rsid w:val="00336ECE"/>
    <w:rsid w:val="003371C0"/>
    <w:rsid w:val="00337482"/>
    <w:rsid w:val="00337697"/>
    <w:rsid w:val="00337870"/>
    <w:rsid w:val="00337907"/>
    <w:rsid w:val="00337F96"/>
    <w:rsid w:val="00340241"/>
    <w:rsid w:val="003402EB"/>
    <w:rsid w:val="00340B18"/>
    <w:rsid w:val="00340B45"/>
    <w:rsid w:val="0034137A"/>
    <w:rsid w:val="0034161D"/>
    <w:rsid w:val="0034188F"/>
    <w:rsid w:val="00341BBC"/>
    <w:rsid w:val="00342418"/>
    <w:rsid w:val="00342535"/>
    <w:rsid w:val="00342B24"/>
    <w:rsid w:val="00342D10"/>
    <w:rsid w:val="00342E2D"/>
    <w:rsid w:val="00343120"/>
    <w:rsid w:val="003434B4"/>
    <w:rsid w:val="003434BA"/>
    <w:rsid w:val="00343C11"/>
    <w:rsid w:val="00343D4C"/>
    <w:rsid w:val="00344420"/>
    <w:rsid w:val="00344B1B"/>
    <w:rsid w:val="00344B5E"/>
    <w:rsid w:val="00344C81"/>
    <w:rsid w:val="00344D8E"/>
    <w:rsid w:val="00345222"/>
    <w:rsid w:val="0034522A"/>
    <w:rsid w:val="0034541A"/>
    <w:rsid w:val="0034556D"/>
    <w:rsid w:val="003456B5"/>
    <w:rsid w:val="00345ED9"/>
    <w:rsid w:val="00345EF8"/>
    <w:rsid w:val="00346742"/>
    <w:rsid w:val="0034676F"/>
    <w:rsid w:val="00346AA2"/>
    <w:rsid w:val="00346C0A"/>
    <w:rsid w:val="00347072"/>
    <w:rsid w:val="00347246"/>
    <w:rsid w:val="00347585"/>
    <w:rsid w:val="003475A1"/>
    <w:rsid w:val="00347907"/>
    <w:rsid w:val="00347947"/>
    <w:rsid w:val="00347992"/>
    <w:rsid w:val="00347A14"/>
    <w:rsid w:val="00350004"/>
    <w:rsid w:val="0035003C"/>
    <w:rsid w:val="00350406"/>
    <w:rsid w:val="003504C2"/>
    <w:rsid w:val="00350C04"/>
    <w:rsid w:val="00350F5A"/>
    <w:rsid w:val="00351088"/>
    <w:rsid w:val="003516F5"/>
    <w:rsid w:val="0035216A"/>
    <w:rsid w:val="00352A25"/>
    <w:rsid w:val="00352EFD"/>
    <w:rsid w:val="00352F49"/>
    <w:rsid w:val="00353078"/>
    <w:rsid w:val="003531F7"/>
    <w:rsid w:val="0035385E"/>
    <w:rsid w:val="00353E4B"/>
    <w:rsid w:val="00353F08"/>
    <w:rsid w:val="003541AA"/>
    <w:rsid w:val="003544E3"/>
    <w:rsid w:val="00354900"/>
    <w:rsid w:val="00354CB9"/>
    <w:rsid w:val="00354FBC"/>
    <w:rsid w:val="003552BB"/>
    <w:rsid w:val="003554BB"/>
    <w:rsid w:val="00355654"/>
    <w:rsid w:val="003557D8"/>
    <w:rsid w:val="00355856"/>
    <w:rsid w:val="003559E1"/>
    <w:rsid w:val="00355F7C"/>
    <w:rsid w:val="00356024"/>
    <w:rsid w:val="003561BB"/>
    <w:rsid w:val="0035662B"/>
    <w:rsid w:val="0035695B"/>
    <w:rsid w:val="00356ED1"/>
    <w:rsid w:val="00357BEB"/>
    <w:rsid w:val="00357CD9"/>
    <w:rsid w:val="00357D2D"/>
    <w:rsid w:val="00360300"/>
    <w:rsid w:val="00360454"/>
    <w:rsid w:val="00360F8B"/>
    <w:rsid w:val="003619E4"/>
    <w:rsid w:val="00361A6A"/>
    <w:rsid w:val="00361D92"/>
    <w:rsid w:val="00361F24"/>
    <w:rsid w:val="00362051"/>
    <w:rsid w:val="003621B8"/>
    <w:rsid w:val="00362248"/>
    <w:rsid w:val="003622AC"/>
    <w:rsid w:val="00362400"/>
    <w:rsid w:val="0036241C"/>
    <w:rsid w:val="00362435"/>
    <w:rsid w:val="0036248E"/>
    <w:rsid w:val="00362688"/>
    <w:rsid w:val="0036278B"/>
    <w:rsid w:val="0036396C"/>
    <w:rsid w:val="00363DF5"/>
    <w:rsid w:val="00364376"/>
    <w:rsid w:val="003652F5"/>
    <w:rsid w:val="00365A57"/>
    <w:rsid w:val="00365DBA"/>
    <w:rsid w:val="003668D5"/>
    <w:rsid w:val="0036697F"/>
    <w:rsid w:val="00366BE1"/>
    <w:rsid w:val="00366EF0"/>
    <w:rsid w:val="00367110"/>
    <w:rsid w:val="00367802"/>
    <w:rsid w:val="00367904"/>
    <w:rsid w:val="0037007B"/>
    <w:rsid w:val="00370E2C"/>
    <w:rsid w:val="00371482"/>
    <w:rsid w:val="0037162E"/>
    <w:rsid w:val="00371DC1"/>
    <w:rsid w:val="0037233C"/>
    <w:rsid w:val="0037239F"/>
    <w:rsid w:val="00372949"/>
    <w:rsid w:val="00372A02"/>
    <w:rsid w:val="00372CDC"/>
    <w:rsid w:val="00372E8D"/>
    <w:rsid w:val="00372FAC"/>
    <w:rsid w:val="00372FE3"/>
    <w:rsid w:val="003732C9"/>
    <w:rsid w:val="003733C3"/>
    <w:rsid w:val="00373DC5"/>
    <w:rsid w:val="00373EF0"/>
    <w:rsid w:val="00374030"/>
    <w:rsid w:val="0037417E"/>
    <w:rsid w:val="003741DB"/>
    <w:rsid w:val="00374334"/>
    <w:rsid w:val="00374413"/>
    <w:rsid w:val="00374546"/>
    <w:rsid w:val="00374584"/>
    <w:rsid w:val="003749EC"/>
    <w:rsid w:val="00374FA8"/>
    <w:rsid w:val="00375171"/>
    <w:rsid w:val="0037584A"/>
    <w:rsid w:val="00375E92"/>
    <w:rsid w:val="00376052"/>
    <w:rsid w:val="0037629E"/>
    <w:rsid w:val="0037640C"/>
    <w:rsid w:val="00376A52"/>
    <w:rsid w:val="00376A74"/>
    <w:rsid w:val="00376B9D"/>
    <w:rsid w:val="003778ED"/>
    <w:rsid w:val="0038048C"/>
    <w:rsid w:val="00380681"/>
    <w:rsid w:val="00380837"/>
    <w:rsid w:val="00380EE3"/>
    <w:rsid w:val="00381537"/>
    <w:rsid w:val="0038195B"/>
    <w:rsid w:val="00381A3F"/>
    <w:rsid w:val="0038218D"/>
    <w:rsid w:val="0038230E"/>
    <w:rsid w:val="00382496"/>
    <w:rsid w:val="00382EA7"/>
    <w:rsid w:val="003837B2"/>
    <w:rsid w:val="0038397A"/>
    <w:rsid w:val="00383C1A"/>
    <w:rsid w:val="003842A4"/>
    <w:rsid w:val="003842DF"/>
    <w:rsid w:val="003844C4"/>
    <w:rsid w:val="00384742"/>
    <w:rsid w:val="003857E7"/>
    <w:rsid w:val="003858D2"/>
    <w:rsid w:val="00385C17"/>
    <w:rsid w:val="00385D7A"/>
    <w:rsid w:val="00386073"/>
    <w:rsid w:val="00386293"/>
    <w:rsid w:val="00386324"/>
    <w:rsid w:val="00386CF3"/>
    <w:rsid w:val="00386D87"/>
    <w:rsid w:val="00386DBA"/>
    <w:rsid w:val="00386E9B"/>
    <w:rsid w:val="00386E9E"/>
    <w:rsid w:val="00386FFD"/>
    <w:rsid w:val="00387085"/>
    <w:rsid w:val="003872C6"/>
    <w:rsid w:val="003873CE"/>
    <w:rsid w:val="003875F4"/>
    <w:rsid w:val="003876EE"/>
    <w:rsid w:val="00387A43"/>
    <w:rsid w:val="00387DE6"/>
    <w:rsid w:val="00390483"/>
    <w:rsid w:val="0039049A"/>
    <w:rsid w:val="00390C7E"/>
    <w:rsid w:val="00390CD7"/>
    <w:rsid w:val="00390E64"/>
    <w:rsid w:val="003910DA"/>
    <w:rsid w:val="0039114A"/>
    <w:rsid w:val="0039164A"/>
    <w:rsid w:val="0039177C"/>
    <w:rsid w:val="003926A6"/>
    <w:rsid w:val="0039270D"/>
    <w:rsid w:val="00393248"/>
    <w:rsid w:val="00393310"/>
    <w:rsid w:val="00393353"/>
    <w:rsid w:val="00393729"/>
    <w:rsid w:val="00393B83"/>
    <w:rsid w:val="00393C90"/>
    <w:rsid w:val="00393D85"/>
    <w:rsid w:val="00393FF5"/>
    <w:rsid w:val="003946D8"/>
    <w:rsid w:val="003947E3"/>
    <w:rsid w:val="00394958"/>
    <w:rsid w:val="00394BB8"/>
    <w:rsid w:val="00394DF6"/>
    <w:rsid w:val="00394E7B"/>
    <w:rsid w:val="0039568D"/>
    <w:rsid w:val="003956AF"/>
    <w:rsid w:val="003956D9"/>
    <w:rsid w:val="0039584B"/>
    <w:rsid w:val="00395AE3"/>
    <w:rsid w:val="00395B5E"/>
    <w:rsid w:val="00395C95"/>
    <w:rsid w:val="00395D7E"/>
    <w:rsid w:val="00395EF0"/>
    <w:rsid w:val="0039626C"/>
    <w:rsid w:val="003963BE"/>
    <w:rsid w:val="00396408"/>
    <w:rsid w:val="00396465"/>
    <w:rsid w:val="003966AF"/>
    <w:rsid w:val="00396C5D"/>
    <w:rsid w:val="00396CA6"/>
    <w:rsid w:val="00396E14"/>
    <w:rsid w:val="00397583"/>
    <w:rsid w:val="00397625"/>
    <w:rsid w:val="00397867"/>
    <w:rsid w:val="00397C02"/>
    <w:rsid w:val="00397E88"/>
    <w:rsid w:val="00397FD9"/>
    <w:rsid w:val="003A0464"/>
    <w:rsid w:val="003A06F1"/>
    <w:rsid w:val="003A0C40"/>
    <w:rsid w:val="003A146F"/>
    <w:rsid w:val="003A1FF3"/>
    <w:rsid w:val="003A226C"/>
    <w:rsid w:val="003A2B63"/>
    <w:rsid w:val="003A2D76"/>
    <w:rsid w:val="003A2E71"/>
    <w:rsid w:val="003A2ECC"/>
    <w:rsid w:val="003A3018"/>
    <w:rsid w:val="003A3180"/>
    <w:rsid w:val="003A31A2"/>
    <w:rsid w:val="003A3250"/>
    <w:rsid w:val="003A3344"/>
    <w:rsid w:val="003A37B3"/>
    <w:rsid w:val="003A37E1"/>
    <w:rsid w:val="003A3C16"/>
    <w:rsid w:val="003A401E"/>
    <w:rsid w:val="003A4273"/>
    <w:rsid w:val="003A42FD"/>
    <w:rsid w:val="003A4785"/>
    <w:rsid w:val="003A4953"/>
    <w:rsid w:val="003A4C4F"/>
    <w:rsid w:val="003A4D57"/>
    <w:rsid w:val="003A4FAF"/>
    <w:rsid w:val="003A5624"/>
    <w:rsid w:val="003A5B73"/>
    <w:rsid w:val="003A5C02"/>
    <w:rsid w:val="003A636B"/>
    <w:rsid w:val="003A6471"/>
    <w:rsid w:val="003A6817"/>
    <w:rsid w:val="003A6FEF"/>
    <w:rsid w:val="003A703C"/>
    <w:rsid w:val="003A75DD"/>
    <w:rsid w:val="003A7872"/>
    <w:rsid w:val="003A78E2"/>
    <w:rsid w:val="003A7A5D"/>
    <w:rsid w:val="003A7CEB"/>
    <w:rsid w:val="003B08E4"/>
    <w:rsid w:val="003B0977"/>
    <w:rsid w:val="003B0F2D"/>
    <w:rsid w:val="003B13AA"/>
    <w:rsid w:val="003B1B0B"/>
    <w:rsid w:val="003B1BED"/>
    <w:rsid w:val="003B30FA"/>
    <w:rsid w:val="003B33EE"/>
    <w:rsid w:val="003B3D8F"/>
    <w:rsid w:val="003B41F4"/>
    <w:rsid w:val="003B4248"/>
    <w:rsid w:val="003B43A2"/>
    <w:rsid w:val="003B47A1"/>
    <w:rsid w:val="003B4F4F"/>
    <w:rsid w:val="003B54A5"/>
    <w:rsid w:val="003B54D8"/>
    <w:rsid w:val="003B580D"/>
    <w:rsid w:val="003B596F"/>
    <w:rsid w:val="003B5CE6"/>
    <w:rsid w:val="003B65E5"/>
    <w:rsid w:val="003B67FC"/>
    <w:rsid w:val="003B6D2B"/>
    <w:rsid w:val="003B7012"/>
    <w:rsid w:val="003B777A"/>
    <w:rsid w:val="003B7835"/>
    <w:rsid w:val="003B7B06"/>
    <w:rsid w:val="003C005A"/>
    <w:rsid w:val="003C039F"/>
    <w:rsid w:val="003C053D"/>
    <w:rsid w:val="003C0574"/>
    <w:rsid w:val="003C0B76"/>
    <w:rsid w:val="003C0D47"/>
    <w:rsid w:val="003C0FBA"/>
    <w:rsid w:val="003C0FC9"/>
    <w:rsid w:val="003C1749"/>
    <w:rsid w:val="003C18C8"/>
    <w:rsid w:val="003C18FA"/>
    <w:rsid w:val="003C39C0"/>
    <w:rsid w:val="003C3B28"/>
    <w:rsid w:val="003C3B8C"/>
    <w:rsid w:val="003C3B8D"/>
    <w:rsid w:val="003C3DD9"/>
    <w:rsid w:val="003C4044"/>
    <w:rsid w:val="003C459D"/>
    <w:rsid w:val="003C4735"/>
    <w:rsid w:val="003C47A6"/>
    <w:rsid w:val="003C48C5"/>
    <w:rsid w:val="003C49FF"/>
    <w:rsid w:val="003C4AA7"/>
    <w:rsid w:val="003C4E72"/>
    <w:rsid w:val="003C4F1A"/>
    <w:rsid w:val="003C52B1"/>
    <w:rsid w:val="003C52B6"/>
    <w:rsid w:val="003C5760"/>
    <w:rsid w:val="003C60E6"/>
    <w:rsid w:val="003C60F5"/>
    <w:rsid w:val="003C6183"/>
    <w:rsid w:val="003C7222"/>
    <w:rsid w:val="003C7548"/>
    <w:rsid w:val="003C75EC"/>
    <w:rsid w:val="003C7BA4"/>
    <w:rsid w:val="003C7FE2"/>
    <w:rsid w:val="003D0032"/>
    <w:rsid w:val="003D06E2"/>
    <w:rsid w:val="003D07E7"/>
    <w:rsid w:val="003D0A60"/>
    <w:rsid w:val="003D0C48"/>
    <w:rsid w:val="003D0C78"/>
    <w:rsid w:val="003D0D88"/>
    <w:rsid w:val="003D1A93"/>
    <w:rsid w:val="003D1B86"/>
    <w:rsid w:val="003D1DD9"/>
    <w:rsid w:val="003D29FE"/>
    <w:rsid w:val="003D2C53"/>
    <w:rsid w:val="003D307B"/>
    <w:rsid w:val="003D3200"/>
    <w:rsid w:val="003D34A1"/>
    <w:rsid w:val="003D39BB"/>
    <w:rsid w:val="003D3B28"/>
    <w:rsid w:val="003D3BD0"/>
    <w:rsid w:val="003D3D03"/>
    <w:rsid w:val="003D4390"/>
    <w:rsid w:val="003D494F"/>
    <w:rsid w:val="003D4C09"/>
    <w:rsid w:val="003D4F12"/>
    <w:rsid w:val="003D4F24"/>
    <w:rsid w:val="003D5597"/>
    <w:rsid w:val="003D5CCA"/>
    <w:rsid w:val="003D6254"/>
    <w:rsid w:val="003D6454"/>
    <w:rsid w:val="003D6A20"/>
    <w:rsid w:val="003D7085"/>
    <w:rsid w:val="003D7287"/>
    <w:rsid w:val="003D734C"/>
    <w:rsid w:val="003D7929"/>
    <w:rsid w:val="003D7ED3"/>
    <w:rsid w:val="003E0077"/>
    <w:rsid w:val="003E0D7C"/>
    <w:rsid w:val="003E127B"/>
    <w:rsid w:val="003E1A0C"/>
    <w:rsid w:val="003E20B3"/>
    <w:rsid w:val="003E2195"/>
    <w:rsid w:val="003E2339"/>
    <w:rsid w:val="003E2C8D"/>
    <w:rsid w:val="003E2EC7"/>
    <w:rsid w:val="003E2FA0"/>
    <w:rsid w:val="003E3474"/>
    <w:rsid w:val="003E3ADD"/>
    <w:rsid w:val="003E3B94"/>
    <w:rsid w:val="003E3DBB"/>
    <w:rsid w:val="003E3FD8"/>
    <w:rsid w:val="003E4331"/>
    <w:rsid w:val="003E43F0"/>
    <w:rsid w:val="003E454E"/>
    <w:rsid w:val="003E4902"/>
    <w:rsid w:val="003E4DBC"/>
    <w:rsid w:val="003E4DE0"/>
    <w:rsid w:val="003E4EAD"/>
    <w:rsid w:val="003E506B"/>
    <w:rsid w:val="003E51B1"/>
    <w:rsid w:val="003E5374"/>
    <w:rsid w:val="003E5385"/>
    <w:rsid w:val="003E5A50"/>
    <w:rsid w:val="003E5B69"/>
    <w:rsid w:val="003E5CDD"/>
    <w:rsid w:val="003E65C7"/>
    <w:rsid w:val="003E6713"/>
    <w:rsid w:val="003E692B"/>
    <w:rsid w:val="003E698B"/>
    <w:rsid w:val="003E7371"/>
    <w:rsid w:val="003E73EB"/>
    <w:rsid w:val="003E7410"/>
    <w:rsid w:val="003E754D"/>
    <w:rsid w:val="003E75EE"/>
    <w:rsid w:val="003E7638"/>
    <w:rsid w:val="003E7717"/>
    <w:rsid w:val="003E783F"/>
    <w:rsid w:val="003E7960"/>
    <w:rsid w:val="003E7AA2"/>
    <w:rsid w:val="003F01CF"/>
    <w:rsid w:val="003F06C8"/>
    <w:rsid w:val="003F0BBF"/>
    <w:rsid w:val="003F1168"/>
    <w:rsid w:val="003F186B"/>
    <w:rsid w:val="003F2029"/>
    <w:rsid w:val="003F2089"/>
    <w:rsid w:val="003F214E"/>
    <w:rsid w:val="003F21E4"/>
    <w:rsid w:val="003F2309"/>
    <w:rsid w:val="003F2CFD"/>
    <w:rsid w:val="003F2D7F"/>
    <w:rsid w:val="003F2EB9"/>
    <w:rsid w:val="003F2F93"/>
    <w:rsid w:val="003F3094"/>
    <w:rsid w:val="003F3412"/>
    <w:rsid w:val="003F351A"/>
    <w:rsid w:val="003F3BDA"/>
    <w:rsid w:val="003F3FBE"/>
    <w:rsid w:val="003F457B"/>
    <w:rsid w:val="003F47B8"/>
    <w:rsid w:val="003F492D"/>
    <w:rsid w:val="003F50D3"/>
    <w:rsid w:val="003F55C0"/>
    <w:rsid w:val="003F56F2"/>
    <w:rsid w:val="003F5713"/>
    <w:rsid w:val="003F579B"/>
    <w:rsid w:val="003F5C20"/>
    <w:rsid w:val="003F5F47"/>
    <w:rsid w:val="003F654A"/>
    <w:rsid w:val="003F683D"/>
    <w:rsid w:val="003F69D9"/>
    <w:rsid w:val="003F6AA3"/>
    <w:rsid w:val="003F6DEF"/>
    <w:rsid w:val="003F761A"/>
    <w:rsid w:val="003F7A60"/>
    <w:rsid w:val="00400106"/>
    <w:rsid w:val="00400C64"/>
    <w:rsid w:val="00400EA9"/>
    <w:rsid w:val="004013C6"/>
    <w:rsid w:val="00401730"/>
    <w:rsid w:val="00401AC5"/>
    <w:rsid w:val="00401C6B"/>
    <w:rsid w:val="00401E95"/>
    <w:rsid w:val="00402925"/>
    <w:rsid w:val="004029D5"/>
    <w:rsid w:val="00402B39"/>
    <w:rsid w:val="00402E89"/>
    <w:rsid w:val="00403070"/>
    <w:rsid w:val="004030B8"/>
    <w:rsid w:val="0040316A"/>
    <w:rsid w:val="00403CA3"/>
    <w:rsid w:val="00403F04"/>
    <w:rsid w:val="0040422E"/>
    <w:rsid w:val="00404701"/>
    <w:rsid w:val="0040508F"/>
    <w:rsid w:val="004051FF"/>
    <w:rsid w:val="00405600"/>
    <w:rsid w:val="004059AE"/>
    <w:rsid w:val="00406052"/>
    <w:rsid w:val="004067B3"/>
    <w:rsid w:val="00406972"/>
    <w:rsid w:val="00406E94"/>
    <w:rsid w:val="00407152"/>
    <w:rsid w:val="0040790D"/>
    <w:rsid w:val="00407951"/>
    <w:rsid w:val="00407CCF"/>
    <w:rsid w:val="00407EA3"/>
    <w:rsid w:val="004104DC"/>
    <w:rsid w:val="00410538"/>
    <w:rsid w:val="00410B2B"/>
    <w:rsid w:val="00410F54"/>
    <w:rsid w:val="00411148"/>
    <w:rsid w:val="00411D24"/>
    <w:rsid w:val="00411DD2"/>
    <w:rsid w:val="00411F9C"/>
    <w:rsid w:val="004121D6"/>
    <w:rsid w:val="0041255E"/>
    <w:rsid w:val="00412EF0"/>
    <w:rsid w:val="00412F3D"/>
    <w:rsid w:val="00413088"/>
    <w:rsid w:val="00413547"/>
    <w:rsid w:val="00414080"/>
    <w:rsid w:val="0041420C"/>
    <w:rsid w:val="004143F6"/>
    <w:rsid w:val="00414433"/>
    <w:rsid w:val="00414695"/>
    <w:rsid w:val="00414733"/>
    <w:rsid w:val="00414B70"/>
    <w:rsid w:val="004150BB"/>
    <w:rsid w:val="00415341"/>
    <w:rsid w:val="004155C9"/>
    <w:rsid w:val="00415658"/>
    <w:rsid w:val="004159D0"/>
    <w:rsid w:val="00415B33"/>
    <w:rsid w:val="00415D6C"/>
    <w:rsid w:val="004164FA"/>
    <w:rsid w:val="00416583"/>
    <w:rsid w:val="004165C7"/>
    <w:rsid w:val="00416F47"/>
    <w:rsid w:val="0041760B"/>
    <w:rsid w:val="00417771"/>
    <w:rsid w:val="00417A3D"/>
    <w:rsid w:val="00417B6D"/>
    <w:rsid w:val="0042016E"/>
    <w:rsid w:val="0042026D"/>
    <w:rsid w:val="004208D3"/>
    <w:rsid w:val="00420C62"/>
    <w:rsid w:val="00421C95"/>
    <w:rsid w:val="00421DC1"/>
    <w:rsid w:val="00422C39"/>
    <w:rsid w:val="00422D07"/>
    <w:rsid w:val="00422FE8"/>
    <w:rsid w:val="004233CB"/>
    <w:rsid w:val="004235D0"/>
    <w:rsid w:val="004237EF"/>
    <w:rsid w:val="00423A52"/>
    <w:rsid w:val="00423BFC"/>
    <w:rsid w:val="00423DF6"/>
    <w:rsid w:val="004241D5"/>
    <w:rsid w:val="004242AE"/>
    <w:rsid w:val="0042453A"/>
    <w:rsid w:val="0042484A"/>
    <w:rsid w:val="0042489E"/>
    <w:rsid w:val="00424D62"/>
    <w:rsid w:val="00425080"/>
    <w:rsid w:val="004250D9"/>
    <w:rsid w:val="0042513A"/>
    <w:rsid w:val="00425ACB"/>
    <w:rsid w:val="00425C13"/>
    <w:rsid w:val="00426084"/>
    <w:rsid w:val="004264F8"/>
    <w:rsid w:val="00426D56"/>
    <w:rsid w:val="004272B9"/>
    <w:rsid w:val="00427497"/>
    <w:rsid w:val="00427A9A"/>
    <w:rsid w:val="00427F93"/>
    <w:rsid w:val="00430235"/>
    <w:rsid w:val="00430820"/>
    <w:rsid w:val="00430845"/>
    <w:rsid w:val="00430EC1"/>
    <w:rsid w:val="00431303"/>
    <w:rsid w:val="00431F15"/>
    <w:rsid w:val="004320CD"/>
    <w:rsid w:val="004323FA"/>
    <w:rsid w:val="00432725"/>
    <w:rsid w:val="00433080"/>
    <w:rsid w:val="0043338E"/>
    <w:rsid w:val="004336BF"/>
    <w:rsid w:val="00433D61"/>
    <w:rsid w:val="00433F8A"/>
    <w:rsid w:val="00433F9E"/>
    <w:rsid w:val="0043414F"/>
    <w:rsid w:val="0043457C"/>
    <w:rsid w:val="00434634"/>
    <w:rsid w:val="00434A9F"/>
    <w:rsid w:val="00434D5B"/>
    <w:rsid w:val="004353D4"/>
    <w:rsid w:val="004358CD"/>
    <w:rsid w:val="00435B83"/>
    <w:rsid w:val="00435F9D"/>
    <w:rsid w:val="0043639E"/>
    <w:rsid w:val="004363F1"/>
    <w:rsid w:val="00436500"/>
    <w:rsid w:val="00436912"/>
    <w:rsid w:val="00436BFE"/>
    <w:rsid w:val="00436D8A"/>
    <w:rsid w:val="00436FE3"/>
    <w:rsid w:val="00437144"/>
    <w:rsid w:val="00437485"/>
    <w:rsid w:val="00437D08"/>
    <w:rsid w:val="004406E4"/>
    <w:rsid w:val="0044093C"/>
    <w:rsid w:val="00440976"/>
    <w:rsid w:val="00440A75"/>
    <w:rsid w:val="00440B66"/>
    <w:rsid w:val="00440D11"/>
    <w:rsid w:val="0044147A"/>
    <w:rsid w:val="00441891"/>
    <w:rsid w:val="004420A6"/>
    <w:rsid w:val="00442367"/>
    <w:rsid w:val="00442AFC"/>
    <w:rsid w:val="00442B1B"/>
    <w:rsid w:val="00442C42"/>
    <w:rsid w:val="00443523"/>
    <w:rsid w:val="0044366C"/>
    <w:rsid w:val="004439E9"/>
    <w:rsid w:val="00443B66"/>
    <w:rsid w:val="00443F5F"/>
    <w:rsid w:val="0044408D"/>
    <w:rsid w:val="00444345"/>
    <w:rsid w:val="00444433"/>
    <w:rsid w:val="0044454D"/>
    <w:rsid w:val="0044474D"/>
    <w:rsid w:val="00444A3A"/>
    <w:rsid w:val="004452EF"/>
    <w:rsid w:val="00445A1B"/>
    <w:rsid w:val="00445DE1"/>
    <w:rsid w:val="00446299"/>
    <w:rsid w:val="00446304"/>
    <w:rsid w:val="00446527"/>
    <w:rsid w:val="00446618"/>
    <w:rsid w:val="00446728"/>
    <w:rsid w:val="00446A74"/>
    <w:rsid w:val="00446B96"/>
    <w:rsid w:val="00446D2D"/>
    <w:rsid w:val="004472C5"/>
    <w:rsid w:val="00447BE9"/>
    <w:rsid w:val="00450868"/>
    <w:rsid w:val="00450943"/>
    <w:rsid w:val="004509F8"/>
    <w:rsid w:val="004511D8"/>
    <w:rsid w:val="00451781"/>
    <w:rsid w:val="00451FF3"/>
    <w:rsid w:val="00452301"/>
    <w:rsid w:val="004524EC"/>
    <w:rsid w:val="00452544"/>
    <w:rsid w:val="00452DD6"/>
    <w:rsid w:val="004531F8"/>
    <w:rsid w:val="004532E0"/>
    <w:rsid w:val="0045334B"/>
    <w:rsid w:val="00453766"/>
    <w:rsid w:val="00453F47"/>
    <w:rsid w:val="00453F64"/>
    <w:rsid w:val="00454101"/>
    <w:rsid w:val="00454997"/>
    <w:rsid w:val="00454D7D"/>
    <w:rsid w:val="00454E3D"/>
    <w:rsid w:val="00455690"/>
    <w:rsid w:val="00455C36"/>
    <w:rsid w:val="00455D82"/>
    <w:rsid w:val="00455F30"/>
    <w:rsid w:val="00456430"/>
    <w:rsid w:val="00456866"/>
    <w:rsid w:val="00456E75"/>
    <w:rsid w:val="0045786C"/>
    <w:rsid w:val="00457910"/>
    <w:rsid w:val="00457DB8"/>
    <w:rsid w:val="00460542"/>
    <w:rsid w:val="004607D0"/>
    <w:rsid w:val="00460C44"/>
    <w:rsid w:val="00460C54"/>
    <w:rsid w:val="00461370"/>
    <w:rsid w:val="004619E0"/>
    <w:rsid w:val="00461A40"/>
    <w:rsid w:val="00461E2C"/>
    <w:rsid w:val="0046201A"/>
    <w:rsid w:val="004620DF"/>
    <w:rsid w:val="004629F2"/>
    <w:rsid w:val="0046315F"/>
    <w:rsid w:val="00463354"/>
    <w:rsid w:val="00463392"/>
    <w:rsid w:val="004635B2"/>
    <w:rsid w:val="00463801"/>
    <w:rsid w:val="00463BD2"/>
    <w:rsid w:val="00463D99"/>
    <w:rsid w:val="004649AC"/>
    <w:rsid w:val="00464B3E"/>
    <w:rsid w:val="00464BC3"/>
    <w:rsid w:val="00464BFB"/>
    <w:rsid w:val="00464CE7"/>
    <w:rsid w:val="0046512E"/>
    <w:rsid w:val="00465532"/>
    <w:rsid w:val="004656A6"/>
    <w:rsid w:val="0046572E"/>
    <w:rsid w:val="00465961"/>
    <w:rsid w:val="00465AA4"/>
    <w:rsid w:val="00465B32"/>
    <w:rsid w:val="00465C71"/>
    <w:rsid w:val="00466109"/>
    <w:rsid w:val="00466B81"/>
    <w:rsid w:val="00466C83"/>
    <w:rsid w:val="0046757D"/>
    <w:rsid w:val="00467896"/>
    <w:rsid w:val="00467C45"/>
    <w:rsid w:val="00467F9F"/>
    <w:rsid w:val="0047007E"/>
    <w:rsid w:val="004705D3"/>
    <w:rsid w:val="0047068B"/>
    <w:rsid w:val="0047095E"/>
    <w:rsid w:val="00470A7F"/>
    <w:rsid w:val="00470B23"/>
    <w:rsid w:val="00470B56"/>
    <w:rsid w:val="00470B7C"/>
    <w:rsid w:val="00470C79"/>
    <w:rsid w:val="00470E08"/>
    <w:rsid w:val="0047138A"/>
    <w:rsid w:val="004716C7"/>
    <w:rsid w:val="00471CE5"/>
    <w:rsid w:val="004725A7"/>
    <w:rsid w:val="004728E0"/>
    <w:rsid w:val="00473007"/>
    <w:rsid w:val="0047391D"/>
    <w:rsid w:val="00473B0A"/>
    <w:rsid w:val="00473D72"/>
    <w:rsid w:val="00473EBE"/>
    <w:rsid w:val="00474149"/>
    <w:rsid w:val="00474231"/>
    <w:rsid w:val="00474551"/>
    <w:rsid w:val="00474D7A"/>
    <w:rsid w:val="0047521A"/>
    <w:rsid w:val="00475782"/>
    <w:rsid w:val="00475A45"/>
    <w:rsid w:val="00475B83"/>
    <w:rsid w:val="00475E54"/>
    <w:rsid w:val="00475EAA"/>
    <w:rsid w:val="0047654A"/>
    <w:rsid w:val="004765A4"/>
    <w:rsid w:val="00476C6A"/>
    <w:rsid w:val="00476E1F"/>
    <w:rsid w:val="0047700A"/>
    <w:rsid w:val="00477286"/>
    <w:rsid w:val="004778AE"/>
    <w:rsid w:val="004778D0"/>
    <w:rsid w:val="00480210"/>
    <w:rsid w:val="004803AD"/>
    <w:rsid w:val="0048065F"/>
    <w:rsid w:val="0048093A"/>
    <w:rsid w:val="00480A22"/>
    <w:rsid w:val="00480AE6"/>
    <w:rsid w:val="00480D61"/>
    <w:rsid w:val="00480DEA"/>
    <w:rsid w:val="00480DED"/>
    <w:rsid w:val="004821AD"/>
    <w:rsid w:val="00482229"/>
    <w:rsid w:val="00482666"/>
    <w:rsid w:val="00482959"/>
    <w:rsid w:val="004829EB"/>
    <w:rsid w:val="00482BCD"/>
    <w:rsid w:val="00482DDE"/>
    <w:rsid w:val="004830C1"/>
    <w:rsid w:val="00483153"/>
    <w:rsid w:val="0048351B"/>
    <w:rsid w:val="00483656"/>
    <w:rsid w:val="004837A8"/>
    <w:rsid w:val="00483AEB"/>
    <w:rsid w:val="00483E9F"/>
    <w:rsid w:val="004842FE"/>
    <w:rsid w:val="0048466F"/>
    <w:rsid w:val="004847F0"/>
    <w:rsid w:val="00484A59"/>
    <w:rsid w:val="00484C2B"/>
    <w:rsid w:val="00484E0E"/>
    <w:rsid w:val="00485419"/>
    <w:rsid w:val="00485ECD"/>
    <w:rsid w:val="004864A3"/>
    <w:rsid w:val="00486BD9"/>
    <w:rsid w:val="00486EA0"/>
    <w:rsid w:val="00486FD6"/>
    <w:rsid w:val="0048713A"/>
    <w:rsid w:val="004877DF"/>
    <w:rsid w:val="00487AA5"/>
    <w:rsid w:val="00487D09"/>
    <w:rsid w:val="00487E82"/>
    <w:rsid w:val="00487F19"/>
    <w:rsid w:val="004905B0"/>
    <w:rsid w:val="004905BF"/>
    <w:rsid w:val="00490A37"/>
    <w:rsid w:val="00490AB4"/>
    <w:rsid w:val="00490CC4"/>
    <w:rsid w:val="00490D46"/>
    <w:rsid w:val="00490DC1"/>
    <w:rsid w:val="00491633"/>
    <w:rsid w:val="0049166B"/>
    <w:rsid w:val="00491705"/>
    <w:rsid w:val="00491863"/>
    <w:rsid w:val="00491C3D"/>
    <w:rsid w:val="004923FC"/>
    <w:rsid w:val="0049275F"/>
    <w:rsid w:val="00492B32"/>
    <w:rsid w:val="00492B82"/>
    <w:rsid w:val="004932DD"/>
    <w:rsid w:val="0049341D"/>
    <w:rsid w:val="00493474"/>
    <w:rsid w:val="00493599"/>
    <w:rsid w:val="00493651"/>
    <w:rsid w:val="0049405B"/>
    <w:rsid w:val="0049410D"/>
    <w:rsid w:val="004941DB"/>
    <w:rsid w:val="00494235"/>
    <w:rsid w:val="00494776"/>
    <w:rsid w:val="00494A11"/>
    <w:rsid w:val="00494A85"/>
    <w:rsid w:val="00494A86"/>
    <w:rsid w:val="00494B53"/>
    <w:rsid w:val="00494CB2"/>
    <w:rsid w:val="00494E05"/>
    <w:rsid w:val="00495224"/>
    <w:rsid w:val="00495E0C"/>
    <w:rsid w:val="00495F30"/>
    <w:rsid w:val="004961B7"/>
    <w:rsid w:val="004962EE"/>
    <w:rsid w:val="004966A3"/>
    <w:rsid w:val="004966D5"/>
    <w:rsid w:val="00496B5F"/>
    <w:rsid w:val="00496D54"/>
    <w:rsid w:val="00496E06"/>
    <w:rsid w:val="00497704"/>
    <w:rsid w:val="00497AC3"/>
    <w:rsid w:val="00497ADF"/>
    <w:rsid w:val="00497CAA"/>
    <w:rsid w:val="004A083D"/>
    <w:rsid w:val="004A0952"/>
    <w:rsid w:val="004A1035"/>
    <w:rsid w:val="004A1522"/>
    <w:rsid w:val="004A1F27"/>
    <w:rsid w:val="004A2058"/>
    <w:rsid w:val="004A274A"/>
    <w:rsid w:val="004A28CB"/>
    <w:rsid w:val="004A2D9C"/>
    <w:rsid w:val="004A2F50"/>
    <w:rsid w:val="004A3314"/>
    <w:rsid w:val="004A38A4"/>
    <w:rsid w:val="004A39F5"/>
    <w:rsid w:val="004A3F80"/>
    <w:rsid w:val="004A3FB2"/>
    <w:rsid w:val="004A40AB"/>
    <w:rsid w:val="004A4B23"/>
    <w:rsid w:val="004A4D7C"/>
    <w:rsid w:val="004A4DC8"/>
    <w:rsid w:val="004A4F84"/>
    <w:rsid w:val="004A5338"/>
    <w:rsid w:val="004A55A8"/>
    <w:rsid w:val="004A56B5"/>
    <w:rsid w:val="004A583D"/>
    <w:rsid w:val="004A5CB7"/>
    <w:rsid w:val="004A5F24"/>
    <w:rsid w:val="004A6BBE"/>
    <w:rsid w:val="004A6EAF"/>
    <w:rsid w:val="004A707C"/>
    <w:rsid w:val="004A71D1"/>
    <w:rsid w:val="004A7632"/>
    <w:rsid w:val="004A76C9"/>
    <w:rsid w:val="004B035E"/>
    <w:rsid w:val="004B06ED"/>
    <w:rsid w:val="004B0AEE"/>
    <w:rsid w:val="004B0BB8"/>
    <w:rsid w:val="004B0FBF"/>
    <w:rsid w:val="004B10C1"/>
    <w:rsid w:val="004B12A5"/>
    <w:rsid w:val="004B136A"/>
    <w:rsid w:val="004B1620"/>
    <w:rsid w:val="004B1B0F"/>
    <w:rsid w:val="004B1BBD"/>
    <w:rsid w:val="004B2309"/>
    <w:rsid w:val="004B24F7"/>
    <w:rsid w:val="004B25FA"/>
    <w:rsid w:val="004B2767"/>
    <w:rsid w:val="004B2D1E"/>
    <w:rsid w:val="004B3AD1"/>
    <w:rsid w:val="004B47C0"/>
    <w:rsid w:val="004B49DB"/>
    <w:rsid w:val="004B4D4D"/>
    <w:rsid w:val="004B5736"/>
    <w:rsid w:val="004B5887"/>
    <w:rsid w:val="004B5FD1"/>
    <w:rsid w:val="004B6742"/>
    <w:rsid w:val="004B6A1A"/>
    <w:rsid w:val="004B6B34"/>
    <w:rsid w:val="004B6B4E"/>
    <w:rsid w:val="004B6FB6"/>
    <w:rsid w:val="004B7077"/>
    <w:rsid w:val="004B71B9"/>
    <w:rsid w:val="004B7AAE"/>
    <w:rsid w:val="004B7B9B"/>
    <w:rsid w:val="004B7E8F"/>
    <w:rsid w:val="004C03E7"/>
    <w:rsid w:val="004C0631"/>
    <w:rsid w:val="004C07A5"/>
    <w:rsid w:val="004C0CCA"/>
    <w:rsid w:val="004C1028"/>
    <w:rsid w:val="004C199C"/>
    <w:rsid w:val="004C2017"/>
    <w:rsid w:val="004C2984"/>
    <w:rsid w:val="004C32E8"/>
    <w:rsid w:val="004C34E3"/>
    <w:rsid w:val="004C3632"/>
    <w:rsid w:val="004C3966"/>
    <w:rsid w:val="004C3B69"/>
    <w:rsid w:val="004C43C7"/>
    <w:rsid w:val="004C473B"/>
    <w:rsid w:val="004C494B"/>
    <w:rsid w:val="004C4FC4"/>
    <w:rsid w:val="004C55F0"/>
    <w:rsid w:val="004C56F5"/>
    <w:rsid w:val="004C59A2"/>
    <w:rsid w:val="004C5CB4"/>
    <w:rsid w:val="004C61F2"/>
    <w:rsid w:val="004C650C"/>
    <w:rsid w:val="004C6684"/>
    <w:rsid w:val="004C6721"/>
    <w:rsid w:val="004C6B67"/>
    <w:rsid w:val="004C7CDF"/>
    <w:rsid w:val="004C7F16"/>
    <w:rsid w:val="004C7F41"/>
    <w:rsid w:val="004C7F91"/>
    <w:rsid w:val="004D0E02"/>
    <w:rsid w:val="004D11BD"/>
    <w:rsid w:val="004D15BE"/>
    <w:rsid w:val="004D2208"/>
    <w:rsid w:val="004D252A"/>
    <w:rsid w:val="004D2938"/>
    <w:rsid w:val="004D2DC6"/>
    <w:rsid w:val="004D334C"/>
    <w:rsid w:val="004D38C9"/>
    <w:rsid w:val="004D38E2"/>
    <w:rsid w:val="004D3ECC"/>
    <w:rsid w:val="004D4A1C"/>
    <w:rsid w:val="004D4DBB"/>
    <w:rsid w:val="004D572B"/>
    <w:rsid w:val="004D595C"/>
    <w:rsid w:val="004D5BED"/>
    <w:rsid w:val="004D5C09"/>
    <w:rsid w:val="004D6AE8"/>
    <w:rsid w:val="004D6D2A"/>
    <w:rsid w:val="004D6F94"/>
    <w:rsid w:val="004D6FE4"/>
    <w:rsid w:val="004D726E"/>
    <w:rsid w:val="004D7537"/>
    <w:rsid w:val="004D76E4"/>
    <w:rsid w:val="004D7926"/>
    <w:rsid w:val="004D7FC6"/>
    <w:rsid w:val="004E07D3"/>
    <w:rsid w:val="004E127D"/>
    <w:rsid w:val="004E1334"/>
    <w:rsid w:val="004E139A"/>
    <w:rsid w:val="004E19A4"/>
    <w:rsid w:val="004E1A23"/>
    <w:rsid w:val="004E20A0"/>
    <w:rsid w:val="004E2127"/>
    <w:rsid w:val="004E25BC"/>
    <w:rsid w:val="004E2618"/>
    <w:rsid w:val="004E2835"/>
    <w:rsid w:val="004E43C5"/>
    <w:rsid w:val="004E4820"/>
    <w:rsid w:val="004E4E32"/>
    <w:rsid w:val="004E4FC0"/>
    <w:rsid w:val="004E50BE"/>
    <w:rsid w:val="004E5174"/>
    <w:rsid w:val="004E53DC"/>
    <w:rsid w:val="004E53EE"/>
    <w:rsid w:val="004E5419"/>
    <w:rsid w:val="004E5550"/>
    <w:rsid w:val="004E564B"/>
    <w:rsid w:val="004E5C90"/>
    <w:rsid w:val="004E5D79"/>
    <w:rsid w:val="004E661B"/>
    <w:rsid w:val="004E6683"/>
    <w:rsid w:val="004E69D6"/>
    <w:rsid w:val="004E6D96"/>
    <w:rsid w:val="004E702B"/>
    <w:rsid w:val="004E7371"/>
    <w:rsid w:val="004E7424"/>
    <w:rsid w:val="004E745A"/>
    <w:rsid w:val="004E7487"/>
    <w:rsid w:val="004E7C18"/>
    <w:rsid w:val="004E7D1F"/>
    <w:rsid w:val="004E7FFB"/>
    <w:rsid w:val="004F0012"/>
    <w:rsid w:val="004F0233"/>
    <w:rsid w:val="004F030B"/>
    <w:rsid w:val="004F0468"/>
    <w:rsid w:val="004F097B"/>
    <w:rsid w:val="004F0D7B"/>
    <w:rsid w:val="004F0DAA"/>
    <w:rsid w:val="004F0DE6"/>
    <w:rsid w:val="004F0F88"/>
    <w:rsid w:val="004F10B2"/>
    <w:rsid w:val="004F11B7"/>
    <w:rsid w:val="004F17E5"/>
    <w:rsid w:val="004F1888"/>
    <w:rsid w:val="004F1E6C"/>
    <w:rsid w:val="004F2869"/>
    <w:rsid w:val="004F2B5A"/>
    <w:rsid w:val="004F2E98"/>
    <w:rsid w:val="004F3389"/>
    <w:rsid w:val="004F3FD6"/>
    <w:rsid w:val="004F452B"/>
    <w:rsid w:val="004F4677"/>
    <w:rsid w:val="004F46CD"/>
    <w:rsid w:val="004F4C15"/>
    <w:rsid w:val="004F5135"/>
    <w:rsid w:val="004F5245"/>
    <w:rsid w:val="004F533E"/>
    <w:rsid w:val="004F672F"/>
    <w:rsid w:val="004F7B54"/>
    <w:rsid w:val="004F7E02"/>
    <w:rsid w:val="005005F5"/>
    <w:rsid w:val="00500720"/>
    <w:rsid w:val="005008D2"/>
    <w:rsid w:val="00501303"/>
    <w:rsid w:val="0050176D"/>
    <w:rsid w:val="00501846"/>
    <w:rsid w:val="0050211B"/>
    <w:rsid w:val="0050216D"/>
    <w:rsid w:val="00502759"/>
    <w:rsid w:val="00502D1B"/>
    <w:rsid w:val="00502F36"/>
    <w:rsid w:val="0050329A"/>
    <w:rsid w:val="0050339D"/>
    <w:rsid w:val="00503463"/>
    <w:rsid w:val="005037A5"/>
    <w:rsid w:val="0050394B"/>
    <w:rsid w:val="00503DD4"/>
    <w:rsid w:val="00503FA9"/>
    <w:rsid w:val="00504195"/>
    <w:rsid w:val="00504929"/>
    <w:rsid w:val="00504DAC"/>
    <w:rsid w:val="005053AE"/>
    <w:rsid w:val="00505873"/>
    <w:rsid w:val="00506B6C"/>
    <w:rsid w:val="00506C39"/>
    <w:rsid w:val="005075E5"/>
    <w:rsid w:val="005078CA"/>
    <w:rsid w:val="00507A36"/>
    <w:rsid w:val="005100B3"/>
    <w:rsid w:val="00510559"/>
    <w:rsid w:val="005106AC"/>
    <w:rsid w:val="005112EB"/>
    <w:rsid w:val="00511711"/>
    <w:rsid w:val="00511D6D"/>
    <w:rsid w:val="00511E1E"/>
    <w:rsid w:val="00512784"/>
    <w:rsid w:val="005129F8"/>
    <w:rsid w:val="00512A50"/>
    <w:rsid w:val="00512A7C"/>
    <w:rsid w:val="00512AAD"/>
    <w:rsid w:val="005130AF"/>
    <w:rsid w:val="005130DC"/>
    <w:rsid w:val="00513312"/>
    <w:rsid w:val="00513B42"/>
    <w:rsid w:val="00513C8D"/>
    <w:rsid w:val="0051408F"/>
    <w:rsid w:val="00515366"/>
    <w:rsid w:val="00515644"/>
    <w:rsid w:val="00515969"/>
    <w:rsid w:val="005159B7"/>
    <w:rsid w:val="00515BBE"/>
    <w:rsid w:val="00515C1D"/>
    <w:rsid w:val="00516255"/>
    <w:rsid w:val="005166DC"/>
    <w:rsid w:val="00516776"/>
    <w:rsid w:val="005168E6"/>
    <w:rsid w:val="00516AE3"/>
    <w:rsid w:val="00516B1F"/>
    <w:rsid w:val="00517304"/>
    <w:rsid w:val="00517447"/>
    <w:rsid w:val="005176A2"/>
    <w:rsid w:val="00517C30"/>
    <w:rsid w:val="00517D48"/>
    <w:rsid w:val="0052016C"/>
    <w:rsid w:val="005210CA"/>
    <w:rsid w:val="00521109"/>
    <w:rsid w:val="005217FF"/>
    <w:rsid w:val="00521FE9"/>
    <w:rsid w:val="00522163"/>
    <w:rsid w:val="00522421"/>
    <w:rsid w:val="00522450"/>
    <w:rsid w:val="00522A92"/>
    <w:rsid w:val="00522CA2"/>
    <w:rsid w:val="00522CE4"/>
    <w:rsid w:val="00522F32"/>
    <w:rsid w:val="0052333F"/>
    <w:rsid w:val="005237FC"/>
    <w:rsid w:val="00523940"/>
    <w:rsid w:val="00523BA1"/>
    <w:rsid w:val="00524163"/>
    <w:rsid w:val="005241B0"/>
    <w:rsid w:val="0052427F"/>
    <w:rsid w:val="0052436C"/>
    <w:rsid w:val="00524636"/>
    <w:rsid w:val="0052485D"/>
    <w:rsid w:val="00524BD8"/>
    <w:rsid w:val="005251C6"/>
    <w:rsid w:val="005255A6"/>
    <w:rsid w:val="00525766"/>
    <w:rsid w:val="005257F3"/>
    <w:rsid w:val="005259C4"/>
    <w:rsid w:val="00525BC7"/>
    <w:rsid w:val="00525ED2"/>
    <w:rsid w:val="00526527"/>
    <w:rsid w:val="00526D59"/>
    <w:rsid w:val="00526F6E"/>
    <w:rsid w:val="00527187"/>
    <w:rsid w:val="00527876"/>
    <w:rsid w:val="00527BD0"/>
    <w:rsid w:val="00527C19"/>
    <w:rsid w:val="00527C71"/>
    <w:rsid w:val="005301F7"/>
    <w:rsid w:val="00530505"/>
    <w:rsid w:val="005305B0"/>
    <w:rsid w:val="00530761"/>
    <w:rsid w:val="00530793"/>
    <w:rsid w:val="00530848"/>
    <w:rsid w:val="005308F6"/>
    <w:rsid w:val="00530D4A"/>
    <w:rsid w:val="00530FAD"/>
    <w:rsid w:val="005313E6"/>
    <w:rsid w:val="0053159A"/>
    <w:rsid w:val="00532074"/>
    <w:rsid w:val="00532151"/>
    <w:rsid w:val="0053216E"/>
    <w:rsid w:val="005322E5"/>
    <w:rsid w:val="0053250C"/>
    <w:rsid w:val="00532613"/>
    <w:rsid w:val="00532D80"/>
    <w:rsid w:val="00532F06"/>
    <w:rsid w:val="00533BDB"/>
    <w:rsid w:val="00533CA0"/>
    <w:rsid w:val="005344FC"/>
    <w:rsid w:val="00534E73"/>
    <w:rsid w:val="005353D9"/>
    <w:rsid w:val="005356BD"/>
    <w:rsid w:val="00535A1D"/>
    <w:rsid w:val="00535E3E"/>
    <w:rsid w:val="00536A01"/>
    <w:rsid w:val="00536BAF"/>
    <w:rsid w:val="00536BE4"/>
    <w:rsid w:val="0053737A"/>
    <w:rsid w:val="005373E1"/>
    <w:rsid w:val="00537651"/>
    <w:rsid w:val="005376D0"/>
    <w:rsid w:val="00537A92"/>
    <w:rsid w:val="00537DD1"/>
    <w:rsid w:val="00540115"/>
    <w:rsid w:val="00540127"/>
    <w:rsid w:val="005401DC"/>
    <w:rsid w:val="00540387"/>
    <w:rsid w:val="00540453"/>
    <w:rsid w:val="005407AA"/>
    <w:rsid w:val="005407C2"/>
    <w:rsid w:val="00540D57"/>
    <w:rsid w:val="0054162C"/>
    <w:rsid w:val="005418C9"/>
    <w:rsid w:val="00542BC8"/>
    <w:rsid w:val="005431C6"/>
    <w:rsid w:val="00543379"/>
    <w:rsid w:val="00543E77"/>
    <w:rsid w:val="00544021"/>
    <w:rsid w:val="0054402A"/>
    <w:rsid w:val="00544495"/>
    <w:rsid w:val="005448F1"/>
    <w:rsid w:val="005449C0"/>
    <w:rsid w:val="00544ABC"/>
    <w:rsid w:val="00544F81"/>
    <w:rsid w:val="005450BD"/>
    <w:rsid w:val="005454FD"/>
    <w:rsid w:val="00545571"/>
    <w:rsid w:val="00545657"/>
    <w:rsid w:val="0054565F"/>
    <w:rsid w:val="005465AE"/>
    <w:rsid w:val="00546647"/>
    <w:rsid w:val="00546794"/>
    <w:rsid w:val="00546C66"/>
    <w:rsid w:val="00547509"/>
    <w:rsid w:val="005477EE"/>
    <w:rsid w:val="00547C6A"/>
    <w:rsid w:val="00547CF4"/>
    <w:rsid w:val="00547EE8"/>
    <w:rsid w:val="0055049E"/>
    <w:rsid w:val="005507F2"/>
    <w:rsid w:val="00550C88"/>
    <w:rsid w:val="00550E08"/>
    <w:rsid w:val="00551306"/>
    <w:rsid w:val="005514DF"/>
    <w:rsid w:val="00551598"/>
    <w:rsid w:val="0055173D"/>
    <w:rsid w:val="00551779"/>
    <w:rsid w:val="00551BE2"/>
    <w:rsid w:val="005523EB"/>
    <w:rsid w:val="00553242"/>
    <w:rsid w:val="0055362D"/>
    <w:rsid w:val="0055376E"/>
    <w:rsid w:val="00553EDA"/>
    <w:rsid w:val="0055427C"/>
    <w:rsid w:val="00554923"/>
    <w:rsid w:val="00554931"/>
    <w:rsid w:val="00554D1B"/>
    <w:rsid w:val="00555089"/>
    <w:rsid w:val="00555269"/>
    <w:rsid w:val="00555280"/>
    <w:rsid w:val="005554CC"/>
    <w:rsid w:val="0055577C"/>
    <w:rsid w:val="005565BF"/>
    <w:rsid w:val="005566D6"/>
    <w:rsid w:val="00556969"/>
    <w:rsid w:val="00556A86"/>
    <w:rsid w:val="00556B7C"/>
    <w:rsid w:val="00556FB1"/>
    <w:rsid w:val="005573E9"/>
    <w:rsid w:val="00557544"/>
    <w:rsid w:val="005576D8"/>
    <w:rsid w:val="00557A35"/>
    <w:rsid w:val="005602AD"/>
    <w:rsid w:val="005602C2"/>
    <w:rsid w:val="00560740"/>
    <w:rsid w:val="0056080D"/>
    <w:rsid w:val="00560865"/>
    <w:rsid w:val="0056097D"/>
    <w:rsid w:val="00560AC8"/>
    <w:rsid w:val="00560BDA"/>
    <w:rsid w:val="00560D79"/>
    <w:rsid w:val="00560D8E"/>
    <w:rsid w:val="00561387"/>
    <w:rsid w:val="005613FB"/>
    <w:rsid w:val="00561732"/>
    <w:rsid w:val="00561904"/>
    <w:rsid w:val="0056198E"/>
    <w:rsid w:val="00561C6C"/>
    <w:rsid w:val="00561C7E"/>
    <w:rsid w:val="0056244F"/>
    <w:rsid w:val="00562A27"/>
    <w:rsid w:val="00562DC5"/>
    <w:rsid w:val="00562DFB"/>
    <w:rsid w:val="00562F25"/>
    <w:rsid w:val="00563098"/>
    <w:rsid w:val="00563655"/>
    <w:rsid w:val="00563816"/>
    <w:rsid w:val="00563907"/>
    <w:rsid w:val="00563990"/>
    <w:rsid w:val="00563A47"/>
    <w:rsid w:val="00563A4E"/>
    <w:rsid w:val="00563D6A"/>
    <w:rsid w:val="00564257"/>
    <w:rsid w:val="0056428D"/>
    <w:rsid w:val="0056435F"/>
    <w:rsid w:val="00564561"/>
    <w:rsid w:val="00564801"/>
    <w:rsid w:val="00564897"/>
    <w:rsid w:val="005655AA"/>
    <w:rsid w:val="005658DE"/>
    <w:rsid w:val="00565D3F"/>
    <w:rsid w:val="00565E17"/>
    <w:rsid w:val="00565F01"/>
    <w:rsid w:val="005660CE"/>
    <w:rsid w:val="005661D5"/>
    <w:rsid w:val="00566507"/>
    <w:rsid w:val="00566A18"/>
    <w:rsid w:val="00566A3D"/>
    <w:rsid w:val="00566C23"/>
    <w:rsid w:val="00566E5B"/>
    <w:rsid w:val="005672B0"/>
    <w:rsid w:val="00567BF7"/>
    <w:rsid w:val="00570118"/>
    <w:rsid w:val="005705DB"/>
    <w:rsid w:val="005706AF"/>
    <w:rsid w:val="005709E7"/>
    <w:rsid w:val="00570B53"/>
    <w:rsid w:val="00571031"/>
    <w:rsid w:val="005710B9"/>
    <w:rsid w:val="005712A6"/>
    <w:rsid w:val="005713E6"/>
    <w:rsid w:val="0057142F"/>
    <w:rsid w:val="005714C4"/>
    <w:rsid w:val="0057257D"/>
    <w:rsid w:val="00572838"/>
    <w:rsid w:val="00572A65"/>
    <w:rsid w:val="00572C97"/>
    <w:rsid w:val="005731FF"/>
    <w:rsid w:val="005732A8"/>
    <w:rsid w:val="005734FB"/>
    <w:rsid w:val="00573671"/>
    <w:rsid w:val="00573925"/>
    <w:rsid w:val="00573C65"/>
    <w:rsid w:val="00573EC3"/>
    <w:rsid w:val="00574580"/>
    <w:rsid w:val="00574584"/>
    <w:rsid w:val="00574A7E"/>
    <w:rsid w:val="00575250"/>
    <w:rsid w:val="005753A3"/>
    <w:rsid w:val="005753AC"/>
    <w:rsid w:val="00575544"/>
    <w:rsid w:val="00575635"/>
    <w:rsid w:val="005756B8"/>
    <w:rsid w:val="005756C0"/>
    <w:rsid w:val="005756EA"/>
    <w:rsid w:val="00575A9C"/>
    <w:rsid w:val="00576026"/>
    <w:rsid w:val="0057623A"/>
    <w:rsid w:val="005768F4"/>
    <w:rsid w:val="00576A01"/>
    <w:rsid w:val="00576DCD"/>
    <w:rsid w:val="00577126"/>
    <w:rsid w:val="00577170"/>
    <w:rsid w:val="00577402"/>
    <w:rsid w:val="005775D2"/>
    <w:rsid w:val="00577646"/>
    <w:rsid w:val="00577879"/>
    <w:rsid w:val="005778A5"/>
    <w:rsid w:val="005778FD"/>
    <w:rsid w:val="00577D72"/>
    <w:rsid w:val="00580302"/>
    <w:rsid w:val="00580896"/>
    <w:rsid w:val="00580C09"/>
    <w:rsid w:val="00580DB3"/>
    <w:rsid w:val="005816F6"/>
    <w:rsid w:val="00581AD1"/>
    <w:rsid w:val="00581D6C"/>
    <w:rsid w:val="00581E03"/>
    <w:rsid w:val="00581ECA"/>
    <w:rsid w:val="0058225D"/>
    <w:rsid w:val="00582409"/>
    <w:rsid w:val="0058271E"/>
    <w:rsid w:val="0058276E"/>
    <w:rsid w:val="00582CDD"/>
    <w:rsid w:val="00582CFD"/>
    <w:rsid w:val="00582ECD"/>
    <w:rsid w:val="00582F78"/>
    <w:rsid w:val="00583360"/>
    <w:rsid w:val="00583520"/>
    <w:rsid w:val="0058353A"/>
    <w:rsid w:val="00583A20"/>
    <w:rsid w:val="00583F26"/>
    <w:rsid w:val="00583F8F"/>
    <w:rsid w:val="005850C5"/>
    <w:rsid w:val="0058533F"/>
    <w:rsid w:val="005859DD"/>
    <w:rsid w:val="00585D7C"/>
    <w:rsid w:val="00586084"/>
    <w:rsid w:val="005860BD"/>
    <w:rsid w:val="005861EF"/>
    <w:rsid w:val="00586296"/>
    <w:rsid w:val="00586982"/>
    <w:rsid w:val="005869F2"/>
    <w:rsid w:val="00586E44"/>
    <w:rsid w:val="0058718F"/>
    <w:rsid w:val="005874DD"/>
    <w:rsid w:val="0058767A"/>
    <w:rsid w:val="00587A56"/>
    <w:rsid w:val="00587EE7"/>
    <w:rsid w:val="00590139"/>
    <w:rsid w:val="0059067A"/>
    <w:rsid w:val="00590724"/>
    <w:rsid w:val="00590CB8"/>
    <w:rsid w:val="005910DB"/>
    <w:rsid w:val="00591414"/>
    <w:rsid w:val="0059144A"/>
    <w:rsid w:val="005915AB"/>
    <w:rsid w:val="00591626"/>
    <w:rsid w:val="00591858"/>
    <w:rsid w:val="00591AB3"/>
    <w:rsid w:val="00591B6F"/>
    <w:rsid w:val="00591BA5"/>
    <w:rsid w:val="00591FFC"/>
    <w:rsid w:val="00592293"/>
    <w:rsid w:val="00592658"/>
    <w:rsid w:val="00592C60"/>
    <w:rsid w:val="00592E3B"/>
    <w:rsid w:val="00592F1C"/>
    <w:rsid w:val="0059340D"/>
    <w:rsid w:val="00593E3D"/>
    <w:rsid w:val="00594701"/>
    <w:rsid w:val="0059547F"/>
    <w:rsid w:val="0059558D"/>
    <w:rsid w:val="00596162"/>
    <w:rsid w:val="005962D2"/>
    <w:rsid w:val="0059632B"/>
    <w:rsid w:val="00596456"/>
    <w:rsid w:val="00596A42"/>
    <w:rsid w:val="00596B51"/>
    <w:rsid w:val="00596C15"/>
    <w:rsid w:val="00596E02"/>
    <w:rsid w:val="00596F25"/>
    <w:rsid w:val="00597322"/>
    <w:rsid w:val="00597822"/>
    <w:rsid w:val="00597966"/>
    <w:rsid w:val="00597ACE"/>
    <w:rsid w:val="00597C6F"/>
    <w:rsid w:val="00597D2F"/>
    <w:rsid w:val="00597FB6"/>
    <w:rsid w:val="005A0C70"/>
    <w:rsid w:val="005A107F"/>
    <w:rsid w:val="005A1557"/>
    <w:rsid w:val="005A1B07"/>
    <w:rsid w:val="005A1BE5"/>
    <w:rsid w:val="005A1F4B"/>
    <w:rsid w:val="005A20AE"/>
    <w:rsid w:val="005A264F"/>
    <w:rsid w:val="005A335F"/>
    <w:rsid w:val="005A3917"/>
    <w:rsid w:val="005A423E"/>
    <w:rsid w:val="005A449B"/>
    <w:rsid w:val="005A4E33"/>
    <w:rsid w:val="005A5180"/>
    <w:rsid w:val="005A5297"/>
    <w:rsid w:val="005A55BD"/>
    <w:rsid w:val="005A59E5"/>
    <w:rsid w:val="005A5A0E"/>
    <w:rsid w:val="005A5A44"/>
    <w:rsid w:val="005A623F"/>
    <w:rsid w:val="005A6406"/>
    <w:rsid w:val="005A6D59"/>
    <w:rsid w:val="005A7145"/>
    <w:rsid w:val="005A7DC2"/>
    <w:rsid w:val="005A7F54"/>
    <w:rsid w:val="005B078C"/>
    <w:rsid w:val="005B0E0B"/>
    <w:rsid w:val="005B16C0"/>
    <w:rsid w:val="005B2257"/>
    <w:rsid w:val="005B256D"/>
    <w:rsid w:val="005B2979"/>
    <w:rsid w:val="005B2A48"/>
    <w:rsid w:val="005B34A2"/>
    <w:rsid w:val="005B3662"/>
    <w:rsid w:val="005B483F"/>
    <w:rsid w:val="005B4BEA"/>
    <w:rsid w:val="005B4E0D"/>
    <w:rsid w:val="005B5272"/>
    <w:rsid w:val="005B5288"/>
    <w:rsid w:val="005B5723"/>
    <w:rsid w:val="005B5C06"/>
    <w:rsid w:val="005B6062"/>
    <w:rsid w:val="005B6097"/>
    <w:rsid w:val="005B64D6"/>
    <w:rsid w:val="005B6569"/>
    <w:rsid w:val="005B658F"/>
    <w:rsid w:val="005B679F"/>
    <w:rsid w:val="005B67FB"/>
    <w:rsid w:val="005B6BE2"/>
    <w:rsid w:val="005B71CD"/>
    <w:rsid w:val="005B7847"/>
    <w:rsid w:val="005B793E"/>
    <w:rsid w:val="005B7A85"/>
    <w:rsid w:val="005B7BCB"/>
    <w:rsid w:val="005B7EA4"/>
    <w:rsid w:val="005C01CE"/>
    <w:rsid w:val="005C08CE"/>
    <w:rsid w:val="005C0F2D"/>
    <w:rsid w:val="005C0F89"/>
    <w:rsid w:val="005C15ED"/>
    <w:rsid w:val="005C16C3"/>
    <w:rsid w:val="005C1C69"/>
    <w:rsid w:val="005C1CFD"/>
    <w:rsid w:val="005C25B4"/>
    <w:rsid w:val="005C269B"/>
    <w:rsid w:val="005C2734"/>
    <w:rsid w:val="005C28F9"/>
    <w:rsid w:val="005C2B27"/>
    <w:rsid w:val="005C3025"/>
    <w:rsid w:val="005C32E9"/>
    <w:rsid w:val="005C3527"/>
    <w:rsid w:val="005C3529"/>
    <w:rsid w:val="005C358A"/>
    <w:rsid w:val="005C391C"/>
    <w:rsid w:val="005C3996"/>
    <w:rsid w:val="005C3998"/>
    <w:rsid w:val="005C3F27"/>
    <w:rsid w:val="005C4252"/>
    <w:rsid w:val="005C4D4F"/>
    <w:rsid w:val="005C4E39"/>
    <w:rsid w:val="005C4F69"/>
    <w:rsid w:val="005C53A9"/>
    <w:rsid w:val="005C5522"/>
    <w:rsid w:val="005C61DE"/>
    <w:rsid w:val="005C62E7"/>
    <w:rsid w:val="005C63F9"/>
    <w:rsid w:val="005C6465"/>
    <w:rsid w:val="005C654C"/>
    <w:rsid w:val="005C6595"/>
    <w:rsid w:val="005C659C"/>
    <w:rsid w:val="005C6A50"/>
    <w:rsid w:val="005C6BAD"/>
    <w:rsid w:val="005C739E"/>
    <w:rsid w:val="005C7876"/>
    <w:rsid w:val="005C791E"/>
    <w:rsid w:val="005C7E20"/>
    <w:rsid w:val="005D03BF"/>
    <w:rsid w:val="005D076F"/>
    <w:rsid w:val="005D0772"/>
    <w:rsid w:val="005D07FD"/>
    <w:rsid w:val="005D0BE1"/>
    <w:rsid w:val="005D0D35"/>
    <w:rsid w:val="005D164B"/>
    <w:rsid w:val="005D191D"/>
    <w:rsid w:val="005D1A92"/>
    <w:rsid w:val="005D2024"/>
    <w:rsid w:val="005D26D6"/>
    <w:rsid w:val="005D2A4E"/>
    <w:rsid w:val="005D3017"/>
    <w:rsid w:val="005D3339"/>
    <w:rsid w:val="005D336B"/>
    <w:rsid w:val="005D33D6"/>
    <w:rsid w:val="005D3A55"/>
    <w:rsid w:val="005D3B12"/>
    <w:rsid w:val="005D3D02"/>
    <w:rsid w:val="005D3DD8"/>
    <w:rsid w:val="005D3F60"/>
    <w:rsid w:val="005D4177"/>
    <w:rsid w:val="005D4586"/>
    <w:rsid w:val="005D47DC"/>
    <w:rsid w:val="005D4B40"/>
    <w:rsid w:val="005D4F44"/>
    <w:rsid w:val="005D52D6"/>
    <w:rsid w:val="005D52F8"/>
    <w:rsid w:val="005D535E"/>
    <w:rsid w:val="005D57A1"/>
    <w:rsid w:val="005D5836"/>
    <w:rsid w:val="005D5CCD"/>
    <w:rsid w:val="005D5D35"/>
    <w:rsid w:val="005D63B6"/>
    <w:rsid w:val="005D672A"/>
    <w:rsid w:val="005D676B"/>
    <w:rsid w:val="005D682C"/>
    <w:rsid w:val="005D6B8C"/>
    <w:rsid w:val="005D6C37"/>
    <w:rsid w:val="005D6C56"/>
    <w:rsid w:val="005D72A7"/>
    <w:rsid w:val="005D72B5"/>
    <w:rsid w:val="005D733B"/>
    <w:rsid w:val="005D7A88"/>
    <w:rsid w:val="005E00D2"/>
    <w:rsid w:val="005E01AD"/>
    <w:rsid w:val="005E0953"/>
    <w:rsid w:val="005E09B0"/>
    <w:rsid w:val="005E0A5B"/>
    <w:rsid w:val="005E0AF5"/>
    <w:rsid w:val="005E0F07"/>
    <w:rsid w:val="005E0F96"/>
    <w:rsid w:val="005E1050"/>
    <w:rsid w:val="005E1148"/>
    <w:rsid w:val="005E114E"/>
    <w:rsid w:val="005E1169"/>
    <w:rsid w:val="005E17F9"/>
    <w:rsid w:val="005E189D"/>
    <w:rsid w:val="005E2155"/>
    <w:rsid w:val="005E248F"/>
    <w:rsid w:val="005E25F8"/>
    <w:rsid w:val="005E2746"/>
    <w:rsid w:val="005E293B"/>
    <w:rsid w:val="005E2B03"/>
    <w:rsid w:val="005E3382"/>
    <w:rsid w:val="005E3396"/>
    <w:rsid w:val="005E33ED"/>
    <w:rsid w:val="005E3537"/>
    <w:rsid w:val="005E388C"/>
    <w:rsid w:val="005E3B42"/>
    <w:rsid w:val="005E475E"/>
    <w:rsid w:val="005E4A53"/>
    <w:rsid w:val="005E4A93"/>
    <w:rsid w:val="005E4EBA"/>
    <w:rsid w:val="005E5765"/>
    <w:rsid w:val="005E5D76"/>
    <w:rsid w:val="005E5E50"/>
    <w:rsid w:val="005E666B"/>
    <w:rsid w:val="005E67C1"/>
    <w:rsid w:val="005E698F"/>
    <w:rsid w:val="005E77B1"/>
    <w:rsid w:val="005E79B2"/>
    <w:rsid w:val="005E7B78"/>
    <w:rsid w:val="005F040A"/>
    <w:rsid w:val="005F096E"/>
    <w:rsid w:val="005F1392"/>
    <w:rsid w:val="005F153F"/>
    <w:rsid w:val="005F195C"/>
    <w:rsid w:val="005F19DB"/>
    <w:rsid w:val="005F1B11"/>
    <w:rsid w:val="005F240C"/>
    <w:rsid w:val="005F26C5"/>
    <w:rsid w:val="005F28B5"/>
    <w:rsid w:val="005F2930"/>
    <w:rsid w:val="005F2AEC"/>
    <w:rsid w:val="005F2DB5"/>
    <w:rsid w:val="005F31D7"/>
    <w:rsid w:val="005F36B2"/>
    <w:rsid w:val="005F3A4E"/>
    <w:rsid w:val="005F3FE7"/>
    <w:rsid w:val="005F42BB"/>
    <w:rsid w:val="005F44C1"/>
    <w:rsid w:val="005F457F"/>
    <w:rsid w:val="005F4791"/>
    <w:rsid w:val="005F510B"/>
    <w:rsid w:val="005F539C"/>
    <w:rsid w:val="005F568E"/>
    <w:rsid w:val="005F58EB"/>
    <w:rsid w:val="005F5A1C"/>
    <w:rsid w:val="005F5B2F"/>
    <w:rsid w:val="005F680D"/>
    <w:rsid w:val="005F6925"/>
    <w:rsid w:val="005F6ACD"/>
    <w:rsid w:val="005F6ADE"/>
    <w:rsid w:val="005F6F03"/>
    <w:rsid w:val="005F6FEE"/>
    <w:rsid w:val="005F734A"/>
    <w:rsid w:val="005F73FF"/>
    <w:rsid w:val="005F756E"/>
    <w:rsid w:val="005F7647"/>
    <w:rsid w:val="005F76A9"/>
    <w:rsid w:val="005F792C"/>
    <w:rsid w:val="006002EE"/>
    <w:rsid w:val="006005FB"/>
    <w:rsid w:val="00600616"/>
    <w:rsid w:val="00600D2E"/>
    <w:rsid w:val="00600E23"/>
    <w:rsid w:val="00600FDB"/>
    <w:rsid w:val="0060166B"/>
    <w:rsid w:val="0060179B"/>
    <w:rsid w:val="00601903"/>
    <w:rsid w:val="00602075"/>
    <w:rsid w:val="00602833"/>
    <w:rsid w:val="00602E2E"/>
    <w:rsid w:val="00603657"/>
    <w:rsid w:val="00603934"/>
    <w:rsid w:val="00604008"/>
    <w:rsid w:val="006040BB"/>
    <w:rsid w:val="0060428C"/>
    <w:rsid w:val="00604388"/>
    <w:rsid w:val="0060438D"/>
    <w:rsid w:val="0060476D"/>
    <w:rsid w:val="0060487A"/>
    <w:rsid w:val="0060489C"/>
    <w:rsid w:val="006048A4"/>
    <w:rsid w:val="00604C71"/>
    <w:rsid w:val="00605185"/>
    <w:rsid w:val="00605A7A"/>
    <w:rsid w:val="006060A4"/>
    <w:rsid w:val="00606248"/>
    <w:rsid w:val="006062EA"/>
    <w:rsid w:val="0060678E"/>
    <w:rsid w:val="00606A11"/>
    <w:rsid w:val="0060729D"/>
    <w:rsid w:val="006074D1"/>
    <w:rsid w:val="0061096F"/>
    <w:rsid w:val="0061125E"/>
    <w:rsid w:val="00611567"/>
    <w:rsid w:val="00611640"/>
    <w:rsid w:val="00611B0F"/>
    <w:rsid w:val="00611DEF"/>
    <w:rsid w:val="0061243B"/>
    <w:rsid w:val="0061254A"/>
    <w:rsid w:val="006129C3"/>
    <w:rsid w:val="00612CCC"/>
    <w:rsid w:val="00612F82"/>
    <w:rsid w:val="00612F8B"/>
    <w:rsid w:val="00613ED6"/>
    <w:rsid w:val="006142CE"/>
    <w:rsid w:val="006144BE"/>
    <w:rsid w:val="00614A12"/>
    <w:rsid w:val="00614C78"/>
    <w:rsid w:val="006153C2"/>
    <w:rsid w:val="0061543B"/>
    <w:rsid w:val="00615617"/>
    <w:rsid w:val="006158BF"/>
    <w:rsid w:val="00615D4B"/>
    <w:rsid w:val="00615DCA"/>
    <w:rsid w:val="00615DD6"/>
    <w:rsid w:val="00615E24"/>
    <w:rsid w:val="006162EF"/>
    <w:rsid w:val="00616758"/>
    <w:rsid w:val="00616AE9"/>
    <w:rsid w:val="0061700D"/>
    <w:rsid w:val="00617303"/>
    <w:rsid w:val="00617A49"/>
    <w:rsid w:val="0062012A"/>
    <w:rsid w:val="00620450"/>
    <w:rsid w:val="006207E5"/>
    <w:rsid w:val="006208A9"/>
    <w:rsid w:val="00620AD3"/>
    <w:rsid w:val="00620EA0"/>
    <w:rsid w:val="00621065"/>
    <w:rsid w:val="006211DF"/>
    <w:rsid w:val="00621AD8"/>
    <w:rsid w:val="00621AEA"/>
    <w:rsid w:val="00621B56"/>
    <w:rsid w:val="00621D0B"/>
    <w:rsid w:val="00621E4D"/>
    <w:rsid w:val="0062204F"/>
    <w:rsid w:val="00622078"/>
    <w:rsid w:val="006220A4"/>
    <w:rsid w:val="0062246C"/>
    <w:rsid w:val="00622496"/>
    <w:rsid w:val="006224D5"/>
    <w:rsid w:val="00622554"/>
    <w:rsid w:val="00622899"/>
    <w:rsid w:val="00623C12"/>
    <w:rsid w:val="00623DC5"/>
    <w:rsid w:val="00624107"/>
    <w:rsid w:val="006243FA"/>
    <w:rsid w:val="00624B20"/>
    <w:rsid w:val="00624BBB"/>
    <w:rsid w:val="00624D75"/>
    <w:rsid w:val="006258F2"/>
    <w:rsid w:val="006263F9"/>
    <w:rsid w:val="0062645A"/>
    <w:rsid w:val="0062655F"/>
    <w:rsid w:val="0062684F"/>
    <w:rsid w:val="006268EF"/>
    <w:rsid w:val="00626B94"/>
    <w:rsid w:val="00626BD9"/>
    <w:rsid w:val="00626E65"/>
    <w:rsid w:val="006279E8"/>
    <w:rsid w:val="00627C6F"/>
    <w:rsid w:val="00627ED1"/>
    <w:rsid w:val="0063006E"/>
    <w:rsid w:val="0063009C"/>
    <w:rsid w:val="0063014C"/>
    <w:rsid w:val="00630280"/>
    <w:rsid w:val="006303A9"/>
    <w:rsid w:val="00630FF5"/>
    <w:rsid w:val="00631221"/>
    <w:rsid w:val="00631E3B"/>
    <w:rsid w:val="00632154"/>
    <w:rsid w:val="00632285"/>
    <w:rsid w:val="006322CE"/>
    <w:rsid w:val="006323A1"/>
    <w:rsid w:val="0063256A"/>
    <w:rsid w:val="00632CF1"/>
    <w:rsid w:val="00632DB1"/>
    <w:rsid w:val="00633707"/>
    <w:rsid w:val="00633792"/>
    <w:rsid w:val="00633C89"/>
    <w:rsid w:val="00634086"/>
    <w:rsid w:val="006340A0"/>
    <w:rsid w:val="006343F4"/>
    <w:rsid w:val="00634559"/>
    <w:rsid w:val="0063481D"/>
    <w:rsid w:val="00634BCC"/>
    <w:rsid w:val="006351DB"/>
    <w:rsid w:val="00635566"/>
    <w:rsid w:val="0063594E"/>
    <w:rsid w:val="00635F43"/>
    <w:rsid w:val="0063645D"/>
    <w:rsid w:val="006365D2"/>
    <w:rsid w:val="0064004D"/>
    <w:rsid w:val="006400B9"/>
    <w:rsid w:val="00640506"/>
    <w:rsid w:val="00640531"/>
    <w:rsid w:val="006405D3"/>
    <w:rsid w:val="00640690"/>
    <w:rsid w:val="00640921"/>
    <w:rsid w:val="00640F49"/>
    <w:rsid w:val="00641205"/>
    <w:rsid w:val="00641245"/>
    <w:rsid w:val="006412B7"/>
    <w:rsid w:val="00641E0C"/>
    <w:rsid w:val="00641F87"/>
    <w:rsid w:val="00642281"/>
    <w:rsid w:val="00642990"/>
    <w:rsid w:val="006429AC"/>
    <w:rsid w:val="00642BDF"/>
    <w:rsid w:val="00642CC0"/>
    <w:rsid w:val="00642DE8"/>
    <w:rsid w:val="00642E13"/>
    <w:rsid w:val="0064396D"/>
    <w:rsid w:val="00643D03"/>
    <w:rsid w:val="00644308"/>
    <w:rsid w:val="006443D0"/>
    <w:rsid w:val="006444E2"/>
    <w:rsid w:val="00644775"/>
    <w:rsid w:val="00644A51"/>
    <w:rsid w:val="00644C09"/>
    <w:rsid w:val="00644DF4"/>
    <w:rsid w:val="00645703"/>
    <w:rsid w:val="00645714"/>
    <w:rsid w:val="00645779"/>
    <w:rsid w:val="00645849"/>
    <w:rsid w:val="00645A69"/>
    <w:rsid w:val="00645C87"/>
    <w:rsid w:val="00645CD0"/>
    <w:rsid w:val="00645CDB"/>
    <w:rsid w:val="00645DC4"/>
    <w:rsid w:val="00646177"/>
    <w:rsid w:val="006462E9"/>
    <w:rsid w:val="006463B0"/>
    <w:rsid w:val="00646744"/>
    <w:rsid w:val="0064760D"/>
    <w:rsid w:val="00647B0A"/>
    <w:rsid w:val="00647BEF"/>
    <w:rsid w:val="00647C1C"/>
    <w:rsid w:val="00650A2D"/>
    <w:rsid w:val="00650AD5"/>
    <w:rsid w:val="00650B9A"/>
    <w:rsid w:val="00650D23"/>
    <w:rsid w:val="00651156"/>
    <w:rsid w:val="0065119D"/>
    <w:rsid w:val="00651521"/>
    <w:rsid w:val="00651592"/>
    <w:rsid w:val="0065224C"/>
    <w:rsid w:val="00652381"/>
    <w:rsid w:val="006527A6"/>
    <w:rsid w:val="006532A7"/>
    <w:rsid w:val="006538D9"/>
    <w:rsid w:val="00653A71"/>
    <w:rsid w:val="00653F18"/>
    <w:rsid w:val="006544B1"/>
    <w:rsid w:val="006545EE"/>
    <w:rsid w:val="00654BAB"/>
    <w:rsid w:val="00654DAB"/>
    <w:rsid w:val="0065591A"/>
    <w:rsid w:val="006559CC"/>
    <w:rsid w:val="00656039"/>
    <w:rsid w:val="0065682C"/>
    <w:rsid w:val="00656C18"/>
    <w:rsid w:val="00656FE4"/>
    <w:rsid w:val="006571D2"/>
    <w:rsid w:val="00657257"/>
    <w:rsid w:val="00657399"/>
    <w:rsid w:val="006574F5"/>
    <w:rsid w:val="00657F51"/>
    <w:rsid w:val="0066036F"/>
    <w:rsid w:val="006608E8"/>
    <w:rsid w:val="00660C39"/>
    <w:rsid w:val="00660D6E"/>
    <w:rsid w:val="00660EB9"/>
    <w:rsid w:val="00661195"/>
    <w:rsid w:val="006613D9"/>
    <w:rsid w:val="00661443"/>
    <w:rsid w:val="0066145B"/>
    <w:rsid w:val="006614F9"/>
    <w:rsid w:val="0066197F"/>
    <w:rsid w:val="00661D5E"/>
    <w:rsid w:val="00662B85"/>
    <w:rsid w:val="00662E28"/>
    <w:rsid w:val="0066383F"/>
    <w:rsid w:val="006638AC"/>
    <w:rsid w:val="006639F0"/>
    <w:rsid w:val="00663E49"/>
    <w:rsid w:val="0066419D"/>
    <w:rsid w:val="0066499A"/>
    <w:rsid w:val="0066514E"/>
    <w:rsid w:val="00665315"/>
    <w:rsid w:val="006653B3"/>
    <w:rsid w:val="0066568C"/>
    <w:rsid w:val="006657BB"/>
    <w:rsid w:val="0066590B"/>
    <w:rsid w:val="00665C81"/>
    <w:rsid w:val="00666210"/>
    <w:rsid w:val="00666E94"/>
    <w:rsid w:val="00666EDE"/>
    <w:rsid w:val="006674DB"/>
    <w:rsid w:val="00667848"/>
    <w:rsid w:val="00667BA8"/>
    <w:rsid w:val="00667DA7"/>
    <w:rsid w:val="00670BD9"/>
    <w:rsid w:val="00670CE9"/>
    <w:rsid w:val="00671BF1"/>
    <w:rsid w:val="00671C45"/>
    <w:rsid w:val="00671EDF"/>
    <w:rsid w:val="00672261"/>
    <w:rsid w:val="006736FB"/>
    <w:rsid w:val="00673C97"/>
    <w:rsid w:val="006740A1"/>
    <w:rsid w:val="006741FE"/>
    <w:rsid w:val="006743FF"/>
    <w:rsid w:val="0067459F"/>
    <w:rsid w:val="00674653"/>
    <w:rsid w:val="00674C0D"/>
    <w:rsid w:val="006752FA"/>
    <w:rsid w:val="006754CA"/>
    <w:rsid w:val="0067564D"/>
    <w:rsid w:val="00675790"/>
    <w:rsid w:val="00675AD2"/>
    <w:rsid w:val="00675B06"/>
    <w:rsid w:val="00675C75"/>
    <w:rsid w:val="00675E74"/>
    <w:rsid w:val="00676012"/>
    <w:rsid w:val="0067619C"/>
    <w:rsid w:val="00676285"/>
    <w:rsid w:val="006762E8"/>
    <w:rsid w:val="0067630D"/>
    <w:rsid w:val="00676456"/>
    <w:rsid w:val="00676585"/>
    <w:rsid w:val="00676E18"/>
    <w:rsid w:val="0067705A"/>
    <w:rsid w:val="0067756B"/>
    <w:rsid w:val="0067769C"/>
    <w:rsid w:val="006777CD"/>
    <w:rsid w:val="00677E67"/>
    <w:rsid w:val="006807AD"/>
    <w:rsid w:val="00680BCD"/>
    <w:rsid w:val="00680CC5"/>
    <w:rsid w:val="00681287"/>
    <w:rsid w:val="00681608"/>
    <w:rsid w:val="00681791"/>
    <w:rsid w:val="00682867"/>
    <w:rsid w:val="00682AD4"/>
    <w:rsid w:val="00682C76"/>
    <w:rsid w:val="00682E21"/>
    <w:rsid w:val="006833C1"/>
    <w:rsid w:val="00683857"/>
    <w:rsid w:val="0068396B"/>
    <w:rsid w:val="00683AC1"/>
    <w:rsid w:val="00683D1C"/>
    <w:rsid w:val="00683D36"/>
    <w:rsid w:val="00683F67"/>
    <w:rsid w:val="00683F9D"/>
    <w:rsid w:val="0068466B"/>
    <w:rsid w:val="00684781"/>
    <w:rsid w:val="006848C3"/>
    <w:rsid w:val="00684CCE"/>
    <w:rsid w:val="00684EEF"/>
    <w:rsid w:val="00684F1C"/>
    <w:rsid w:val="00684F98"/>
    <w:rsid w:val="00685167"/>
    <w:rsid w:val="00685A89"/>
    <w:rsid w:val="00685FD9"/>
    <w:rsid w:val="00686FEE"/>
    <w:rsid w:val="0068702B"/>
    <w:rsid w:val="0068729B"/>
    <w:rsid w:val="006872CA"/>
    <w:rsid w:val="00687497"/>
    <w:rsid w:val="00687D13"/>
    <w:rsid w:val="00687EDC"/>
    <w:rsid w:val="00690030"/>
    <w:rsid w:val="00690066"/>
    <w:rsid w:val="00690278"/>
    <w:rsid w:val="006904C8"/>
    <w:rsid w:val="006905C7"/>
    <w:rsid w:val="00690B99"/>
    <w:rsid w:val="006910F2"/>
    <w:rsid w:val="006914C7"/>
    <w:rsid w:val="006916AA"/>
    <w:rsid w:val="0069174C"/>
    <w:rsid w:val="00691EF7"/>
    <w:rsid w:val="00691FA3"/>
    <w:rsid w:val="006922FE"/>
    <w:rsid w:val="0069259B"/>
    <w:rsid w:val="006927CF"/>
    <w:rsid w:val="00692FB5"/>
    <w:rsid w:val="006934C4"/>
    <w:rsid w:val="00693531"/>
    <w:rsid w:val="0069353A"/>
    <w:rsid w:val="006935D7"/>
    <w:rsid w:val="00693727"/>
    <w:rsid w:val="00693847"/>
    <w:rsid w:val="00693ACF"/>
    <w:rsid w:val="00694411"/>
    <w:rsid w:val="00694493"/>
    <w:rsid w:val="00694520"/>
    <w:rsid w:val="00694A2D"/>
    <w:rsid w:val="00694E19"/>
    <w:rsid w:val="00695538"/>
    <w:rsid w:val="00695727"/>
    <w:rsid w:val="006959F2"/>
    <w:rsid w:val="00695CC6"/>
    <w:rsid w:val="0069612B"/>
    <w:rsid w:val="00696311"/>
    <w:rsid w:val="006964EA"/>
    <w:rsid w:val="00696F50"/>
    <w:rsid w:val="00697211"/>
    <w:rsid w:val="00697341"/>
    <w:rsid w:val="006975F0"/>
    <w:rsid w:val="00697C7D"/>
    <w:rsid w:val="006A052A"/>
    <w:rsid w:val="006A10C0"/>
    <w:rsid w:val="006A1C92"/>
    <w:rsid w:val="006A1DE2"/>
    <w:rsid w:val="006A1F26"/>
    <w:rsid w:val="006A2D22"/>
    <w:rsid w:val="006A304A"/>
    <w:rsid w:val="006A3151"/>
    <w:rsid w:val="006A363A"/>
    <w:rsid w:val="006A3FB6"/>
    <w:rsid w:val="006A485C"/>
    <w:rsid w:val="006A487F"/>
    <w:rsid w:val="006A4DA0"/>
    <w:rsid w:val="006A4DCB"/>
    <w:rsid w:val="006A545E"/>
    <w:rsid w:val="006A59B5"/>
    <w:rsid w:val="006A5A18"/>
    <w:rsid w:val="006A5C90"/>
    <w:rsid w:val="006A5D3F"/>
    <w:rsid w:val="006A5F10"/>
    <w:rsid w:val="006A5F7B"/>
    <w:rsid w:val="006A640B"/>
    <w:rsid w:val="006A6474"/>
    <w:rsid w:val="006A6892"/>
    <w:rsid w:val="006A68AA"/>
    <w:rsid w:val="006A6D3C"/>
    <w:rsid w:val="006A75F7"/>
    <w:rsid w:val="006A7C16"/>
    <w:rsid w:val="006A7E46"/>
    <w:rsid w:val="006A7F91"/>
    <w:rsid w:val="006A7FE3"/>
    <w:rsid w:val="006B01C1"/>
    <w:rsid w:val="006B03D2"/>
    <w:rsid w:val="006B0BE6"/>
    <w:rsid w:val="006B0C8C"/>
    <w:rsid w:val="006B11F6"/>
    <w:rsid w:val="006B1661"/>
    <w:rsid w:val="006B1C69"/>
    <w:rsid w:val="006B227E"/>
    <w:rsid w:val="006B24B0"/>
    <w:rsid w:val="006B24CB"/>
    <w:rsid w:val="006B26B3"/>
    <w:rsid w:val="006B2B3A"/>
    <w:rsid w:val="006B2D4D"/>
    <w:rsid w:val="006B379C"/>
    <w:rsid w:val="006B3BE1"/>
    <w:rsid w:val="006B3C4C"/>
    <w:rsid w:val="006B3D8C"/>
    <w:rsid w:val="006B426A"/>
    <w:rsid w:val="006B4893"/>
    <w:rsid w:val="006B4A55"/>
    <w:rsid w:val="006B5013"/>
    <w:rsid w:val="006B535C"/>
    <w:rsid w:val="006B58C4"/>
    <w:rsid w:val="006B5E91"/>
    <w:rsid w:val="006B5F68"/>
    <w:rsid w:val="006B621B"/>
    <w:rsid w:val="006B6347"/>
    <w:rsid w:val="006B64E2"/>
    <w:rsid w:val="006B6711"/>
    <w:rsid w:val="006B7373"/>
    <w:rsid w:val="006B76B7"/>
    <w:rsid w:val="006B76CE"/>
    <w:rsid w:val="006B772C"/>
    <w:rsid w:val="006B779C"/>
    <w:rsid w:val="006B781A"/>
    <w:rsid w:val="006C071F"/>
    <w:rsid w:val="006C0769"/>
    <w:rsid w:val="006C0C32"/>
    <w:rsid w:val="006C0E40"/>
    <w:rsid w:val="006C1294"/>
    <w:rsid w:val="006C19EC"/>
    <w:rsid w:val="006C1A56"/>
    <w:rsid w:val="006C1F01"/>
    <w:rsid w:val="006C2104"/>
    <w:rsid w:val="006C2338"/>
    <w:rsid w:val="006C2495"/>
    <w:rsid w:val="006C25CB"/>
    <w:rsid w:val="006C2836"/>
    <w:rsid w:val="006C2A49"/>
    <w:rsid w:val="006C2CDE"/>
    <w:rsid w:val="006C3403"/>
    <w:rsid w:val="006C3DDA"/>
    <w:rsid w:val="006C3F69"/>
    <w:rsid w:val="006C4405"/>
    <w:rsid w:val="006C48F9"/>
    <w:rsid w:val="006C49FB"/>
    <w:rsid w:val="006C4AC3"/>
    <w:rsid w:val="006C543C"/>
    <w:rsid w:val="006C5BD0"/>
    <w:rsid w:val="006C6211"/>
    <w:rsid w:val="006C62C9"/>
    <w:rsid w:val="006C6EA7"/>
    <w:rsid w:val="006C6FE8"/>
    <w:rsid w:val="006C7049"/>
    <w:rsid w:val="006C70CD"/>
    <w:rsid w:val="006C7294"/>
    <w:rsid w:val="006C78F9"/>
    <w:rsid w:val="006C7F91"/>
    <w:rsid w:val="006D0317"/>
    <w:rsid w:val="006D0A6B"/>
    <w:rsid w:val="006D0AEA"/>
    <w:rsid w:val="006D0B96"/>
    <w:rsid w:val="006D1015"/>
    <w:rsid w:val="006D1255"/>
    <w:rsid w:val="006D12AB"/>
    <w:rsid w:val="006D133E"/>
    <w:rsid w:val="006D13DE"/>
    <w:rsid w:val="006D1438"/>
    <w:rsid w:val="006D1603"/>
    <w:rsid w:val="006D173D"/>
    <w:rsid w:val="006D19E6"/>
    <w:rsid w:val="006D1B2E"/>
    <w:rsid w:val="006D294B"/>
    <w:rsid w:val="006D2EF5"/>
    <w:rsid w:val="006D336E"/>
    <w:rsid w:val="006D3441"/>
    <w:rsid w:val="006D345E"/>
    <w:rsid w:val="006D3924"/>
    <w:rsid w:val="006D3A8F"/>
    <w:rsid w:val="006D3AA3"/>
    <w:rsid w:val="006D3AE7"/>
    <w:rsid w:val="006D3B1F"/>
    <w:rsid w:val="006D3CFF"/>
    <w:rsid w:val="006D3F9B"/>
    <w:rsid w:val="006D4068"/>
    <w:rsid w:val="006D4287"/>
    <w:rsid w:val="006D4435"/>
    <w:rsid w:val="006D4490"/>
    <w:rsid w:val="006D4959"/>
    <w:rsid w:val="006D501D"/>
    <w:rsid w:val="006D53A3"/>
    <w:rsid w:val="006D5E68"/>
    <w:rsid w:val="006D6098"/>
    <w:rsid w:val="006D66E6"/>
    <w:rsid w:val="006D68CB"/>
    <w:rsid w:val="006D6E52"/>
    <w:rsid w:val="006D6EF1"/>
    <w:rsid w:val="006D6F45"/>
    <w:rsid w:val="006D72B5"/>
    <w:rsid w:val="006D789A"/>
    <w:rsid w:val="006D7B1F"/>
    <w:rsid w:val="006D7C6C"/>
    <w:rsid w:val="006E0870"/>
    <w:rsid w:val="006E0897"/>
    <w:rsid w:val="006E095B"/>
    <w:rsid w:val="006E1B3F"/>
    <w:rsid w:val="006E1C78"/>
    <w:rsid w:val="006E1DA9"/>
    <w:rsid w:val="006E1F5A"/>
    <w:rsid w:val="006E21D0"/>
    <w:rsid w:val="006E232C"/>
    <w:rsid w:val="006E259C"/>
    <w:rsid w:val="006E28BC"/>
    <w:rsid w:val="006E2B3D"/>
    <w:rsid w:val="006E2FE7"/>
    <w:rsid w:val="006E312D"/>
    <w:rsid w:val="006E33F2"/>
    <w:rsid w:val="006E36EB"/>
    <w:rsid w:val="006E3C39"/>
    <w:rsid w:val="006E3CEC"/>
    <w:rsid w:val="006E3CF6"/>
    <w:rsid w:val="006E4020"/>
    <w:rsid w:val="006E4060"/>
    <w:rsid w:val="006E430A"/>
    <w:rsid w:val="006E4586"/>
    <w:rsid w:val="006E4720"/>
    <w:rsid w:val="006E4880"/>
    <w:rsid w:val="006E49DF"/>
    <w:rsid w:val="006E4E4C"/>
    <w:rsid w:val="006E4FD2"/>
    <w:rsid w:val="006E568D"/>
    <w:rsid w:val="006E5731"/>
    <w:rsid w:val="006E5876"/>
    <w:rsid w:val="006E594B"/>
    <w:rsid w:val="006E6058"/>
    <w:rsid w:val="006E65D7"/>
    <w:rsid w:val="006E663F"/>
    <w:rsid w:val="006E67B0"/>
    <w:rsid w:val="006E6805"/>
    <w:rsid w:val="006E6EA8"/>
    <w:rsid w:val="006E6FA6"/>
    <w:rsid w:val="006E705A"/>
    <w:rsid w:val="006E72C3"/>
    <w:rsid w:val="006E79BC"/>
    <w:rsid w:val="006E7AF4"/>
    <w:rsid w:val="006F01B7"/>
    <w:rsid w:val="006F0741"/>
    <w:rsid w:val="006F0D86"/>
    <w:rsid w:val="006F0F7D"/>
    <w:rsid w:val="006F13BD"/>
    <w:rsid w:val="006F167F"/>
    <w:rsid w:val="006F1A49"/>
    <w:rsid w:val="006F1DB2"/>
    <w:rsid w:val="006F2A51"/>
    <w:rsid w:val="006F31C5"/>
    <w:rsid w:val="006F34EE"/>
    <w:rsid w:val="006F34F6"/>
    <w:rsid w:val="006F39EB"/>
    <w:rsid w:val="006F3BA9"/>
    <w:rsid w:val="006F3CAC"/>
    <w:rsid w:val="006F493E"/>
    <w:rsid w:val="006F49C0"/>
    <w:rsid w:val="006F49D2"/>
    <w:rsid w:val="006F5156"/>
    <w:rsid w:val="006F51A8"/>
    <w:rsid w:val="006F53E8"/>
    <w:rsid w:val="006F57A1"/>
    <w:rsid w:val="006F5B23"/>
    <w:rsid w:val="006F5BA6"/>
    <w:rsid w:val="006F5F36"/>
    <w:rsid w:val="006F624D"/>
    <w:rsid w:val="006F69F3"/>
    <w:rsid w:val="006F7205"/>
    <w:rsid w:val="006F72DB"/>
    <w:rsid w:val="006F757E"/>
    <w:rsid w:val="006F7A6E"/>
    <w:rsid w:val="006F7D17"/>
    <w:rsid w:val="006F7DC2"/>
    <w:rsid w:val="00700103"/>
    <w:rsid w:val="00700166"/>
    <w:rsid w:val="00700753"/>
    <w:rsid w:val="00700A0E"/>
    <w:rsid w:val="00700B96"/>
    <w:rsid w:val="00701BAA"/>
    <w:rsid w:val="00702171"/>
    <w:rsid w:val="007022DB"/>
    <w:rsid w:val="00702768"/>
    <w:rsid w:val="00702A7D"/>
    <w:rsid w:val="00702F24"/>
    <w:rsid w:val="00703BCB"/>
    <w:rsid w:val="00704182"/>
    <w:rsid w:val="007041DA"/>
    <w:rsid w:val="00704482"/>
    <w:rsid w:val="007047EC"/>
    <w:rsid w:val="00704DCA"/>
    <w:rsid w:val="007052D6"/>
    <w:rsid w:val="0070535F"/>
    <w:rsid w:val="007060F6"/>
    <w:rsid w:val="00706159"/>
    <w:rsid w:val="0070631B"/>
    <w:rsid w:val="007063AE"/>
    <w:rsid w:val="00706553"/>
    <w:rsid w:val="00706584"/>
    <w:rsid w:val="007065A1"/>
    <w:rsid w:val="0070702C"/>
    <w:rsid w:val="0070714B"/>
    <w:rsid w:val="00707B27"/>
    <w:rsid w:val="0071091F"/>
    <w:rsid w:val="0071099A"/>
    <w:rsid w:val="00710B31"/>
    <w:rsid w:val="00710D4D"/>
    <w:rsid w:val="00710E72"/>
    <w:rsid w:val="0071130A"/>
    <w:rsid w:val="00711B0A"/>
    <w:rsid w:val="00711DB0"/>
    <w:rsid w:val="00712A12"/>
    <w:rsid w:val="0071309F"/>
    <w:rsid w:val="007130F2"/>
    <w:rsid w:val="0071317B"/>
    <w:rsid w:val="007131F8"/>
    <w:rsid w:val="00713221"/>
    <w:rsid w:val="0071332B"/>
    <w:rsid w:val="00713490"/>
    <w:rsid w:val="00713653"/>
    <w:rsid w:val="00713AA3"/>
    <w:rsid w:val="00713D8F"/>
    <w:rsid w:val="00714055"/>
    <w:rsid w:val="0071460B"/>
    <w:rsid w:val="00714700"/>
    <w:rsid w:val="00714813"/>
    <w:rsid w:val="00714A89"/>
    <w:rsid w:val="00715059"/>
    <w:rsid w:val="0071545C"/>
    <w:rsid w:val="00715765"/>
    <w:rsid w:val="00715797"/>
    <w:rsid w:val="00715996"/>
    <w:rsid w:val="00716263"/>
    <w:rsid w:val="007162F9"/>
    <w:rsid w:val="0071646B"/>
    <w:rsid w:val="007165E9"/>
    <w:rsid w:val="00716D3C"/>
    <w:rsid w:val="00716D4A"/>
    <w:rsid w:val="007170FF"/>
    <w:rsid w:val="00717154"/>
    <w:rsid w:val="00717711"/>
    <w:rsid w:val="00717BE1"/>
    <w:rsid w:val="00720550"/>
    <w:rsid w:val="007209AA"/>
    <w:rsid w:val="00720AEC"/>
    <w:rsid w:val="007210E2"/>
    <w:rsid w:val="007212A9"/>
    <w:rsid w:val="00721B91"/>
    <w:rsid w:val="00721E2C"/>
    <w:rsid w:val="00721F73"/>
    <w:rsid w:val="00721F7E"/>
    <w:rsid w:val="007223FC"/>
    <w:rsid w:val="007226DA"/>
    <w:rsid w:val="007227A0"/>
    <w:rsid w:val="00722E2B"/>
    <w:rsid w:val="00723050"/>
    <w:rsid w:val="0072307F"/>
    <w:rsid w:val="00723499"/>
    <w:rsid w:val="007248E4"/>
    <w:rsid w:val="00724F55"/>
    <w:rsid w:val="00725006"/>
    <w:rsid w:val="00725821"/>
    <w:rsid w:val="007258D4"/>
    <w:rsid w:val="00725B13"/>
    <w:rsid w:val="00725CF3"/>
    <w:rsid w:val="00725DEA"/>
    <w:rsid w:val="00726136"/>
    <w:rsid w:val="007263F5"/>
    <w:rsid w:val="00726B29"/>
    <w:rsid w:val="00726B51"/>
    <w:rsid w:val="00726D32"/>
    <w:rsid w:val="00726F99"/>
    <w:rsid w:val="00727120"/>
    <w:rsid w:val="0072757A"/>
    <w:rsid w:val="0072758A"/>
    <w:rsid w:val="00727C42"/>
    <w:rsid w:val="00730038"/>
    <w:rsid w:val="0073006D"/>
    <w:rsid w:val="00730257"/>
    <w:rsid w:val="00730399"/>
    <w:rsid w:val="00730A51"/>
    <w:rsid w:val="00730DCD"/>
    <w:rsid w:val="00731200"/>
    <w:rsid w:val="0073167E"/>
    <w:rsid w:val="00731D81"/>
    <w:rsid w:val="00731E44"/>
    <w:rsid w:val="0073207C"/>
    <w:rsid w:val="0073255A"/>
    <w:rsid w:val="0073269C"/>
    <w:rsid w:val="00732736"/>
    <w:rsid w:val="00732C2A"/>
    <w:rsid w:val="00732DBE"/>
    <w:rsid w:val="00732ED0"/>
    <w:rsid w:val="0073329E"/>
    <w:rsid w:val="00733A80"/>
    <w:rsid w:val="00733E89"/>
    <w:rsid w:val="007341EE"/>
    <w:rsid w:val="007346E3"/>
    <w:rsid w:val="00734ED4"/>
    <w:rsid w:val="0073502E"/>
    <w:rsid w:val="0073502F"/>
    <w:rsid w:val="00735038"/>
    <w:rsid w:val="0073545D"/>
    <w:rsid w:val="00735C23"/>
    <w:rsid w:val="00735E70"/>
    <w:rsid w:val="00735F0B"/>
    <w:rsid w:val="00736007"/>
    <w:rsid w:val="0073686E"/>
    <w:rsid w:val="00736AD3"/>
    <w:rsid w:val="00736B2D"/>
    <w:rsid w:val="00736D8A"/>
    <w:rsid w:val="0073734F"/>
    <w:rsid w:val="007377D2"/>
    <w:rsid w:val="00737D56"/>
    <w:rsid w:val="007401C1"/>
    <w:rsid w:val="00740EE9"/>
    <w:rsid w:val="00740FF8"/>
    <w:rsid w:val="007410D9"/>
    <w:rsid w:val="0074124E"/>
    <w:rsid w:val="00741822"/>
    <w:rsid w:val="007419C2"/>
    <w:rsid w:val="00741FE8"/>
    <w:rsid w:val="00742246"/>
    <w:rsid w:val="0074257B"/>
    <w:rsid w:val="00742683"/>
    <w:rsid w:val="007427CD"/>
    <w:rsid w:val="007429B4"/>
    <w:rsid w:val="00742A89"/>
    <w:rsid w:val="00742D0E"/>
    <w:rsid w:val="00742D82"/>
    <w:rsid w:val="00742DD9"/>
    <w:rsid w:val="00742E62"/>
    <w:rsid w:val="00743015"/>
    <w:rsid w:val="0074373B"/>
    <w:rsid w:val="00743F31"/>
    <w:rsid w:val="00744036"/>
    <w:rsid w:val="0074415A"/>
    <w:rsid w:val="007448E8"/>
    <w:rsid w:val="00744A04"/>
    <w:rsid w:val="0074587A"/>
    <w:rsid w:val="00745BA6"/>
    <w:rsid w:val="00745BCA"/>
    <w:rsid w:val="00745BF9"/>
    <w:rsid w:val="00745DF6"/>
    <w:rsid w:val="00746241"/>
    <w:rsid w:val="007464FD"/>
    <w:rsid w:val="00746B2B"/>
    <w:rsid w:val="00746C49"/>
    <w:rsid w:val="0074702F"/>
    <w:rsid w:val="0074714C"/>
    <w:rsid w:val="007472FB"/>
    <w:rsid w:val="007476E5"/>
    <w:rsid w:val="007476F7"/>
    <w:rsid w:val="007479E0"/>
    <w:rsid w:val="0075025D"/>
    <w:rsid w:val="007505D8"/>
    <w:rsid w:val="00750CFF"/>
    <w:rsid w:val="0075159F"/>
    <w:rsid w:val="00751621"/>
    <w:rsid w:val="007516ED"/>
    <w:rsid w:val="00751B68"/>
    <w:rsid w:val="00751FC1"/>
    <w:rsid w:val="00752981"/>
    <w:rsid w:val="00753525"/>
    <w:rsid w:val="00753706"/>
    <w:rsid w:val="00753B96"/>
    <w:rsid w:val="0075402A"/>
    <w:rsid w:val="00754175"/>
    <w:rsid w:val="00754541"/>
    <w:rsid w:val="0075460A"/>
    <w:rsid w:val="0075463B"/>
    <w:rsid w:val="00754A3B"/>
    <w:rsid w:val="00754BB7"/>
    <w:rsid w:val="0075525F"/>
    <w:rsid w:val="007552B3"/>
    <w:rsid w:val="0075562F"/>
    <w:rsid w:val="00755B98"/>
    <w:rsid w:val="00755EB9"/>
    <w:rsid w:val="00756765"/>
    <w:rsid w:val="007568EC"/>
    <w:rsid w:val="00756A38"/>
    <w:rsid w:val="00756C0C"/>
    <w:rsid w:val="00756FC9"/>
    <w:rsid w:val="007578BB"/>
    <w:rsid w:val="007601C8"/>
    <w:rsid w:val="0076034E"/>
    <w:rsid w:val="00760454"/>
    <w:rsid w:val="00760502"/>
    <w:rsid w:val="00760798"/>
    <w:rsid w:val="007607C2"/>
    <w:rsid w:val="00760902"/>
    <w:rsid w:val="007618C0"/>
    <w:rsid w:val="00761A19"/>
    <w:rsid w:val="00762713"/>
    <w:rsid w:val="00762823"/>
    <w:rsid w:val="00762ADF"/>
    <w:rsid w:val="00762C15"/>
    <w:rsid w:val="00763470"/>
    <w:rsid w:val="0076386E"/>
    <w:rsid w:val="00763C7A"/>
    <w:rsid w:val="00763D48"/>
    <w:rsid w:val="007641DC"/>
    <w:rsid w:val="0076494F"/>
    <w:rsid w:val="00764FA5"/>
    <w:rsid w:val="00765641"/>
    <w:rsid w:val="0076581A"/>
    <w:rsid w:val="0076588B"/>
    <w:rsid w:val="007659BF"/>
    <w:rsid w:val="00765ED9"/>
    <w:rsid w:val="00765F06"/>
    <w:rsid w:val="00766005"/>
    <w:rsid w:val="0076606F"/>
    <w:rsid w:val="007660E8"/>
    <w:rsid w:val="0076689F"/>
    <w:rsid w:val="00766904"/>
    <w:rsid w:val="00766A89"/>
    <w:rsid w:val="0076708E"/>
    <w:rsid w:val="0076710F"/>
    <w:rsid w:val="007672AB"/>
    <w:rsid w:val="0076791F"/>
    <w:rsid w:val="0077080E"/>
    <w:rsid w:val="00770E8D"/>
    <w:rsid w:val="00770F26"/>
    <w:rsid w:val="007710A0"/>
    <w:rsid w:val="00771BAC"/>
    <w:rsid w:val="0077226B"/>
    <w:rsid w:val="007722A6"/>
    <w:rsid w:val="00772629"/>
    <w:rsid w:val="00772BDA"/>
    <w:rsid w:val="00772D67"/>
    <w:rsid w:val="00772DD9"/>
    <w:rsid w:val="00772E31"/>
    <w:rsid w:val="00773316"/>
    <w:rsid w:val="00773C41"/>
    <w:rsid w:val="00774436"/>
    <w:rsid w:val="007744BD"/>
    <w:rsid w:val="00774861"/>
    <w:rsid w:val="00774A58"/>
    <w:rsid w:val="00774DD4"/>
    <w:rsid w:val="00774E38"/>
    <w:rsid w:val="007750B7"/>
    <w:rsid w:val="00775184"/>
    <w:rsid w:val="007754A9"/>
    <w:rsid w:val="00775C2E"/>
    <w:rsid w:val="00775DA9"/>
    <w:rsid w:val="00775E50"/>
    <w:rsid w:val="00775ED1"/>
    <w:rsid w:val="00776025"/>
    <w:rsid w:val="0077622A"/>
    <w:rsid w:val="0077650C"/>
    <w:rsid w:val="0077698E"/>
    <w:rsid w:val="00776E65"/>
    <w:rsid w:val="00776E6C"/>
    <w:rsid w:val="00777289"/>
    <w:rsid w:val="007774C9"/>
    <w:rsid w:val="007800CB"/>
    <w:rsid w:val="00780381"/>
    <w:rsid w:val="007804F4"/>
    <w:rsid w:val="00780589"/>
    <w:rsid w:val="0078084E"/>
    <w:rsid w:val="00780C94"/>
    <w:rsid w:val="00780E1F"/>
    <w:rsid w:val="00780F5A"/>
    <w:rsid w:val="00781547"/>
    <w:rsid w:val="00781982"/>
    <w:rsid w:val="00781C60"/>
    <w:rsid w:val="00781F11"/>
    <w:rsid w:val="0078268E"/>
    <w:rsid w:val="007827B8"/>
    <w:rsid w:val="0078283C"/>
    <w:rsid w:val="0078304A"/>
    <w:rsid w:val="007836C1"/>
    <w:rsid w:val="007837D1"/>
    <w:rsid w:val="0078381A"/>
    <w:rsid w:val="0078411D"/>
    <w:rsid w:val="00784A97"/>
    <w:rsid w:val="00785101"/>
    <w:rsid w:val="007855F2"/>
    <w:rsid w:val="00785678"/>
    <w:rsid w:val="00785C4A"/>
    <w:rsid w:val="00785D11"/>
    <w:rsid w:val="007862CB"/>
    <w:rsid w:val="00786460"/>
    <w:rsid w:val="007864F4"/>
    <w:rsid w:val="00786755"/>
    <w:rsid w:val="00786B53"/>
    <w:rsid w:val="00787071"/>
    <w:rsid w:val="0078771D"/>
    <w:rsid w:val="007877A4"/>
    <w:rsid w:val="00787BAD"/>
    <w:rsid w:val="007900F0"/>
    <w:rsid w:val="0079099E"/>
    <w:rsid w:val="00790A94"/>
    <w:rsid w:val="00791375"/>
    <w:rsid w:val="00791391"/>
    <w:rsid w:val="00791507"/>
    <w:rsid w:val="0079160F"/>
    <w:rsid w:val="00791743"/>
    <w:rsid w:val="0079206F"/>
    <w:rsid w:val="007920D7"/>
    <w:rsid w:val="007920E7"/>
    <w:rsid w:val="00792438"/>
    <w:rsid w:val="0079283C"/>
    <w:rsid w:val="00792D00"/>
    <w:rsid w:val="0079303A"/>
    <w:rsid w:val="007931E2"/>
    <w:rsid w:val="00793771"/>
    <w:rsid w:val="00793827"/>
    <w:rsid w:val="007938AE"/>
    <w:rsid w:val="00793ED2"/>
    <w:rsid w:val="00793F8C"/>
    <w:rsid w:val="00794255"/>
    <w:rsid w:val="007942F3"/>
    <w:rsid w:val="00794635"/>
    <w:rsid w:val="0079469D"/>
    <w:rsid w:val="00794CD8"/>
    <w:rsid w:val="00795046"/>
    <w:rsid w:val="00795089"/>
    <w:rsid w:val="0079596F"/>
    <w:rsid w:val="007963C1"/>
    <w:rsid w:val="007964B7"/>
    <w:rsid w:val="00796C69"/>
    <w:rsid w:val="00796CDE"/>
    <w:rsid w:val="00796F8D"/>
    <w:rsid w:val="00797036"/>
    <w:rsid w:val="007972D0"/>
    <w:rsid w:val="00797659"/>
    <w:rsid w:val="00797DDB"/>
    <w:rsid w:val="007A07DD"/>
    <w:rsid w:val="007A090D"/>
    <w:rsid w:val="007A0B13"/>
    <w:rsid w:val="007A0CE2"/>
    <w:rsid w:val="007A1E47"/>
    <w:rsid w:val="007A1F8E"/>
    <w:rsid w:val="007A2006"/>
    <w:rsid w:val="007A2401"/>
    <w:rsid w:val="007A24C7"/>
    <w:rsid w:val="007A26CC"/>
    <w:rsid w:val="007A2980"/>
    <w:rsid w:val="007A2A0D"/>
    <w:rsid w:val="007A2DF2"/>
    <w:rsid w:val="007A305D"/>
    <w:rsid w:val="007A3418"/>
    <w:rsid w:val="007A349D"/>
    <w:rsid w:val="007A3E8C"/>
    <w:rsid w:val="007A4461"/>
    <w:rsid w:val="007A44A3"/>
    <w:rsid w:val="007A469A"/>
    <w:rsid w:val="007A486E"/>
    <w:rsid w:val="007A4B51"/>
    <w:rsid w:val="007A53D3"/>
    <w:rsid w:val="007A543E"/>
    <w:rsid w:val="007A559F"/>
    <w:rsid w:val="007A58BD"/>
    <w:rsid w:val="007A5E47"/>
    <w:rsid w:val="007A5E61"/>
    <w:rsid w:val="007A615C"/>
    <w:rsid w:val="007A6381"/>
    <w:rsid w:val="007A6438"/>
    <w:rsid w:val="007A64F1"/>
    <w:rsid w:val="007A6803"/>
    <w:rsid w:val="007A6C58"/>
    <w:rsid w:val="007A6D52"/>
    <w:rsid w:val="007A70B7"/>
    <w:rsid w:val="007A726D"/>
    <w:rsid w:val="007A7517"/>
    <w:rsid w:val="007A759D"/>
    <w:rsid w:val="007A775F"/>
    <w:rsid w:val="007B04A4"/>
    <w:rsid w:val="007B1236"/>
    <w:rsid w:val="007B13BD"/>
    <w:rsid w:val="007B18D0"/>
    <w:rsid w:val="007B194F"/>
    <w:rsid w:val="007B1EF7"/>
    <w:rsid w:val="007B23B0"/>
    <w:rsid w:val="007B3321"/>
    <w:rsid w:val="007B33E9"/>
    <w:rsid w:val="007B34ED"/>
    <w:rsid w:val="007B36BD"/>
    <w:rsid w:val="007B3869"/>
    <w:rsid w:val="007B3CC6"/>
    <w:rsid w:val="007B42FE"/>
    <w:rsid w:val="007B43E6"/>
    <w:rsid w:val="007B4811"/>
    <w:rsid w:val="007B4A82"/>
    <w:rsid w:val="007B4C99"/>
    <w:rsid w:val="007B56C6"/>
    <w:rsid w:val="007B5946"/>
    <w:rsid w:val="007B621E"/>
    <w:rsid w:val="007B6276"/>
    <w:rsid w:val="007B6326"/>
    <w:rsid w:val="007B63ED"/>
    <w:rsid w:val="007B6872"/>
    <w:rsid w:val="007B6A35"/>
    <w:rsid w:val="007B6DE6"/>
    <w:rsid w:val="007B7434"/>
    <w:rsid w:val="007B7561"/>
    <w:rsid w:val="007B7661"/>
    <w:rsid w:val="007B7767"/>
    <w:rsid w:val="007B785F"/>
    <w:rsid w:val="007B7881"/>
    <w:rsid w:val="007C00E7"/>
    <w:rsid w:val="007C06D6"/>
    <w:rsid w:val="007C1299"/>
    <w:rsid w:val="007C1477"/>
    <w:rsid w:val="007C1755"/>
    <w:rsid w:val="007C1DD0"/>
    <w:rsid w:val="007C1E66"/>
    <w:rsid w:val="007C20D4"/>
    <w:rsid w:val="007C281F"/>
    <w:rsid w:val="007C38D4"/>
    <w:rsid w:val="007C4685"/>
    <w:rsid w:val="007C4CEC"/>
    <w:rsid w:val="007C4DAD"/>
    <w:rsid w:val="007C5BC6"/>
    <w:rsid w:val="007C5E20"/>
    <w:rsid w:val="007C5E50"/>
    <w:rsid w:val="007C6023"/>
    <w:rsid w:val="007C6294"/>
    <w:rsid w:val="007C64BD"/>
    <w:rsid w:val="007C6724"/>
    <w:rsid w:val="007C67C4"/>
    <w:rsid w:val="007C6B6F"/>
    <w:rsid w:val="007C6CBB"/>
    <w:rsid w:val="007C6DB8"/>
    <w:rsid w:val="007C6EDE"/>
    <w:rsid w:val="007C72A7"/>
    <w:rsid w:val="007C73F2"/>
    <w:rsid w:val="007C753F"/>
    <w:rsid w:val="007C766B"/>
    <w:rsid w:val="007C7D90"/>
    <w:rsid w:val="007D00E2"/>
    <w:rsid w:val="007D03AE"/>
    <w:rsid w:val="007D0971"/>
    <w:rsid w:val="007D114B"/>
    <w:rsid w:val="007D115D"/>
    <w:rsid w:val="007D1757"/>
    <w:rsid w:val="007D19ED"/>
    <w:rsid w:val="007D2060"/>
    <w:rsid w:val="007D21A3"/>
    <w:rsid w:val="007D3500"/>
    <w:rsid w:val="007D35C0"/>
    <w:rsid w:val="007D35E8"/>
    <w:rsid w:val="007D39D9"/>
    <w:rsid w:val="007D3FFE"/>
    <w:rsid w:val="007D430F"/>
    <w:rsid w:val="007D46E8"/>
    <w:rsid w:val="007D4998"/>
    <w:rsid w:val="007D49F5"/>
    <w:rsid w:val="007D4ECA"/>
    <w:rsid w:val="007D4F3F"/>
    <w:rsid w:val="007D4F48"/>
    <w:rsid w:val="007D5074"/>
    <w:rsid w:val="007D50BC"/>
    <w:rsid w:val="007D52A7"/>
    <w:rsid w:val="007D55DB"/>
    <w:rsid w:val="007D560D"/>
    <w:rsid w:val="007D5909"/>
    <w:rsid w:val="007D59E5"/>
    <w:rsid w:val="007D5A09"/>
    <w:rsid w:val="007D5B2D"/>
    <w:rsid w:val="007D5DC3"/>
    <w:rsid w:val="007D61FB"/>
    <w:rsid w:val="007D6302"/>
    <w:rsid w:val="007D65BF"/>
    <w:rsid w:val="007D6685"/>
    <w:rsid w:val="007D6D1F"/>
    <w:rsid w:val="007D7384"/>
    <w:rsid w:val="007D7841"/>
    <w:rsid w:val="007E01F8"/>
    <w:rsid w:val="007E033B"/>
    <w:rsid w:val="007E05A2"/>
    <w:rsid w:val="007E0684"/>
    <w:rsid w:val="007E08EA"/>
    <w:rsid w:val="007E113C"/>
    <w:rsid w:val="007E15EA"/>
    <w:rsid w:val="007E17C2"/>
    <w:rsid w:val="007E24BF"/>
    <w:rsid w:val="007E299E"/>
    <w:rsid w:val="007E3737"/>
    <w:rsid w:val="007E3A0A"/>
    <w:rsid w:val="007E3F07"/>
    <w:rsid w:val="007E3FA1"/>
    <w:rsid w:val="007E4E09"/>
    <w:rsid w:val="007E5204"/>
    <w:rsid w:val="007E554B"/>
    <w:rsid w:val="007E567D"/>
    <w:rsid w:val="007E5843"/>
    <w:rsid w:val="007E58DC"/>
    <w:rsid w:val="007E59E4"/>
    <w:rsid w:val="007E5BCF"/>
    <w:rsid w:val="007E6380"/>
    <w:rsid w:val="007E64BA"/>
    <w:rsid w:val="007E6AD0"/>
    <w:rsid w:val="007E6BC3"/>
    <w:rsid w:val="007E6C21"/>
    <w:rsid w:val="007E6F67"/>
    <w:rsid w:val="007E7055"/>
    <w:rsid w:val="007E73F3"/>
    <w:rsid w:val="007E7816"/>
    <w:rsid w:val="007F0143"/>
    <w:rsid w:val="007F0204"/>
    <w:rsid w:val="007F02D1"/>
    <w:rsid w:val="007F030A"/>
    <w:rsid w:val="007F0428"/>
    <w:rsid w:val="007F05BB"/>
    <w:rsid w:val="007F073E"/>
    <w:rsid w:val="007F0BA6"/>
    <w:rsid w:val="007F100A"/>
    <w:rsid w:val="007F126E"/>
    <w:rsid w:val="007F1310"/>
    <w:rsid w:val="007F1768"/>
    <w:rsid w:val="007F1B6E"/>
    <w:rsid w:val="007F1BB4"/>
    <w:rsid w:val="007F1EDC"/>
    <w:rsid w:val="007F1F07"/>
    <w:rsid w:val="007F2198"/>
    <w:rsid w:val="007F2F4D"/>
    <w:rsid w:val="007F42BB"/>
    <w:rsid w:val="007F4A12"/>
    <w:rsid w:val="007F4F29"/>
    <w:rsid w:val="007F5064"/>
    <w:rsid w:val="007F5275"/>
    <w:rsid w:val="007F56F3"/>
    <w:rsid w:val="007F595A"/>
    <w:rsid w:val="007F5C19"/>
    <w:rsid w:val="007F5CAA"/>
    <w:rsid w:val="007F6297"/>
    <w:rsid w:val="007F651A"/>
    <w:rsid w:val="007F6544"/>
    <w:rsid w:val="007F665F"/>
    <w:rsid w:val="007F6662"/>
    <w:rsid w:val="007F6731"/>
    <w:rsid w:val="007F694A"/>
    <w:rsid w:val="007F6A42"/>
    <w:rsid w:val="007F6D0A"/>
    <w:rsid w:val="007F6F85"/>
    <w:rsid w:val="007F709E"/>
    <w:rsid w:val="007F72C5"/>
    <w:rsid w:val="007F750C"/>
    <w:rsid w:val="007F7A79"/>
    <w:rsid w:val="0080145E"/>
    <w:rsid w:val="00801822"/>
    <w:rsid w:val="008018AC"/>
    <w:rsid w:val="00801AEE"/>
    <w:rsid w:val="00801E7A"/>
    <w:rsid w:val="00802217"/>
    <w:rsid w:val="008026FC"/>
    <w:rsid w:val="00802BD7"/>
    <w:rsid w:val="00802CA9"/>
    <w:rsid w:val="00802FE1"/>
    <w:rsid w:val="0080316E"/>
    <w:rsid w:val="008034EB"/>
    <w:rsid w:val="00803D66"/>
    <w:rsid w:val="00803EA9"/>
    <w:rsid w:val="00803FA4"/>
    <w:rsid w:val="0080410E"/>
    <w:rsid w:val="00804205"/>
    <w:rsid w:val="0080498A"/>
    <w:rsid w:val="00804EEE"/>
    <w:rsid w:val="00805517"/>
    <w:rsid w:val="008059B4"/>
    <w:rsid w:val="00805A73"/>
    <w:rsid w:val="00805B22"/>
    <w:rsid w:val="00805C6B"/>
    <w:rsid w:val="00805DCB"/>
    <w:rsid w:val="00806638"/>
    <w:rsid w:val="0080670F"/>
    <w:rsid w:val="00806C3C"/>
    <w:rsid w:val="00806E70"/>
    <w:rsid w:val="0080710D"/>
    <w:rsid w:val="00807665"/>
    <w:rsid w:val="008076F5"/>
    <w:rsid w:val="0080782B"/>
    <w:rsid w:val="0080796D"/>
    <w:rsid w:val="00810159"/>
    <w:rsid w:val="00810211"/>
    <w:rsid w:val="0081028E"/>
    <w:rsid w:val="00810476"/>
    <w:rsid w:val="00810535"/>
    <w:rsid w:val="00810E9F"/>
    <w:rsid w:val="00811318"/>
    <w:rsid w:val="0081144B"/>
    <w:rsid w:val="008117A2"/>
    <w:rsid w:val="00811A89"/>
    <w:rsid w:val="00811AE1"/>
    <w:rsid w:val="00811B5B"/>
    <w:rsid w:val="00811D2D"/>
    <w:rsid w:val="00811FFA"/>
    <w:rsid w:val="00812201"/>
    <w:rsid w:val="00812394"/>
    <w:rsid w:val="00812587"/>
    <w:rsid w:val="0081328C"/>
    <w:rsid w:val="0081371E"/>
    <w:rsid w:val="00813933"/>
    <w:rsid w:val="00813BA2"/>
    <w:rsid w:val="00813E09"/>
    <w:rsid w:val="008142B2"/>
    <w:rsid w:val="008144CE"/>
    <w:rsid w:val="0081476B"/>
    <w:rsid w:val="008147E5"/>
    <w:rsid w:val="0081499B"/>
    <w:rsid w:val="00814DF0"/>
    <w:rsid w:val="00815116"/>
    <w:rsid w:val="0081528B"/>
    <w:rsid w:val="0081579B"/>
    <w:rsid w:val="00815BD5"/>
    <w:rsid w:val="008161C4"/>
    <w:rsid w:val="008169CD"/>
    <w:rsid w:val="00817056"/>
    <w:rsid w:val="008171A4"/>
    <w:rsid w:val="008176DF"/>
    <w:rsid w:val="008178E1"/>
    <w:rsid w:val="00817966"/>
    <w:rsid w:val="00817B6B"/>
    <w:rsid w:val="00817EEF"/>
    <w:rsid w:val="0082000B"/>
    <w:rsid w:val="00820134"/>
    <w:rsid w:val="008204F9"/>
    <w:rsid w:val="008208B2"/>
    <w:rsid w:val="00820FB8"/>
    <w:rsid w:val="0082141F"/>
    <w:rsid w:val="00821C32"/>
    <w:rsid w:val="00821E12"/>
    <w:rsid w:val="0082252A"/>
    <w:rsid w:val="00822687"/>
    <w:rsid w:val="00822E2B"/>
    <w:rsid w:val="00822E4F"/>
    <w:rsid w:val="00823001"/>
    <w:rsid w:val="00823B6A"/>
    <w:rsid w:val="00823B6C"/>
    <w:rsid w:val="00823F5E"/>
    <w:rsid w:val="00824890"/>
    <w:rsid w:val="00824E10"/>
    <w:rsid w:val="00825024"/>
    <w:rsid w:val="0082523B"/>
    <w:rsid w:val="0082566F"/>
    <w:rsid w:val="00826028"/>
    <w:rsid w:val="0082619E"/>
    <w:rsid w:val="00826416"/>
    <w:rsid w:val="00826BD1"/>
    <w:rsid w:val="00826D4E"/>
    <w:rsid w:val="00826E98"/>
    <w:rsid w:val="0082703F"/>
    <w:rsid w:val="0082736E"/>
    <w:rsid w:val="008273CD"/>
    <w:rsid w:val="008279F4"/>
    <w:rsid w:val="00827B72"/>
    <w:rsid w:val="00827C22"/>
    <w:rsid w:val="00830108"/>
    <w:rsid w:val="0083050F"/>
    <w:rsid w:val="008306FB"/>
    <w:rsid w:val="00830A27"/>
    <w:rsid w:val="00830A62"/>
    <w:rsid w:val="00830E01"/>
    <w:rsid w:val="00830E46"/>
    <w:rsid w:val="008311A7"/>
    <w:rsid w:val="0083120F"/>
    <w:rsid w:val="008319B4"/>
    <w:rsid w:val="00831C0C"/>
    <w:rsid w:val="00831CA8"/>
    <w:rsid w:val="00832497"/>
    <w:rsid w:val="0083277E"/>
    <w:rsid w:val="00832BD9"/>
    <w:rsid w:val="00832D62"/>
    <w:rsid w:val="008330F6"/>
    <w:rsid w:val="008331CF"/>
    <w:rsid w:val="008334F9"/>
    <w:rsid w:val="00833552"/>
    <w:rsid w:val="008335A8"/>
    <w:rsid w:val="00833928"/>
    <w:rsid w:val="00833CE5"/>
    <w:rsid w:val="00833EFB"/>
    <w:rsid w:val="00833EFD"/>
    <w:rsid w:val="008344E9"/>
    <w:rsid w:val="00834996"/>
    <w:rsid w:val="008349F8"/>
    <w:rsid w:val="008353D5"/>
    <w:rsid w:val="008357C9"/>
    <w:rsid w:val="008369CD"/>
    <w:rsid w:val="00836EA1"/>
    <w:rsid w:val="008375DE"/>
    <w:rsid w:val="0083774D"/>
    <w:rsid w:val="00837CDA"/>
    <w:rsid w:val="00837FB8"/>
    <w:rsid w:val="00840227"/>
    <w:rsid w:val="0084056F"/>
    <w:rsid w:val="00840746"/>
    <w:rsid w:val="008407FF"/>
    <w:rsid w:val="00840B24"/>
    <w:rsid w:val="00840B9C"/>
    <w:rsid w:val="00840CF0"/>
    <w:rsid w:val="00840E79"/>
    <w:rsid w:val="008412E0"/>
    <w:rsid w:val="00841708"/>
    <w:rsid w:val="00841755"/>
    <w:rsid w:val="00841897"/>
    <w:rsid w:val="0084198C"/>
    <w:rsid w:val="008419C0"/>
    <w:rsid w:val="00841A90"/>
    <w:rsid w:val="0084231C"/>
    <w:rsid w:val="008423F6"/>
    <w:rsid w:val="00842CFE"/>
    <w:rsid w:val="008432ED"/>
    <w:rsid w:val="00843387"/>
    <w:rsid w:val="008433B4"/>
    <w:rsid w:val="008440D8"/>
    <w:rsid w:val="0084414A"/>
    <w:rsid w:val="008445EF"/>
    <w:rsid w:val="00844768"/>
    <w:rsid w:val="008447AA"/>
    <w:rsid w:val="00844967"/>
    <w:rsid w:val="00844ADF"/>
    <w:rsid w:val="00844CA5"/>
    <w:rsid w:val="00844D5A"/>
    <w:rsid w:val="0084529E"/>
    <w:rsid w:val="008459AD"/>
    <w:rsid w:val="00845D2D"/>
    <w:rsid w:val="00845D40"/>
    <w:rsid w:val="00845FCB"/>
    <w:rsid w:val="00846263"/>
    <w:rsid w:val="00846353"/>
    <w:rsid w:val="00846503"/>
    <w:rsid w:val="0084677E"/>
    <w:rsid w:val="00846C84"/>
    <w:rsid w:val="00847280"/>
    <w:rsid w:val="008474B7"/>
    <w:rsid w:val="00847552"/>
    <w:rsid w:val="00847770"/>
    <w:rsid w:val="0084777B"/>
    <w:rsid w:val="00847C3A"/>
    <w:rsid w:val="00847C7D"/>
    <w:rsid w:val="00847CE0"/>
    <w:rsid w:val="0085012F"/>
    <w:rsid w:val="008503E3"/>
    <w:rsid w:val="00850B0A"/>
    <w:rsid w:val="00850B95"/>
    <w:rsid w:val="00850D70"/>
    <w:rsid w:val="00850ECF"/>
    <w:rsid w:val="008510CE"/>
    <w:rsid w:val="0085121A"/>
    <w:rsid w:val="00851343"/>
    <w:rsid w:val="00851A2E"/>
    <w:rsid w:val="00851C3C"/>
    <w:rsid w:val="008520FB"/>
    <w:rsid w:val="0085244F"/>
    <w:rsid w:val="00852491"/>
    <w:rsid w:val="008529AF"/>
    <w:rsid w:val="00852C4D"/>
    <w:rsid w:val="008534EC"/>
    <w:rsid w:val="00853869"/>
    <w:rsid w:val="00853955"/>
    <w:rsid w:val="00853AE0"/>
    <w:rsid w:val="00853D37"/>
    <w:rsid w:val="00853F16"/>
    <w:rsid w:val="00853FAD"/>
    <w:rsid w:val="0085426B"/>
    <w:rsid w:val="008547D5"/>
    <w:rsid w:val="00854A8B"/>
    <w:rsid w:val="00854BDF"/>
    <w:rsid w:val="00855226"/>
    <w:rsid w:val="008552C9"/>
    <w:rsid w:val="008557E4"/>
    <w:rsid w:val="008558DF"/>
    <w:rsid w:val="008559AA"/>
    <w:rsid w:val="00855ED5"/>
    <w:rsid w:val="0085613F"/>
    <w:rsid w:val="008567E4"/>
    <w:rsid w:val="0085742F"/>
    <w:rsid w:val="0085746A"/>
    <w:rsid w:val="0085783B"/>
    <w:rsid w:val="0085794D"/>
    <w:rsid w:val="00857C90"/>
    <w:rsid w:val="00857D28"/>
    <w:rsid w:val="00857D85"/>
    <w:rsid w:val="0086017E"/>
    <w:rsid w:val="00860601"/>
    <w:rsid w:val="00860693"/>
    <w:rsid w:val="0086078E"/>
    <w:rsid w:val="00860848"/>
    <w:rsid w:val="00860FE5"/>
    <w:rsid w:val="00861131"/>
    <w:rsid w:val="008614BA"/>
    <w:rsid w:val="008618FE"/>
    <w:rsid w:val="00861B15"/>
    <w:rsid w:val="00861BD3"/>
    <w:rsid w:val="00862034"/>
    <w:rsid w:val="008626D6"/>
    <w:rsid w:val="0086275B"/>
    <w:rsid w:val="00862825"/>
    <w:rsid w:val="00862B26"/>
    <w:rsid w:val="00862BE5"/>
    <w:rsid w:val="008632B5"/>
    <w:rsid w:val="0086339F"/>
    <w:rsid w:val="008634D5"/>
    <w:rsid w:val="00863561"/>
    <w:rsid w:val="00863D64"/>
    <w:rsid w:val="00863F86"/>
    <w:rsid w:val="0086475D"/>
    <w:rsid w:val="00864BC4"/>
    <w:rsid w:val="00864CA1"/>
    <w:rsid w:val="008655AA"/>
    <w:rsid w:val="00865C31"/>
    <w:rsid w:val="008665F6"/>
    <w:rsid w:val="008666A9"/>
    <w:rsid w:val="008668A8"/>
    <w:rsid w:val="00867156"/>
    <w:rsid w:val="008671DF"/>
    <w:rsid w:val="00867C7F"/>
    <w:rsid w:val="00867D1F"/>
    <w:rsid w:val="00867E6A"/>
    <w:rsid w:val="00867F3C"/>
    <w:rsid w:val="0087038E"/>
    <w:rsid w:val="00870803"/>
    <w:rsid w:val="0087116D"/>
    <w:rsid w:val="00871766"/>
    <w:rsid w:val="008718D7"/>
    <w:rsid w:val="008719B1"/>
    <w:rsid w:val="00872857"/>
    <w:rsid w:val="00872A71"/>
    <w:rsid w:val="00872DC8"/>
    <w:rsid w:val="00873511"/>
    <w:rsid w:val="0087395B"/>
    <w:rsid w:val="008739DE"/>
    <w:rsid w:val="00873FB0"/>
    <w:rsid w:val="00874429"/>
    <w:rsid w:val="00874475"/>
    <w:rsid w:val="00874B84"/>
    <w:rsid w:val="00874C2C"/>
    <w:rsid w:val="00874CCF"/>
    <w:rsid w:val="00874DA5"/>
    <w:rsid w:val="00874F8A"/>
    <w:rsid w:val="00874FAD"/>
    <w:rsid w:val="00875026"/>
    <w:rsid w:val="00875287"/>
    <w:rsid w:val="0087530A"/>
    <w:rsid w:val="008757F9"/>
    <w:rsid w:val="0087583E"/>
    <w:rsid w:val="008758A3"/>
    <w:rsid w:val="00875982"/>
    <w:rsid w:val="00875EE5"/>
    <w:rsid w:val="00876699"/>
    <w:rsid w:val="008767C1"/>
    <w:rsid w:val="00877367"/>
    <w:rsid w:val="00877385"/>
    <w:rsid w:val="00877501"/>
    <w:rsid w:val="00877B3D"/>
    <w:rsid w:val="00877E88"/>
    <w:rsid w:val="00877F47"/>
    <w:rsid w:val="008802AC"/>
    <w:rsid w:val="00880386"/>
    <w:rsid w:val="00880AE4"/>
    <w:rsid w:val="00881117"/>
    <w:rsid w:val="00881416"/>
    <w:rsid w:val="0088183F"/>
    <w:rsid w:val="0088199B"/>
    <w:rsid w:val="008821DB"/>
    <w:rsid w:val="0088225C"/>
    <w:rsid w:val="00882912"/>
    <w:rsid w:val="00882C94"/>
    <w:rsid w:val="00882DA3"/>
    <w:rsid w:val="00883097"/>
    <w:rsid w:val="0088326A"/>
    <w:rsid w:val="008834F3"/>
    <w:rsid w:val="0088353F"/>
    <w:rsid w:val="008835E7"/>
    <w:rsid w:val="00883A31"/>
    <w:rsid w:val="00883F67"/>
    <w:rsid w:val="0088403F"/>
    <w:rsid w:val="0088414A"/>
    <w:rsid w:val="00884216"/>
    <w:rsid w:val="00884297"/>
    <w:rsid w:val="008844A3"/>
    <w:rsid w:val="008844ED"/>
    <w:rsid w:val="0088459F"/>
    <w:rsid w:val="008845D1"/>
    <w:rsid w:val="0088488A"/>
    <w:rsid w:val="00884D46"/>
    <w:rsid w:val="00884E25"/>
    <w:rsid w:val="00885193"/>
    <w:rsid w:val="008853E6"/>
    <w:rsid w:val="00885C0E"/>
    <w:rsid w:val="00885CE9"/>
    <w:rsid w:val="00886066"/>
    <w:rsid w:val="0088612A"/>
    <w:rsid w:val="008868E1"/>
    <w:rsid w:val="00886A35"/>
    <w:rsid w:val="00886C37"/>
    <w:rsid w:val="00886E1E"/>
    <w:rsid w:val="00887299"/>
    <w:rsid w:val="00887652"/>
    <w:rsid w:val="008877CE"/>
    <w:rsid w:val="00887E86"/>
    <w:rsid w:val="00887EBD"/>
    <w:rsid w:val="0089101C"/>
    <w:rsid w:val="008911B2"/>
    <w:rsid w:val="0089168D"/>
    <w:rsid w:val="008918B1"/>
    <w:rsid w:val="00891AA8"/>
    <w:rsid w:val="00891D9F"/>
    <w:rsid w:val="00891DC4"/>
    <w:rsid w:val="00892595"/>
    <w:rsid w:val="00892706"/>
    <w:rsid w:val="00892824"/>
    <w:rsid w:val="00892ABD"/>
    <w:rsid w:val="00892C0D"/>
    <w:rsid w:val="00892D94"/>
    <w:rsid w:val="00892EA2"/>
    <w:rsid w:val="00892F91"/>
    <w:rsid w:val="0089318D"/>
    <w:rsid w:val="00893411"/>
    <w:rsid w:val="008935F1"/>
    <w:rsid w:val="0089388A"/>
    <w:rsid w:val="00893EA6"/>
    <w:rsid w:val="0089410B"/>
    <w:rsid w:val="008948C9"/>
    <w:rsid w:val="008949C7"/>
    <w:rsid w:val="00894D0E"/>
    <w:rsid w:val="0089540E"/>
    <w:rsid w:val="008955D5"/>
    <w:rsid w:val="00895A15"/>
    <w:rsid w:val="00896208"/>
    <w:rsid w:val="008967D7"/>
    <w:rsid w:val="00896BCF"/>
    <w:rsid w:val="00896CC2"/>
    <w:rsid w:val="00897884"/>
    <w:rsid w:val="00897E72"/>
    <w:rsid w:val="00897F4D"/>
    <w:rsid w:val="00897FCE"/>
    <w:rsid w:val="008A0399"/>
    <w:rsid w:val="008A03AD"/>
    <w:rsid w:val="008A03CD"/>
    <w:rsid w:val="008A075B"/>
    <w:rsid w:val="008A0C4A"/>
    <w:rsid w:val="008A0F11"/>
    <w:rsid w:val="008A139D"/>
    <w:rsid w:val="008A15AE"/>
    <w:rsid w:val="008A15EC"/>
    <w:rsid w:val="008A1600"/>
    <w:rsid w:val="008A164E"/>
    <w:rsid w:val="008A1804"/>
    <w:rsid w:val="008A1C28"/>
    <w:rsid w:val="008A1D2B"/>
    <w:rsid w:val="008A2312"/>
    <w:rsid w:val="008A2791"/>
    <w:rsid w:val="008A2EA9"/>
    <w:rsid w:val="008A30BF"/>
    <w:rsid w:val="008A31C1"/>
    <w:rsid w:val="008A3601"/>
    <w:rsid w:val="008A367E"/>
    <w:rsid w:val="008A3F5C"/>
    <w:rsid w:val="008A4778"/>
    <w:rsid w:val="008A4A78"/>
    <w:rsid w:val="008A4B58"/>
    <w:rsid w:val="008A4C0D"/>
    <w:rsid w:val="008A531A"/>
    <w:rsid w:val="008A5667"/>
    <w:rsid w:val="008A57B4"/>
    <w:rsid w:val="008A58BF"/>
    <w:rsid w:val="008A5AC5"/>
    <w:rsid w:val="008A5DAF"/>
    <w:rsid w:val="008A6042"/>
    <w:rsid w:val="008A6C1C"/>
    <w:rsid w:val="008A6D2A"/>
    <w:rsid w:val="008A6E1F"/>
    <w:rsid w:val="008A7012"/>
    <w:rsid w:val="008A71E1"/>
    <w:rsid w:val="008A757C"/>
    <w:rsid w:val="008A79BA"/>
    <w:rsid w:val="008A79E1"/>
    <w:rsid w:val="008B03D1"/>
    <w:rsid w:val="008B05C5"/>
    <w:rsid w:val="008B08F8"/>
    <w:rsid w:val="008B0B96"/>
    <w:rsid w:val="008B0E5E"/>
    <w:rsid w:val="008B107F"/>
    <w:rsid w:val="008B1BC6"/>
    <w:rsid w:val="008B22B2"/>
    <w:rsid w:val="008B276C"/>
    <w:rsid w:val="008B2DE2"/>
    <w:rsid w:val="008B2F5E"/>
    <w:rsid w:val="008B3246"/>
    <w:rsid w:val="008B364D"/>
    <w:rsid w:val="008B38BF"/>
    <w:rsid w:val="008B393A"/>
    <w:rsid w:val="008B3E8D"/>
    <w:rsid w:val="008B4592"/>
    <w:rsid w:val="008B48B7"/>
    <w:rsid w:val="008B4962"/>
    <w:rsid w:val="008B4D7D"/>
    <w:rsid w:val="008B5204"/>
    <w:rsid w:val="008B5214"/>
    <w:rsid w:val="008B53F9"/>
    <w:rsid w:val="008B5A39"/>
    <w:rsid w:val="008B5A6C"/>
    <w:rsid w:val="008B5B77"/>
    <w:rsid w:val="008B5E57"/>
    <w:rsid w:val="008B5E86"/>
    <w:rsid w:val="008B604D"/>
    <w:rsid w:val="008B66D9"/>
    <w:rsid w:val="008B67A3"/>
    <w:rsid w:val="008B6A30"/>
    <w:rsid w:val="008B6CD6"/>
    <w:rsid w:val="008B6DB8"/>
    <w:rsid w:val="008B77E3"/>
    <w:rsid w:val="008B7804"/>
    <w:rsid w:val="008B7F63"/>
    <w:rsid w:val="008C012C"/>
    <w:rsid w:val="008C02A4"/>
    <w:rsid w:val="008C1202"/>
    <w:rsid w:val="008C1BC5"/>
    <w:rsid w:val="008C1F05"/>
    <w:rsid w:val="008C2006"/>
    <w:rsid w:val="008C22F2"/>
    <w:rsid w:val="008C23D9"/>
    <w:rsid w:val="008C2723"/>
    <w:rsid w:val="008C2B6C"/>
    <w:rsid w:val="008C2BCE"/>
    <w:rsid w:val="008C32DC"/>
    <w:rsid w:val="008C367B"/>
    <w:rsid w:val="008C41FB"/>
    <w:rsid w:val="008C433A"/>
    <w:rsid w:val="008C4484"/>
    <w:rsid w:val="008C4553"/>
    <w:rsid w:val="008C4634"/>
    <w:rsid w:val="008C4813"/>
    <w:rsid w:val="008C4D67"/>
    <w:rsid w:val="008C4F93"/>
    <w:rsid w:val="008C5089"/>
    <w:rsid w:val="008C52B5"/>
    <w:rsid w:val="008C52FE"/>
    <w:rsid w:val="008C535C"/>
    <w:rsid w:val="008C5AC9"/>
    <w:rsid w:val="008C5CCD"/>
    <w:rsid w:val="008C5F30"/>
    <w:rsid w:val="008C61C1"/>
    <w:rsid w:val="008C642F"/>
    <w:rsid w:val="008C6650"/>
    <w:rsid w:val="008C6A72"/>
    <w:rsid w:val="008C6B88"/>
    <w:rsid w:val="008C6DAE"/>
    <w:rsid w:val="008C7631"/>
    <w:rsid w:val="008D0344"/>
    <w:rsid w:val="008D0483"/>
    <w:rsid w:val="008D0633"/>
    <w:rsid w:val="008D06C8"/>
    <w:rsid w:val="008D0B02"/>
    <w:rsid w:val="008D1082"/>
    <w:rsid w:val="008D1424"/>
    <w:rsid w:val="008D14EB"/>
    <w:rsid w:val="008D190C"/>
    <w:rsid w:val="008D1CCC"/>
    <w:rsid w:val="008D1DE6"/>
    <w:rsid w:val="008D1EE0"/>
    <w:rsid w:val="008D204E"/>
    <w:rsid w:val="008D21FC"/>
    <w:rsid w:val="008D2A38"/>
    <w:rsid w:val="008D2AB8"/>
    <w:rsid w:val="008D3A24"/>
    <w:rsid w:val="008D3C09"/>
    <w:rsid w:val="008D3F10"/>
    <w:rsid w:val="008D4257"/>
    <w:rsid w:val="008D429B"/>
    <w:rsid w:val="008D43B9"/>
    <w:rsid w:val="008D43DB"/>
    <w:rsid w:val="008D454A"/>
    <w:rsid w:val="008D46C8"/>
    <w:rsid w:val="008D46EB"/>
    <w:rsid w:val="008D5541"/>
    <w:rsid w:val="008D5C6A"/>
    <w:rsid w:val="008D6206"/>
    <w:rsid w:val="008D6462"/>
    <w:rsid w:val="008D661B"/>
    <w:rsid w:val="008D6CAF"/>
    <w:rsid w:val="008D6ED0"/>
    <w:rsid w:val="008D71A6"/>
    <w:rsid w:val="008D72F0"/>
    <w:rsid w:val="008D7CA1"/>
    <w:rsid w:val="008E00B2"/>
    <w:rsid w:val="008E0151"/>
    <w:rsid w:val="008E031C"/>
    <w:rsid w:val="008E04D1"/>
    <w:rsid w:val="008E0531"/>
    <w:rsid w:val="008E05FD"/>
    <w:rsid w:val="008E094B"/>
    <w:rsid w:val="008E09A9"/>
    <w:rsid w:val="008E0B70"/>
    <w:rsid w:val="008E0CA6"/>
    <w:rsid w:val="008E1D2B"/>
    <w:rsid w:val="008E1DD7"/>
    <w:rsid w:val="008E2190"/>
    <w:rsid w:val="008E239B"/>
    <w:rsid w:val="008E257C"/>
    <w:rsid w:val="008E2665"/>
    <w:rsid w:val="008E2AF8"/>
    <w:rsid w:val="008E2B98"/>
    <w:rsid w:val="008E2F8E"/>
    <w:rsid w:val="008E38D5"/>
    <w:rsid w:val="008E3B94"/>
    <w:rsid w:val="008E3E50"/>
    <w:rsid w:val="008E4644"/>
    <w:rsid w:val="008E46D4"/>
    <w:rsid w:val="008E4779"/>
    <w:rsid w:val="008E4783"/>
    <w:rsid w:val="008E4BB3"/>
    <w:rsid w:val="008E4FEA"/>
    <w:rsid w:val="008E51BB"/>
    <w:rsid w:val="008E58FD"/>
    <w:rsid w:val="008E595B"/>
    <w:rsid w:val="008E5A48"/>
    <w:rsid w:val="008E5D50"/>
    <w:rsid w:val="008E5D69"/>
    <w:rsid w:val="008E5FF1"/>
    <w:rsid w:val="008E604D"/>
    <w:rsid w:val="008E6126"/>
    <w:rsid w:val="008E62CA"/>
    <w:rsid w:val="008E655E"/>
    <w:rsid w:val="008E6DD5"/>
    <w:rsid w:val="008E76B6"/>
    <w:rsid w:val="008E7875"/>
    <w:rsid w:val="008E7BE7"/>
    <w:rsid w:val="008E7FFB"/>
    <w:rsid w:val="008F0000"/>
    <w:rsid w:val="008F01F6"/>
    <w:rsid w:val="008F03F0"/>
    <w:rsid w:val="008F084D"/>
    <w:rsid w:val="008F0C29"/>
    <w:rsid w:val="008F155F"/>
    <w:rsid w:val="008F1913"/>
    <w:rsid w:val="008F19FD"/>
    <w:rsid w:val="008F1AA5"/>
    <w:rsid w:val="008F1AEA"/>
    <w:rsid w:val="008F1B3C"/>
    <w:rsid w:val="008F1D26"/>
    <w:rsid w:val="008F235C"/>
    <w:rsid w:val="008F2730"/>
    <w:rsid w:val="008F2989"/>
    <w:rsid w:val="008F2C89"/>
    <w:rsid w:val="008F2CC6"/>
    <w:rsid w:val="008F30F7"/>
    <w:rsid w:val="008F32B7"/>
    <w:rsid w:val="008F394C"/>
    <w:rsid w:val="008F3AED"/>
    <w:rsid w:val="008F3B31"/>
    <w:rsid w:val="008F3BEA"/>
    <w:rsid w:val="008F4354"/>
    <w:rsid w:val="008F458D"/>
    <w:rsid w:val="008F4A50"/>
    <w:rsid w:val="008F50F2"/>
    <w:rsid w:val="008F59F2"/>
    <w:rsid w:val="008F5F79"/>
    <w:rsid w:val="008F615B"/>
    <w:rsid w:val="008F618D"/>
    <w:rsid w:val="008F69DF"/>
    <w:rsid w:val="008F754F"/>
    <w:rsid w:val="008F75AE"/>
    <w:rsid w:val="008F75FD"/>
    <w:rsid w:val="008F764A"/>
    <w:rsid w:val="008F76F2"/>
    <w:rsid w:val="008F77BA"/>
    <w:rsid w:val="008F7BB1"/>
    <w:rsid w:val="00900019"/>
    <w:rsid w:val="0090001C"/>
    <w:rsid w:val="0090031B"/>
    <w:rsid w:val="0090057C"/>
    <w:rsid w:val="009005EF"/>
    <w:rsid w:val="00900942"/>
    <w:rsid w:val="009009CC"/>
    <w:rsid w:val="00900C34"/>
    <w:rsid w:val="00900DC3"/>
    <w:rsid w:val="00900F07"/>
    <w:rsid w:val="00900F0A"/>
    <w:rsid w:val="0090117D"/>
    <w:rsid w:val="009011BE"/>
    <w:rsid w:val="00901244"/>
    <w:rsid w:val="00901290"/>
    <w:rsid w:val="009015C2"/>
    <w:rsid w:val="0090290E"/>
    <w:rsid w:val="00902EB3"/>
    <w:rsid w:val="00903059"/>
    <w:rsid w:val="00903190"/>
    <w:rsid w:val="009031E9"/>
    <w:rsid w:val="00903743"/>
    <w:rsid w:val="00903904"/>
    <w:rsid w:val="0090397D"/>
    <w:rsid w:val="00903CED"/>
    <w:rsid w:val="00903D15"/>
    <w:rsid w:val="00903E5A"/>
    <w:rsid w:val="00903EB3"/>
    <w:rsid w:val="009040EF"/>
    <w:rsid w:val="0090417C"/>
    <w:rsid w:val="009041DC"/>
    <w:rsid w:val="00904294"/>
    <w:rsid w:val="00904997"/>
    <w:rsid w:val="009049CB"/>
    <w:rsid w:val="00904EDD"/>
    <w:rsid w:val="00904EF1"/>
    <w:rsid w:val="00904F2F"/>
    <w:rsid w:val="00905B26"/>
    <w:rsid w:val="00905CD9"/>
    <w:rsid w:val="00905E7C"/>
    <w:rsid w:val="00905FBA"/>
    <w:rsid w:val="00906211"/>
    <w:rsid w:val="009067AF"/>
    <w:rsid w:val="00906CDF"/>
    <w:rsid w:val="00906D64"/>
    <w:rsid w:val="009071B1"/>
    <w:rsid w:val="00907220"/>
    <w:rsid w:val="00907364"/>
    <w:rsid w:val="00907554"/>
    <w:rsid w:val="009103BD"/>
    <w:rsid w:val="009103D9"/>
    <w:rsid w:val="0091090F"/>
    <w:rsid w:val="0091131B"/>
    <w:rsid w:val="00911400"/>
    <w:rsid w:val="009117F2"/>
    <w:rsid w:val="00911B91"/>
    <w:rsid w:val="00911C71"/>
    <w:rsid w:val="00911D55"/>
    <w:rsid w:val="009122A6"/>
    <w:rsid w:val="00912A7D"/>
    <w:rsid w:val="009131C3"/>
    <w:rsid w:val="00913586"/>
    <w:rsid w:val="0091371C"/>
    <w:rsid w:val="009140AC"/>
    <w:rsid w:val="00914139"/>
    <w:rsid w:val="00914551"/>
    <w:rsid w:val="0091471F"/>
    <w:rsid w:val="00914873"/>
    <w:rsid w:val="009149CB"/>
    <w:rsid w:val="00914B5F"/>
    <w:rsid w:val="00914CEF"/>
    <w:rsid w:val="00915104"/>
    <w:rsid w:val="009152EE"/>
    <w:rsid w:val="0091570F"/>
    <w:rsid w:val="00915817"/>
    <w:rsid w:val="009158EF"/>
    <w:rsid w:val="00915A76"/>
    <w:rsid w:val="00915A8C"/>
    <w:rsid w:val="00916023"/>
    <w:rsid w:val="00916340"/>
    <w:rsid w:val="00916367"/>
    <w:rsid w:val="009166C1"/>
    <w:rsid w:val="009166DC"/>
    <w:rsid w:val="00916769"/>
    <w:rsid w:val="00916A3F"/>
    <w:rsid w:val="00916A48"/>
    <w:rsid w:val="00916A9C"/>
    <w:rsid w:val="00917446"/>
    <w:rsid w:val="009175FB"/>
    <w:rsid w:val="00917978"/>
    <w:rsid w:val="00917BDA"/>
    <w:rsid w:val="00920228"/>
    <w:rsid w:val="009202FA"/>
    <w:rsid w:val="009204C2"/>
    <w:rsid w:val="0092059D"/>
    <w:rsid w:val="00920712"/>
    <w:rsid w:val="00920753"/>
    <w:rsid w:val="009207FE"/>
    <w:rsid w:val="0092089A"/>
    <w:rsid w:val="00920A6C"/>
    <w:rsid w:val="00920AB5"/>
    <w:rsid w:val="00920ACD"/>
    <w:rsid w:val="00921225"/>
    <w:rsid w:val="00921347"/>
    <w:rsid w:val="0092158F"/>
    <w:rsid w:val="00921663"/>
    <w:rsid w:val="009216B8"/>
    <w:rsid w:val="009225A8"/>
    <w:rsid w:val="00922660"/>
    <w:rsid w:val="009226E6"/>
    <w:rsid w:val="00922803"/>
    <w:rsid w:val="00922883"/>
    <w:rsid w:val="00922C1A"/>
    <w:rsid w:val="00923149"/>
    <w:rsid w:val="009231ED"/>
    <w:rsid w:val="00923A76"/>
    <w:rsid w:val="00923C8A"/>
    <w:rsid w:val="00923D9B"/>
    <w:rsid w:val="009243C2"/>
    <w:rsid w:val="009246C5"/>
    <w:rsid w:val="009247F8"/>
    <w:rsid w:val="0092492E"/>
    <w:rsid w:val="0092522F"/>
    <w:rsid w:val="009254AD"/>
    <w:rsid w:val="00925FE7"/>
    <w:rsid w:val="00926359"/>
    <w:rsid w:val="009266C9"/>
    <w:rsid w:val="009269EB"/>
    <w:rsid w:val="00926B6F"/>
    <w:rsid w:val="00926CAB"/>
    <w:rsid w:val="009271CA"/>
    <w:rsid w:val="00927888"/>
    <w:rsid w:val="00927B5D"/>
    <w:rsid w:val="0093126C"/>
    <w:rsid w:val="009313F1"/>
    <w:rsid w:val="0093145A"/>
    <w:rsid w:val="009314EA"/>
    <w:rsid w:val="00931536"/>
    <w:rsid w:val="009318C8"/>
    <w:rsid w:val="00931953"/>
    <w:rsid w:val="0093196F"/>
    <w:rsid w:val="0093199A"/>
    <w:rsid w:val="00932282"/>
    <w:rsid w:val="00932E19"/>
    <w:rsid w:val="009331F4"/>
    <w:rsid w:val="00933374"/>
    <w:rsid w:val="009333CE"/>
    <w:rsid w:val="0093344D"/>
    <w:rsid w:val="00933565"/>
    <w:rsid w:val="009335C8"/>
    <w:rsid w:val="009338D9"/>
    <w:rsid w:val="00933B0A"/>
    <w:rsid w:val="00933BD7"/>
    <w:rsid w:val="009342A3"/>
    <w:rsid w:val="00934490"/>
    <w:rsid w:val="0093469E"/>
    <w:rsid w:val="009346ED"/>
    <w:rsid w:val="009346F1"/>
    <w:rsid w:val="0093476F"/>
    <w:rsid w:val="009352FC"/>
    <w:rsid w:val="00936047"/>
    <w:rsid w:val="009362ED"/>
    <w:rsid w:val="00936956"/>
    <w:rsid w:val="00936DD9"/>
    <w:rsid w:val="00936F5E"/>
    <w:rsid w:val="00936F91"/>
    <w:rsid w:val="00937861"/>
    <w:rsid w:val="00937B44"/>
    <w:rsid w:val="00937E36"/>
    <w:rsid w:val="00940AF3"/>
    <w:rsid w:val="00940FB9"/>
    <w:rsid w:val="00941263"/>
    <w:rsid w:val="00941A50"/>
    <w:rsid w:val="00941AD8"/>
    <w:rsid w:val="00941C5B"/>
    <w:rsid w:val="00941EBE"/>
    <w:rsid w:val="00942538"/>
    <w:rsid w:val="00942586"/>
    <w:rsid w:val="00942723"/>
    <w:rsid w:val="009433A6"/>
    <w:rsid w:val="00943813"/>
    <w:rsid w:val="00944151"/>
    <w:rsid w:val="0094423D"/>
    <w:rsid w:val="00944309"/>
    <w:rsid w:val="00944646"/>
    <w:rsid w:val="00944655"/>
    <w:rsid w:val="009447D0"/>
    <w:rsid w:val="00944A68"/>
    <w:rsid w:val="009452E9"/>
    <w:rsid w:val="00945678"/>
    <w:rsid w:val="009458BC"/>
    <w:rsid w:val="009459B2"/>
    <w:rsid w:val="00945ABA"/>
    <w:rsid w:val="00945AD0"/>
    <w:rsid w:val="00945DE7"/>
    <w:rsid w:val="00945F73"/>
    <w:rsid w:val="0094626C"/>
    <w:rsid w:val="00946A2E"/>
    <w:rsid w:val="00946B48"/>
    <w:rsid w:val="00946D24"/>
    <w:rsid w:val="00947306"/>
    <w:rsid w:val="00947AF7"/>
    <w:rsid w:val="00947E01"/>
    <w:rsid w:val="00950053"/>
    <w:rsid w:val="00950058"/>
    <w:rsid w:val="0095063C"/>
    <w:rsid w:val="00950DA3"/>
    <w:rsid w:val="00950FB1"/>
    <w:rsid w:val="00951207"/>
    <w:rsid w:val="009512CF"/>
    <w:rsid w:val="00951890"/>
    <w:rsid w:val="009519E5"/>
    <w:rsid w:val="009524AB"/>
    <w:rsid w:val="00952AFF"/>
    <w:rsid w:val="00953017"/>
    <w:rsid w:val="00953723"/>
    <w:rsid w:val="0095373B"/>
    <w:rsid w:val="0095395B"/>
    <w:rsid w:val="00953CC6"/>
    <w:rsid w:val="0095403C"/>
    <w:rsid w:val="0095414E"/>
    <w:rsid w:val="00954627"/>
    <w:rsid w:val="00954876"/>
    <w:rsid w:val="00954EF1"/>
    <w:rsid w:val="009550C6"/>
    <w:rsid w:val="009550C7"/>
    <w:rsid w:val="009557EA"/>
    <w:rsid w:val="00955BA1"/>
    <w:rsid w:val="00955E15"/>
    <w:rsid w:val="0095610B"/>
    <w:rsid w:val="00956784"/>
    <w:rsid w:val="00956937"/>
    <w:rsid w:val="00956CF2"/>
    <w:rsid w:val="00956CFF"/>
    <w:rsid w:val="00956DAA"/>
    <w:rsid w:val="00957577"/>
    <w:rsid w:val="0095757E"/>
    <w:rsid w:val="009575F3"/>
    <w:rsid w:val="0096025F"/>
    <w:rsid w:val="00960693"/>
    <w:rsid w:val="009607BB"/>
    <w:rsid w:val="009609A6"/>
    <w:rsid w:val="00960CD7"/>
    <w:rsid w:val="00960D80"/>
    <w:rsid w:val="00960F5A"/>
    <w:rsid w:val="009616E5"/>
    <w:rsid w:val="00961719"/>
    <w:rsid w:val="00961A41"/>
    <w:rsid w:val="00961F3E"/>
    <w:rsid w:val="00961FD7"/>
    <w:rsid w:val="009621F0"/>
    <w:rsid w:val="009623A5"/>
    <w:rsid w:val="009623CD"/>
    <w:rsid w:val="0096248C"/>
    <w:rsid w:val="0096264A"/>
    <w:rsid w:val="00962688"/>
    <w:rsid w:val="00962739"/>
    <w:rsid w:val="009628CD"/>
    <w:rsid w:val="00962DB5"/>
    <w:rsid w:val="00962FA2"/>
    <w:rsid w:val="00963D80"/>
    <w:rsid w:val="00963EF1"/>
    <w:rsid w:val="00964036"/>
    <w:rsid w:val="009641D6"/>
    <w:rsid w:val="00964830"/>
    <w:rsid w:val="00965B7B"/>
    <w:rsid w:val="00965C37"/>
    <w:rsid w:val="00965F1C"/>
    <w:rsid w:val="0096607E"/>
    <w:rsid w:val="009661BE"/>
    <w:rsid w:val="0096651F"/>
    <w:rsid w:val="00966B37"/>
    <w:rsid w:val="00966CA8"/>
    <w:rsid w:val="00966FB4"/>
    <w:rsid w:val="00967295"/>
    <w:rsid w:val="00967803"/>
    <w:rsid w:val="00967AC0"/>
    <w:rsid w:val="00967B5E"/>
    <w:rsid w:val="00970101"/>
    <w:rsid w:val="00970363"/>
    <w:rsid w:val="009707B4"/>
    <w:rsid w:val="0097097C"/>
    <w:rsid w:val="00971600"/>
    <w:rsid w:val="0097180C"/>
    <w:rsid w:val="00971A54"/>
    <w:rsid w:val="00971BEF"/>
    <w:rsid w:val="00971BFA"/>
    <w:rsid w:val="00971D6D"/>
    <w:rsid w:val="009721D9"/>
    <w:rsid w:val="009722D3"/>
    <w:rsid w:val="009728BC"/>
    <w:rsid w:val="00972BA7"/>
    <w:rsid w:val="009734D5"/>
    <w:rsid w:val="0097361E"/>
    <w:rsid w:val="00973A88"/>
    <w:rsid w:val="00973F81"/>
    <w:rsid w:val="00974B97"/>
    <w:rsid w:val="00975497"/>
    <w:rsid w:val="00975C35"/>
    <w:rsid w:val="00975DD8"/>
    <w:rsid w:val="009765B1"/>
    <w:rsid w:val="00976C05"/>
    <w:rsid w:val="00976ECF"/>
    <w:rsid w:val="0097702C"/>
    <w:rsid w:val="00977A3E"/>
    <w:rsid w:val="00977CCE"/>
    <w:rsid w:val="00977F5A"/>
    <w:rsid w:val="00977FC7"/>
    <w:rsid w:val="009803D9"/>
    <w:rsid w:val="009806DA"/>
    <w:rsid w:val="009807F9"/>
    <w:rsid w:val="00980CB4"/>
    <w:rsid w:val="00980CC5"/>
    <w:rsid w:val="009810CC"/>
    <w:rsid w:val="009811F2"/>
    <w:rsid w:val="0098150E"/>
    <w:rsid w:val="009817BD"/>
    <w:rsid w:val="009821E9"/>
    <w:rsid w:val="0098226C"/>
    <w:rsid w:val="00982591"/>
    <w:rsid w:val="00982907"/>
    <w:rsid w:val="00982EEA"/>
    <w:rsid w:val="00982FCB"/>
    <w:rsid w:val="009832D7"/>
    <w:rsid w:val="00983505"/>
    <w:rsid w:val="009836C0"/>
    <w:rsid w:val="009838D9"/>
    <w:rsid w:val="00983D0D"/>
    <w:rsid w:val="0098419A"/>
    <w:rsid w:val="0098469B"/>
    <w:rsid w:val="00984AFC"/>
    <w:rsid w:val="00985712"/>
    <w:rsid w:val="009857E4"/>
    <w:rsid w:val="0098589E"/>
    <w:rsid w:val="00985E56"/>
    <w:rsid w:val="00987243"/>
    <w:rsid w:val="00987322"/>
    <w:rsid w:val="00987699"/>
    <w:rsid w:val="00987897"/>
    <w:rsid w:val="009878BD"/>
    <w:rsid w:val="00987CF6"/>
    <w:rsid w:val="009902E4"/>
    <w:rsid w:val="00990456"/>
    <w:rsid w:val="00990C51"/>
    <w:rsid w:val="00990D4D"/>
    <w:rsid w:val="00990EB8"/>
    <w:rsid w:val="009911F3"/>
    <w:rsid w:val="00991324"/>
    <w:rsid w:val="00991350"/>
    <w:rsid w:val="009914BA"/>
    <w:rsid w:val="009915BE"/>
    <w:rsid w:val="0099189F"/>
    <w:rsid w:val="00991A9F"/>
    <w:rsid w:val="00991C0E"/>
    <w:rsid w:val="009920B4"/>
    <w:rsid w:val="009924A5"/>
    <w:rsid w:val="009924F8"/>
    <w:rsid w:val="00992C52"/>
    <w:rsid w:val="00992E8A"/>
    <w:rsid w:val="00992FDD"/>
    <w:rsid w:val="00993173"/>
    <w:rsid w:val="009933DF"/>
    <w:rsid w:val="00993740"/>
    <w:rsid w:val="009938B5"/>
    <w:rsid w:val="00993C56"/>
    <w:rsid w:val="00993E71"/>
    <w:rsid w:val="00994195"/>
    <w:rsid w:val="00994520"/>
    <w:rsid w:val="00994644"/>
    <w:rsid w:val="00994708"/>
    <w:rsid w:val="009948EB"/>
    <w:rsid w:val="00994DB7"/>
    <w:rsid w:val="00995942"/>
    <w:rsid w:val="00995D6E"/>
    <w:rsid w:val="00995E29"/>
    <w:rsid w:val="00995E2B"/>
    <w:rsid w:val="00995FA7"/>
    <w:rsid w:val="009963F0"/>
    <w:rsid w:val="0099649C"/>
    <w:rsid w:val="0099666A"/>
    <w:rsid w:val="00996E27"/>
    <w:rsid w:val="00996F64"/>
    <w:rsid w:val="00997234"/>
    <w:rsid w:val="00997349"/>
    <w:rsid w:val="009976C9"/>
    <w:rsid w:val="00997998"/>
    <w:rsid w:val="009A0307"/>
    <w:rsid w:val="009A0661"/>
    <w:rsid w:val="009A06B7"/>
    <w:rsid w:val="009A0DC4"/>
    <w:rsid w:val="009A0E3F"/>
    <w:rsid w:val="009A1384"/>
    <w:rsid w:val="009A1419"/>
    <w:rsid w:val="009A1778"/>
    <w:rsid w:val="009A1B89"/>
    <w:rsid w:val="009A1D6C"/>
    <w:rsid w:val="009A20AE"/>
    <w:rsid w:val="009A2B86"/>
    <w:rsid w:val="009A318F"/>
    <w:rsid w:val="009A31FB"/>
    <w:rsid w:val="009A3BE9"/>
    <w:rsid w:val="009A3EA5"/>
    <w:rsid w:val="009A3F2E"/>
    <w:rsid w:val="009A48F9"/>
    <w:rsid w:val="009A495C"/>
    <w:rsid w:val="009A4A8C"/>
    <w:rsid w:val="009A4A9F"/>
    <w:rsid w:val="009A4C36"/>
    <w:rsid w:val="009A4C5F"/>
    <w:rsid w:val="009A50B0"/>
    <w:rsid w:val="009A5394"/>
    <w:rsid w:val="009A561E"/>
    <w:rsid w:val="009A5709"/>
    <w:rsid w:val="009A5A2F"/>
    <w:rsid w:val="009A5BB5"/>
    <w:rsid w:val="009A5C98"/>
    <w:rsid w:val="009A6AC7"/>
    <w:rsid w:val="009A6CC1"/>
    <w:rsid w:val="009A7253"/>
    <w:rsid w:val="009A7428"/>
    <w:rsid w:val="009A74F3"/>
    <w:rsid w:val="009A75A2"/>
    <w:rsid w:val="009A7E81"/>
    <w:rsid w:val="009B05DB"/>
    <w:rsid w:val="009B1750"/>
    <w:rsid w:val="009B21EB"/>
    <w:rsid w:val="009B2267"/>
    <w:rsid w:val="009B2557"/>
    <w:rsid w:val="009B2711"/>
    <w:rsid w:val="009B274A"/>
    <w:rsid w:val="009B2AC8"/>
    <w:rsid w:val="009B2D33"/>
    <w:rsid w:val="009B3D07"/>
    <w:rsid w:val="009B3D56"/>
    <w:rsid w:val="009B3EDF"/>
    <w:rsid w:val="009B4194"/>
    <w:rsid w:val="009B42EA"/>
    <w:rsid w:val="009B48A7"/>
    <w:rsid w:val="009B4AFA"/>
    <w:rsid w:val="009B4B7E"/>
    <w:rsid w:val="009B51DE"/>
    <w:rsid w:val="009B5232"/>
    <w:rsid w:val="009B56FB"/>
    <w:rsid w:val="009B5852"/>
    <w:rsid w:val="009B586E"/>
    <w:rsid w:val="009B5DE3"/>
    <w:rsid w:val="009B621D"/>
    <w:rsid w:val="009B6382"/>
    <w:rsid w:val="009B699F"/>
    <w:rsid w:val="009B6EE6"/>
    <w:rsid w:val="009B6F24"/>
    <w:rsid w:val="009B707B"/>
    <w:rsid w:val="009B7377"/>
    <w:rsid w:val="009B7486"/>
    <w:rsid w:val="009B7668"/>
    <w:rsid w:val="009B7710"/>
    <w:rsid w:val="009C010A"/>
    <w:rsid w:val="009C075C"/>
    <w:rsid w:val="009C07C0"/>
    <w:rsid w:val="009C0A19"/>
    <w:rsid w:val="009C0A91"/>
    <w:rsid w:val="009C0B65"/>
    <w:rsid w:val="009C0C9F"/>
    <w:rsid w:val="009C13C7"/>
    <w:rsid w:val="009C176C"/>
    <w:rsid w:val="009C1806"/>
    <w:rsid w:val="009C1C83"/>
    <w:rsid w:val="009C2252"/>
    <w:rsid w:val="009C25AF"/>
    <w:rsid w:val="009C2735"/>
    <w:rsid w:val="009C2785"/>
    <w:rsid w:val="009C35FE"/>
    <w:rsid w:val="009C40CA"/>
    <w:rsid w:val="009C46F8"/>
    <w:rsid w:val="009C499E"/>
    <w:rsid w:val="009C4DE5"/>
    <w:rsid w:val="009C5028"/>
    <w:rsid w:val="009C5060"/>
    <w:rsid w:val="009C50A8"/>
    <w:rsid w:val="009C5641"/>
    <w:rsid w:val="009C5908"/>
    <w:rsid w:val="009C5E9F"/>
    <w:rsid w:val="009C622C"/>
    <w:rsid w:val="009C6680"/>
    <w:rsid w:val="009C6C06"/>
    <w:rsid w:val="009C6E70"/>
    <w:rsid w:val="009C75AE"/>
    <w:rsid w:val="009D000F"/>
    <w:rsid w:val="009D04DC"/>
    <w:rsid w:val="009D071E"/>
    <w:rsid w:val="009D07F5"/>
    <w:rsid w:val="009D0A56"/>
    <w:rsid w:val="009D0C3C"/>
    <w:rsid w:val="009D0C82"/>
    <w:rsid w:val="009D1A33"/>
    <w:rsid w:val="009D25B4"/>
    <w:rsid w:val="009D2658"/>
    <w:rsid w:val="009D2CE9"/>
    <w:rsid w:val="009D3264"/>
    <w:rsid w:val="009D3EE6"/>
    <w:rsid w:val="009D3EFF"/>
    <w:rsid w:val="009D4921"/>
    <w:rsid w:val="009D4B39"/>
    <w:rsid w:val="009D4C1B"/>
    <w:rsid w:val="009D50DA"/>
    <w:rsid w:val="009D552A"/>
    <w:rsid w:val="009D5A2D"/>
    <w:rsid w:val="009D5AA5"/>
    <w:rsid w:val="009D5F33"/>
    <w:rsid w:val="009D64B4"/>
    <w:rsid w:val="009D65A6"/>
    <w:rsid w:val="009D6DE2"/>
    <w:rsid w:val="009D6ECE"/>
    <w:rsid w:val="009D6EF7"/>
    <w:rsid w:val="009D7073"/>
    <w:rsid w:val="009D765E"/>
    <w:rsid w:val="009D7C8F"/>
    <w:rsid w:val="009E0270"/>
    <w:rsid w:val="009E0812"/>
    <w:rsid w:val="009E093F"/>
    <w:rsid w:val="009E0A6D"/>
    <w:rsid w:val="009E0D14"/>
    <w:rsid w:val="009E0EBD"/>
    <w:rsid w:val="009E1031"/>
    <w:rsid w:val="009E12CD"/>
    <w:rsid w:val="009E13FF"/>
    <w:rsid w:val="009E15DF"/>
    <w:rsid w:val="009E16B3"/>
    <w:rsid w:val="009E18FB"/>
    <w:rsid w:val="009E1D36"/>
    <w:rsid w:val="009E21A6"/>
    <w:rsid w:val="009E29EA"/>
    <w:rsid w:val="009E2E85"/>
    <w:rsid w:val="009E33D7"/>
    <w:rsid w:val="009E3512"/>
    <w:rsid w:val="009E3947"/>
    <w:rsid w:val="009E3DB6"/>
    <w:rsid w:val="009E40EF"/>
    <w:rsid w:val="009E4326"/>
    <w:rsid w:val="009E43AF"/>
    <w:rsid w:val="009E4585"/>
    <w:rsid w:val="009E46ED"/>
    <w:rsid w:val="009E4868"/>
    <w:rsid w:val="009E486A"/>
    <w:rsid w:val="009E4A05"/>
    <w:rsid w:val="009E4F01"/>
    <w:rsid w:val="009E53E4"/>
    <w:rsid w:val="009E5964"/>
    <w:rsid w:val="009E59F6"/>
    <w:rsid w:val="009E60DD"/>
    <w:rsid w:val="009E6104"/>
    <w:rsid w:val="009E6110"/>
    <w:rsid w:val="009E673F"/>
    <w:rsid w:val="009E6946"/>
    <w:rsid w:val="009E6D15"/>
    <w:rsid w:val="009E7267"/>
    <w:rsid w:val="009E762B"/>
    <w:rsid w:val="009E78C8"/>
    <w:rsid w:val="009E7941"/>
    <w:rsid w:val="009F0033"/>
    <w:rsid w:val="009F005C"/>
    <w:rsid w:val="009F0BC1"/>
    <w:rsid w:val="009F109C"/>
    <w:rsid w:val="009F10B8"/>
    <w:rsid w:val="009F177B"/>
    <w:rsid w:val="009F1CA8"/>
    <w:rsid w:val="009F2076"/>
    <w:rsid w:val="009F233C"/>
    <w:rsid w:val="009F2476"/>
    <w:rsid w:val="009F24C4"/>
    <w:rsid w:val="009F269B"/>
    <w:rsid w:val="009F26C3"/>
    <w:rsid w:val="009F28AB"/>
    <w:rsid w:val="009F29DA"/>
    <w:rsid w:val="009F33FC"/>
    <w:rsid w:val="009F347C"/>
    <w:rsid w:val="009F34E8"/>
    <w:rsid w:val="009F4469"/>
    <w:rsid w:val="009F44FA"/>
    <w:rsid w:val="009F4CD9"/>
    <w:rsid w:val="009F4F78"/>
    <w:rsid w:val="009F5379"/>
    <w:rsid w:val="009F53E4"/>
    <w:rsid w:val="009F5827"/>
    <w:rsid w:val="009F59BE"/>
    <w:rsid w:val="009F5E76"/>
    <w:rsid w:val="009F61A7"/>
    <w:rsid w:val="009F6578"/>
    <w:rsid w:val="009F68B6"/>
    <w:rsid w:val="009F6D16"/>
    <w:rsid w:val="009F7006"/>
    <w:rsid w:val="009F7094"/>
    <w:rsid w:val="009F722D"/>
    <w:rsid w:val="009F7882"/>
    <w:rsid w:val="009F7A8C"/>
    <w:rsid w:val="009F7BCA"/>
    <w:rsid w:val="009F7E1C"/>
    <w:rsid w:val="009F7ED1"/>
    <w:rsid w:val="00A00175"/>
    <w:rsid w:val="00A0043C"/>
    <w:rsid w:val="00A00A6B"/>
    <w:rsid w:val="00A01003"/>
    <w:rsid w:val="00A012B5"/>
    <w:rsid w:val="00A01811"/>
    <w:rsid w:val="00A019DE"/>
    <w:rsid w:val="00A01B71"/>
    <w:rsid w:val="00A01C9B"/>
    <w:rsid w:val="00A02186"/>
    <w:rsid w:val="00A024F4"/>
    <w:rsid w:val="00A025E9"/>
    <w:rsid w:val="00A02BE6"/>
    <w:rsid w:val="00A03090"/>
    <w:rsid w:val="00A03442"/>
    <w:rsid w:val="00A0383D"/>
    <w:rsid w:val="00A03997"/>
    <w:rsid w:val="00A03BD9"/>
    <w:rsid w:val="00A03CF3"/>
    <w:rsid w:val="00A042AB"/>
    <w:rsid w:val="00A048DC"/>
    <w:rsid w:val="00A049E6"/>
    <w:rsid w:val="00A04D88"/>
    <w:rsid w:val="00A050E0"/>
    <w:rsid w:val="00A0517E"/>
    <w:rsid w:val="00A055EF"/>
    <w:rsid w:val="00A05E4B"/>
    <w:rsid w:val="00A066C6"/>
    <w:rsid w:val="00A0680F"/>
    <w:rsid w:val="00A06955"/>
    <w:rsid w:val="00A06AFD"/>
    <w:rsid w:val="00A06C5D"/>
    <w:rsid w:val="00A06D37"/>
    <w:rsid w:val="00A06D51"/>
    <w:rsid w:val="00A06DB8"/>
    <w:rsid w:val="00A06EB7"/>
    <w:rsid w:val="00A07514"/>
    <w:rsid w:val="00A07903"/>
    <w:rsid w:val="00A07937"/>
    <w:rsid w:val="00A079CF"/>
    <w:rsid w:val="00A101B2"/>
    <w:rsid w:val="00A1048E"/>
    <w:rsid w:val="00A1077D"/>
    <w:rsid w:val="00A10F7E"/>
    <w:rsid w:val="00A11285"/>
    <w:rsid w:val="00A11B68"/>
    <w:rsid w:val="00A11FF3"/>
    <w:rsid w:val="00A1262E"/>
    <w:rsid w:val="00A12755"/>
    <w:rsid w:val="00A12A06"/>
    <w:rsid w:val="00A12F71"/>
    <w:rsid w:val="00A13762"/>
    <w:rsid w:val="00A138DA"/>
    <w:rsid w:val="00A13AE0"/>
    <w:rsid w:val="00A13D9A"/>
    <w:rsid w:val="00A13F36"/>
    <w:rsid w:val="00A140D0"/>
    <w:rsid w:val="00A141AE"/>
    <w:rsid w:val="00A141BE"/>
    <w:rsid w:val="00A145AB"/>
    <w:rsid w:val="00A145AD"/>
    <w:rsid w:val="00A14617"/>
    <w:rsid w:val="00A14B0A"/>
    <w:rsid w:val="00A14B35"/>
    <w:rsid w:val="00A14F18"/>
    <w:rsid w:val="00A14FDB"/>
    <w:rsid w:val="00A1532F"/>
    <w:rsid w:val="00A156F1"/>
    <w:rsid w:val="00A15EAB"/>
    <w:rsid w:val="00A15F66"/>
    <w:rsid w:val="00A16A83"/>
    <w:rsid w:val="00A16CFF"/>
    <w:rsid w:val="00A172EA"/>
    <w:rsid w:val="00A17729"/>
    <w:rsid w:val="00A17887"/>
    <w:rsid w:val="00A17C45"/>
    <w:rsid w:val="00A17DC1"/>
    <w:rsid w:val="00A20398"/>
    <w:rsid w:val="00A20703"/>
    <w:rsid w:val="00A2070A"/>
    <w:rsid w:val="00A20BDC"/>
    <w:rsid w:val="00A2110A"/>
    <w:rsid w:val="00A2152D"/>
    <w:rsid w:val="00A2175A"/>
    <w:rsid w:val="00A21CD4"/>
    <w:rsid w:val="00A21EF1"/>
    <w:rsid w:val="00A222E8"/>
    <w:rsid w:val="00A22408"/>
    <w:rsid w:val="00A225A4"/>
    <w:rsid w:val="00A22B7C"/>
    <w:rsid w:val="00A22B91"/>
    <w:rsid w:val="00A22E52"/>
    <w:rsid w:val="00A22E9B"/>
    <w:rsid w:val="00A23029"/>
    <w:rsid w:val="00A231CB"/>
    <w:rsid w:val="00A23217"/>
    <w:rsid w:val="00A2336A"/>
    <w:rsid w:val="00A23749"/>
    <w:rsid w:val="00A2398B"/>
    <w:rsid w:val="00A23BFB"/>
    <w:rsid w:val="00A240D7"/>
    <w:rsid w:val="00A24370"/>
    <w:rsid w:val="00A2444C"/>
    <w:rsid w:val="00A24574"/>
    <w:rsid w:val="00A2466D"/>
    <w:rsid w:val="00A247CD"/>
    <w:rsid w:val="00A248DE"/>
    <w:rsid w:val="00A24AF3"/>
    <w:rsid w:val="00A24BE7"/>
    <w:rsid w:val="00A24BF2"/>
    <w:rsid w:val="00A24E1B"/>
    <w:rsid w:val="00A24E37"/>
    <w:rsid w:val="00A252A6"/>
    <w:rsid w:val="00A25514"/>
    <w:rsid w:val="00A26569"/>
    <w:rsid w:val="00A2675F"/>
    <w:rsid w:val="00A26A16"/>
    <w:rsid w:val="00A26AA5"/>
    <w:rsid w:val="00A26C92"/>
    <w:rsid w:val="00A26EA9"/>
    <w:rsid w:val="00A26F6E"/>
    <w:rsid w:val="00A27040"/>
    <w:rsid w:val="00A27178"/>
    <w:rsid w:val="00A27951"/>
    <w:rsid w:val="00A27969"/>
    <w:rsid w:val="00A27B08"/>
    <w:rsid w:val="00A27CAC"/>
    <w:rsid w:val="00A30646"/>
    <w:rsid w:val="00A30CA7"/>
    <w:rsid w:val="00A30D13"/>
    <w:rsid w:val="00A3118A"/>
    <w:rsid w:val="00A311C7"/>
    <w:rsid w:val="00A317DD"/>
    <w:rsid w:val="00A318E1"/>
    <w:rsid w:val="00A31E31"/>
    <w:rsid w:val="00A31F21"/>
    <w:rsid w:val="00A32182"/>
    <w:rsid w:val="00A323B3"/>
    <w:rsid w:val="00A32440"/>
    <w:rsid w:val="00A32481"/>
    <w:rsid w:val="00A3248E"/>
    <w:rsid w:val="00A3271F"/>
    <w:rsid w:val="00A327F6"/>
    <w:rsid w:val="00A33E56"/>
    <w:rsid w:val="00A345F8"/>
    <w:rsid w:val="00A346CC"/>
    <w:rsid w:val="00A34A2F"/>
    <w:rsid w:val="00A34B8A"/>
    <w:rsid w:val="00A34BC8"/>
    <w:rsid w:val="00A35102"/>
    <w:rsid w:val="00A35A6B"/>
    <w:rsid w:val="00A35C7B"/>
    <w:rsid w:val="00A35CCF"/>
    <w:rsid w:val="00A36B08"/>
    <w:rsid w:val="00A36BB4"/>
    <w:rsid w:val="00A36CAC"/>
    <w:rsid w:val="00A36DF9"/>
    <w:rsid w:val="00A372E3"/>
    <w:rsid w:val="00A3761A"/>
    <w:rsid w:val="00A379E4"/>
    <w:rsid w:val="00A37BB9"/>
    <w:rsid w:val="00A37CFA"/>
    <w:rsid w:val="00A37D3D"/>
    <w:rsid w:val="00A40251"/>
    <w:rsid w:val="00A41389"/>
    <w:rsid w:val="00A416EA"/>
    <w:rsid w:val="00A41A70"/>
    <w:rsid w:val="00A41A86"/>
    <w:rsid w:val="00A41C58"/>
    <w:rsid w:val="00A41CEA"/>
    <w:rsid w:val="00A41D64"/>
    <w:rsid w:val="00A4214B"/>
    <w:rsid w:val="00A42169"/>
    <w:rsid w:val="00A42287"/>
    <w:rsid w:val="00A424DB"/>
    <w:rsid w:val="00A426A6"/>
    <w:rsid w:val="00A42897"/>
    <w:rsid w:val="00A42AB8"/>
    <w:rsid w:val="00A42D18"/>
    <w:rsid w:val="00A43166"/>
    <w:rsid w:val="00A43340"/>
    <w:rsid w:val="00A43379"/>
    <w:rsid w:val="00A435F2"/>
    <w:rsid w:val="00A43849"/>
    <w:rsid w:val="00A43941"/>
    <w:rsid w:val="00A43A07"/>
    <w:rsid w:val="00A44455"/>
    <w:rsid w:val="00A44566"/>
    <w:rsid w:val="00A445D4"/>
    <w:rsid w:val="00A44CD7"/>
    <w:rsid w:val="00A44F33"/>
    <w:rsid w:val="00A44F5D"/>
    <w:rsid w:val="00A44FB8"/>
    <w:rsid w:val="00A453AE"/>
    <w:rsid w:val="00A45E6B"/>
    <w:rsid w:val="00A46191"/>
    <w:rsid w:val="00A4659E"/>
    <w:rsid w:val="00A4673D"/>
    <w:rsid w:val="00A4684D"/>
    <w:rsid w:val="00A471F6"/>
    <w:rsid w:val="00A4723F"/>
    <w:rsid w:val="00A47502"/>
    <w:rsid w:val="00A4769F"/>
    <w:rsid w:val="00A4773C"/>
    <w:rsid w:val="00A47B1E"/>
    <w:rsid w:val="00A47B8F"/>
    <w:rsid w:val="00A47F68"/>
    <w:rsid w:val="00A50DB9"/>
    <w:rsid w:val="00A50F93"/>
    <w:rsid w:val="00A51048"/>
    <w:rsid w:val="00A510D4"/>
    <w:rsid w:val="00A513EB"/>
    <w:rsid w:val="00A51400"/>
    <w:rsid w:val="00A518BA"/>
    <w:rsid w:val="00A51974"/>
    <w:rsid w:val="00A519BB"/>
    <w:rsid w:val="00A519CD"/>
    <w:rsid w:val="00A51A49"/>
    <w:rsid w:val="00A52165"/>
    <w:rsid w:val="00A521EB"/>
    <w:rsid w:val="00A527A4"/>
    <w:rsid w:val="00A52947"/>
    <w:rsid w:val="00A52F57"/>
    <w:rsid w:val="00A53199"/>
    <w:rsid w:val="00A53B79"/>
    <w:rsid w:val="00A53C76"/>
    <w:rsid w:val="00A54389"/>
    <w:rsid w:val="00A548E2"/>
    <w:rsid w:val="00A549B0"/>
    <w:rsid w:val="00A54C6E"/>
    <w:rsid w:val="00A56192"/>
    <w:rsid w:val="00A5631F"/>
    <w:rsid w:val="00A5652F"/>
    <w:rsid w:val="00A565CB"/>
    <w:rsid w:val="00A566B7"/>
    <w:rsid w:val="00A567EF"/>
    <w:rsid w:val="00A56CAE"/>
    <w:rsid w:val="00A571E5"/>
    <w:rsid w:val="00A57A15"/>
    <w:rsid w:val="00A57D32"/>
    <w:rsid w:val="00A6025C"/>
    <w:rsid w:val="00A604AA"/>
    <w:rsid w:val="00A60BF7"/>
    <w:rsid w:val="00A60FDD"/>
    <w:rsid w:val="00A611E3"/>
    <w:rsid w:val="00A61C66"/>
    <w:rsid w:val="00A61CB2"/>
    <w:rsid w:val="00A61D15"/>
    <w:rsid w:val="00A61FF8"/>
    <w:rsid w:val="00A6223E"/>
    <w:rsid w:val="00A62270"/>
    <w:rsid w:val="00A627C5"/>
    <w:rsid w:val="00A630DD"/>
    <w:rsid w:val="00A632E3"/>
    <w:rsid w:val="00A638E4"/>
    <w:rsid w:val="00A6392C"/>
    <w:rsid w:val="00A63934"/>
    <w:rsid w:val="00A64327"/>
    <w:rsid w:val="00A64599"/>
    <w:rsid w:val="00A64613"/>
    <w:rsid w:val="00A6499B"/>
    <w:rsid w:val="00A64AA8"/>
    <w:rsid w:val="00A64DBC"/>
    <w:rsid w:val="00A654E0"/>
    <w:rsid w:val="00A6585F"/>
    <w:rsid w:val="00A65BD1"/>
    <w:rsid w:val="00A663F4"/>
    <w:rsid w:val="00A663F6"/>
    <w:rsid w:val="00A66794"/>
    <w:rsid w:val="00A66850"/>
    <w:rsid w:val="00A668CE"/>
    <w:rsid w:val="00A66924"/>
    <w:rsid w:val="00A66BBB"/>
    <w:rsid w:val="00A673C1"/>
    <w:rsid w:val="00A67471"/>
    <w:rsid w:val="00A67480"/>
    <w:rsid w:val="00A67EED"/>
    <w:rsid w:val="00A70025"/>
    <w:rsid w:val="00A7035C"/>
    <w:rsid w:val="00A706DA"/>
    <w:rsid w:val="00A70727"/>
    <w:rsid w:val="00A708ED"/>
    <w:rsid w:val="00A70BEB"/>
    <w:rsid w:val="00A70D08"/>
    <w:rsid w:val="00A71502"/>
    <w:rsid w:val="00A7183D"/>
    <w:rsid w:val="00A7183F"/>
    <w:rsid w:val="00A7186C"/>
    <w:rsid w:val="00A71C27"/>
    <w:rsid w:val="00A72018"/>
    <w:rsid w:val="00A720BC"/>
    <w:rsid w:val="00A72F09"/>
    <w:rsid w:val="00A72F76"/>
    <w:rsid w:val="00A72FB6"/>
    <w:rsid w:val="00A738DB"/>
    <w:rsid w:val="00A73B05"/>
    <w:rsid w:val="00A73BCC"/>
    <w:rsid w:val="00A7400E"/>
    <w:rsid w:val="00A7414D"/>
    <w:rsid w:val="00A741A5"/>
    <w:rsid w:val="00A741A8"/>
    <w:rsid w:val="00A7437A"/>
    <w:rsid w:val="00A745C9"/>
    <w:rsid w:val="00A74AE4"/>
    <w:rsid w:val="00A74DEB"/>
    <w:rsid w:val="00A74FDE"/>
    <w:rsid w:val="00A7539A"/>
    <w:rsid w:val="00A7544E"/>
    <w:rsid w:val="00A754C2"/>
    <w:rsid w:val="00A75A81"/>
    <w:rsid w:val="00A75B8C"/>
    <w:rsid w:val="00A75C65"/>
    <w:rsid w:val="00A75D8C"/>
    <w:rsid w:val="00A76415"/>
    <w:rsid w:val="00A76876"/>
    <w:rsid w:val="00A76D4C"/>
    <w:rsid w:val="00A77449"/>
    <w:rsid w:val="00A77546"/>
    <w:rsid w:val="00A7760F"/>
    <w:rsid w:val="00A77CBD"/>
    <w:rsid w:val="00A77CC1"/>
    <w:rsid w:val="00A77DA1"/>
    <w:rsid w:val="00A77E7E"/>
    <w:rsid w:val="00A77F3B"/>
    <w:rsid w:val="00A804C4"/>
    <w:rsid w:val="00A80646"/>
    <w:rsid w:val="00A80699"/>
    <w:rsid w:val="00A80C88"/>
    <w:rsid w:val="00A80D89"/>
    <w:rsid w:val="00A81021"/>
    <w:rsid w:val="00A81431"/>
    <w:rsid w:val="00A814F1"/>
    <w:rsid w:val="00A817C9"/>
    <w:rsid w:val="00A817F1"/>
    <w:rsid w:val="00A82340"/>
    <w:rsid w:val="00A82527"/>
    <w:rsid w:val="00A827F8"/>
    <w:rsid w:val="00A8284D"/>
    <w:rsid w:val="00A8298A"/>
    <w:rsid w:val="00A82B3E"/>
    <w:rsid w:val="00A82EC7"/>
    <w:rsid w:val="00A8325E"/>
    <w:rsid w:val="00A83806"/>
    <w:rsid w:val="00A83926"/>
    <w:rsid w:val="00A83A1C"/>
    <w:rsid w:val="00A841FE"/>
    <w:rsid w:val="00A8496A"/>
    <w:rsid w:val="00A85188"/>
    <w:rsid w:val="00A85201"/>
    <w:rsid w:val="00A857C3"/>
    <w:rsid w:val="00A857F7"/>
    <w:rsid w:val="00A85956"/>
    <w:rsid w:val="00A85A39"/>
    <w:rsid w:val="00A85DB3"/>
    <w:rsid w:val="00A85F1D"/>
    <w:rsid w:val="00A8640F"/>
    <w:rsid w:val="00A8643C"/>
    <w:rsid w:val="00A86642"/>
    <w:rsid w:val="00A86747"/>
    <w:rsid w:val="00A867E1"/>
    <w:rsid w:val="00A8682D"/>
    <w:rsid w:val="00A868D8"/>
    <w:rsid w:val="00A86DA3"/>
    <w:rsid w:val="00A86E56"/>
    <w:rsid w:val="00A86FB9"/>
    <w:rsid w:val="00A86FED"/>
    <w:rsid w:val="00A87D74"/>
    <w:rsid w:val="00A90013"/>
    <w:rsid w:val="00A90120"/>
    <w:rsid w:val="00A903C6"/>
    <w:rsid w:val="00A904C2"/>
    <w:rsid w:val="00A905FD"/>
    <w:rsid w:val="00A909AE"/>
    <w:rsid w:val="00A90EAB"/>
    <w:rsid w:val="00A90FB6"/>
    <w:rsid w:val="00A911E6"/>
    <w:rsid w:val="00A91484"/>
    <w:rsid w:val="00A918E0"/>
    <w:rsid w:val="00A91CFF"/>
    <w:rsid w:val="00A924A2"/>
    <w:rsid w:val="00A924EA"/>
    <w:rsid w:val="00A92924"/>
    <w:rsid w:val="00A92C9A"/>
    <w:rsid w:val="00A92D7F"/>
    <w:rsid w:val="00A92F9A"/>
    <w:rsid w:val="00A93169"/>
    <w:rsid w:val="00A93498"/>
    <w:rsid w:val="00A93B36"/>
    <w:rsid w:val="00A93C42"/>
    <w:rsid w:val="00A93FD4"/>
    <w:rsid w:val="00A94317"/>
    <w:rsid w:val="00A946C4"/>
    <w:rsid w:val="00A94745"/>
    <w:rsid w:val="00A94A66"/>
    <w:rsid w:val="00A95153"/>
    <w:rsid w:val="00A951A6"/>
    <w:rsid w:val="00A95580"/>
    <w:rsid w:val="00A95979"/>
    <w:rsid w:val="00A9597A"/>
    <w:rsid w:val="00A95BF9"/>
    <w:rsid w:val="00A9625A"/>
    <w:rsid w:val="00A96BC4"/>
    <w:rsid w:val="00A96E2A"/>
    <w:rsid w:val="00A971D6"/>
    <w:rsid w:val="00A976AE"/>
    <w:rsid w:val="00A9776D"/>
    <w:rsid w:val="00A97779"/>
    <w:rsid w:val="00A97D4B"/>
    <w:rsid w:val="00AA0A8A"/>
    <w:rsid w:val="00AA0CE5"/>
    <w:rsid w:val="00AA14D4"/>
    <w:rsid w:val="00AA15BB"/>
    <w:rsid w:val="00AA15EB"/>
    <w:rsid w:val="00AA18A1"/>
    <w:rsid w:val="00AA197C"/>
    <w:rsid w:val="00AA1D7D"/>
    <w:rsid w:val="00AA1F37"/>
    <w:rsid w:val="00AA20D5"/>
    <w:rsid w:val="00AA24E4"/>
    <w:rsid w:val="00AA2930"/>
    <w:rsid w:val="00AA2E43"/>
    <w:rsid w:val="00AA308D"/>
    <w:rsid w:val="00AA30B7"/>
    <w:rsid w:val="00AA33E1"/>
    <w:rsid w:val="00AA3A53"/>
    <w:rsid w:val="00AA3DB0"/>
    <w:rsid w:val="00AA41D7"/>
    <w:rsid w:val="00AA45A7"/>
    <w:rsid w:val="00AA4633"/>
    <w:rsid w:val="00AA4815"/>
    <w:rsid w:val="00AA4FA2"/>
    <w:rsid w:val="00AA5523"/>
    <w:rsid w:val="00AA57BF"/>
    <w:rsid w:val="00AA609A"/>
    <w:rsid w:val="00AA65C2"/>
    <w:rsid w:val="00AA6658"/>
    <w:rsid w:val="00AA679D"/>
    <w:rsid w:val="00AA6837"/>
    <w:rsid w:val="00AA6E92"/>
    <w:rsid w:val="00AA6FD9"/>
    <w:rsid w:val="00AA73CD"/>
    <w:rsid w:val="00AA7738"/>
    <w:rsid w:val="00AA7AA1"/>
    <w:rsid w:val="00AA7AA4"/>
    <w:rsid w:val="00AA7B73"/>
    <w:rsid w:val="00AA7CBC"/>
    <w:rsid w:val="00AB08A0"/>
    <w:rsid w:val="00AB0E1E"/>
    <w:rsid w:val="00AB1BBC"/>
    <w:rsid w:val="00AB1BC3"/>
    <w:rsid w:val="00AB1DA9"/>
    <w:rsid w:val="00AB1EB7"/>
    <w:rsid w:val="00AB1EBA"/>
    <w:rsid w:val="00AB22C2"/>
    <w:rsid w:val="00AB26AD"/>
    <w:rsid w:val="00AB2970"/>
    <w:rsid w:val="00AB29DD"/>
    <w:rsid w:val="00AB3989"/>
    <w:rsid w:val="00AB3ADA"/>
    <w:rsid w:val="00AB3DD9"/>
    <w:rsid w:val="00AB3FA3"/>
    <w:rsid w:val="00AB44B7"/>
    <w:rsid w:val="00AB4867"/>
    <w:rsid w:val="00AB48B6"/>
    <w:rsid w:val="00AB4FAA"/>
    <w:rsid w:val="00AB5259"/>
    <w:rsid w:val="00AB52C1"/>
    <w:rsid w:val="00AB53D1"/>
    <w:rsid w:val="00AB5431"/>
    <w:rsid w:val="00AB5688"/>
    <w:rsid w:val="00AB5DEC"/>
    <w:rsid w:val="00AB5F1B"/>
    <w:rsid w:val="00AB5F40"/>
    <w:rsid w:val="00AB6394"/>
    <w:rsid w:val="00AB6459"/>
    <w:rsid w:val="00AB648D"/>
    <w:rsid w:val="00AB682B"/>
    <w:rsid w:val="00AB6CD6"/>
    <w:rsid w:val="00AB7193"/>
    <w:rsid w:val="00AB757F"/>
    <w:rsid w:val="00AB7623"/>
    <w:rsid w:val="00AB7897"/>
    <w:rsid w:val="00AB78D5"/>
    <w:rsid w:val="00AB7B03"/>
    <w:rsid w:val="00AB7BA1"/>
    <w:rsid w:val="00AC02DA"/>
    <w:rsid w:val="00AC0734"/>
    <w:rsid w:val="00AC07AD"/>
    <w:rsid w:val="00AC0E85"/>
    <w:rsid w:val="00AC1378"/>
    <w:rsid w:val="00AC18C6"/>
    <w:rsid w:val="00AC19DD"/>
    <w:rsid w:val="00AC1B39"/>
    <w:rsid w:val="00AC1F9C"/>
    <w:rsid w:val="00AC1FA5"/>
    <w:rsid w:val="00AC2032"/>
    <w:rsid w:val="00AC2102"/>
    <w:rsid w:val="00AC212D"/>
    <w:rsid w:val="00AC2807"/>
    <w:rsid w:val="00AC28C3"/>
    <w:rsid w:val="00AC3456"/>
    <w:rsid w:val="00AC34EA"/>
    <w:rsid w:val="00AC3617"/>
    <w:rsid w:val="00AC3812"/>
    <w:rsid w:val="00AC3D5A"/>
    <w:rsid w:val="00AC4114"/>
    <w:rsid w:val="00AC48AC"/>
    <w:rsid w:val="00AC4E30"/>
    <w:rsid w:val="00AC4E6D"/>
    <w:rsid w:val="00AC65B7"/>
    <w:rsid w:val="00AC69A4"/>
    <w:rsid w:val="00AC7254"/>
    <w:rsid w:val="00AC7326"/>
    <w:rsid w:val="00AC74F4"/>
    <w:rsid w:val="00AC7F01"/>
    <w:rsid w:val="00AD010F"/>
    <w:rsid w:val="00AD014F"/>
    <w:rsid w:val="00AD07F4"/>
    <w:rsid w:val="00AD08AD"/>
    <w:rsid w:val="00AD0945"/>
    <w:rsid w:val="00AD0E34"/>
    <w:rsid w:val="00AD156B"/>
    <w:rsid w:val="00AD19AB"/>
    <w:rsid w:val="00AD1AAA"/>
    <w:rsid w:val="00AD1B5A"/>
    <w:rsid w:val="00AD1F7A"/>
    <w:rsid w:val="00AD1FE2"/>
    <w:rsid w:val="00AD2144"/>
    <w:rsid w:val="00AD23C4"/>
    <w:rsid w:val="00AD2851"/>
    <w:rsid w:val="00AD303C"/>
    <w:rsid w:val="00AD3232"/>
    <w:rsid w:val="00AD3284"/>
    <w:rsid w:val="00AD3411"/>
    <w:rsid w:val="00AD354F"/>
    <w:rsid w:val="00AD3AED"/>
    <w:rsid w:val="00AD3D91"/>
    <w:rsid w:val="00AD41D2"/>
    <w:rsid w:val="00AD454C"/>
    <w:rsid w:val="00AD469C"/>
    <w:rsid w:val="00AD46B2"/>
    <w:rsid w:val="00AD472D"/>
    <w:rsid w:val="00AD4733"/>
    <w:rsid w:val="00AD4898"/>
    <w:rsid w:val="00AD4A1E"/>
    <w:rsid w:val="00AD4E95"/>
    <w:rsid w:val="00AD4FA7"/>
    <w:rsid w:val="00AD524B"/>
    <w:rsid w:val="00AD59D6"/>
    <w:rsid w:val="00AD5DB8"/>
    <w:rsid w:val="00AD5DDB"/>
    <w:rsid w:val="00AD5F24"/>
    <w:rsid w:val="00AD600F"/>
    <w:rsid w:val="00AD6014"/>
    <w:rsid w:val="00AD6212"/>
    <w:rsid w:val="00AD686E"/>
    <w:rsid w:val="00AD69F1"/>
    <w:rsid w:val="00AD6FD3"/>
    <w:rsid w:val="00AD7263"/>
    <w:rsid w:val="00AD738C"/>
    <w:rsid w:val="00AD7496"/>
    <w:rsid w:val="00AD7503"/>
    <w:rsid w:val="00AD75EE"/>
    <w:rsid w:val="00AD7B4F"/>
    <w:rsid w:val="00AD7BBC"/>
    <w:rsid w:val="00AD7C15"/>
    <w:rsid w:val="00AE01BC"/>
    <w:rsid w:val="00AE05DC"/>
    <w:rsid w:val="00AE0A1A"/>
    <w:rsid w:val="00AE1270"/>
    <w:rsid w:val="00AE1FDC"/>
    <w:rsid w:val="00AE262E"/>
    <w:rsid w:val="00AE263D"/>
    <w:rsid w:val="00AE2DF3"/>
    <w:rsid w:val="00AE327C"/>
    <w:rsid w:val="00AE3777"/>
    <w:rsid w:val="00AE3EE6"/>
    <w:rsid w:val="00AE461A"/>
    <w:rsid w:val="00AE478C"/>
    <w:rsid w:val="00AE4EDD"/>
    <w:rsid w:val="00AE507D"/>
    <w:rsid w:val="00AE562D"/>
    <w:rsid w:val="00AE585A"/>
    <w:rsid w:val="00AE5BA3"/>
    <w:rsid w:val="00AE6087"/>
    <w:rsid w:val="00AE6123"/>
    <w:rsid w:val="00AE624D"/>
    <w:rsid w:val="00AE6250"/>
    <w:rsid w:val="00AE6258"/>
    <w:rsid w:val="00AE68B8"/>
    <w:rsid w:val="00AE717D"/>
    <w:rsid w:val="00AE74E8"/>
    <w:rsid w:val="00AE75DE"/>
    <w:rsid w:val="00AE7607"/>
    <w:rsid w:val="00AE76A4"/>
    <w:rsid w:val="00AE7BA1"/>
    <w:rsid w:val="00AF075E"/>
    <w:rsid w:val="00AF081C"/>
    <w:rsid w:val="00AF0912"/>
    <w:rsid w:val="00AF17AE"/>
    <w:rsid w:val="00AF1C7F"/>
    <w:rsid w:val="00AF2717"/>
    <w:rsid w:val="00AF2C14"/>
    <w:rsid w:val="00AF301C"/>
    <w:rsid w:val="00AF3443"/>
    <w:rsid w:val="00AF38B8"/>
    <w:rsid w:val="00AF39C7"/>
    <w:rsid w:val="00AF3A84"/>
    <w:rsid w:val="00AF3ECD"/>
    <w:rsid w:val="00AF3F72"/>
    <w:rsid w:val="00AF4204"/>
    <w:rsid w:val="00AF442E"/>
    <w:rsid w:val="00AF477D"/>
    <w:rsid w:val="00AF4F77"/>
    <w:rsid w:val="00AF4F9D"/>
    <w:rsid w:val="00AF4FCA"/>
    <w:rsid w:val="00AF599A"/>
    <w:rsid w:val="00AF5EE7"/>
    <w:rsid w:val="00AF5FAF"/>
    <w:rsid w:val="00AF64CA"/>
    <w:rsid w:val="00AF6691"/>
    <w:rsid w:val="00AF67A2"/>
    <w:rsid w:val="00AF6A07"/>
    <w:rsid w:val="00AF6A2B"/>
    <w:rsid w:val="00AF7032"/>
    <w:rsid w:val="00AF719F"/>
    <w:rsid w:val="00AF721D"/>
    <w:rsid w:val="00AF73FA"/>
    <w:rsid w:val="00AF7E2C"/>
    <w:rsid w:val="00B00262"/>
    <w:rsid w:val="00B00440"/>
    <w:rsid w:val="00B004BD"/>
    <w:rsid w:val="00B0080E"/>
    <w:rsid w:val="00B00AF6"/>
    <w:rsid w:val="00B00B90"/>
    <w:rsid w:val="00B00FB4"/>
    <w:rsid w:val="00B01072"/>
    <w:rsid w:val="00B01278"/>
    <w:rsid w:val="00B01326"/>
    <w:rsid w:val="00B01C4B"/>
    <w:rsid w:val="00B01EE9"/>
    <w:rsid w:val="00B01F9E"/>
    <w:rsid w:val="00B01FAB"/>
    <w:rsid w:val="00B02559"/>
    <w:rsid w:val="00B0298B"/>
    <w:rsid w:val="00B02AB2"/>
    <w:rsid w:val="00B02C4C"/>
    <w:rsid w:val="00B02C4D"/>
    <w:rsid w:val="00B02FA3"/>
    <w:rsid w:val="00B03143"/>
    <w:rsid w:val="00B0330D"/>
    <w:rsid w:val="00B03820"/>
    <w:rsid w:val="00B03D64"/>
    <w:rsid w:val="00B042D6"/>
    <w:rsid w:val="00B043B0"/>
    <w:rsid w:val="00B047AB"/>
    <w:rsid w:val="00B04CD6"/>
    <w:rsid w:val="00B05034"/>
    <w:rsid w:val="00B0575A"/>
    <w:rsid w:val="00B05814"/>
    <w:rsid w:val="00B0591F"/>
    <w:rsid w:val="00B059FA"/>
    <w:rsid w:val="00B05B0D"/>
    <w:rsid w:val="00B05B89"/>
    <w:rsid w:val="00B05BAF"/>
    <w:rsid w:val="00B060C0"/>
    <w:rsid w:val="00B0622E"/>
    <w:rsid w:val="00B0625B"/>
    <w:rsid w:val="00B0631E"/>
    <w:rsid w:val="00B06341"/>
    <w:rsid w:val="00B06447"/>
    <w:rsid w:val="00B073C6"/>
    <w:rsid w:val="00B1003A"/>
    <w:rsid w:val="00B10434"/>
    <w:rsid w:val="00B10991"/>
    <w:rsid w:val="00B10A2A"/>
    <w:rsid w:val="00B10D66"/>
    <w:rsid w:val="00B10E96"/>
    <w:rsid w:val="00B111F2"/>
    <w:rsid w:val="00B11367"/>
    <w:rsid w:val="00B113C8"/>
    <w:rsid w:val="00B11407"/>
    <w:rsid w:val="00B117FC"/>
    <w:rsid w:val="00B11AA9"/>
    <w:rsid w:val="00B11E52"/>
    <w:rsid w:val="00B11F5C"/>
    <w:rsid w:val="00B1211C"/>
    <w:rsid w:val="00B1242C"/>
    <w:rsid w:val="00B124B9"/>
    <w:rsid w:val="00B124C1"/>
    <w:rsid w:val="00B12622"/>
    <w:rsid w:val="00B12709"/>
    <w:rsid w:val="00B12E86"/>
    <w:rsid w:val="00B13705"/>
    <w:rsid w:val="00B137BD"/>
    <w:rsid w:val="00B13C29"/>
    <w:rsid w:val="00B13E58"/>
    <w:rsid w:val="00B13EB9"/>
    <w:rsid w:val="00B14118"/>
    <w:rsid w:val="00B142C3"/>
    <w:rsid w:val="00B14321"/>
    <w:rsid w:val="00B146F5"/>
    <w:rsid w:val="00B14C41"/>
    <w:rsid w:val="00B14E6E"/>
    <w:rsid w:val="00B1562C"/>
    <w:rsid w:val="00B1587C"/>
    <w:rsid w:val="00B161DF"/>
    <w:rsid w:val="00B16226"/>
    <w:rsid w:val="00B16484"/>
    <w:rsid w:val="00B165A3"/>
    <w:rsid w:val="00B16698"/>
    <w:rsid w:val="00B16B49"/>
    <w:rsid w:val="00B16D62"/>
    <w:rsid w:val="00B16E57"/>
    <w:rsid w:val="00B170EC"/>
    <w:rsid w:val="00B173BC"/>
    <w:rsid w:val="00B1775B"/>
    <w:rsid w:val="00B178CA"/>
    <w:rsid w:val="00B17D15"/>
    <w:rsid w:val="00B2006A"/>
    <w:rsid w:val="00B20193"/>
    <w:rsid w:val="00B203E9"/>
    <w:rsid w:val="00B2046E"/>
    <w:rsid w:val="00B207E1"/>
    <w:rsid w:val="00B208D3"/>
    <w:rsid w:val="00B20CC9"/>
    <w:rsid w:val="00B21295"/>
    <w:rsid w:val="00B212D0"/>
    <w:rsid w:val="00B212E0"/>
    <w:rsid w:val="00B21426"/>
    <w:rsid w:val="00B215BE"/>
    <w:rsid w:val="00B2160F"/>
    <w:rsid w:val="00B21B58"/>
    <w:rsid w:val="00B21DF3"/>
    <w:rsid w:val="00B21EB7"/>
    <w:rsid w:val="00B22505"/>
    <w:rsid w:val="00B22554"/>
    <w:rsid w:val="00B2260E"/>
    <w:rsid w:val="00B22956"/>
    <w:rsid w:val="00B22D59"/>
    <w:rsid w:val="00B2310C"/>
    <w:rsid w:val="00B23123"/>
    <w:rsid w:val="00B23B0B"/>
    <w:rsid w:val="00B241CF"/>
    <w:rsid w:val="00B24343"/>
    <w:rsid w:val="00B24504"/>
    <w:rsid w:val="00B24604"/>
    <w:rsid w:val="00B248EC"/>
    <w:rsid w:val="00B24BCB"/>
    <w:rsid w:val="00B2579F"/>
    <w:rsid w:val="00B259D1"/>
    <w:rsid w:val="00B25F1E"/>
    <w:rsid w:val="00B265A1"/>
    <w:rsid w:val="00B26C52"/>
    <w:rsid w:val="00B274F5"/>
    <w:rsid w:val="00B2754B"/>
    <w:rsid w:val="00B27634"/>
    <w:rsid w:val="00B2777F"/>
    <w:rsid w:val="00B2778E"/>
    <w:rsid w:val="00B27D96"/>
    <w:rsid w:val="00B27F45"/>
    <w:rsid w:val="00B27FCD"/>
    <w:rsid w:val="00B30375"/>
    <w:rsid w:val="00B3082E"/>
    <w:rsid w:val="00B30951"/>
    <w:rsid w:val="00B30993"/>
    <w:rsid w:val="00B30CD8"/>
    <w:rsid w:val="00B30E58"/>
    <w:rsid w:val="00B311A4"/>
    <w:rsid w:val="00B316C0"/>
    <w:rsid w:val="00B31AA0"/>
    <w:rsid w:val="00B31C50"/>
    <w:rsid w:val="00B31F63"/>
    <w:rsid w:val="00B324DD"/>
    <w:rsid w:val="00B32C3A"/>
    <w:rsid w:val="00B32D5C"/>
    <w:rsid w:val="00B33110"/>
    <w:rsid w:val="00B332BF"/>
    <w:rsid w:val="00B3385E"/>
    <w:rsid w:val="00B33E1E"/>
    <w:rsid w:val="00B33F10"/>
    <w:rsid w:val="00B34F47"/>
    <w:rsid w:val="00B352C0"/>
    <w:rsid w:val="00B360A7"/>
    <w:rsid w:val="00B36657"/>
    <w:rsid w:val="00B36993"/>
    <w:rsid w:val="00B36D5F"/>
    <w:rsid w:val="00B3744D"/>
    <w:rsid w:val="00B37BC9"/>
    <w:rsid w:val="00B37BD6"/>
    <w:rsid w:val="00B37C72"/>
    <w:rsid w:val="00B4047B"/>
    <w:rsid w:val="00B40504"/>
    <w:rsid w:val="00B40CC5"/>
    <w:rsid w:val="00B40D0E"/>
    <w:rsid w:val="00B40F11"/>
    <w:rsid w:val="00B40F4D"/>
    <w:rsid w:val="00B410E1"/>
    <w:rsid w:val="00B41B56"/>
    <w:rsid w:val="00B42489"/>
    <w:rsid w:val="00B42C98"/>
    <w:rsid w:val="00B42D34"/>
    <w:rsid w:val="00B42D39"/>
    <w:rsid w:val="00B42D82"/>
    <w:rsid w:val="00B431BA"/>
    <w:rsid w:val="00B438DD"/>
    <w:rsid w:val="00B43B73"/>
    <w:rsid w:val="00B43E97"/>
    <w:rsid w:val="00B4412D"/>
    <w:rsid w:val="00B44189"/>
    <w:rsid w:val="00B4419A"/>
    <w:rsid w:val="00B44334"/>
    <w:rsid w:val="00B44557"/>
    <w:rsid w:val="00B4461A"/>
    <w:rsid w:val="00B44764"/>
    <w:rsid w:val="00B44F18"/>
    <w:rsid w:val="00B45113"/>
    <w:rsid w:val="00B451B6"/>
    <w:rsid w:val="00B452B0"/>
    <w:rsid w:val="00B456FB"/>
    <w:rsid w:val="00B45B3C"/>
    <w:rsid w:val="00B45E48"/>
    <w:rsid w:val="00B45FE9"/>
    <w:rsid w:val="00B4614A"/>
    <w:rsid w:val="00B46483"/>
    <w:rsid w:val="00B46850"/>
    <w:rsid w:val="00B46902"/>
    <w:rsid w:val="00B46F41"/>
    <w:rsid w:val="00B471FE"/>
    <w:rsid w:val="00B473B5"/>
    <w:rsid w:val="00B475AD"/>
    <w:rsid w:val="00B47638"/>
    <w:rsid w:val="00B479D0"/>
    <w:rsid w:val="00B47BBF"/>
    <w:rsid w:val="00B47D88"/>
    <w:rsid w:val="00B47E58"/>
    <w:rsid w:val="00B47E81"/>
    <w:rsid w:val="00B504FD"/>
    <w:rsid w:val="00B5060E"/>
    <w:rsid w:val="00B509E7"/>
    <w:rsid w:val="00B50C33"/>
    <w:rsid w:val="00B50C74"/>
    <w:rsid w:val="00B51519"/>
    <w:rsid w:val="00B52031"/>
    <w:rsid w:val="00B52B48"/>
    <w:rsid w:val="00B52B8B"/>
    <w:rsid w:val="00B52C64"/>
    <w:rsid w:val="00B52DA6"/>
    <w:rsid w:val="00B531C0"/>
    <w:rsid w:val="00B53530"/>
    <w:rsid w:val="00B53AB6"/>
    <w:rsid w:val="00B53BE5"/>
    <w:rsid w:val="00B53BF9"/>
    <w:rsid w:val="00B54160"/>
    <w:rsid w:val="00B546F3"/>
    <w:rsid w:val="00B548FB"/>
    <w:rsid w:val="00B551A7"/>
    <w:rsid w:val="00B556A9"/>
    <w:rsid w:val="00B55A88"/>
    <w:rsid w:val="00B5695C"/>
    <w:rsid w:val="00B56E4F"/>
    <w:rsid w:val="00B5701C"/>
    <w:rsid w:val="00B57AA4"/>
    <w:rsid w:val="00B603D7"/>
    <w:rsid w:val="00B606D0"/>
    <w:rsid w:val="00B60978"/>
    <w:rsid w:val="00B60E29"/>
    <w:rsid w:val="00B610B4"/>
    <w:rsid w:val="00B611C5"/>
    <w:rsid w:val="00B613AE"/>
    <w:rsid w:val="00B614FD"/>
    <w:rsid w:val="00B6191A"/>
    <w:rsid w:val="00B61F25"/>
    <w:rsid w:val="00B62031"/>
    <w:rsid w:val="00B6271D"/>
    <w:rsid w:val="00B627CC"/>
    <w:rsid w:val="00B62971"/>
    <w:rsid w:val="00B62A3C"/>
    <w:rsid w:val="00B62DAB"/>
    <w:rsid w:val="00B63345"/>
    <w:rsid w:val="00B6350E"/>
    <w:rsid w:val="00B63895"/>
    <w:rsid w:val="00B639B4"/>
    <w:rsid w:val="00B63F37"/>
    <w:rsid w:val="00B6493D"/>
    <w:rsid w:val="00B64DFA"/>
    <w:rsid w:val="00B6519B"/>
    <w:rsid w:val="00B651EF"/>
    <w:rsid w:val="00B6531B"/>
    <w:rsid w:val="00B65C5D"/>
    <w:rsid w:val="00B66199"/>
    <w:rsid w:val="00B662A2"/>
    <w:rsid w:val="00B662DB"/>
    <w:rsid w:val="00B66528"/>
    <w:rsid w:val="00B66FAA"/>
    <w:rsid w:val="00B67322"/>
    <w:rsid w:val="00B677D3"/>
    <w:rsid w:val="00B67919"/>
    <w:rsid w:val="00B67971"/>
    <w:rsid w:val="00B70042"/>
    <w:rsid w:val="00B702D7"/>
    <w:rsid w:val="00B70328"/>
    <w:rsid w:val="00B704DE"/>
    <w:rsid w:val="00B70924"/>
    <w:rsid w:val="00B71190"/>
    <w:rsid w:val="00B711F9"/>
    <w:rsid w:val="00B713C6"/>
    <w:rsid w:val="00B716A5"/>
    <w:rsid w:val="00B71798"/>
    <w:rsid w:val="00B72438"/>
    <w:rsid w:val="00B7255F"/>
    <w:rsid w:val="00B726BD"/>
    <w:rsid w:val="00B72ADC"/>
    <w:rsid w:val="00B72D91"/>
    <w:rsid w:val="00B72DDA"/>
    <w:rsid w:val="00B7321D"/>
    <w:rsid w:val="00B7328D"/>
    <w:rsid w:val="00B73548"/>
    <w:rsid w:val="00B73FBA"/>
    <w:rsid w:val="00B7407D"/>
    <w:rsid w:val="00B74203"/>
    <w:rsid w:val="00B7460D"/>
    <w:rsid w:val="00B754B7"/>
    <w:rsid w:val="00B756D4"/>
    <w:rsid w:val="00B75DE3"/>
    <w:rsid w:val="00B76390"/>
    <w:rsid w:val="00B76542"/>
    <w:rsid w:val="00B76904"/>
    <w:rsid w:val="00B769D5"/>
    <w:rsid w:val="00B76C5B"/>
    <w:rsid w:val="00B77446"/>
    <w:rsid w:val="00B774D9"/>
    <w:rsid w:val="00B77740"/>
    <w:rsid w:val="00B777C0"/>
    <w:rsid w:val="00B77A92"/>
    <w:rsid w:val="00B80358"/>
    <w:rsid w:val="00B8094A"/>
    <w:rsid w:val="00B80A90"/>
    <w:rsid w:val="00B80C03"/>
    <w:rsid w:val="00B8111A"/>
    <w:rsid w:val="00B82438"/>
    <w:rsid w:val="00B82611"/>
    <w:rsid w:val="00B828A6"/>
    <w:rsid w:val="00B82C64"/>
    <w:rsid w:val="00B82C76"/>
    <w:rsid w:val="00B838DA"/>
    <w:rsid w:val="00B83941"/>
    <w:rsid w:val="00B83D2B"/>
    <w:rsid w:val="00B83D79"/>
    <w:rsid w:val="00B841A5"/>
    <w:rsid w:val="00B84287"/>
    <w:rsid w:val="00B842AF"/>
    <w:rsid w:val="00B84B00"/>
    <w:rsid w:val="00B84B88"/>
    <w:rsid w:val="00B84DE8"/>
    <w:rsid w:val="00B852EB"/>
    <w:rsid w:val="00B853F9"/>
    <w:rsid w:val="00B854FD"/>
    <w:rsid w:val="00B855E1"/>
    <w:rsid w:val="00B85D2D"/>
    <w:rsid w:val="00B85E23"/>
    <w:rsid w:val="00B860AF"/>
    <w:rsid w:val="00B8621D"/>
    <w:rsid w:val="00B86266"/>
    <w:rsid w:val="00B8656E"/>
    <w:rsid w:val="00B87051"/>
    <w:rsid w:val="00B872CB"/>
    <w:rsid w:val="00B874AA"/>
    <w:rsid w:val="00B87522"/>
    <w:rsid w:val="00B8754A"/>
    <w:rsid w:val="00B90470"/>
    <w:rsid w:val="00B90651"/>
    <w:rsid w:val="00B909A9"/>
    <w:rsid w:val="00B90EA9"/>
    <w:rsid w:val="00B911A5"/>
    <w:rsid w:val="00B91262"/>
    <w:rsid w:val="00B91345"/>
    <w:rsid w:val="00B91726"/>
    <w:rsid w:val="00B91793"/>
    <w:rsid w:val="00B919E7"/>
    <w:rsid w:val="00B91C18"/>
    <w:rsid w:val="00B92202"/>
    <w:rsid w:val="00B922D2"/>
    <w:rsid w:val="00B924F2"/>
    <w:rsid w:val="00B92608"/>
    <w:rsid w:val="00B92BF2"/>
    <w:rsid w:val="00B9326B"/>
    <w:rsid w:val="00B93687"/>
    <w:rsid w:val="00B940D0"/>
    <w:rsid w:val="00B943DD"/>
    <w:rsid w:val="00B9465A"/>
    <w:rsid w:val="00B946D1"/>
    <w:rsid w:val="00B94B8C"/>
    <w:rsid w:val="00B94F58"/>
    <w:rsid w:val="00B951E9"/>
    <w:rsid w:val="00B9556E"/>
    <w:rsid w:val="00B95890"/>
    <w:rsid w:val="00B95AEB"/>
    <w:rsid w:val="00B9644B"/>
    <w:rsid w:val="00B9681B"/>
    <w:rsid w:val="00B96CC4"/>
    <w:rsid w:val="00B9734E"/>
    <w:rsid w:val="00B9739C"/>
    <w:rsid w:val="00B974DE"/>
    <w:rsid w:val="00B97A32"/>
    <w:rsid w:val="00B97B41"/>
    <w:rsid w:val="00B97C76"/>
    <w:rsid w:val="00B97E84"/>
    <w:rsid w:val="00B97F29"/>
    <w:rsid w:val="00BA0017"/>
    <w:rsid w:val="00BA01AE"/>
    <w:rsid w:val="00BA0300"/>
    <w:rsid w:val="00BA0842"/>
    <w:rsid w:val="00BA0945"/>
    <w:rsid w:val="00BA0A4E"/>
    <w:rsid w:val="00BA0F47"/>
    <w:rsid w:val="00BA1596"/>
    <w:rsid w:val="00BA1603"/>
    <w:rsid w:val="00BA16BA"/>
    <w:rsid w:val="00BA1A1C"/>
    <w:rsid w:val="00BA1AA6"/>
    <w:rsid w:val="00BA1B66"/>
    <w:rsid w:val="00BA1C08"/>
    <w:rsid w:val="00BA2002"/>
    <w:rsid w:val="00BA2323"/>
    <w:rsid w:val="00BA298C"/>
    <w:rsid w:val="00BA2E97"/>
    <w:rsid w:val="00BA3238"/>
    <w:rsid w:val="00BA3494"/>
    <w:rsid w:val="00BA3726"/>
    <w:rsid w:val="00BA403C"/>
    <w:rsid w:val="00BA4199"/>
    <w:rsid w:val="00BA430A"/>
    <w:rsid w:val="00BA4706"/>
    <w:rsid w:val="00BA4863"/>
    <w:rsid w:val="00BA4AA9"/>
    <w:rsid w:val="00BA4B05"/>
    <w:rsid w:val="00BA4E35"/>
    <w:rsid w:val="00BA556B"/>
    <w:rsid w:val="00BA57EC"/>
    <w:rsid w:val="00BA57F0"/>
    <w:rsid w:val="00BA5DFA"/>
    <w:rsid w:val="00BA5EEA"/>
    <w:rsid w:val="00BA627E"/>
    <w:rsid w:val="00BA68F6"/>
    <w:rsid w:val="00BA732B"/>
    <w:rsid w:val="00BA75E0"/>
    <w:rsid w:val="00BA7802"/>
    <w:rsid w:val="00BA7D0C"/>
    <w:rsid w:val="00BA7E4D"/>
    <w:rsid w:val="00BA7E7F"/>
    <w:rsid w:val="00BB0EC5"/>
    <w:rsid w:val="00BB106C"/>
    <w:rsid w:val="00BB120F"/>
    <w:rsid w:val="00BB13F1"/>
    <w:rsid w:val="00BB14B8"/>
    <w:rsid w:val="00BB14D5"/>
    <w:rsid w:val="00BB1B06"/>
    <w:rsid w:val="00BB1BDC"/>
    <w:rsid w:val="00BB1FF2"/>
    <w:rsid w:val="00BB2647"/>
    <w:rsid w:val="00BB2B05"/>
    <w:rsid w:val="00BB2C56"/>
    <w:rsid w:val="00BB2CEA"/>
    <w:rsid w:val="00BB3128"/>
    <w:rsid w:val="00BB3232"/>
    <w:rsid w:val="00BB35B0"/>
    <w:rsid w:val="00BB35BD"/>
    <w:rsid w:val="00BB3702"/>
    <w:rsid w:val="00BB384B"/>
    <w:rsid w:val="00BB38BC"/>
    <w:rsid w:val="00BB39D3"/>
    <w:rsid w:val="00BB3E9E"/>
    <w:rsid w:val="00BB3FCD"/>
    <w:rsid w:val="00BB3FEA"/>
    <w:rsid w:val="00BB41BE"/>
    <w:rsid w:val="00BB4253"/>
    <w:rsid w:val="00BB4D9E"/>
    <w:rsid w:val="00BB52E9"/>
    <w:rsid w:val="00BB54D0"/>
    <w:rsid w:val="00BB5555"/>
    <w:rsid w:val="00BB558F"/>
    <w:rsid w:val="00BB5996"/>
    <w:rsid w:val="00BB5B53"/>
    <w:rsid w:val="00BB647D"/>
    <w:rsid w:val="00BB6641"/>
    <w:rsid w:val="00BB67EA"/>
    <w:rsid w:val="00BB6970"/>
    <w:rsid w:val="00BB6A4C"/>
    <w:rsid w:val="00BB6DA3"/>
    <w:rsid w:val="00BB7048"/>
    <w:rsid w:val="00BB762B"/>
    <w:rsid w:val="00BB7668"/>
    <w:rsid w:val="00BB7674"/>
    <w:rsid w:val="00BB7677"/>
    <w:rsid w:val="00BB76C4"/>
    <w:rsid w:val="00BB7C3B"/>
    <w:rsid w:val="00BB7D65"/>
    <w:rsid w:val="00BC01CD"/>
    <w:rsid w:val="00BC02CD"/>
    <w:rsid w:val="00BC0AA7"/>
    <w:rsid w:val="00BC0B05"/>
    <w:rsid w:val="00BC0B65"/>
    <w:rsid w:val="00BC0CA5"/>
    <w:rsid w:val="00BC0E7D"/>
    <w:rsid w:val="00BC0E8C"/>
    <w:rsid w:val="00BC0ECF"/>
    <w:rsid w:val="00BC0F32"/>
    <w:rsid w:val="00BC1100"/>
    <w:rsid w:val="00BC167E"/>
    <w:rsid w:val="00BC1833"/>
    <w:rsid w:val="00BC1BE0"/>
    <w:rsid w:val="00BC1CEE"/>
    <w:rsid w:val="00BC1EFB"/>
    <w:rsid w:val="00BC1F2F"/>
    <w:rsid w:val="00BC227D"/>
    <w:rsid w:val="00BC23B0"/>
    <w:rsid w:val="00BC23C0"/>
    <w:rsid w:val="00BC269D"/>
    <w:rsid w:val="00BC2819"/>
    <w:rsid w:val="00BC2F76"/>
    <w:rsid w:val="00BC2FD3"/>
    <w:rsid w:val="00BC310D"/>
    <w:rsid w:val="00BC3638"/>
    <w:rsid w:val="00BC39AD"/>
    <w:rsid w:val="00BC3EF8"/>
    <w:rsid w:val="00BC41FD"/>
    <w:rsid w:val="00BC42E5"/>
    <w:rsid w:val="00BC4ABE"/>
    <w:rsid w:val="00BC4C8D"/>
    <w:rsid w:val="00BC4E9C"/>
    <w:rsid w:val="00BC55E9"/>
    <w:rsid w:val="00BC55FD"/>
    <w:rsid w:val="00BC59AE"/>
    <w:rsid w:val="00BC5A9F"/>
    <w:rsid w:val="00BC5C72"/>
    <w:rsid w:val="00BC67DE"/>
    <w:rsid w:val="00BC6A32"/>
    <w:rsid w:val="00BC6C50"/>
    <w:rsid w:val="00BC6E51"/>
    <w:rsid w:val="00BC7335"/>
    <w:rsid w:val="00BC74C3"/>
    <w:rsid w:val="00BC74F0"/>
    <w:rsid w:val="00BC767C"/>
    <w:rsid w:val="00BC77C3"/>
    <w:rsid w:val="00BC7D3A"/>
    <w:rsid w:val="00BD0941"/>
    <w:rsid w:val="00BD0EA8"/>
    <w:rsid w:val="00BD13CB"/>
    <w:rsid w:val="00BD13EE"/>
    <w:rsid w:val="00BD1999"/>
    <w:rsid w:val="00BD22E4"/>
    <w:rsid w:val="00BD2C5B"/>
    <w:rsid w:val="00BD3080"/>
    <w:rsid w:val="00BD350F"/>
    <w:rsid w:val="00BD37D6"/>
    <w:rsid w:val="00BD419E"/>
    <w:rsid w:val="00BD4336"/>
    <w:rsid w:val="00BD4445"/>
    <w:rsid w:val="00BD455B"/>
    <w:rsid w:val="00BD45A5"/>
    <w:rsid w:val="00BD4BC0"/>
    <w:rsid w:val="00BD4C43"/>
    <w:rsid w:val="00BD4CEB"/>
    <w:rsid w:val="00BD4DCC"/>
    <w:rsid w:val="00BD4FB2"/>
    <w:rsid w:val="00BD518B"/>
    <w:rsid w:val="00BD5399"/>
    <w:rsid w:val="00BD5710"/>
    <w:rsid w:val="00BD5C73"/>
    <w:rsid w:val="00BD5C91"/>
    <w:rsid w:val="00BD61CD"/>
    <w:rsid w:val="00BD6387"/>
    <w:rsid w:val="00BD6593"/>
    <w:rsid w:val="00BD680C"/>
    <w:rsid w:val="00BD6BC8"/>
    <w:rsid w:val="00BD6F0D"/>
    <w:rsid w:val="00BD7211"/>
    <w:rsid w:val="00BD7641"/>
    <w:rsid w:val="00BD779D"/>
    <w:rsid w:val="00BD7A4A"/>
    <w:rsid w:val="00BD7A84"/>
    <w:rsid w:val="00BD7BC0"/>
    <w:rsid w:val="00BE04C4"/>
    <w:rsid w:val="00BE1542"/>
    <w:rsid w:val="00BE1A7B"/>
    <w:rsid w:val="00BE1E4D"/>
    <w:rsid w:val="00BE1EA4"/>
    <w:rsid w:val="00BE2199"/>
    <w:rsid w:val="00BE21DD"/>
    <w:rsid w:val="00BE2260"/>
    <w:rsid w:val="00BE2695"/>
    <w:rsid w:val="00BE2D0C"/>
    <w:rsid w:val="00BE3276"/>
    <w:rsid w:val="00BE3589"/>
    <w:rsid w:val="00BE386B"/>
    <w:rsid w:val="00BE38B0"/>
    <w:rsid w:val="00BE3A13"/>
    <w:rsid w:val="00BE3CAB"/>
    <w:rsid w:val="00BE3FCE"/>
    <w:rsid w:val="00BE4063"/>
    <w:rsid w:val="00BE42D8"/>
    <w:rsid w:val="00BE4619"/>
    <w:rsid w:val="00BE58C8"/>
    <w:rsid w:val="00BE5920"/>
    <w:rsid w:val="00BE59FB"/>
    <w:rsid w:val="00BE5A8C"/>
    <w:rsid w:val="00BE5AB4"/>
    <w:rsid w:val="00BE5B2D"/>
    <w:rsid w:val="00BE5BFD"/>
    <w:rsid w:val="00BE624F"/>
    <w:rsid w:val="00BE62FE"/>
    <w:rsid w:val="00BE6325"/>
    <w:rsid w:val="00BE685C"/>
    <w:rsid w:val="00BE6FB3"/>
    <w:rsid w:val="00BE7A49"/>
    <w:rsid w:val="00BE7D24"/>
    <w:rsid w:val="00BE7F1D"/>
    <w:rsid w:val="00BF075B"/>
    <w:rsid w:val="00BF0999"/>
    <w:rsid w:val="00BF12F2"/>
    <w:rsid w:val="00BF1905"/>
    <w:rsid w:val="00BF19D1"/>
    <w:rsid w:val="00BF1FA4"/>
    <w:rsid w:val="00BF2235"/>
    <w:rsid w:val="00BF22E2"/>
    <w:rsid w:val="00BF2710"/>
    <w:rsid w:val="00BF284D"/>
    <w:rsid w:val="00BF306F"/>
    <w:rsid w:val="00BF347C"/>
    <w:rsid w:val="00BF3A1A"/>
    <w:rsid w:val="00BF3E64"/>
    <w:rsid w:val="00BF404B"/>
    <w:rsid w:val="00BF462E"/>
    <w:rsid w:val="00BF46E9"/>
    <w:rsid w:val="00BF4A13"/>
    <w:rsid w:val="00BF4B7D"/>
    <w:rsid w:val="00BF4B98"/>
    <w:rsid w:val="00BF53ED"/>
    <w:rsid w:val="00BF5BC5"/>
    <w:rsid w:val="00BF5F20"/>
    <w:rsid w:val="00BF5F7A"/>
    <w:rsid w:val="00BF64C5"/>
    <w:rsid w:val="00BF6881"/>
    <w:rsid w:val="00BF6A0C"/>
    <w:rsid w:val="00BF6DD1"/>
    <w:rsid w:val="00BF6EA3"/>
    <w:rsid w:val="00BF6FF4"/>
    <w:rsid w:val="00BF709C"/>
    <w:rsid w:val="00BF714F"/>
    <w:rsid w:val="00BF764B"/>
    <w:rsid w:val="00BF7740"/>
    <w:rsid w:val="00BF7C31"/>
    <w:rsid w:val="00BF7C8C"/>
    <w:rsid w:val="00BF7D63"/>
    <w:rsid w:val="00C0042F"/>
    <w:rsid w:val="00C00793"/>
    <w:rsid w:val="00C01017"/>
    <w:rsid w:val="00C01080"/>
    <w:rsid w:val="00C013E5"/>
    <w:rsid w:val="00C017D1"/>
    <w:rsid w:val="00C01881"/>
    <w:rsid w:val="00C018AF"/>
    <w:rsid w:val="00C01A00"/>
    <w:rsid w:val="00C01BFB"/>
    <w:rsid w:val="00C01D82"/>
    <w:rsid w:val="00C020BE"/>
    <w:rsid w:val="00C02109"/>
    <w:rsid w:val="00C024A5"/>
    <w:rsid w:val="00C025C1"/>
    <w:rsid w:val="00C02E70"/>
    <w:rsid w:val="00C03387"/>
    <w:rsid w:val="00C0395D"/>
    <w:rsid w:val="00C03A9A"/>
    <w:rsid w:val="00C0431C"/>
    <w:rsid w:val="00C0432A"/>
    <w:rsid w:val="00C045AC"/>
    <w:rsid w:val="00C04B85"/>
    <w:rsid w:val="00C04FFD"/>
    <w:rsid w:val="00C05042"/>
    <w:rsid w:val="00C05590"/>
    <w:rsid w:val="00C05B0D"/>
    <w:rsid w:val="00C05B93"/>
    <w:rsid w:val="00C05C0B"/>
    <w:rsid w:val="00C064BF"/>
    <w:rsid w:val="00C06579"/>
    <w:rsid w:val="00C068E5"/>
    <w:rsid w:val="00C06D92"/>
    <w:rsid w:val="00C06E0E"/>
    <w:rsid w:val="00C072F5"/>
    <w:rsid w:val="00C078BC"/>
    <w:rsid w:val="00C078BE"/>
    <w:rsid w:val="00C10186"/>
    <w:rsid w:val="00C10B5A"/>
    <w:rsid w:val="00C10C57"/>
    <w:rsid w:val="00C10D8D"/>
    <w:rsid w:val="00C11053"/>
    <w:rsid w:val="00C1113D"/>
    <w:rsid w:val="00C11183"/>
    <w:rsid w:val="00C118E1"/>
    <w:rsid w:val="00C11D7D"/>
    <w:rsid w:val="00C11DFB"/>
    <w:rsid w:val="00C11E5E"/>
    <w:rsid w:val="00C123FB"/>
    <w:rsid w:val="00C12802"/>
    <w:rsid w:val="00C12CFD"/>
    <w:rsid w:val="00C12D9A"/>
    <w:rsid w:val="00C13509"/>
    <w:rsid w:val="00C139B2"/>
    <w:rsid w:val="00C13A35"/>
    <w:rsid w:val="00C14442"/>
    <w:rsid w:val="00C145A7"/>
    <w:rsid w:val="00C14847"/>
    <w:rsid w:val="00C14F9E"/>
    <w:rsid w:val="00C1511B"/>
    <w:rsid w:val="00C15365"/>
    <w:rsid w:val="00C159C1"/>
    <w:rsid w:val="00C15A62"/>
    <w:rsid w:val="00C15B23"/>
    <w:rsid w:val="00C15F2E"/>
    <w:rsid w:val="00C160AF"/>
    <w:rsid w:val="00C16275"/>
    <w:rsid w:val="00C1636B"/>
    <w:rsid w:val="00C16B6A"/>
    <w:rsid w:val="00C16B9D"/>
    <w:rsid w:val="00C170CA"/>
    <w:rsid w:val="00C17321"/>
    <w:rsid w:val="00C1771B"/>
    <w:rsid w:val="00C17A63"/>
    <w:rsid w:val="00C17B38"/>
    <w:rsid w:val="00C201A5"/>
    <w:rsid w:val="00C20213"/>
    <w:rsid w:val="00C209C5"/>
    <w:rsid w:val="00C20A97"/>
    <w:rsid w:val="00C20B25"/>
    <w:rsid w:val="00C20CAE"/>
    <w:rsid w:val="00C20EF0"/>
    <w:rsid w:val="00C20F0C"/>
    <w:rsid w:val="00C21660"/>
    <w:rsid w:val="00C21957"/>
    <w:rsid w:val="00C21FBE"/>
    <w:rsid w:val="00C2205D"/>
    <w:rsid w:val="00C22214"/>
    <w:rsid w:val="00C222A9"/>
    <w:rsid w:val="00C22911"/>
    <w:rsid w:val="00C22A31"/>
    <w:rsid w:val="00C22CB8"/>
    <w:rsid w:val="00C22D36"/>
    <w:rsid w:val="00C22D3A"/>
    <w:rsid w:val="00C22F2B"/>
    <w:rsid w:val="00C22F62"/>
    <w:rsid w:val="00C23554"/>
    <w:rsid w:val="00C23ABC"/>
    <w:rsid w:val="00C23FE9"/>
    <w:rsid w:val="00C247A4"/>
    <w:rsid w:val="00C24930"/>
    <w:rsid w:val="00C25090"/>
    <w:rsid w:val="00C2536F"/>
    <w:rsid w:val="00C258C6"/>
    <w:rsid w:val="00C259B2"/>
    <w:rsid w:val="00C25DBB"/>
    <w:rsid w:val="00C26189"/>
    <w:rsid w:val="00C26302"/>
    <w:rsid w:val="00C26382"/>
    <w:rsid w:val="00C26AB9"/>
    <w:rsid w:val="00C26C8B"/>
    <w:rsid w:val="00C26DD2"/>
    <w:rsid w:val="00C272C1"/>
    <w:rsid w:val="00C277F2"/>
    <w:rsid w:val="00C278CC"/>
    <w:rsid w:val="00C279AA"/>
    <w:rsid w:val="00C27B32"/>
    <w:rsid w:val="00C27BE1"/>
    <w:rsid w:val="00C27CB3"/>
    <w:rsid w:val="00C27DEB"/>
    <w:rsid w:val="00C301D5"/>
    <w:rsid w:val="00C3051D"/>
    <w:rsid w:val="00C30BFC"/>
    <w:rsid w:val="00C30DD3"/>
    <w:rsid w:val="00C30E17"/>
    <w:rsid w:val="00C30FA4"/>
    <w:rsid w:val="00C31443"/>
    <w:rsid w:val="00C31DB4"/>
    <w:rsid w:val="00C32769"/>
    <w:rsid w:val="00C32DF4"/>
    <w:rsid w:val="00C3305D"/>
    <w:rsid w:val="00C33097"/>
    <w:rsid w:val="00C33651"/>
    <w:rsid w:val="00C336BC"/>
    <w:rsid w:val="00C33BC2"/>
    <w:rsid w:val="00C33FB2"/>
    <w:rsid w:val="00C34484"/>
    <w:rsid w:val="00C3482E"/>
    <w:rsid w:val="00C348C3"/>
    <w:rsid w:val="00C35F1F"/>
    <w:rsid w:val="00C360B1"/>
    <w:rsid w:val="00C360F4"/>
    <w:rsid w:val="00C363A1"/>
    <w:rsid w:val="00C366C1"/>
    <w:rsid w:val="00C3685F"/>
    <w:rsid w:val="00C36972"/>
    <w:rsid w:val="00C36C40"/>
    <w:rsid w:val="00C36D48"/>
    <w:rsid w:val="00C36DEB"/>
    <w:rsid w:val="00C36E57"/>
    <w:rsid w:val="00C372CA"/>
    <w:rsid w:val="00C37715"/>
    <w:rsid w:val="00C37764"/>
    <w:rsid w:val="00C37C2E"/>
    <w:rsid w:val="00C4000A"/>
    <w:rsid w:val="00C4060C"/>
    <w:rsid w:val="00C4077D"/>
    <w:rsid w:val="00C408AB"/>
    <w:rsid w:val="00C40DE9"/>
    <w:rsid w:val="00C412E5"/>
    <w:rsid w:val="00C41571"/>
    <w:rsid w:val="00C41612"/>
    <w:rsid w:val="00C41A4D"/>
    <w:rsid w:val="00C41D45"/>
    <w:rsid w:val="00C41D63"/>
    <w:rsid w:val="00C41D86"/>
    <w:rsid w:val="00C41F85"/>
    <w:rsid w:val="00C41FBF"/>
    <w:rsid w:val="00C42367"/>
    <w:rsid w:val="00C42C4F"/>
    <w:rsid w:val="00C42E6C"/>
    <w:rsid w:val="00C42F1F"/>
    <w:rsid w:val="00C43AD4"/>
    <w:rsid w:val="00C43B66"/>
    <w:rsid w:val="00C43FB4"/>
    <w:rsid w:val="00C4417F"/>
    <w:rsid w:val="00C44435"/>
    <w:rsid w:val="00C4478A"/>
    <w:rsid w:val="00C448E2"/>
    <w:rsid w:val="00C44BAA"/>
    <w:rsid w:val="00C456DF"/>
    <w:rsid w:val="00C4598C"/>
    <w:rsid w:val="00C45C62"/>
    <w:rsid w:val="00C45C66"/>
    <w:rsid w:val="00C45F6C"/>
    <w:rsid w:val="00C46241"/>
    <w:rsid w:val="00C46326"/>
    <w:rsid w:val="00C4651C"/>
    <w:rsid w:val="00C465E5"/>
    <w:rsid w:val="00C46762"/>
    <w:rsid w:val="00C46842"/>
    <w:rsid w:val="00C4693E"/>
    <w:rsid w:val="00C46B70"/>
    <w:rsid w:val="00C46DD5"/>
    <w:rsid w:val="00C470D3"/>
    <w:rsid w:val="00C47105"/>
    <w:rsid w:val="00C47E61"/>
    <w:rsid w:val="00C500B4"/>
    <w:rsid w:val="00C5137C"/>
    <w:rsid w:val="00C51388"/>
    <w:rsid w:val="00C51BEF"/>
    <w:rsid w:val="00C51DAD"/>
    <w:rsid w:val="00C51DC9"/>
    <w:rsid w:val="00C52224"/>
    <w:rsid w:val="00C522BF"/>
    <w:rsid w:val="00C5256A"/>
    <w:rsid w:val="00C52C43"/>
    <w:rsid w:val="00C52C8B"/>
    <w:rsid w:val="00C53017"/>
    <w:rsid w:val="00C532EB"/>
    <w:rsid w:val="00C53DDB"/>
    <w:rsid w:val="00C54086"/>
    <w:rsid w:val="00C54236"/>
    <w:rsid w:val="00C5424D"/>
    <w:rsid w:val="00C542F9"/>
    <w:rsid w:val="00C5468C"/>
    <w:rsid w:val="00C54BC2"/>
    <w:rsid w:val="00C54DE6"/>
    <w:rsid w:val="00C54E88"/>
    <w:rsid w:val="00C55A72"/>
    <w:rsid w:val="00C55BA8"/>
    <w:rsid w:val="00C55EA6"/>
    <w:rsid w:val="00C55F47"/>
    <w:rsid w:val="00C565DD"/>
    <w:rsid w:val="00C56FAA"/>
    <w:rsid w:val="00C5765F"/>
    <w:rsid w:val="00C57847"/>
    <w:rsid w:val="00C57EB7"/>
    <w:rsid w:val="00C57FD6"/>
    <w:rsid w:val="00C601FD"/>
    <w:rsid w:val="00C60884"/>
    <w:rsid w:val="00C6131F"/>
    <w:rsid w:val="00C61924"/>
    <w:rsid w:val="00C61989"/>
    <w:rsid w:val="00C61FE2"/>
    <w:rsid w:val="00C62540"/>
    <w:rsid w:val="00C63606"/>
    <w:rsid w:val="00C63BB1"/>
    <w:rsid w:val="00C6403A"/>
    <w:rsid w:val="00C64163"/>
    <w:rsid w:val="00C647FB"/>
    <w:rsid w:val="00C648C7"/>
    <w:rsid w:val="00C649C9"/>
    <w:rsid w:val="00C64D70"/>
    <w:rsid w:val="00C655BF"/>
    <w:rsid w:val="00C655CA"/>
    <w:rsid w:val="00C6581C"/>
    <w:rsid w:val="00C6585F"/>
    <w:rsid w:val="00C65BD9"/>
    <w:rsid w:val="00C6624F"/>
    <w:rsid w:val="00C6642B"/>
    <w:rsid w:val="00C66593"/>
    <w:rsid w:val="00C6675B"/>
    <w:rsid w:val="00C66EEF"/>
    <w:rsid w:val="00C66FC2"/>
    <w:rsid w:val="00C672C0"/>
    <w:rsid w:val="00C674A0"/>
    <w:rsid w:val="00C67865"/>
    <w:rsid w:val="00C67881"/>
    <w:rsid w:val="00C67961"/>
    <w:rsid w:val="00C7018F"/>
    <w:rsid w:val="00C70957"/>
    <w:rsid w:val="00C709DB"/>
    <w:rsid w:val="00C70B0D"/>
    <w:rsid w:val="00C70C29"/>
    <w:rsid w:val="00C70F59"/>
    <w:rsid w:val="00C71C30"/>
    <w:rsid w:val="00C71DD2"/>
    <w:rsid w:val="00C71F5B"/>
    <w:rsid w:val="00C72290"/>
    <w:rsid w:val="00C72C95"/>
    <w:rsid w:val="00C72CC5"/>
    <w:rsid w:val="00C72E39"/>
    <w:rsid w:val="00C73DCB"/>
    <w:rsid w:val="00C73FC5"/>
    <w:rsid w:val="00C7483F"/>
    <w:rsid w:val="00C74850"/>
    <w:rsid w:val="00C752A7"/>
    <w:rsid w:val="00C75347"/>
    <w:rsid w:val="00C75523"/>
    <w:rsid w:val="00C7567D"/>
    <w:rsid w:val="00C75C9D"/>
    <w:rsid w:val="00C75D94"/>
    <w:rsid w:val="00C76165"/>
    <w:rsid w:val="00C76ABE"/>
    <w:rsid w:val="00C7705F"/>
    <w:rsid w:val="00C77061"/>
    <w:rsid w:val="00C77225"/>
    <w:rsid w:val="00C77A17"/>
    <w:rsid w:val="00C77EA1"/>
    <w:rsid w:val="00C803C3"/>
    <w:rsid w:val="00C806A6"/>
    <w:rsid w:val="00C806E4"/>
    <w:rsid w:val="00C80DF5"/>
    <w:rsid w:val="00C80EC9"/>
    <w:rsid w:val="00C81079"/>
    <w:rsid w:val="00C812B9"/>
    <w:rsid w:val="00C81447"/>
    <w:rsid w:val="00C814F8"/>
    <w:rsid w:val="00C81761"/>
    <w:rsid w:val="00C81903"/>
    <w:rsid w:val="00C81D88"/>
    <w:rsid w:val="00C81E05"/>
    <w:rsid w:val="00C81F05"/>
    <w:rsid w:val="00C82088"/>
    <w:rsid w:val="00C82445"/>
    <w:rsid w:val="00C8282D"/>
    <w:rsid w:val="00C833B2"/>
    <w:rsid w:val="00C838E2"/>
    <w:rsid w:val="00C83F0D"/>
    <w:rsid w:val="00C840AC"/>
    <w:rsid w:val="00C840E7"/>
    <w:rsid w:val="00C841CD"/>
    <w:rsid w:val="00C842A3"/>
    <w:rsid w:val="00C84B9E"/>
    <w:rsid w:val="00C84C42"/>
    <w:rsid w:val="00C84F02"/>
    <w:rsid w:val="00C84F54"/>
    <w:rsid w:val="00C850A1"/>
    <w:rsid w:val="00C85295"/>
    <w:rsid w:val="00C859FC"/>
    <w:rsid w:val="00C85D02"/>
    <w:rsid w:val="00C85E92"/>
    <w:rsid w:val="00C86BF3"/>
    <w:rsid w:val="00C87071"/>
    <w:rsid w:val="00C87117"/>
    <w:rsid w:val="00C87281"/>
    <w:rsid w:val="00C87BE6"/>
    <w:rsid w:val="00C87EA9"/>
    <w:rsid w:val="00C87EAD"/>
    <w:rsid w:val="00C87EE6"/>
    <w:rsid w:val="00C901E1"/>
    <w:rsid w:val="00C906FB"/>
    <w:rsid w:val="00C90839"/>
    <w:rsid w:val="00C90E29"/>
    <w:rsid w:val="00C90E71"/>
    <w:rsid w:val="00C9110B"/>
    <w:rsid w:val="00C91214"/>
    <w:rsid w:val="00C918B9"/>
    <w:rsid w:val="00C918D8"/>
    <w:rsid w:val="00C91B41"/>
    <w:rsid w:val="00C9254D"/>
    <w:rsid w:val="00C927FA"/>
    <w:rsid w:val="00C9348F"/>
    <w:rsid w:val="00C938AE"/>
    <w:rsid w:val="00C9414E"/>
    <w:rsid w:val="00C94500"/>
    <w:rsid w:val="00C948AA"/>
    <w:rsid w:val="00C948F2"/>
    <w:rsid w:val="00C94E4F"/>
    <w:rsid w:val="00C95703"/>
    <w:rsid w:val="00C959B4"/>
    <w:rsid w:val="00C96289"/>
    <w:rsid w:val="00C9628F"/>
    <w:rsid w:val="00C96319"/>
    <w:rsid w:val="00C96539"/>
    <w:rsid w:val="00C96660"/>
    <w:rsid w:val="00C9667B"/>
    <w:rsid w:val="00C96ED1"/>
    <w:rsid w:val="00C9712C"/>
    <w:rsid w:val="00C971B2"/>
    <w:rsid w:val="00C97279"/>
    <w:rsid w:val="00C974BA"/>
    <w:rsid w:val="00C97CCB"/>
    <w:rsid w:val="00C97D14"/>
    <w:rsid w:val="00CA006C"/>
    <w:rsid w:val="00CA0611"/>
    <w:rsid w:val="00CA06D6"/>
    <w:rsid w:val="00CA07F6"/>
    <w:rsid w:val="00CA09FA"/>
    <w:rsid w:val="00CA0A12"/>
    <w:rsid w:val="00CA0B06"/>
    <w:rsid w:val="00CA0DA5"/>
    <w:rsid w:val="00CA0F71"/>
    <w:rsid w:val="00CA10E7"/>
    <w:rsid w:val="00CA117D"/>
    <w:rsid w:val="00CA1CEE"/>
    <w:rsid w:val="00CA2080"/>
    <w:rsid w:val="00CA2156"/>
    <w:rsid w:val="00CA25B7"/>
    <w:rsid w:val="00CA296E"/>
    <w:rsid w:val="00CA2C7B"/>
    <w:rsid w:val="00CA2E86"/>
    <w:rsid w:val="00CA3015"/>
    <w:rsid w:val="00CA3404"/>
    <w:rsid w:val="00CA3D4E"/>
    <w:rsid w:val="00CA3DF8"/>
    <w:rsid w:val="00CA3F8F"/>
    <w:rsid w:val="00CA41F7"/>
    <w:rsid w:val="00CA4D50"/>
    <w:rsid w:val="00CA50A8"/>
    <w:rsid w:val="00CA51AF"/>
    <w:rsid w:val="00CA527E"/>
    <w:rsid w:val="00CA52EC"/>
    <w:rsid w:val="00CA556A"/>
    <w:rsid w:val="00CA57FE"/>
    <w:rsid w:val="00CA605D"/>
    <w:rsid w:val="00CA6202"/>
    <w:rsid w:val="00CA6807"/>
    <w:rsid w:val="00CA685F"/>
    <w:rsid w:val="00CA6BB0"/>
    <w:rsid w:val="00CA6F3F"/>
    <w:rsid w:val="00CA725C"/>
    <w:rsid w:val="00CA765C"/>
    <w:rsid w:val="00CA78EC"/>
    <w:rsid w:val="00CB007C"/>
    <w:rsid w:val="00CB00A4"/>
    <w:rsid w:val="00CB0311"/>
    <w:rsid w:val="00CB058B"/>
    <w:rsid w:val="00CB0B83"/>
    <w:rsid w:val="00CB0FED"/>
    <w:rsid w:val="00CB133C"/>
    <w:rsid w:val="00CB16E8"/>
    <w:rsid w:val="00CB181A"/>
    <w:rsid w:val="00CB1AFE"/>
    <w:rsid w:val="00CB1D61"/>
    <w:rsid w:val="00CB2167"/>
    <w:rsid w:val="00CB2CEF"/>
    <w:rsid w:val="00CB2D00"/>
    <w:rsid w:val="00CB3032"/>
    <w:rsid w:val="00CB348A"/>
    <w:rsid w:val="00CB358B"/>
    <w:rsid w:val="00CB3682"/>
    <w:rsid w:val="00CB3E69"/>
    <w:rsid w:val="00CB3EDC"/>
    <w:rsid w:val="00CB42BE"/>
    <w:rsid w:val="00CB4B0A"/>
    <w:rsid w:val="00CB4D70"/>
    <w:rsid w:val="00CB50E0"/>
    <w:rsid w:val="00CB53D8"/>
    <w:rsid w:val="00CB5577"/>
    <w:rsid w:val="00CB55D4"/>
    <w:rsid w:val="00CB5784"/>
    <w:rsid w:val="00CB584A"/>
    <w:rsid w:val="00CB5A00"/>
    <w:rsid w:val="00CB647C"/>
    <w:rsid w:val="00CB6813"/>
    <w:rsid w:val="00CB6C77"/>
    <w:rsid w:val="00CB7466"/>
    <w:rsid w:val="00CB77BE"/>
    <w:rsid w:val="00CB79CC"/>
    <w:rsid w:val="00CB7ACF"/>
    <w:rsid w:val="00CB7F6D"/>
    <w:rsid w:val="00CC015D"/>
    <w:rsid w:val="00CC0683"/>
    <w:rsid w:val="00CC1165"/>
    <w:rsid w:val="00CC1402"/>
    <w:rsid w:val="00CC18DA"/>
    <w:rsid w:val="00CC1BDC"/>
    <w:rsid w:val="00CC1DF8"/>
    <w:rsid w:val="00CC21D3"/>
    <w:rsid w:val="00CC2767"/>
    <w:rsid w:val="00CC284E"/>
    <w:rsid w:val="00CC2C30"/>
    <w:rsid w:val="00CC3028"/>
    <w:rsid w:val="00CC367E"/>
    <w:rsid w:val="00CC4254"/>
    <w:rsid w:val="00CC4280"/>
    <w:rsid w:val="00CC43DF"/>
    <w:rsid w:val="00CC453E"/>
    <w:rsid w:val="00CC4587"/>
    <w:rsid w:val="00CC47D3"/>
    <w:rsid w:val="00CC4B93"/>
    <w:rsid w:val="00CC5101"/>
    <w:rsid w:val="00CC51D8"/>
    <w:rsid w:val="00CC5464"/>
    <w:rsid w:val="00CC58EB"/>
    <w:rsid w:val="00CC5CE4"/>
    <w:rsid w:val="00CC5DF4"/>
    <w:rsid w:val="00CC6187"/>
    <w:rsid w:val="00CC6830"/>
    <w:rsid w:val="00CC692B"/>
    <w:rsid w:val="00CC6B1B"/>
    <w:rsid w:val="00CC6F8D"/>
    <w:rsid w:val="00CC700D"/>
    <w:rsid w:val="00CC7010"/>
    <w:rsid w:val="00CC71E0"/>
    <w:rsid w:val="00CC74C5"/>
    <w:rsid w:val="00CC7523"/>
    <w:rsid w:val="00CC7802"/>
    <w:rsid w:val="00CD0091"/>
    <w:rsid w:val="00CD0101"/>
    <w:rsid w:val="00CD03C0"/>
    <w:rsid w:val="00CD073A"/>
    <w:rsid w:val="00CD09DC"/>
    <w:rsid w:val="00CD0B82"/>
    <w:rsid w:val="00CD0BAA"/>
    <w:rsid w:val="00CD0CD2"/>
    <w:rsid w:val="00CD1430"/>
    <w:rsid w:val="00CD14AB"/>
    <w:rsid w:val="00CD1761"/>
    <w:rsid w:val="00CD1D16"/>
    <w:rsid w:val="00CD1DEA"/>
    <w:rsid w:val="00CD2087"/>
    <w:rsid w:val="00CD20B2"/>
    <w:rsid w:val="00CD2785"/>
    <w:rsid w:val="00CD2867"/>
    <w:rsid w:val="00CD2EAF"/>
    <w:rsid w:val="00CD34B3"/>
    <w:rsid w:val="00CD35C9"/>
    <w:rsid w:val="00CD37FC"/>
    <w:rsid w:val="00CD3899"/>
    <w:rsid w:val="00CD43FF"/>
    <w:rsid w:val="00CD4524"/>
    <w:rsid w:val="00CD4B36"/>
    <w:rsid w:val="00CD4BAC"/>
    <w:rsid w:val="00CD4C86"/>
    <w:rsid w:val="00CD4ECF"/>
    <w:rsid w:val="00CD54F3"/>
    <w:rsid w:val="00CD550B"/>
    <w:rsid w:val="00CD5DDA"/>
    <w:rsid w:val="00CD5EA0"/>
    <w:rsid w:val="00CD6353"/>
    <w:rsid w:val="00CD64AA"/>
    <w:rsid w:val="00CD75E7"/>
    <w:rsid w:val="00CD79ED"/>
    <w:rsid w:val="00CD7D58"/>
    <w:rsid w:val="00CD7D5D"/>
    <w:rsid w:val="00CE0336"/>
    <w:rsid w:val="00CE048F"/>
    <w:rsid w:val="00CE0E35"/>
    <w:rsid w:val="00CE106B"/>
    <w:rsid w:val="00CE1559"/>
    <w:rsid w:val="00CE1BC4"/>
    <w:rsid w:val="00CE22C3"/>
    <w:rsid w:val="00CE2313"/>
    <w:rsid w:val="00CE2731"/>
    <w:rsid w:val="00CE2BAC"/>
    <w:rsid w:val="00CE2CB4"/>
    <w:rsid w:val="00CE31E3"/>
    <w:rsid w:val="00CE33E6"/>
    <w:rsid w:val="00CE3986"/>
    <w:rsid w:val="00CE3A96"/>
    <w:rsid w:val="00CE3BA8"/>
    <w:rsid w:val="00CE3FC3"/>
    <w:rsid w:val="00CE4825"/>
    <w:rsid w:val="00CE497B"/>
    <w:rsid w:val="00CE4C9F"/>
    <w:rsid w:val="00CE4DDE"/>
    <w:rsid w:val="00CE4EEA"/>
    <w:rsid w:val="00CE525C"/>
    <w:rsid w:val="00CE535D"/>
    <w:rsid w:val="00CE574E"/>
    <w:rsid w:val="00CE5CC4"/>
    <w:rsid w:val="00CE5EB4"/>
    <w:rsid w:val="00CE5ED2"/>
    <w:rsid w:val="00CE5F21"/>
    <w:rsid w:val="00CE63F6"/>
    <w:rsid w:val="00CE64D5"/>
    <w:rsid w:val="00CE6599"/>
    <w:rsid w:val="00CE67CD"/>
    <w:rsid w:val="00CE690E"/>
    <w:rsid w:val="00CE6E55"/>
    <w:rsid w:val="00CE7576"/>
    <w:rsid w:val="00CE7594"/>
    <w:rsid w:val="00CF00A4"/>
    <w:rsid w:val="00CF00C4"/>
    <w:rsid w:val="00CF0367"/>
    <w:rsid w:val="00CF03C2"/>
    <w:rsid w:val="00CF03C4"/>
    <w:rsid w:val="00CF0650"/>
    <w:rsid w:val="00CF06EB"/>
    <w:rsid w:val="00CF0816"/>
    <w:rsid w:val="00CF0EFA"/>
    <w:rsid w:val="00CF1507"/>
    <w:rsid w:val="00CF15F1"/>
    <w:rsid w:val="00CF1B6B"/>
    <w:rsid w:val="00CF244B"/>
    <w:rsid w:val="00CF24DA"/>
    <w:rsid w:val="00CF261C"/>
    <w:rsid w:val="00CF2C98"/>
    <w:rsid w:val="00CF3923"/>
    <w:rsid w:val="00CF3D88"/>
    <w:rsid w:val="00CF42E6"/>
    <w:rsid w:val="00CF44AC"/>
    <w:rsid w:val="00CF48A6"/>
    <w:rsid w:val="00CF4921"/>
    <w:rsid w:val="00CF51B0"/>
    <w:rsid w:val="00CF569F"/>
    <w:rsid w:val="00CF5C1C"/>
    <w:rsid w:val="00CF5CFD"/>
    <w:rsid w:val="00CF63B9"/>
    <w:rsid w:val="00CF63CA"/>
    <w:rsid w:val="00CF656D"/>
    <w:rsid w:val="00CF6B67"/>
    <w:rsid w:val="00CF6C1F"/>
    <w:rsid w:val="00CF6DE8"/>
    <w:rsid w:val="00CF6F3F"/>
    <w:rsid w:val="00CF71C8"/>
    <w:rsid w:val="00CF772F"/>
    <w:rsid w:val="00D0006C"/>
    <w:rsid w:val="00D002A9"/>
    <w:rsid w:val="00D00A7A"/>
    <w:rsid w:val="00D00AD5"/>
    <w:rsid w:val="00D00DC8"/>
    <w:rsid w:val="00D00DE8"/>
    <w:rsid w:val="00D012B0"/>
    <w:rsid w:val="00D0147F"/>
    <w:rsid w:val="00D01D58"/>
    <w:rsid w:val="00D024CD"/>
    <w:rsid w:val="00D0288A"/>
    <w:rsid w:val="00D02B64"/>
    <w:rsid w:val="00D02D43"/>
    <w:rsid w:val="00D02E6C"/>
    <w:rsid w:val="00D03064"/>
    <w:rsid w:val="00D03F1E"/>
    <w:rsid w:val="00D040FC"/>
    <w:rsid w:val="00D04152"/>
    <w:rsid w:val="00D04368"/>
    <w:rsid w:val="00D04386"/>
    <w:rsid w:val="00D04460"/>
    <w:rsid w:val="00D04469"/>
    <w:rsid w:val="00D0468E"/>
    <w:rsid w:val="00D04F03"/>
    <w:rsid w:val="00D05016"/>
    <w:rsid w:val="00D053CF"/>
    <w:rsid w:val="00D057C6"/>
    <w:rsid w:val="00D0599A"/>
    <w:rsid w:val="00D05F62"/>
    <w:rsid w:val="00D062CC"/>
    <w:rsid w:val="00D0635B"/>
    <w:rsid w:val="00D063AE"/>
    <w:rsid w:val="00D0649A"/>
    <w:rsid w:val="00D06B1F"/>
    <w:rsid w:val="00D07010"/>
    <w:rsid w:val="00D0726D"/>
    <w:rsid w:val="00D10223"/>
    <w:rsid w:val="00D1023B"/>
    <w:rsid w:val="00D108D4"/>
    <w:rsid w:val="00D10BD7"/>
    <w:rsid w:val="00D11030"/>
    <w:rsid w:val="00D11060"/>
    <w:rsid w:val="00D1106F"/>
    <w:rsid w:val="00D111F8"/>
    <w:rsid w:val="00D112F3"/>
    <w:rsid w:val="00D119AA"/>
    <w:rsid w:val="00D11E3F"/>
    <w:rsid w:val="00D11E6F"/>
    <w:rsid w:val="00D12A0E"/>
    <w:rsid w:val="00D12AE1"/>
    <w:rsid w:val="00D12DFA"/>
    <w:rsid w:val="00D13052"/>
    <w:rsid w:val="00D1466D"/>
    <w:rsid w:val="00D146ED"/>
    <w:rsid w:val="00D14CCB"/>
    <w:rsid w:val="00D1504D"/>
    <w:rsid w:val="00D1517E"/>
    <w:rsid w:val="00D15428"/>
    <w:rsid w:val="00D155BC"/>
    <w:rsid w:val="00D15D52"/>
    <w:rsid w:val="00D15E58"/>
    <w:rsid w:val="00D16225"/>
    <w:rsid w:val="00D1676F"/>
    <w:rsid w:val="00D16795"/>
    <w:rsid w:val="00D16995"/>
    <w:rsid w:val="00D16E5B"/>
    <w:rsid w:val="00D1741C"/>
    <w:rsid w:val="00D175FE"/>
    <w:rsid w:val="00D1768E"/>
    <w:rsid w:val="00D177F8"/>
    <w:rsid w:val="00D17901"/>
    <w:rsid w:val="00D17989"/>
    <w:rsid w:val="00D17A35"/>
    <w:rsid w:val="00D20267"/>
    <w:rsid w:val="00D20373"/>
    <w:rsid w:val="00D204EF"/>
    <w:rsid w:val="00D20578"/>
    <w:rsid w:val="00D20832"/>
    <w:rsid w:val="00D20DEF"/>
    <w:rsid w:val="00D2128B"/>
    <w:rsid w:val="00D21761"/>
    <w:rsid w:val="00D21835"/>
    <w:rsid w:val="00D21AC7"/>
    <w:rsid w:val="00D21BA9"/>
    <w:rsid w:val="00D21D18"/>
    <w:rsid w:val="00D21FC6"/>
    <w:rsid w:val="00D22D8D"/>
    <w:rsid w:val="00D230BA"/>
    <w:rsid w:val="00D233FA"/>
    <w:rsid w:val="00D237C4"/>
    <w:rsid w:val="00D2418B"/>
    <w:rsid w:val="00D243DF"/>
    <w:rsid w:val="00D24610"/>
    <w:rsid w:val="00D24613"/>
    <w:rsid w:val="00D24A1A"/>
    <w:rsid w:val="00D24EED"/>
    <w:rsid w:val="00D251B0"/>
    <w:rsid w:val="00D2534B"/>
    <w:rsid w:val="00D2573F"/>
    <w:rsid w:val="00D259A9"/>
    <w:rsid w:val="00D25D1F"/>
    <w:rsid w:val="00D25DFE"/>
    <w:rsid w:val="00D25F86"/>
    <w:rsid w:val="00D25F9F"/>
    <w:rsid w:val="00D266E7"/>
    <w:rsid w:val="00D26941"/>
    <w:rsid w:val="00D26EE1"/>
    <w:rsid w:val="00D26F7B"/>
    <w:rsid w:val="00D274ED"/>
    <w:rsid w:val="00D2758E"/>
    <w:rsid w:val="00D27F93"/>
    <w:rsid w:val="00D30106"/>
    <w:rsid w:val="00D3044F"/>
    <w:rsid w:val="00D309DF"/>
    <w:rsid w:val="00D30A35"/>
    <w:rsid w:val="00D30E3C"/>
    <w:rsid w:val="00D30EEC"/>
    <w:rsid w:val="00D310EC"/>
    <w:rsid w:val="00D31D0B"/>
    <w:rsid w:val="00D31E1A"/>
    <w:rsid w:val="00D325F6"/>
    <w:rsid w:val="00D32851"/>
    <w:rsid w:val="00D32A5F"/>
    <w:rsid w:val="00D32ABC"/>
    <w:rsid w:val="00D3309B"/>
    <w:rsid w:val="00D337A2"/>
    <w:rsid w:val="00D3380D"/>
    <w:rsid w:val="00D3399A"/>
    <w:rsid w:val="00D33F40"/>
    <w:rsid w:val="00D33FE7"/>
    <w:rsid w:val="00D34016"/>
    <w:rsid w:val="00D343CB"/>
    <w:rsid w:val="00D34430"/>
    <w:rsid w:val="00D3485C"/>
    <w:rsid w:val="00D34974"/>
    <w:rsid w:val="00D34EDD"/>
    <w:rsid w:val="00D3536D"/>
    <w:rsid w:val="00D3549B"/>
    <w:rsid w:val="00D3563D"/>
    <w:rsid w:val="00D35B11"/>
    <w:rsid w:val="00D35CD7"/>
    <w:rsid w:val="00D35E20"/>
    <w:rsid w:val="00D35E60"/>
    <w:rsid w:val="00D362B9"/>
    <w:rsid w:val="00D365C8"/>
    <w:rsid w:val="00D36BC7"/>
    <w:rsid w:val="00D3722F"/>
    <w:rsid w:val="00D372CE"/>
    <w:rsid w:val="00D3744D"/>
    <w:rsid w:val="00D376EF"/>
    <w:rsid w:val="00D378EC"/>
    <w:rsid w:val="00D379AC"/>
    <w:rsid w:val="00D37BC3"/>
    <w:rsid w:val="00D37E62"/>
    <w:rsid w:val="00D40140"/>
    <w:rsid w:val="00D401AB"/>
    <w:rsid w:val="00D40310"/>
    <w:rsid w:val="00D4055B"/>
    <w:rsid w:val="00D4086D"/>
    <w:rsid w:val="00D40960"/>
    <w:rsid w:val="00D40A15"/>
    <w:rsid w:val="00D40A9F"/>
    <w:rsid w:val="00D41236"/>
    <w:rsid w:val="00D414C9"/>
    <w:rsid w:val="00D4182F"/>
    <w:rsid w:val="00D41BD7"/>
    <w:rsid w:val="00D41BDD"/>
    <w:rsid w:val="00D4201B"/>
    <w:rsid w:val="00D420D4"/>
    <w:rsid w:val="00D42207"/>
    <w:rsid w:val="00D42DA6"/>
    <w:rsid w:val="00D42E76"/>
    <w:rsid w:val="00D4346B"/>
    <w:rsid w:val="00D434F9"/>
    <w:rsid w:val="00D43CCE"/>
    <w:rsid w:val="00D440A5"/>
    <w:rsid w:val="00D441B9"/>
    <w:rsid w:val="00D44F3A"/>
    <w:rsid w:val="00D44F7D"/>
    <w:rsid w:val="00D44FBA"/>
    <w:rsid w:val="00D4524D"/>
    <w:rsid w:val="00D45590"/>
    <w:rsid w:val="00D45FE5"/>
    <w:rsid w:val="00D46480"/>
    <w:rsid w:val="00D465CF"/>
    <w:rsid w:val="00D46A3E"/>
    <w:rsid w:val="00D46D64"/>
    <w:rsid w:val="00D46EDA"/>
    <w:rsid w:val="00D46F89"/>
    <w:rsid w:val="00D46FBA"/>
    <w:rsid w:val="00D47300"/>
    <w:rsid w:val="00D47736"/>
    <w:rsid w:val="00D47B68"/>
    <w:rsid w:val="00D50423"/>
    <w:rsid w:val="00D509C0"/>
    <w:rsid w:val="00D50CD1"/>
    <w:rsid w:val="00D513B5"/>
    <w:rsid w:val="00D515E2"/>
    <w:rsid w:val="00D5164E"/>
    <w:rsid w:val="00D517BA"/>
    <w:rsid w:val="00D51931"/>
    <w:rsid w:val="00D52A14"/>
    <w:rsid w:val="00D52D94"/>
    <w:rsid w:val="00D53294"/>
    <w:rsid w:val="00D53445"/>
    <w:rsid w:val="00D534EC"/>
    <w:rsid w:val="00D53536"/>
    <w:rsid w:val="00D541D4"/>
    <w:rsid w:val="00D54249"/>
    <w:rsid w:val="00D545FC"/>
    <w:rsid w:val="00D54802"/>
    <w:rsid w:val="00D548C8"/>
    <w:rsid w:val="00D54EF4"/>
    <w:rsid w:val="00D55A18"/>
    <w:rsid w:val="00D565B7"/>
    <w:rsid w:val="00D56A56"/>
    <w:rsid w:val="00D56DDD"/>
    <w:rsid w:val="00D56E73"/>
    <w:rsid w:val="00D56ECB"/>
    <w:rsid w:val="00D57375"/>
    <w:rsid w:val="00D57435"/>
    <w:rsid w:val="00D576D2"/>
    <w:rsid w:val="00D579CE"/>
    <w:rsid w:val="00D6052A"/>
    <w:rsid w:val="00D61815"/>
    <w:rsid w:val="00D6199F"/>
    <w:rsid w:val="00D61A60"/>
    <w:rsid w:val="00D61DD7"/>
    <w:rsid w:val="00D625CE"/>
    <w:rsid w:val="00D62779"/>
    <w:rsid w:val="00D627B7"/>
    <w:rsid w:val="00D62943"/>
    <w:rsid w:val="00D62A1B"/>
    <w:rsid w:val="00D63471"/>
    <w:rsid w:val="00D636BA"/>
    <w:rsid w:val="00D637AF"/>
    <w:rsid w:val="00D63BD6"/>
    <w:rsid w:val="00D63D05"/>
    <w:rsid w:val="00D63F79"/>
    <w:rsid w:val="00D641A0"/>
    <w:rsid w:val="00D64C04"/>
    <w:rsid w:val="00D64C48"/>
    <w:rsid w:val="00D651B3"/>
    <w:rsid w:val="00D65F49"/>
    <w:rsid w:val="00D65F8E"/>
    <w:rsid w:val="00D66253"/>
    <w:rsid w:val="00D662A3"/>
    <w:rsid w:val="00D663A6"/>
    <w:rsid w:val="00D668E2"/>
    <w:rsid w:val="00D66A95"/>
    <w:rsid w:val="00D66C9F"/>
    <w:rsid w:val="00D672ED"/>
    <w:rsid w:val="00D67494"/>
    <w:rsid w:val="00D679E1"/>
    <w:rsid w:val="00D679FC"/>
    <w:rsid w:val="00D7028F"/>
    <w:rsid w:val="00D70344"/>
    <w:rsid w:val="00D706CF"/>
    <w:rsid w:val="00D70701"/>
    <w:rsid w:val="00D70C6B"/>
    <w:rsid w:val="00D70F49"/>
    <w:rsid w:val="00D70FA5"/>
    <w:rsid w:val="00D7108F"/>
    <w:rsid w:val="00D7154D"/>
    <w:rsid w:val="00D715DD"/>
    <w:rsid w:val="00D721E1"/>
    <w:rsid w:val="00D7293C"/>
    <w:rsid w:val="00D72AB9"/>
    <w:rsid w:val="00D72C1F"/>
    <w:rsid w:val="00D72F64"/>
    <w:rsid w:val="00D732A9"/>
    <w:rsid w:val="00D73B6B"/>
    <w:rsid w:val="00D73CF2"/>
    <w:rsid w:val="00D73D27"/>
    <w:rsid w:val="00D73F59"/>
    <w:rsid w:val="00D740BD"/>
    <w:rsid w:val="00D74AD0"/>
    <w:rsid w:val="00D75439"/>
    <w:rsid w:val="00D755EF"/>
    <w:rsid w:val="00D75664"/>
    <w:rsid w:val="00D75904"/>
    <w:rsid w:val="00D75B28"/>
    <w:rsid w:val="00D761E7"/>
    <w:rsid w:val="00D769D8"/>
    <w:rsid w:val="00D76A10"/>
    <w:rsid w:val="00D76B90"/>
    <w:rsid w:val="00D76BA7"/>
    <w:rsid w:val="00D76EFD"/>
    <w:rsid w:val="00D77387"/>
    <w:rsid w:val="00D77C93"/>
    <w:rsid w:val="00D77F6C"/>
    <w:rsid w:val="00D80448"/>
    <w:rsid w:val="00D806B7"/>
    <w:rsid w:val="00D80C3A"/>
    <w:rsid w:val="00D81730"/>
    <w:rsid w:val="00D818FE"/>
    <w:rsid w:val="00D81A2C"/>
    <w:rsid w:val="00D82052"/>
    <w:rsid w:val="00D820AD"/>
    <w:rsid w:val="00D824EA"/>
    <w:rsid w:val="00D82705"/>
    <w:rsid w:val="00D82D06"/>
    <w:rsid w:val="00D82E66"/>
    <w:rsid w:val="00D832C9"/>
    <w:rsid w:val="00D835E6"/>
    <w:rsid w:val="00D83673"/>
    <w:rsid w:val="00D83B94"/>
    <w:rsid w:val="00D83E62"/>
    <w:rsid w:val="00D846CA"/>
    <w:rsid w:val="00D849D7"/>
    <w:rsid w:val="00D850E3"/>
    <w:rsid w:val="00D85191"/>
    <w:rsid w:val="00D85538"/>
    <w:rsid w:val="00D85637"/>
    <w:rsid w:val="00D85BF1"/>
    <w:rsid w:val="00D85C84"/>
    <w:rsid w:val="00D87111"/>
    <w:rsid w:val="00D878BE"/>
    <w:rsid w:val="00D87B23"/>
    <w:rsid w:val="00D87D6C"/>
    <w:rsid w:val="00D90199"/>
    <w:rsid w:val="00D90953"/>
    <w:rsid w:val="00D90B4C"/>
    <w:rsid w:val="00D90C50"/>
    <w:rsid w:val="00D90DEF"/>
    <w:rsid w:val="00D90DF6"/>
    <w:rsid w:val="00D90E69"/>
    <w:rsid w:val="00D91088"/>
    <w:rsid w:val="00D9114C"/>
    <w:rsid w:val="00D91240"/>
    <w:rsid w:val="00D9133A"/>
    <w:rsid w:val="00D91340"/>
    <w:rsid w:val="00D91544"/>
    <w:rsid w:val="00D918DA"/>
    <w:rsid w:val="00D919C7"/>
    <w:rsid w:val="00D9228D"/>
    <w:rsid w:val="00D926B3"/>
    <w:rsid w:val="00D92721"/>
    <w:rsid w:val="00D92773"/>
    <w:rsid w:val="00D92DCD"/>
    <w:rsid w:val="00D92FDC"/>
    <w:rsid w:val="00D930F0"/>
    <w:rsid w:val="00D933BC"/>
    <w:rsid w:val="00D93844"/>
    <w:rsid w:val="00D9414D"/>
    <w:rsid w:val="00D9416E"/>
    <w:rsid w:val="00D9436F"/>
    <w:rsid w:val="00D9468C"/>
    <w:rsid w:val="00D949BD"/>
    <w:rsid w:val="00D94AE8"/>
    <w:rsid w:val="00D94D1A"/>
    <w:rsid w:val="00D94EAB"/>
    <w:rsid w:val="00D94EC8"/>
    <w:rsid w:val="00D95354"/>
    <w:rsid w:val="00D95664"/>
    <w:rsid w:val="00D9587A"/>
    <w:rsid w:val="00D95B60"/>
    <w:rsid w:val="00D95CC7"/>
    <w:rsid w:val="00D95FE5"/>
    <w:rsid w:val="00D96248"/>
    <w:rsid w:val="00D96273"/>
    <w:rsid w:val="00D969C3"/>
    <w:rsid w:val="00D96C40"/>
    <w:rsid w:val="00D96E4F"/>
    <w:rsid w:val="00D96F5F"/>
    <w:rsid w:val="00D973C2"/>
    <w:rsid w:val="00D97AA6"/>
    <w:rsid w:val="00D97AE2"/>
    <w:rsid w:val="00D97C1E"/>
    <w:rsid w:val="00D97E54"/>
    <w:rsid w:val="00DA072F"/>
    <w:rsid w:val="00DA0D66"/>
    <w:rsid w:val="00DA1578"/>
    <w:rsid w:val="00DA1996"/>
    <w:rsid w:val="00DA1B43"/>
    <w:rsid w:val="00DA1BB9"/>
    <w:rsid w:val="00DA1CAF"/>
    <w:rsid w:val="00DA231C"/>
    <w:rsid w:val="00DA23D5"/>
    <w:rsid w:val="00DA26CE"/>
    <w:rsid w:val="00DA2733"/>
    <w:rsid w:val="00DA2C4A"/>
    <w:rsid w:val="00DA2CC9"/>
    <w:rsid w:val="00DA2CDB"/>
    <w:rsid w:val="00DA2D4E"/>
    <w:rsid w:val="00DA318E"/>
    <w:rsid w:val="00DA38D5"/>
    <w:rsid w:val="00DA3968"/>
    <w:rsid w:val="00DA3D8B"/>
    <w:rsid w:val="00DA3E52"/>
    <w:rsid w:val="00DA3FF7"/>
    <w:rsid w:val="00DA4161"/>
    <w:rsid w:val="00DA42F6"/>
    <w:rsid w:val="00DA4397"/>
    <w:rsid w:val="00DA43C5"/>
    <w:rsid w:val="00DA45AD"/>
    <w:rsid w:val="00DA4945"/>
    <w:rsid w:val="00DA4C8B"/>
    <w:rsid w:val="00DA51A7"/>
    <w:rsid w:val="00DA5259"/>
    <w:rsid w:val="00DA555B"/>
    <w:rsid w:val="00DA6018"/>
    <w:rsid w:val="00DA6050"/>
    <w:rsid w:val="00DA65D4"/>
    <w:rsid w:val="00DA67F0"/>
    <w:rsid w:val="00DA69DE"/>
    <w:rsid w:val="00DA6ADF"/>
    <w:rsid w:val="00DA6B76"/>
    <w:rsid w:val="00DA6EA2"/>
    <w:rsid w:val="00DA7814"/>
    <w:rsid w:val="00DA7A0C"/>
    <w:rsid w:val="00DB0136"/>
    <w:rsid w:val="00DB04E5"/>
    <w:rsid w:val="00DB058E"/>
    <w:rsid w:val="00DB0904"/>
    <w:rsid w:val="00DB0A7F"/>
    <w:rsid w:val="00DB0B1D"/>
    <w:rsid w:val="00DB110A"/>
    <w:rsid w:val="00DB13B0"/>
    <w:rsid w:val="00DB17B7"/>
    <w:rsid w:val="00DB1A42"/>
    <w:rsid w:val="00DB1BFF"/>
    <w:rsid w:val="00DB1DE5"/>
    <w:rsid w:val="00DB242B"/>
    <w:rsid w:val="00DB27FC"/>
    <w:rsid w:val="00DB2893"/>
    <w:rsid w:val="00DB2D03"/>
    <w:rsid w:val="00DB2D35"/>
    <w:rsid w:val="00DB2DC7"/>
    <w:rsid w:val="00DB3040"/>
    <w:rsid w:val="00DB34DC"/>
    <w:rsid w:val="00DB3808"/>
    <w:rsid w:val="00DB399B"/>
    <w:rsid w:val="00DB3BFF"/>
    <w:rsid w:val="00DB3CCC"/>
    <w:rsid w:val="00DB4C49"/>
    <w:rsid w:val="00DB5147"/>
    <w:rsid w:val="00DB51D1"/>
    <w:rsid w:val="00DB56E1"/>
    <w:rsid w:val="00DB5782"/>
    <w:rsid w:val="00DB5E07"/>
    <w:rsid w:val="00DB5E81"/>
    <w:rsid w:val="00DB5FE8"/>
    <w:rsid w:val="00DB600D"/>
    <w:rsid w:val="00DB62FB"/>
    <w:rsid w:val="00DB73CB"/>
    <w:rsid w:val="00DB775B"/>
    <w:rsid w:val="00DB7BEB"/>
    <w:rsid w:val="00DB7DE3"/>
    <w:rsid w:val="00DC0288"/>
    <w:rsid w:val="00DC05DA"/>
    <w:rsid w:val="00DC0F48"/>
    <w:rsid w:val="00DC11B0"/>
    <w:rsid w:val="00DC156F"/>
    <w:rsid w:val="00DC17B8"/>
    <w:rsid w:val="00DC1E25"/>
    <w:rsid w:val="00DC20B9"/>
    <w:rsid w:val="00DC234A"/>
    <w:rsid w:val="00DC24C0"/>
    <w:rsid w:val="00DC25F2"/>
    <w:rsid w:val="00DC2962"/>
    <w:rsid w:val="00DC2CC4"/>
    <w:rsid w:val="00DC2CED"/>
    <w:rsid w:val="00DC301B"/>
    <w:rsid w:val="00DC30B8"/>
    <w:rsid w:val="00DC3484"/>
    <w:rsid w:val="00DC35DA"/>
    <w:rsid w:val="00DC3838"/>
    <w:rsid w:val="00DC3D09"/>
    <w:rsid w:val="00DC4770"/>
    <w:rsid w:val="00DC4EEC"/>
    <w:rsid w:val="00DC54E6"/>
    <w:rsid w:val="00DC56E4"/>
    <w:rsid w:val="00DC57B0"/>
    <w:rsid w:val="00DC6309"/>
    <w:rsid w:val="00DC639B"/>
    <w:rsid w:val="00DC659F"/>
    <w:rsid w:val="00DC67F2"/>
    <w:rsid w:val="00DC6804"/>
    <w:rsid w:val="00DC6875"/>
    <w:rsid w:val="00DC68AC"/>
    <w:rsid w:val="00DC69CD"/>
    <w:rsid w:val="00DC6ACE"/>
    <w:rsid w:val="00DC6B96"/>
    <w:rsid w:val="00DC6BBD"/>
    <w:rsid w:val="00DC6BEF"/>
    <w:rsid w:val="00DC7533"/>
    <w:rsid w:val="00DC7D87"/>
    <w:rsid w:val="00DD0215"/>
    <w:rsid w:val="00DD05AF"/>
    <w:rsid w:val="00DD0BBC"/>
    <w:rsid w:val="00DD0DF0"/>
    <w:rsid w:val="00DD12FE"/>
    <w:rsid w:val="00DD13E8"/>
    <w:rsid w:val="00DD16D4"/>
    <w:rsid w:val="00DD171D"/>
    <w:rsid w:val="00DD1F68"/>
    <w:rsid w:val="00DD2668"/>
    <w:rsid w:val="00DD28B1"/>
    <w:rsid w:val="00DD29DE"/>
    <w:rsid w:val="00DD2A17"/>
    <w:rsid w:val="00DD2DAD"/>
    <w:rsid w:val="00DD31B7"/>
    <w:rsid w:val="00DD345C"/>
    <w:rsid w:val="00DD3715"/>
    <w:rsid w:val="00DD3A46"/>
    <w:rsid w:val="00DD3D17"/>
    <w:rsid w:val="00DD43D1"/>
    <w:rsid w:val="00DD45D6"/>
    <w:rsid w:val="00DD48B5"/>
    <w:rsid w:val="00DD572A"/>
    <w:rsid w:val="00DD5897"/>
    <w:rsid w:val="00DD5C9F"/>
    <w:rsid w:val="00DD5F28"/>
    <w:rsid w:val="00DD6D00"/>
    <w:rsid w:val="00DD70FF"/>
    <w:rsid w:val="00DD7340"/>
    <w:rsid w:val="00DD73EE"/>
    <w:rsid w:val="00DD76C1"/>
    <w:rsid w:val="00DD7CB9"/>
    <w:rsid w:val="00DD7EC2"/>
    <w:rsid w:val="00DE0110"/>
    <w:rsid w:val="00DE0907"/>
    <w:rsid w:val="00DE1630"/>
    <w:rsid w:val="00DE1B68"/>
    <w:rsid w:val="00DE1EEA"/>
    <w:rsid w:val="00DE2053"/>
    <w:rsid w:val="00DE23D5"/>
    <w:rsid w:val="00DE24C9"/>
    <w:rsid w:val="00DE2762"/>
    <w:rsid w:val="00DE28C1"/>
    <w:rsid w:val="00DE293B"/>
    <w:rsid w:val="00DE2F3D"/>
    <w:rsid w:val="00DE2F62"/>
    <w:rsid w:val="00DE341F"/>
    <w:rsid w:val="00DE3A89"/>
    <w:rsid w:val="00DE3BF1"/>
    <w:rsid w:val="00DE3C3B"/>
    <w:rsid w:val="00DE3EED"/>
    <w:rsid w:val="00DE3F73"/>
    <w:rsid w:val="00DE40DD"/>
    <w:rsid w:val="00DE4377"/>
    <w:rsid w:val="00DE484D"/>
    <w:rsid w:val="00DE489C"/>
    <w:rsid w:val="00DE4A4D"/>
    <w:rsid w:val="00DE5680"/>
    <w:rsid w:val="00DE585F"/>
    <w:rsid w:val="00DE5BA5"/>
    <w:rsid w:val="00DE5DF2"/>
    <w:rsid w:val="00DE5E03"/>
    <w:rsid w:val="00DE5EA1"/>
    <w:rsid w:val="00DE6E70"/>
    <w:rsid w:val="00DE710C"/>
    <w:rsid w:val="00DE719D"/>
    <w:rsid w:val="00DE750A"/>
    <w:rsid w:val="00DE7567"/>
    <w:rsid w:val="00DE7667"/>
    <w:rsid w:val="00DE7735"/>
    <w:rsid w:val="00DE78A7"/>
    <w:rsid w:val="00DE7EEC"/>
    <w:rsid w:val="00DE7EFD"/>
    <w:rsid w:val="00DF070C"/>
    <w:rsid w:val="00DF074D"/>
    <w:rsid w:val="00DF0C30"/>
    <w:rsid w:val="00DF107E"/>
    <w:rsid w:val="00DF1089"/>
    <w:rsid w:val="00DF129B"/>
    <w:rsid w:val="00DF13C4"/>
    <w:rsid w:val="00DF15C4"/>
    <w:rsid w:val="00DF1BFE"/>
    <w:rsid w:val="00DF208A"/>
    <w:rsid w:val="00DF22FB"/>
    <w:rsid w:val="00DF243B"/>
    <w:rsid w:val="00DF2CB4"/>
    <w:rsid w:val="00DF3534"/>
    <w:rsid w:val="00DF3AC0"/>
    <w:rsid w:val="00DF4375"/>
    <w:rsid w:val="00DF4B11"/>
    <w:rsid w:val="00DF4DBF"/>
    <w:rsid w:val="00DF5162"/>
    <w:rsid w:val="00DF5212"/>
    <w:rsid w:val="00DF521A"/>
    <w:rsid w:val="00DF594E"/>
    <w:rsid w:val="00DF5C5A"/>
    <w:rsid w:val="00DF5C6D"/>
    <w:rsid w:val="00DF5FE0"/>
    <w:rsid w:val="00DF6569"/>
    <w:rsid w:val="00DF681C"/>
    <w:rsid w:val="00DF682A"/>
    <w:rsid w:val="00DF6B30"/>
    <w:rsid w:val="00E00383"/>
    <w:rsid w:val="00E0050F"/>
    <w:rsid w:val="00E0090F"/>
    <w:rsid w:val="00E00E87"/>
    <w:rsid w:val="00E01130"/>
    <w:rsid w:val="00E01269"/>
    <w:rsid w:val="00E01BBE"/>
    <w:rsid w:val="00E01F9A"/>
    <w:rsid w:val="00E0244F"/>
    <w:rsid w:val="00E02D25"/>
    <w:rsid w:val="00E02DF0"/>
    <w:rsid w:val="00E030EF"/>
    <w:rsid w:val="00E035F8"/>
    <w:rsid w:val="00E03749"/>
    <w:rsid w:val="00E037F3"/>
    <w:rsid w:val="00E03CE2"/>
    <w:rsid w:val="00E03D14"/>
    <w:rsid w:val="00E045A4"/>
    <w:rsid w:val="00E047E9"/>
    <w:rsid w:val="00E052B7"/>
    <w:rsid w:val="00E05604"/>
    <w:rsid w:val="00E05888"/>
    <w:rsid w:val="00E067DE"/>
    <w:rsid w:val="00E06803"/>
    <w:rsid w:val="00E068E5"/>
    <w:rsid w:val="00E06FC3"/>
    <w:rsid w:val="00E07334"/>
    <w:rsid w:val="00E0736B"/>
    <w:rsid w:val="00E075C7"/>
    <w:rsid w:val="00E07BB8"/>
    <w:rsid w:val="00E102E3"/>
    <w:rsid w:val="00E104A4"/>
    <w:rsid w:val="00E106EA"/>
    <w:rsid w:val="00E10B42"/>
    <w:rsid w:val="00E11671"/>
    <w:rsid w:val="00E11902"/>
    <w:rsid w:val="00E119A8"/>
    <w:rsid w:val="00E11BDC"/>
    <w:rsid w:val="00E11C9A"/>
    <w:rsid w:val="00E12007"/>
    <w:rsid w:val="00E1218B"/>
    <w:rsid w:val="00E12733"/>
    <w:rsid w:val="00E12BE9"/>
    <w:rsid w:val="00E13085"/>
    <w:rsid w:val="00E13488"/>
    <w:rsid w:val="00E1351E"/>
    <w:rsid w:val="00E13ACD"/>
    <w:rsid w:val="00E13C2D"/>
    <w:rsid w:val="00E1440A"/>
    <w:rsid w:val="00E14412"/>
    <w:rsid w:val="00E14B27"/>
    <w:rsid w:val="00E15418"/>
    <w:rsid w:val="00E15590"/>
    <w:rsid w:val="00E15E93"/>
    <w:rsid w:val="00E167F9"/>
    <w:rsid w:val="00E16EDA"/>
    <w:rsid w:val="00E171A4"/>
    <w:rsid w:val="00E17632"/>
    <w:rsid w:val="00E1764F"/>
    <w:rsid w:val="00E20208"/>
    <w:rsid w:val="00E202EB"/>
    <w:rsid w:val="00E20332"/>
    <w:rsid w:val="00E20393"/>
    <w:rsid w:val="00E20443"/>
    <w:rsid w:val="00E208E5"/>
    <w:rsid w:val="00E20BA8"/>
    <w:rsid w:val="00E20E53"/>
    <w:rsid w:val="00E20F32"/>
    <w:rsid w:val="00E20FE7"/>
    <w:rsid w:val="00E21557"/>
    <w:rsid w:val="00E2155B"/>
    <w:rsid w:val="00E21938"/>
    <w:rsid w:val="00E21E5B"/>
    <w:rsid w:val="00E21F72"/>
    <w:rsid w:val="00E220AC"/>
    <w:rsid w:val="00E2274E"/>
    <w:rsid w:val="00E228F6"/>
    <w:rsid w:val="00E232B6"/>
    <w:rsid w:val="00E235F5"/>
    <w:rsid w:val="00E237D7"/>
    <w:rsid w:val="00E239B3"/>
    <w:rsid w:val="00E23E51"/>
    <w:rsid w:val="00E24202"/>
    <w:rsid w:val="00E2446D"/>
    <w:rsid w:val="00E247DB"/>
    <w:rsid w:val="00E25199"/>
    <w:rsid w:val="00E2528D"/>
    <w:rsid w:val="00E2530C"/>
    <w:rsid w:val="00E254A8"/>
    <w:rsid w:val="00E2560F"/>
    <w:rsid w:val="00E259C2"/>
    <w:rsid w:val="00E25E37"/>
    <w:rsid w:val="00E26143"/>
    <w:rsid w:val="00E2626D"/>
    <w:rsid w:val="00E26475"/>
    <w:rsid w:val="00E265D9"/>
    <w:rsid w:val="00E26C57"/>
    <w:rsid w:val="00E27043"/>
    <w:rsid w:val="00E270FF"/>
    <w:rsid w:val="00E27142"/>
    <w:rsid w:val="00E27DD7"/>
    <w:rsid w:val="00E30633"/>
    <w:rsid w:val="00E30923"/>
    <w:rsid w:val="00E3092E"/>
    <w:rsid w:val="00E31861"/>
    <w:rsid w:val="00E31B37"/>
    <w:rsid w:val="00E31BA9"/>
    <w:rsid w:val="00E3208F"/>
    <w:rsid w:val="00E32552"/>
    <w:rsid w:val="00E3275F"/>
    <w:rsid w:val="00E32AE1"/>
    <w:rsid w:val="00E32F2A"/>
    <w:rsid w:val="00E32F3D"/>
    <w:rsid w:val="00E3309A"/>
    <w:rsid w:val="00E33191"/>
    <w:rsid w:val="00E33DC2"/>
    <w:rsid w:val="00E33FAD"/>
    <w:rsid w:val="00E341FB"/>
    <w:rsid w:val="00E344C2"/>
    <w:rsid w:val="00E3456D"/>
    <w:rsid w:val="00E346CA"/>
    <w:rsid w:val="00E34960"/>
    <w:rsid w:val="00E34BB0"/>
    <w:rsid w:val="00E34D39"/>
    <w:rsid w:val="00E35120"/>
    <w:rsid w:val="00E351F9"/>
    <w:rsid w:val="00E35318"/>
    <w:rsid w:val="00E35439"/>
    <w:rsid w:val="00E354CE"/>
    <w:rsid w:val="00E358D3"/>
    <w:rsid w:val="00E35905"/>
    <w:rsid w:val="00E35D04"/>
    <w:rsid w:val="00E35DA4"/>
    <w:rsid w:val="00E35DE3"/>
    <w:rsid w:val="00E35F97"/>
    <w:rsid w:val="00E360FB"/>
    <w:rsid w:val="00E362D6"/>
    <w:rsid w:val="00E364BD"/>
    <w:rsid w:val="00E368D8"/>
    <w:rsid w:val="00E36B97"/>
    <w:rsid w:val="00E36CA7"/>
    <w:rsid w:val="00E36D40"/>
    <w:rsid w:val="00E36F0B"/>
    <w:rsid w:val="00E379B9"/>
    <w:rsid w:val="00E37CF1"/>
    <w:rsid w:val="00E37EBF"/>
    <w:rsid w:val="00E4039D"/>
    <w:rsid w:val="00E4087B"/>
    <w:rsid w:val="00E40884"/>
    <w:rsid w:val="00E40C33"/>
    <w:rsid w:val="00E41140"/>
    <w:rsid w:val="00E41874"/>
    <w:rsid w:val="00E41BB5"/>
    <w:rsid w:val="00E420D2"/>
    <w:rsid w:val="00E421D0"/>
    <w:rsid w:val="00E4231C"/>
    <w:rsid w:val="00E42CB3"/>
    <w:rsid w:val="00E43508"/>
    <w:rsid w:val="00E435BE"/>
    <w:rsid w:val="00E435E3"/>
    <w:rsid w:val="00E4385D"/>
    <w:rsid w:val="00E4390F"/>
    <w:rsid w:val="00E444A6"/>
    <w:rsid w:val="00E44EDB"/>
    <w:rsid w:val="00E44FB3"/>
    <w:rsid w:val="00E45335"/>
    <w:rsid w:val="00E4537B"/>
    <w:rsid w:val="00E45BBD"/>
    <w:rsid w:val="00E4600C"/>
    <w:rsid w:val="00E46012"/>
    <w:rsid w:val="00E46049"/>
    <w:rsid w:val="00E46271"/>
    <w:rsid w:val="00E4627A"/>
    <w:rsid w:val="00E4650D"/>
    <w:rsid w:val="00E46FA5"/>
    <w:rsid w:val="00E4752C"/>
    <w:rsid w:val="00E47B1A"/>
    <w:rsid w:val="00E47DE8"/>
    <w:rsid w:val="00E47E45"/>
    <w:rsid w:val="00E50E80"/>
    <w:rsid w:val="00E51468"/>
    <w:rsid w:val="00E5152C"/>
    <w:rsid w:val="00E517D2"/>
    <w:rsid w:val="00E51B0E"/>
    <w:rsid w:val="00E520E3"/>
    <w:rsid w:val="00E52203"/>
    <w:rsid w:val="00E525C6"/>
    <w:rsid w:val="00E52B74"/>
    <w:rsid w:val="00E52BC2"/>
    <w:rsid w:val="00E52FEA"/>
    <w:rsid w:val="00E531F9"/>
    <w:rsid w:val="00E534E1"/>
    <w:rsid w:val="00E536A8"/>
    <w:rsid w:val="00E5380B"/>
    <w:rsid w:val="00E53E7E"/>
    <w:rsid w:val="00E540FF"/>
    <w:rsid w:val="00E54485"/>
    <w:rsid w:val="00E548A8"/>
    <w:rsid w:val="00E54BD7"/>
    <w:rsid w:val="00E55417"/>
    <w:rsid w:val="00E55552"/>
    <w:rsid w:val="00E55641"/>
    <w:rsid w:val="00E55D3F"/>
    <w:rsid w:val="00E567DA"/>
    <w:rsid w:val="00E56AC2"/>
    <w:rsid w:val="00E56C3A"/>
    <w:rsid w:val="00E5792C"/>
    <w:rsid w:val="00E57EE7"/>
    <w:rsid w:val="00E60007"/>
    <w:rsid w:val="00E6010A"/>
    <w:rsid w:val="00E6029B"/>
    <w:rsid w:val="00E60306"/>
    <w:rsid w:val="00E6063E"/>
    <w:rsid w:val="00E606B8"/>
    <w:rsid w:val="00E60AB0"/>
    <w:rsid w:val="00E60E0F"/>
    <w:rsid w:val="00E61010"/>
    <w:rsid w:val="00E610A2"/>
    <w:rsid w:val="00E6115B"/>
    <w:rsid w:val="00E6139C"/>
    <w:rsid w:val="00E61B5A"/>
    <w:rsid w:val="00E61FF9"/>
    <w:rsid w:val="00E620B7"/>
    <w:rsid w:val="00E62892"/>
    <w:rsid w:val="00E62ABB"/>
    <w:rsid w:val="00E63738"/>
    <w:rsid w:val="00E639F4"/>
    <w:rsid w:val="00E63A88"/>
    <w:rsid w:val="00E63E66"/>
    <w:rsid w:val="00E63F6F"/>
    <w:rsid w:val="00E641C7"/>
    <w:rsid w:val="00E64CE9"/>
    <w:rsid w:val="00E65FDF"/>
    <w:rsid w:val="00E66F56"/>
    <w:rsid w:val="00E67A78"/>
    <w:rsid w:val="00E67CED"/>
    <w:rsid w:val="00E67EC0"/>
    <w:rsid w:val="00E67F1B"/>
    <w:rsid w:val="00E708D7"/>
    <w:rsid w:val="00E70B2B"/>
    <w:rsid w:val="00E70CEA"/>
    <w:rsid w:val="00E70F4D"/>
    <w:rsid w:val="00E7128B"/>
    <w:rsid w:val="00E7132D"/>
    <w:rsid w:val="00E71A77"/>
    <w:rsid w:val="00E71ADF"/>
    <w:rsid w:val="00E71B29"/>
    <w:rsid w:val="00E71E43"/>
    <w:rsid w:val="00E724FE"/>
    <w:rsid w:val="00E72D09"/>
    <w:rsid w:val="00E72E37"/>
    <w:rsid w:val="00E733F3"/>
    <w:rsid w:val="00E73989"/>
    <w:rsid w:val="00E73AFB"/>
    <w:rsid w:val="00E73D32"/>
    <w:rsid w:val="00E73E5A"/>
    <w:rsid w:val="00E7418B"/>
    <w:rsid w:val="00E743A1"/>
    <w:rsid w:val="00E74A60"/>
    <w:rsid w:val="00E74AB3"/>
    <w:rsid w:val="00E74F29"/>
    <w:rsid w:val="00E7507A"/>
    <w:rsid w:val="00E750F3"/>
    <w:rsid w:val="00E75D08"/>
    <w:rsid w:val="00E76970"/>
    <w:rsid w:val="00E76D0C"/>
    <w:rsid w:val="00E76FAB"/>
    <w:rsid w:val="00E77984"/>
    <w:rsid w:val="00E80282"/>
    <w:rsid w:val="00E802F3"/>
    <w:rsid w:val="00E804FD"/>
    <w:rsid w:val="00E80DF2"/>
    <w:rsid w:val="00E80F42"/>
    <w:rsid w:val="00E81489"/>
    <w:rsid w:val="00E81783"/>
    <w:rsid w:val="00E818F5"/>
    <w:rsid w:val="00E81957"/>
    <w:rsid w:val="00E81E57"/>
    <w:rsid w:val="00E824B9"/>
    <w:rsid w:val="00E8268E"/>
    <w:rsid w:val="00E83180"/>
    <w:rsid w:val="00E837C2"/>
    <w:rsid w:val="00E8457E"/>
    <w:rsid w:val="00E847DE"/>
    <w:rsid w:val="00E84B83"/>
    <w:rsid w:val="00E84EFF"/>
    <w:rsid w:val="00E8515B"/>
    <w:rsid w:val="00E856B0"/>
    <w:rsid w:val="00E864BB"/>
    <w:rsid w:val="00E87050"/>
    <w:rsid w:val="00E87816"/>
    <w:rsid w:val="00E87B53"/>
    <w:rsid w:val="00E87BAB"/>
    <w:rsid w:val="00E87BE6"/>
    <w:rsid w:val="00E90023"/>
    <w:rsid w:val="00E9009D"/>
    <w:rsid w:val="00E903C1"/>
    <w:rsid w:val="00E91282"/>
    <w:rsid w:val="00E913B2"/>
    <w:rsid w:val="00E91657"/>
    <w:rsid w:val="00E9186C"/>
    <w:rsid w:val="00E91922"/>
    <w:rsid w:val="00E91D03"/>
    <w:rsid w:val="00E92050"/>
    <w:rsid w:val="00E9223B"/>
    <w:rsid w:val="00E927B3"/>
    <w:rsid w:val="00E92D25"/>
    <w:rsid w:val="00E92FE1"/>
    <w:rsid w:val="00E93518"/>
    <w:rsid w:val="00E93B57"/>
    <w:rsid w:val="00E93B95"/>
    <w:rsid w:val="00E93BAD"/>
    <w:rsid w:val="00E93D46"/>
    <w:rsid w:val="00E948D6"/>
    <w:rsid w:val="00E94DB8"/>
    <w:rsid w:val="00E94FB0"/>
    <w:rsid w:val="00E9518B"/>
    <w:rsid w:val="00E95616"/>
    <w:rsid w:val="00E9567E"/>
    <w:rsid w:val="00E9572B"/>
    <w:rsid w:val="00E95F72"/>
    <w:rsid w:val="00E96B74"/>
    <w:rsid w:val="00E97393"/>
    <w:rsid w:val="00E978F4"/>
    <w:rsid w:val="00EA03BE"/>
    <w:rsid w:val="00EA0CAF"/>
    <w:rsid w:val="00EA0D63"/>
    <w:rsid w:val="00EA0D8F"/>
    <w:rsid w:val="00EA0EBE"/>
    <w:rsid w:val="00EA133C"/>
    <w:rsid w:val="00EA174A"/>
    <w:rsid w:val="00EA1974"/>
    <w:rsid w:val="00EA1AA9"/>
    <w:rsid w:val="00EA1D90"/>
    <w:rsid w:val="00EA1F9E"/>
    <w:rsid w:val="00EA207A"/>
    <w:rsid w:val="00EA21E6"/>
    <w:rsid w:val="00EA2806"/>
    <w:rsid w:val="00EA294B"/>
    <w:rsid w:val="00EA2B8F"/>
    <w:rsid w:val="00EA2CBE"/>
    <w:rsid w:val="00EA2F5B"/>
    <w:rsid w:val="00EA3711"/>
    <w:rsid w:val="00EA3742"/>
    <w:rsid w:val="00EA3A7F"/>
    <w:rsid w:val="00EA401C"/>
    <w:rsid w:val="00EA4273"/>
    <w:rsid w:val="00EA48D2"/>
    <w:rsid w:val="00EA48E3"/>
    <w:rsid w:val="00EA5062"/>
    <w:rsid w:val="00EA56E6"/>
    <w:rsid w:val="00EA5829"/>
    <w:rsid w:val="00EA5BA0"/>
    <w:rsid w:val="00EA5D10"/>
    <w:rsid w:val="00EA5EAA"/>
    <w:rsid w:val="00EA600E"/>
    <w:rsid w:val="00EA63BA"/>
    <w:rsid w:val="00EA6B7A"/>
    <w:rsid w:val="00EA7042"/>
    <w:rsid w:val="00EA75F6"/>
    <w:rsid w:val="00EB08D7"/>
    <w:rsid w:val="00EB0A77"/>
    <w:rsid w:val="00EB0AE2"/>
    <w:rsid w:val="00EB0CCD"/>
    <w:rsid w:val="00EB107E"/>
    <w:rsid w:val="00EB1B89"/>
    <w:rsid w:val="00EB1BD0"/>
    <w:rsid w:val="00EB1C83"/>
    <w:rsid w:val="00EB1DA5"/>
    <w:rsid w:val="00EB1E6D"/>
    <w:rsid w:val="00EB1FFA"/>
    <w:rsid w:val="00EB2074"/>
    <w:rsid w:val="00EB249E"/>
    <w:rsid w:val="00EB2B8A"/>
    <w:rsid w:val="00EB2CE0"/>
    <w:rsid w:val="00EB2E12"/>
    <w:rsid w:val="00EB37F0"/>
    <w:rsid w:val="00EB3BC5"/>
    <w:rsid w:val="00EB3E80"/>
    <w:rsid w:val="00EB4028"/>
    <w:rsid w:val="00EB403F"/>
    <w:rsid w:val="00EB430C"/>
    <w:rsid w:val="00EB4466"/>
    <w:rsid w:val="00EB4714"/>
    <w:rsid w:val="00EB48AA"/>
    <w:rsid w:val="00EB4C53"/>
    <w:rsid w:val="00EB53C1"/>
    <w:rsid w:val="00EB5552"/>
    <w:rsid w:val="00EB564B"/>
    <w:rsid w:val="00EB5D06"/>
    <w:rsid w:val="00EB611D"/>
    <w:rsid w:val="00EB614E"/>
    <w:rsid w:val="00EB638F"/>
    <w:rsid w:val="00EB678B"/>
    <w:rsid w:val="00EB6D37"/>
    <w:rsid w:val="00EB6FC2"/>
    <w:rsid w:val="00EB7041"/>
    <w:rsid w:val="00EB780A"/>
    <w:rsid w:val="00EB7F75"/>
    <w:rsid w:val="00EC0007"/>
    <w:rsid w:val="00EC0015"/>
    <w:rsid w:val="00EC0040"/>
    <w:rsid w:val="00EC0177"/>
    <w:rsid w:val="00EC025F"/>
    <w:rsid w:val="00EC02B0"/>
    <w:rsid w:val="00EC0551"/>
    <w:rsid w:val="00EC0637"/>
    <w:rsid w:val="00EC0C5F"/>
    <w:rsid w:val="00EC0DC4"/>
    <w:rsid w:val="00EC1A42"/>
    <w:rsid w:val="00EC2656"/>
    <w:rsid w:val="00EC292D"/>
    <w:rsid w:val="00EC2E6D"/>
    <w:rsid w:val="00EC2F58"/>
    <w:rsid w:val="00EC309B"/>
    <w:rsid w:val="00EC3114"/>
    <w:rsid w:val="00EC33C6"/>
    <w:rsid w:val="00EC3497"/>
    <w:rsid w:val="00EC350F"/>
    <w:rsid w:val="00EC49EA"/>
    <w:rsid w:val="00EC4DBE"/>
    <w:rsid w:val="00EC4F3F"/>
    <w:rsid w:val="00EC5309"/>
    <w:rsid w:val="00EC5312"/>
    <w:rsid w:val="00EC5448"/>
    <w:rsid w:val="00EC5B35"/>
    <w:rsid w:val="00EC5FC8"/>
    <w:rsid w:val="00EC60AA"/>
    <w:rsid w:val="00EC6948"/>
    <w:rsid w:val="00EC7072"/>
    <w:rsid w:val="00EC7331"/>
    <w:rsid w:val="00EC7412"/>
    <w:rsid w:val="00EC7732"/>
    <w:rsid w:val="00EC7993"/>
    <w:rsid w:val="00EC7DBB"/>
    <w:rsid w:val="00EC7DFF"/>
    <w:rsid w:val="00EC7E0F"/>
    <w:rsid w:val="00ED0096"/>
    <w:rsid w:val="00ED0867"/>
    <w:rsid w:val="00ED0971"/>
    <w:rsid w:val="00ED10E6"/>
    <w:rsid w:val="00ED1E5D"/>
    <w:rsid w:val="00ED2502"/>
    <w:rsid w:val="00ED28BB"/>
    <w:rsid w:val="00ED2A31"/>
    <w:rsid w:val="00ED2EC3"/>
    <w:rsid w:val="00ED3188"/>
    <w:rsid w:val="00ED349D"/>
    <w:rsid w:val="00ED35B0"/>
    <w:rsid w:val="00ED3904"/>
    <w:rsid w:val="00ED3982"/>
    <w:rsid w:val="00ED3B27"/>
    <w:rsid w:val="00ED3F80"/>
    <w:rsid w:val="00ED4A60"/>
    <w:rsid w:val="00ED4BD4"/>
    <w:rsid w:val="00ED4E35"/>
    <w:rsid w:val="00ED51AE"/>
    <w:rsid w:val="00ED51D6"/>
    <w:rsid w:val="00ED5488"/>
    <w:rsid w:val="00ED58D4"/>
    <w:rsid w:val="00ED5E76"/>
    <w:rsid w:val="00ED5EF1"/>
    <w:rsid w:val="00ED60A0"/>
    <w:rsid w:val="00ED610B"/>
    <w:rsid w:val="00ED6486"/>
    <w:rsid w:val="00ED69E6"/>
    <w:rsid w:val="00ED707E"/>
    <w:rsid w:val="00ED77D6"/>
    <w:rsid w:val="00ED77E0"/>
    <w:rsid w:val="00ED79A0"/>
    <w:rsid w:val="00ED7A48"/>
    <w:rsid w:val="00ED7CF6"/>
    <w:rsid w:val="00ED7DCB"/>
    <w:rsid w:val="00EE016F"/>
    <w:rsid w:val="00EE0293"/>
    <w:rsid w:val="00EE05CF"/>
    <w:rsid w:val="00EE0B5D"/>
    <w:rsid w:val="00EE0E2E"/>
    <w:rsid w:val="00EE0F34"/>
    <w:rsid w:val="00EE1C6B"/>
    <w:rsid w:val="00EE1F0C"/>
    <w:rsid w:val="00EE22CE"/>
    <w:rsid w:val="00EE250F"/>
    <w:rsid w:val="00EE27A9"/>
    <w:rsid w:val="00EE3046"/>
    <w:rsid w:val="00EE33D8"/>
    <w:rsid w:val="00EE3533"/>
    <w:rsid w:val="00EE3CC3"/>
    <w:rsid w:val="00EE3FD7"/>
    <w:rsid w:val="00EE44D6"/>
    <w:rsid w:val="00EE4B1A"/>
    <w:rsid w:val="00EE51D9"/>
    <w:rsid w:val="00EE5646"/>
    <w:rsid w:val="00EE578B"/>
    <w:rsid w:val="00EE57D8"/>
    <w:rsid w:val="00EE591F"/>
    <w:rsid w:val="00EE5EE1"/>
    <w:rsid w:val="00EE6924"/>
    <w:rsid w:val="00EE6A74"/>
    <w:rsid w:val="00EE6B14"/>
    <w:rsid w:val="00EE6E5A"/>
    <w:rsid w:val="00EF0657"/>
    <w:rsid w:val="00EF067A"/>
    <w:rsid w:val="00EF09AD"/>
    <w:rsid w:val="00EF10B3"/>
    <w:rsid w:val="00EF12F3"/>
    <w:rsid w:val="00EF1E0C"/>
    <w:rsid w:val="00EF260A"/>
    <w:rsid w:val="00EF2ACA"/>
    <w:rsid w:val="00EF350E"/>
    <w:rsid w:val="00EF3A13"/>
    <w:rsid w:val="00EF4195"/>
    <w:rsid w:val="00EF41E8"/>
    <w:rsid w:val="00EF43A5"/>
    <w:rsid w:val="00EF476E"/>
    <w:rsid w:val="00EF4AAF"/>
    <w:rsid w:val="00EF4C75"/>
    <w:rsid w:val="00EF4DC4"/>
    <w:rsid w:val="00EF4E5B"/>
    <w:rsid w:val="00EF4EDA"/>
    <w:rsid w:val="00EF4F28"/>
    <w:rsid w:val="00EF507D"/>
    <w:rsid w:val="00EF51C6"/>
    <w:rsid w:val="00EF5287"/>
    <w:rsid w:val="00EF5339"/>
    <w:rsid w:val="00EF53DB"/>
    <w:rsid w:val="00EF5C87"/>
    <w:rsid w:val="00EF5D8D"/>
    <w:rsid w:val="00EF60C0"/>
    <w:rsid w:val="00EF60DC"/>
    <w:rsid w:val="00EF62A0"/>
    <w:rsid w:val="00EF639A"/>
    <w:rsid w:val="00EF6582"/>
    <w:rsid w:val="00EF66F5"/>
    <w:rsid w:val="00EF67A8"/>
    <w:rsid w:val="00EF6A95"/>
    <w:rsid w:val="00EF6B81"/>
    <w:rsid w:val="00EF6C25"/>
    <w:rsid w:val="00EF6C79"/>
    <w:rsid w:val="00EF7397"/>
    <w:rsid w:val="00EF73C2"/>
    <w:rsid w:val="00EF74DF"/>
    <w:rsid w:val="00EF77FC"/>
    <w:rsid w:val="00EF79D4"/>
    <w:rsid w:val="00EF7E35"/>
    <w:rsid w:val="00F000EB"/>
    <w:rsid w:val="00F00242"/>
    <w:rsid w:val="00F003DA"/>
    <w:rsid w:val="00F00AD3"/>
    <w:rsid w:val="00F010A0"/>
    <w:rsid w:val="00F011C1"/>
    <w:rsid w:val="00F011E3"/>
    <w:rsid w:val="00F017BD"/>
    <w:rsid w:val="00F01977"/>
    <w:rsid w:val="00F01B59"/>
    <w:rsid w:val="00F01D2A"/>
    <w:rsid w:val="00F020BC"/>
    <w:rsid w:val="00F02144"/>
    <w:rsid w:val="00F026A8"/>
    <w:rsid w:val="00F02CFA"/>
    <w:rsid w:val="00F035B8"/>
    <w:rsid w:val="00F03B02"/>
    <w:rsid w:val="00F03EEA"/>
    <w:rsid w:val="00F0437D"/>
    <w:rsid w:val="00F045FB"/>
    <w:rsid w:val="00F04DE6"/>
    <w:rsid w:val="00F04E9B"/>
    <w:rsid w:val="00F04F49"/>
    <w:rsid w:val="00F050CC"/>
    <w:rsid w:val="00F050F5"/>
    <w:rsid w:val="00F053C0"/>
    <w:rsid w:val="00F05DA8"/>
    <w:rsid w:val="00F05DC3"/>
    <w:rsid w:val="00F067F9"/>
    <w:rsid w:val="00F06D35"/>
    <w:rsid w:val="00F06D45"/>
    <w:rsid w:val="00F06D71"/>
    <w:rsid w:val="00F06DE2"/>
    <w:rsid w:val="00F06FC6"/>
    <w:rsid w:val="00F07388"/>
    <w:rsid w:val="00F077D1"/>
    <w:rsid w:val="00F0781A"/>
    <w:rsid w:val="00F07AE3"/>
    <w:rsid w:val="00F101DB"/>
    <w:rsid w:val="00F101E0"/>
    <w:rsid w:val="00F1024A"/>
    <w:rsid w:val="00F10614"/>
    <w:rsid w:val="00F10DFD"/>
    <w:rsid w:val="00F114C6"/>
    <w:rsid w:val="00F115BE"/>
    <w:rsid w:val="00F11697"/>
    <w:rsid w:val="00F116CB"/>
    <w:rsid w:val="00F1188C"/>
    <w:rsid w:val="00F11B2A"/>
    <w:rsid w:val="00F11F36"/>
    <w:rsid w:val="00F11F7D"/>
    <w:rsid w:val="00F12281"/>
    <w:rsid w:val="00F12314"/>
    <w:rsid w:val="00F1241B"/>
    <w:rsid w:val="00F1246A"/>
    <w:rsid w:val="00F124DB"/>
    <w:rsid w:val="00F12D5B"/>
    <w:rsid w:val="00F136B8"/>
    <w:rsid w:val="00F13B38"/>
    <w:rsid w:val="00F14455"/>
    <w:rsid w:val="00F1465E"/>
    <w:rsid w:val="00F149B0"/>
    <w:rsid w:val="00F14A75"/>
    <w:rsid w:val="00F1502E"/>
    <w:rsid w:val="00F1504D"/>
    <w:rsid w:val="00F1549A"/>
    <w:rsid w:val="00F15A28"/>
    <w:rsid w:val="00F15E04"/>
    <w:rsid w:val="00F16330"/>
    <w:rsid w:val="00F16393"/>
    <w:rsid w:val="00F1663F"/>
    <w:rsid w:val="00F16807"/>
    <w:rsid w:val="00F16D06"/>
    <w:rsid w:val="00F171C7"/>
    <w:rsid w:val="00F17352"/>
    <w:rsid w:val="00F179B4"/>
    <w:rsid w:val="00F17C44"/>
    <w:rsid w:val="00F205F3"/>
    <w:rsid w:val="00F206DE"/>
    <w:rsid w:val="00F209B6"/>
    <w:rsid w:val="00F20B0D"/>
    <w:rsid w:val="00F212E7"/>
    <w:rsid w:val="00F214FE"/>
    <w:rsid w:val="00F21F17"/>
    <w:rsid w:val="00F22076"/>
    <w:rsid w:val="00F2237E"/>
    <w:rsid w:val="00F22993"/>
    <w:rsid w:val="00F22AD8"/>
    <w:rsid w:val="00F22E57"/>
    <w:rsid w:val="00F230D9"/>
    <w:rsid w:val="00F232F8"/>
    <w:rsid w:val="00F23401"/>
    <w:rsid w:val="00F23769"/>
    <w:rsid w:val="00F238B9"/>
    <w:rsid w:val="00F23F01"/>
    <w:rsid w:val="00F241CE"/>
    <w:rsid w:val="00F241D3"/>
    <w:rsid w:val="00F242F7"/>
    <w:rsid w:val="00F24A18"/>
    <w:rsid w:val="00F24DE8"/>
    <w:rsid w:val="00F2573E"/>
    <w:rsid w:val="00F25AEB"/>
    <w:rsid w:val="00F25E9B"/>
    <w:rsid w:val="00F262C7"/>
    <w:rsid w:val="00F262D1"/>
    <w:rsid w:val="00F268B0"/>
    <w:rsid w:val="00F27577"/>
    <w:rsid w:val="00F276A5"/>
    <w:rsid w:val="00F27BA1"/>
    <w:rsid w:val="00F27BD2"/>
    <w:rsid w:val="00F30142"/>
    <w:rsid w:val="00F3019E"/>
    <w:rsid w:val="00F304F4"/>
    <w:rsid w:val="00F304F8"/>
    <w:rsid w:val="00F307FA"/>
    <w:rsid w:val="00F315DC"/>
    <w:rsid w:val="00F315FF"/>
    <w:rsid w:val="00F31698"/>
    <w:rsid w:val="00F3189C"/>
    <w:rsid w:val="00F31B50"/>
    <w:rsid w:val="00F31E65"/>
    <w:rsid w:val="00F32213"/>
    <w:rsid w:val="00F32710"/>
    <w:rsid w:val="00F327AC"/>
    <w:rsid w:val="00F33BBE"/>
    <w:rsid w:val="00F33CCB"/>
    <w:rsid w:val="00F3425A"/>
    <w:rsid w:val="00F3425B"/>
    <w:rsid w:val="00F3429D"/>
    <w:rsid w:val="00F34659"/>
    <w:rsid w:val="00F34E95"/>
    <w:rsid w:val="00F350C1"/>
    <w:rsid w:val="00F350EE"/>
    <w:rsid w:val="00F35479"/>
    <w:rsid w:val="00F35C54"/>
    <w:rsid w:val="00F35C8B"/>
    <w:rsid w:val="00F35F32"/>
    <w:rsid w:val="00F36AE6"/>
    <w:rsid w:val="00F36C8C"/>
    <w:rsid w:val="00F36E4D"/>
    <w:rsid w:val="00F37463"/>
    <w:rsid w:val="00F374BA"/>
    <w:rsid w:val="00F37C56"/>
    <w:rsid w:val="00F37F0E"/>
    <w:rsid w:val="00F401CD"/>
    <w:rsid w:val="00F4048B"/>
    <w:rsid w:val="00F404E0"/>
    <w:rsid w:val="00F408F2"/>
    <w:rsid w:val="00F40A7C"/>
    <w:rsid w:val="00F411FD"/>
    <w:rsid w:val="00F41AF8"/>
    <w:rsid w:val="00F4237B"/>
    <w:rsid w:val="00F42467"/>
    <w:rsid w:val="00F4264B"/>
    <w:rsid w:val="00F428B7"/>
    <w:rsid w:val="00F42A6D"/>
    <w:rsid w:val="00F42FA8"/>
    <w:rsid w:val="00F43039"/>
    <w:rsid w:val="00F43AE6"/>
    <w:rsid w:val="00F441B1"/>
    <w:rsid w:val="00F4421A"/>
    <w:rsid w:val="00F442EF"/>
    <w:rsid w:val="00F4488F"/>
    <w:rsid w:val="00F44F4B"/>
    <w:rsid w:val="00F4500A"/>
    <w:rsid w:val="00F45442"/>
    <w:rsid w:val="00F454CF"/>
    <w:rsid w:val="00F45700"/>
    <w:rsid w:val="00F45A29"/>
    <w:rsid w:val="00F45F6B"/>
    <w:rsid w:val="00F462E2"/>
    <w:rsid w:val="00F46E3C"/>
    <w:rsid w:val="00F46FAA"/>
    <w:rsid w:val="00F47468"/>
    <w:rsid w:val="00F4796D"/>
    <w:rsid w:val="00F47B3E"/>
    <w:rsid w:val="00F47E10"/>
    <w:rsid w:val="00F47F11"/>
    <w:rsid w:val="00F50176"/>
    <w:rsid w:val="00F50177"/>
    <w:rsid w:val="00F5023A"/>
    <w:rsid w:val="00F5048F"/>
    <w:rsid w:val="00F50690"/>
    <w:rsid w:val="00F50FE0"/>
    <w:rsid w:val="00F51164"/>
    <w:rsid w:val="00F51405"/>
    <w:rsid w:val="00F514E0"/>
    <w:rsid w:val="00F51658"/>
    <w:rsid w:val="00F518AF"/>
    <w:rsid w:val="00F52140"/>
    <w:rsid w:val="00F526A6"/>
    <w:rsid w:val="00F52843"/>
    <w:rsid w:val="00F53012"/>
    <w:rsid w:val="00F5315C"/>
    <w:rsid w:val="00F5319A"/>
    <w:rsid w:val="00F537F4"/>
    <w:rsid w:val="00F53AB2"/>
    <w:rsid w:val="00F53B73"/>
    <w:rsid w:val="00F53EF7"/>
    <w:rsid w:val="00F54989"/>
    <w:rsid w:val="00F54CA7"/>
    <w:rsid w:val="00F55418"/>
    <w:rsid w:val="00F5593D"/>
    <w:rsid w:val="00F559F1"/>
    <w:rsid w:val="00F55EDE"/>
    <w:rsid w:val="00F561FA"/>
    <w:rsid w:val="00F56F75"/>
    <w:rsid w:val="00F57EC0"/>
    <w:rsid w:val="00F6004A"/>
    <w:rsid w:val="00F60415"/>
    <w:rsid w:val="00F606A9"/>
    <w:rsid w:val="00F60E2B"/>
    <w:rsid w:val="00F60EA3"/>
    <w:rsid w:val="00F6123F"/>
    <w:rsid w:val="00F616D0"/>
    <w:rsid w:val="00F61DA6"/>
    <w:rsid w:val="00F62146"/>
    <w:rsid w:val="00F621DC"/>
    <w:rsid w:val="00F62685"/>
    <w:rsid w:val="00F627A4"/>
    <w:rsid w:val="00F62AC2"/>
    <w:rsid w:val="00F62B97"/>
    <w:rsid w:val="00F62CCF"/>
    <w:rsid w:val="00F6356A"/>
    <w:rsid w:val="00F63710"/>
    <w:rsid w:val="00F637C5"/>
    <w:rsid w:val="00F63C1A"/>
    <w:rsid w:val="00F63CC6"/>
    <w:rsid w:val="00F63D6A"/>
    <w:rsid w:val="00F63DD7"/>
    <w:rsid w:val="00F63FFF"/>
    <w:rsid w:val="00F6433E"/>
    <w:rsid w:val="00F646DF"/>
    <w:rsid w:val="00F647A3"/>
    <w:rsid w:val="00F64888"/>
    <w:rsid w:val="00F64CA5"/>
    <w:rsid w:val="00F64CF4"/>
    <w:rsid w:val="00F64F6B"/>
    <w:rsid w:val="00F64F91"/>
    <w:rsid w:val="00F650E5"/>
    <w:rsid w:val="00F65735"/>
    <w:rsid w:val="00F6588D"/>
    <w:rsid w:val="00F658AF"/>
    <w:rsid w:val="00F65A09"/>
    <w:rsid w:val="00F65AD3"/>
    <w:rsid w:val="00F65B38"/>
    <w:rsid w:val="00F65BF6"/>
    <w:rsid w:val="00F66092"/>
    <w:rsid w:val="00F6667A"/>
    <w:rsid w:val="00F66A7B"/>
    <w:rsid w:val="00F66F73"/>
    <w:rsid w:val="00F67563"/>
    <w:rsid w:val="00F67614"/>
    <w:rsid w:val="00F6784C"/>
    <w:rsid w:val="00F67B07"/>
    <w:rsid w:val="00F7003E"/>
    <w:rsid w:val="00F706B1"/>
    <w:rsid w:val="00F706BB"/>
    <w:rsid w:val="00F70CC1"/>
    <w:rsid w:val="00F70F90"/>
    <w:rsid w:val="00F7181D"/>
    <w:rsid w:val="00F7198E"/>
    <w:rsid w:val="00F71A12"/>
    <w:rsid w:val="00F723D4"/>
    <w:rsid w:val="00F72529"/>
    <w:rsid w:val="00F726DF"/>
    <w:rsid w:val="00F72725"/>
    <w:rsid w:val="00F7296D"/>
    <w:rsid w:val="00F72A19"/>
    <w:rsid w:val="00F72A5B"/>
    <w:rsid w:val="00F73242"/>
    <w:rsid w:val="00F7328D"/>
    <w:rsid w:val="00F7393D"/>
    <w:rsid w:val="00F73B6C"/>
    <w:rsid w:val="00F73BCD"/>
    <w:rsid w:val="00F73D08"/>
    <w:rsid w:val="00F740FB"/>
    <w:rsid w:val="00F7459E"/>
    <w:rsid w:val="00F74754"/>
    <w:rsid w:val="00F748CB"/>
    <w:rsid w:val="00F74BE9"/>
    <w:rsid w:val="00F74D91"/>
    <w:rsid w:val="00F74EBF"/>
    <w:rsid w:val="00F7516D"/>
    <w:rsid w:val="00F7552B"/>
    <w:rsid w:val="00F75984"/>
    <w:rsid w:val="00F75A64"/>
    <w:rsid w:val="00F75AC6"/>
    <w:rsid w:val="00F75D8C"/>
    <w:rsid w:val="00F76780"/>
    <w:rsid w:val="00F76C6B"/>
    <w:rsid w:val="00F771C4"/>
    <w:rsid w:val="00F80ACD"/>
    <w:rsid w:val="00F81047"/>
    <w:rsid w:val="00F8114D"/>
    <w:rsid w:val="00F81AFF"/>
    <w:rsid w:val="00F81B7F"/>
    <w:rsid w:val="00F82703"/>
    <w:rsid w:val="00F82A30"/>
    <w:rsid w:val="00F82E74"/>
    <w:rsid w:val="00F82F3C"/>
    <w:rsid w:val="00F83046"/>
    <w:rsid w:val="00F830EB"/>
    <w:rsid w:val="00F831F1"/>
    <w:rsid w:val="00F8326F"/>
    <w:rsid w:val="00F83300"/>
    <w:rsid w:val="00F83600"/>
    <w:rsid w:val="00F8363A"/>
    <w:rsid w:val="00F836D7"/>
    <w:rsid w:val="00F83DB3"/>
    <w:rsid w:val="00F84334"/>
    <w:rsid w:val="00F8433B"/>
    <w:rsid w:val="00F849D6"/>
    <w:rsid w:val="00F84B3F"/>
    <w:rsid w:val="00F854DC"/>
    <w:rsid w:val="00F8555E"/>
    <w:rsid w:val="00F85770"/>
    <w:rsid w:val="00F85BBA"/>
    <w:rsid w:val="00F85DD4"/>
    <w:rsid w:val="00F85EA6"/>
    <w:rsid w:val="00F8629B"/>
    <w:rsid w:val="00F8642E"/>
    <w:rsid w:val="00F86800"/>
    <w:rsid w:val="00F869A3"/>
    <w:rsid w:val="00F86A93"/>
    <w:rsid w:val="00F86ABA"/>
    <w:rsid w:val="00F86E41"/>
    <w:rsid w:val="00F86F7E"/>
    <w:rsid w:val="00F87D88"/>
    <w:rsid w:val="00F87F1F"/>
    <w:rsid w:val="00F90305"/>
    <w:rsid w:val="00F903C4"/>
    <w:rsid w:val="00F906EA"/>
    <w:rsid w:val="00F90C9D"/>
    <w:rsid w:val="00F90CF3"/>
    <w:rsid w:val="00F90D3E"/>
    <w:rsid w:val="00F91007"/>
    <w:rsid w:val="00F912D8"/>
    <w:rsid w:val="00F91349"/>
    <w:rsid w:val="00F91787"/>
    <w:rsid w:val="00F91933"/>
    <w:rsid w:val="00F91A74"/>
    <w:rsid w:val="00F91B79"/>
    <w:rsid w:val="00F91CA4"/>
    <w:rsid w:val="00F9200D"/>
    <w:rsid w:val="00F9204B"/>
    <w:rsid w:val="00F923B0"/>
    <w:rsid w:val="00F9299B"/>
    <w:rsid w:val="00F92B09"/>
    <w:rsid w:val="00F92F1B"/>
    <w:rsid w:val="00F930DD"/>
    <w:rsid w:val="00F932B5"/>
    <w:rsid w:val="00F93333"/>
    <w:rsid w:val="00F93461"/>
    <w:rsid w:val="00F93516"/>
    <w:rsid w:val="00F93A36"/>
    <w:rsid w:val="00F93BD6"/>
    <w:rsid w:val="00F93BF3"/>
    <w:rsid w:val="00F94126"/>
    <w:rsid w:val="00F9415C"/>
    <w:rsid w:val="00F94796"/>
    <w:rsid w:val="00F9513B"/>
    <w:rsid w:val="00F95279"/>
    <w:rsid w:val="00F955B6"/>
    <w:rsid w:val="00F95B59"/>
    <w:rsid w:val="00F95B82"/>
    <w:rsid w:val="00F95F7B"/>
    <w:rsid w:val="00F965E8"/>
    <w:rsid w:val="00F96824"/>
    <w:rsid w:val="00F96A7E"/>
    <w:rsid w:val="00F96B10"/>
    <w:rsid w:val="00F9714A"/>
    <w:rsid w:val="00F972D3"/>
    <w:rsid w:val="00F9781C"/>
    <w:rsid w:val="00F97858"/>
    <w:rsid w:val="00F97E4F"/>
    <w:rsid w:val="00F97EF1"/>
    <w:rsid w:val="00F97FB0"/>
    <w:rsid w:val="00FA0024"/>
    <w:rsid w:val="00FA0187"/>
    <w:rsid w:val="00FA0420"/>
    <w:rsid w:val="00FA0655"/>
    <w:rsid w:val="00FA07FE"/>
    <w:rsid w:val="00FA1612"/>
    <w:rsid w:val="00FA17AA"/>
    <w:rsid w:val="00FA1A50"/>
    <w:rsid w:val="00FA1F1F"/>
    <w:rsid w:val="00FA1FC0"/>
    <w:rsid w:val="00FA2118"/>
    <w:rsid w:val="00FA2119"/>
    <w:rsid w:val="00FA217A"/>
    <w:rsid w:val="00FA2821"/>
    <w:rsid w:val="00FA2A73"/>
    <w:rsid w:val="00FA2BF9"/>
    <w:rsid w:val="00FA2FBF"/>
    <w:rsid w:val="00FA37B2"/>
    <w:rsid w:val="00FA38C4"/>
    <w:rsid w:val="00FA39D5"/>
    <w:rsid w:val="00FA3C45"/>
    <w:rsid w:val="00FA3D66"/>
    <w:rsid w:val="00FA4126"/>
    <w:rsid w:val="00FA45E7"/>
    <w:rsid w:val="00FA4AD5"/>
    <w:rsid w:val="00FA4B7D"/>
    <w:rsid w:val="00FA4C28"/>
    <w:rsid w:val="00FA4C7C"/>
    <w:rsid w:val="00FA50DE"/>
    <w:rsid w:val="00FA528C"/>
    <w:rsid w:val="00FA557E"/>
    <w:rsid w:val="00FA5617"/>
    <w:rsid w:val="00FA59C7"/>
    <w:rsid w:val="00FA5C3E"/>
    <w:rsid w:val="00FA5CE3"/>
    <w:rsid w:val="00FA5EAC"/>
    <w:rsid w:val="00FA5FD0"/>
    <w:rsid w:val="00FA64B0"/>
    <w:rsid w:val="00FA6640"/>
    <w:rsid w:val="00FA66C5"/>
    <w:rsid w:val="00FA753D"/>
    <w:rsid w:val="00FA753E"/>
    <w:rsid w:val="00FA7BB6"/>
    <w:rsid w:val="00FA7E25"/>
    <w:rsid w:val="00FB0708"/>
    <w:rsid w:val="00FB07A5"/>
    <w:rsid w:val="00FB11FF"/>
    <w:rsid w:val="00FB1364"/>
    <w:rsid w:val="00FB1492"/>
    <w:rsid w:val="00FB1823"/>
    <w:rsid w:val="00FB18BF"/>
    <w:rsid w:val="00FB1927"/>
    <w:rsid w:val="00FB1D9C"/>
    <w:rsid w:val="00FB1D9D"/>
    <w:rsid w:val="00FB1E83"/>
    <w:rsid w:val="00FB20CC"/>
    <w:rsid w:val="00FB22C0"/>
    <w:rsid w:val="00FB263E"/>
    <w:rsid w:val="00FB26C0"/>
    <w:rsid w:val="00FB2737"/>
    <w:rsid w:val="00FB275B"/>
    <w:rsid w:val="00FB29A1"/>
    <w:rsid w:val="00FB2AB1"/>
    <w:rsid w:val="00FB2C96"/>
    <w:rsid w:val="00FB2E50"/>
    <w:rsid w:val="00FB3207"/>
    <w:rsid w:val="00FB33DF"/>
    <w:rsid w:val="00FB3F2F"/>
    <w:rsid w:val="00FB410A"/>
    <w:rsid w:val="00FB46A6"/>
    <w:rsid w:val="00FB4CD9"/>
    <w:rsid w:val="00FB4F2E"/>
    <w:rsid w:val="00FB5C2D"/>
    <w:rsid w:val="00FB6061"/>
    <w:rsid w:val="00FB635B"/>
    <w:rsid w:val="00FB6433"/>
    <w:rsid w:val="00FB666D"/>
    <w:rsid w:val="00FB684A"/>
    <w:rsid w:val="00FB6AFE"/>
    <w:rsid w:val="00FB6E3B"/>
    <w:rsid w:val="00FB7183"/>
    <w:rsid w:val="00FB7508"/>
    <w:rsid w:val="00FB761D"/>
    <w:rsid w:val="00FB7680"/>
    <w:rsid w:val="00FB7D01"/>
    <w:rsid w:val="00FB7D22"/>
    <w:rsid w:val="00FC026C"/>
    <w:rsid w:val="00FC052A"/>
    <w:rsid w:val="00FC091B"/>
    <w:rsid w:val="00FC094B"/>
    <w:rsid w:val="00FC0BCA"/>
    <w:rsid w:val="00FC14B0"/>
    <w:rsid w:val="00FC15B9"/>
    <w:rsid w:val="00FC196C"/>
    <w:rsid w:val="00FC1AC6"/>
    <w:rsid w:val="00FC32E1"/>
    <w:rsid w:val="00FC32FD"/>
    <w:rsid w:val="00FC35C5"/>
    <w:rsid w:val="00FC38CB"/>
    <w:rsid w:val="00FC3938"/>
    <w:rsid w:val="00FC3F83"/>
    <w:rsid w:val="00FC5356"/>
    <w:rsid w:val="00FC5559"/>
    <w:rsid w:val="00FC599C"/>
    <w:rsid w:val="00FC5C91"/>
    <w:rsid w:val="00FC6097"/>
    <w:rsid w:val="00FC64B4"/>
    <w:rsid w:val="00FC68FC"/>
    <w:rsid w:val="00FC6B0F"/>
    <w:rsid w:val="00FC7071"/>
    <w:rsid w:val="00FC7C8F"/>
    <w:rsid w:val="00FD027D"/>
    <w:rsid w:val="00FD066B"/>
    <w:rsid w:val="00FD0BA7"/>
    <w:rsid w:val="00FD0CB0"/>
    <w:rsid w:val="00FD0E4F"/>
    <w:rsid w:val="00FD10AC"/>
    <w:rsid w:val="00FD1C32"/>
    <w:rsid w:val="00FD1EAD"/>
    <w:rsid w:val="00FD232B"/>
    <w:rsid w:val="00FD25AA"/>
    <w:rsid w:val="00FD2A90"/>
    <w:rsid w:val="00FD2B6B"/>
    <w:rsid w:val="00FD2BC2"/>
    <w:rsid w:val="00FD3495"/>
    <w:rsid w:val="00FD3A8C"/>
    <w:rsid w:val="00FD3BA3"/>
    <w:rsid w:val="00FD3D1B"/>
    <w:rsid w:val="00FD3F62"/>
    <w:rsid w:val="00FD4CA2"/>
    <w:rsid w:val="00FD4D23"/>
    <w:rsid w:val="00FD4E71"/>
    <w:rsid w:val="00FD4E95"/>
    <w:rsid w:val="00FD4FAC"/>
    <w:rsid w:val="00FD5041"/>
    <w:rsid w:val="00FD527F"/>
    <w:rsid w:val="00FD5447"/>
    <w:rsid w:val="00FD558F"/>
    <w:rsid w:val="00FD5723"/>
    <w:rsid w:val="00FD5AF5"/>
    <w:rsid w:val="00FD5AF9"/>
    <w:rsid w:val="00FD5B62"/>
    <w:rsid w:val="00FD6BD8"/>
    <w:rsid w:val="00FD700A"/>
    <w:rsid w:val="00FD79E5"/>
    <w:rsid w:val="00FD7A24"/>
    <w:rsid w:val="00FD7C91"/>
    <w:rsid w:val="00FD7CFC"/>
    <w:rsid w:val="00FE0348"/>
    <w:rsid w:val="00FE047A"/>
    <w:rsid w:val="00FE04A7"/>
    <w:rsid w:val="00FE04BD"/>
    <w:rsid w:val="00FE077A"/>
    <w:rsid w:val="00FE0834"/>
    <w:rsid w:val="00FE0D73"/>
    <w:rsid w:val="00FE0E0C"/>
    <w:rsid w:val="00FE1469"/>
    <w:rsid w:val="00FE1589"/>
    <w:rsid w:val="00FE19AC"/>
    <w:rsid w:val="00FE1B1C"/>
    <w:rsid w:val="00FE1CDA"/>
    <w:rsid w:val="00FE1EBB"/>
    <w:rsid w:val="00FE226E"/>
    <w:rsid w:val="00FE23D3"/>
    <w:rsid w:val="00FE2844"/>
    <w:rsid w:val="00FE2A10"/>
    <w:rsid w:val="00FE2AE2"/>
    <w:rsid w:val="00FE2AF5"/>
    <w:rsid w:val="00FE2BA7"/>
    <w:rsid w:val="00FE2D1B"/>
    <w:rsid w:val="00FE31C7"/>
    <w:rsid w:val="00FE3400"/>
    <w:rsid w:val="00FE362A"/>
    <w:rsid w:val="00FE3B51"/>
    <w:rsid w:val="00FE3FD2"/>
    <w:rsid w:val="00FE416E"/>
    <w:rsid w:val="00FE41EE"/>
    <w:rsid w:val="00FE4203"/>
    <w:rsid w:val="00FE42A7"/>
    <w:rsid w:val="00FE4472"/>
    <w:rsid w:val="00FE4733"/>
    <w:rsid w:val="00FE4995"/>
    <w:rsid w:val="00FE4ABB"/>
    <w:rsid w:val="00FE50F2"/>
    <w:rsid w:val="00FE5B10"/>
    <w:rsid w:val="00FE5C25"/>
    <w:rsid w:val="00FE64CA"/>
    <w:rsid w:val="00FE6C7B"/>
    <w:rsid w:val="00FE703B"/>
    <w:rsid w:val="00FE7409"/>
    <w:rsid w:val="00FF05FD"/>
    <w:rsid w:val="00FF0A79"/>
    <w:rsid w:val="00FF19FD"/>
    <w:rsid w:val="00FF2202"/>
    <w:rsid w:val="00FF230C"/>
    <w:rsid w:val="00FF2626"/>
    <w:rsid w:val="00FF2DE4"/>
    <w:rsid w:val="00FF2E45"/>
    <w:rsid w:val="00FF2EC7"/>
    <w:rsid w:val="00FF3757"/>
    <w:rsid w:val="00FF379B"/>
    <w:rsid w:val="00FF3E6A"/>
    <w:rsid w:val="00FF42CD"/>
    <w:rsid w:val="00FF4321"/>
    <w:rsid w:val="00FF49AE"/>
    <w:rsid w:val="00FF4CDD"/>
    <w:rsid w:val="00FF4F1F"/>
    <w:rsid w:val="00FF5634"/>
    <w:rsid w:val="00FF5697"/>
    <w:rsid w:val="00FF57D0"/>
    <w:rsid w:val="00FF5A03"/>
    <w:rsid w:val="00FF5A4E"/>
    <w:rsid w:val="00FF5D90"/>
    <w:rsid w:val="00FF5FA8"/>
    <w:rsid w:val="00FF661F"/>
    <w:rsid w:val="00FF66BE"/>
    <w:rsid w:val="00FF6AA0"/>
    <w:rsid w:val="00FF6AA7"/>
    <w:rsid w:val="00FF7030"/>
    <w:rsid w:val="00FF7462"/>
    <w:rsid w:val="00FF7FA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68D3C0D"/>
  <w15:docId w15:val="{84A813CD-36EA-45DC-8304-86096064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iPriority="99"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34BA"/>
    <w:pPr>
      <w:widowControl w:val="0"/>
      <w:autoSpaceDE w:val="0"/>
      <w:autoSpaceDN w:val="0"/>
      <w:adjustRightInd w:val="0"/>
    </w:pPr>
    <w:rPr>
      <w:sz w:val="24"/>
      <w:szCs w:val="24"/>
      <w:lang w:eastAsia="ja-JP"/>
    </w:rPr>
  </w:style>
  <w:style w:type="paragraph" w:styleId="Ttulo1">
    <w:name w:val="heading 1"/>
    <w:aliases w:val="h1,Agmt Article Number,DPW Head Center Bold"/>
    <w:basedOn w:val="Normal"/>
    <w:next w:val="Normal"/>
    <w:link w:val="Ttulo1Char"/>
    <w:qFormat/>
    <w:rsid w:val="007660E8"/>
    <w:pPr>
      <w:keepNext/>
      <w:outlineLvl w:val="0"/>
    </w:pPr>
    <w:rPr>
      <w:rFonts w:ascii="Arial" w:hAnsi="Arial" w:cs="Arial"/>
      <w:b/>
      <w:bCs/>
      <w:color w:val="000000"/>
      <w:sz w:val="14"/>
      <w:szCs w:val="14"/>
    </w:rPr>
  </w:style>
  <w:style w:type="paragraph" w:styleId="Ttulo2">
    <w:name w:val="heading 2"/>
    <w:aliases w:val="h2,DPW Head Left Bold Ital,Título 21"/>
    <w:basedOn w:val="Normal"/>
    <w:next w:val="Normal"/>
    <w:qFormat/>
    <w:rsid w:val="007660E8"/>
    <w:pPr>
      <w:keepNext/>
      <w:jc w:val="center"/>
      <w:outlineLvl w:val="1"/>
    </w:pPr>
    <w:rPr>
      <w:rFonts w:ascii="Tahoma" w:hAnsi="Tahoma" w:cs="Tahoma"/>
      <w:b/>
      <w:bCs/>
    </w:rPr>
  </w:style>
  <w:style w:type="paragraph" w:styleId="Ttulo3">
    <w:name w:val="heading 3"/>
    <w:aliases w:val="h3,.,Heading 31,Título 31"/>
    <w:basedOn w:val="Normal"/>
    <w:next w:val="Normal"/>
    <w:link w:val="Ttulo3Char"/>
    <w:qFormat/>
    <w:rsid w:val="007660E8"/>
    <w:pPr>
      <w:keepNext/>
      <w:outlineLvl w:val="2"/>
    </w:pPr>
    <w:rPr>
      <w:rFonts w:ascii="Tahoma" w:hAnsi="Tahoma" w:cs="Tahoma"/>
      <w:b/>
      <w:bCs/>
      <w:u w:val="single"/>
    </w:rPr>
  </w:style>
  <w:style w:type="paragraph" w:styleId="Ttulo4">
    <w:name w:val="heading 4"/>
    <w:aliases w:val="h4,DPW Head Right Bold"/>
    <w:basedOn w:val="Normal"/>
    <w:next w:val="Normal"/>
    <w:link w:val="Ttulo4Char"/>
    <w:qFormat/>
    <w:rsid w:val="007660E8"/>
    <w:pPr>
      <w:keepNext/>
      <w:spacing w:before="240" w:after="60"/>
      <w:outlineLvl w:val="3"/>
    </w:pPr>
    <w:rPr>
      <w:b/>
      <w:bCs/>
      <w:sz w:val="28"/>
      <w:szCs w:val="28"/>
    </w:rPr>
  </w:style>
  <w:style w:type="paragraph" w:styleId="Ttulo5">
    <w:name w:val="heading 5"/>
    <w:basedOn w:val="Normal"/>
    <w:next w:val="Normal"/>
    <w:link w:val="Ttulo5Char"/>
    <w:qFormat/>
    <w:rsid w:val="00791391"/>
    <w:pPr>
      <w:autoSpaceDE/>
      <w:autoSpaceDN/>
      <w:spacing w:before="240" w:after="60" w:line="360" w:lineRule="atLeast"/>
      <w:jc w:val="both"/>
      <w:textAlignment w:val="baseline"/>
      <w:outlineLvl w:val="4"/>
    </w:pPr>
    <w:rPr>
      <w:b/>
      <w:bCs/>
      <w:i/>
      <w:iCs/>
      <w:sz w:val="26"/>
      <w:szCs w:val="26"/>
      <w:lang w:val="x-none" w:eastAsia="x-none"/>
    </w:rPr>
  </w:style>
  <w:style w:type="paragraph" w:styleId="Ttulo6">
    <w:name w:val="heading 6"/>
    <w:basedOn w:val="Normal"/>
    <w:next w:val="Normal"/>
    <w:link w:val="Ttulo6Char"/>
    <w:qFormat/>
    <w:rsid w:val="00791391"/>
    <w:pPr>
      <w:keepNext/>
      <w:autoSpaceDE/>
      <w:autoSpaceDN/>
      <w:spacing w:line="312" w:lineRule="auto"/>
      <w:jc w:val="center"/>
      <w:textAlignment w:val="baseline"/>
      <w:outlineLvl w:val="5"/>
    </w:pPr>
    <w:rPr>
      <w:b/>
      <w:bCs/>
      <w:smallCaps/>
      <w:sz w:val="20"/>
      <w:szCs w:val="20"/>
      <w:lang w:val="x-none" w:eastAsia="x-none"/>
    </w:rPr>
  </w:style>
  <w:style w:type="paragraph" w:styleId="Ttulo7">
    <w:name w:val="heading 7"/>
    <w:aliases w:val="Simple arabic numbers,Simple Arabic Numbers"/>
    <w:basedOn w:val="Normal"/>
    <w:next w:val="Normal"/>
    <w:link w:val="Ttulo7Char"/>
    <w:qFormat/>
    <w:rsid w:val="00791391"/>
    <w:pPr>
      <w:keepNext/>
      <w:autoSpaceDE/>
      <w:autoSpaceDN/>
      <w:spacing w:line="312" w:lineRule="auto"/>
      <w:jc w:val="center"/>
      <w:textAlignment w:val="baseline"/>
      <w:outlineLvl w:val="6"/>
    </w:pPr>
    <w:rPr>
      <w:b/>
      <w:bCs/>
      <w:smallCaps/>
      <w:sz w:val="16"/>
      <w:szCs w:val="16"/>
      <w:lang w:val="x-none" w:eastAsia="x-none"/>
    </w:rPr>
  </w:style>
  <w:style w:type="paragraph" w:styleId="Ttulo8">
    <w:name w:val="heading 8"/>
    <w:basedOn w:val="Normal"/>
    <w:next w:val="Normal"/>
    <w:link w:val="Ttulo8Char"/>
    <w:qFormat/>
    <w:rsid w:val="00791391"/>
    <w:pPr>
      <w:keepNext/>
      <w:keepLines/>
      <w:autoSpaceDE/>
      <w:autoSpaceDN/>
      <w:spacing w:before="200" w:line="360" w:lineRule="atLeast"/>
      <w:jc w:val="both"/>
      <w:textAlignment w:val="baseline"/>
      <w:outlineLvl w:val="7"/>
    </w:pPr>
    <w:rPr>
      <w:rFonts w:ascii="Cambria" w:eastAsia="Times New Roman" w:hAnsi="Cambria"/>
      <w:color w:val="404040"/>
      <w:sz w:val="20"/>
      <w:szCs w:val="20"/>
      <w:lang w:val="x-none" w:eastAsia="x-none"/>
    </w:rPr>
  </w:style>
  <w:style w:type="paragraph" w:styleId="Ttulo9">
    <w:name w:val="heading 9"/>
    <w:basedOn w:val="Normal"/>
    <w:next w:val="Normal"/>
    <w:link w:val="Ttulo9Char"/>
    <w:qFormat/>
    <w:rsid w:val="00791391"/>
    <w:pPr>
      <w:keepNext/>
      <w:keepLines/>
      <w:autoSpaceDE/>
      <w:autoSpaceDN/>
      <w:spacing w:before="200" w:line="360" w:lineRule="atLeast"/>
      <w:jc w:val="both"/>
      <w:textAlignment w:val="baseline"/>
      <w:outlineLvl w:val="8"/>
    </w:pPr>
    <w:rPr>
      <w:rFonts w:ascii="Cambria" w:eastAsia="Times New Roman" w:hAnsi="Cambria"/>
      <w:i/>
      <w:iCs/>
      <w:color w:val="404040"/>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aliases w:val="bti2"/>
    <w:basedOn w:val="Normal"/>
    <w:next w:val="DeltaViewTableHeading"/>
    <w:link w:val="Recuodecorpodetexto2Char"/>
    <w:rsid w:val="007660E8"/>
    <w:pPr>
      <w:spacing w:line="360" w:lineRule="auto"/>
      <w:ind w:left="1440" w:hanging="720"/>
      <w:jc w:val="both"/>
    </w:pPr>
  </w:style>
  <w:style w:type="paragraph" w:customStyle="1" w:styleId="DeltaViewTableHeading">
    <w:name w:val="DeltaView Table Heading"/>
    <w:basedOn w:val="Normal"/>
    <w:rsid w:val="007660E8"/>
    <w:pPr>
      <w:widowControl/>
      <w:spacing w:after="120"/>
    </w:pPr>
    <w:rPr>
      <w:rFonts w:ascii="Arial" w:hAnsi="Arial" w:cs="Arial"/>
      <w:b/>
      <w:bCs/>
      <w:lang w:val="en-US"/>
    </w:rPr>
  </w:style>
  <w:style w:type="paragraph" w:styleId="Recuodecorpodetexto3">
    <w:name w:val="Body Text Indent 3"/>
    <w:aliases w:val="bti3"/>
    <w:basedOn w:val="Normal"/>
    <w:next w:val="DeltaViewTableBody"/>
    <w:link w:val="Recuodecorpodetexto3Char"/>
    <w:rsid w:val="007660E8"/>
    <w:pPr>
      <w:spacing w:line="360" w:lineRule="auto"/>
      <w:ind w:left="1080" w:hanging="360"/>
      <w:jc w:val="both"/>
    </w:pPr>
  </w:style>
  <w:style w:type="paragraph" w:customStyle="1" w:styleId="DeltaViewTableBody">
    <w:name w:val="DeltaView Table Body"/>
    <w:basedOn w:val="Normal"/>
    <w:rsid w:val="007660E8"/>
    <w:pPr>
      <w:widowControl/>
    </w:pPr>
    <w:rPr>
      <w:rFonts w:ascii="Arial" w:hAnsi="Arial" w:cs="Arial"/>
      <w:lang w:val="en-US"/>
    </w:rPr>
  </w:style>
  <w:style w:type="paragraph" w:customStyle="1" w:styleId="Footer1">
    <w:name w:val="Footer1"/>
    <w:basedOn w:val="Normal"/>
    <w:next w:val="DeltaViewAnnounce"/>
    <w:rsid w:val="007660E8"/>
    <w:pPr>
      <w:tabs>
        <w:tab w:val="center" w:pos="4419"/>
        <w:tab w:val="right" w:pos="8838"/>
      </w:tabs>
    </w:pPr>
  </w:style>
  <w:style w:type="paragraph" w:customStyle="1" w:styleId="DeltaViewAnnounce">
    <w:name w:val="DeltaView Announce"/>
    <w:rsid w:val="007660E8"/>
    <w:pPr>
      <w:autoSpaceDE w:val="0"/>
      <w:autoSpaceDN w:val="0"/>
      <w:adjustRightInd w:val="0"/>
      <w:spacing w:before="100" w:beforeAutospacing="1" w:after="100" w:afterAutospacing="1"/>
    </w:pPr>
    <w:rPr>
      <w:rFonts w:ascii="Arial" w:hAnsi="Arial" w:cs="Arial"/>
      <w:sz w:val="24"/>
      <w:szCs w:val="24"/>
      <w:lang w:val="en-GB" w:eastAsia="ja-JP"/>
    </w:rPr>
  </w:style>
  <w:style w:type="paragraph" w:styleId="Ttulo">
    <w:name w:val="Title"/>
    <w:aliases w:val="t,Agmt Title,title,2"/>
    <w:basedOn w:val="Normal"/>
    <w:link w:val="TtuloChar"/>
    <w:qFormat/>
    <w:rsid w:val="007660E8"/>
    <w:pPr>
      <w:jc w:val="center"/>
    </w:pPr>
    <w:rPr>
      <w:b/>
      <w:bCs/>
      <w:sz w:val="28"/>
      <w:szCs w:val="28"/>
      <w:u w:val="single"/>
    </w:rPr>
  </w:style>
  <w:style w:type="paragraph" w:customStyle="1" w:styleId="Header1">
    <w:name w:val="Header1"/>
    <w:basedOn w:val="Normal"/>
    <w:rsid w:val="007660E8"/>
    <w:pPr>
      <w:tabs>
        <w:tab w:val="center" w:pos="4419"/>
        <w:tab w:val="right" w:pos="8838"/>
      </w:tabs>
    </w:pPr>
  </w:style>
  <w:style w:type="paragraph" w:customStyle="1" w:styleId="BodyText21">
    <w:name w:val="Body Text 21"/>
    <w:basedOn w:val="Normal"/>
    <w:uiPriority w:val="99"/>
    <w:rsid w:val="007660E8"/>
    <w:pPr>
      <w:jc w:val="both"/>
    </w:pPr>
  </w:style>
  <w:style w:type="paragraph" w:styleId="Corpodetexto2">
    <w:name w:val="Body Text 2"/>
    <w:aliases w:val="bt2"/>
    <w:basedOn w:val="Normal"/>
    <w:link w:val="Corpodetexto2Char"/>
    <w:rsid w:val="007660E8"/>
    <w:pPr>
      <w:tabs>
        <w:tab w:val="left" w:pos="426"/>
        <w:tab w:val="left" w:pos="709"/>
      </w:tabs>
      <w:jc w:val="both"/>
    </w:pPr>
    <w:rPr>
      <w:rFonts w:ascii="Tahoma" w:hAnsi="Tahoma" w:cs="Tahoma"/>
      <w:b/>
      <w:bCs/>
      <w:u w:val="single"/>
    </w:rPr>
  </w:style>
  <w:style w:type="paragraph" w:styleId="Recuodecorpodetexto">
    <w:name w:val="Body Text Indent"/>
    <w:aliases w:val="bti,Corpo de texto 22,Recuo de corpo de texto1,Body Text Bold Indent,Texto Prospecto Grifado"/>
    <w:basedOn w:val="Normal"/>
    <w:link w:val="RecuodecorpodetextoChar"/>
    <w:rsid w:val="007660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pPr>
    <w:rPr>
      <w:rFonts w:ascii="Arial" w:hAnsi="Arial" w:cs="Arial"/>
      <w:sz w:val="20"/>
      <w:szCs w:val="20"/>
    </w:rPr>
  </w:style>
  <w:style w:type="paragraph" w:styleId="Corpodetexto">
    <w:name w:val="Body Text"/>
    <w:aliases w:val="bt,b,!Body Text .5s2(J),BT,body text,CG-Single Sp 0.5,s2,!Body Text .5(J),5,bt wide,Body Text Char1,Body Text Char Char,b Char Char,b Char1,bd,.BT,FrstInd 10,Body Test,CG-Single Sp 0.51,s21,Second Heading 2,DEB Body Text,!Body Text1,5s2(J"/>
    <w:basedOn w:val="Normal"/>
    <w:link w:val="CorpodetextoChar1"/>
    <w:qFormat/>
    <w:rsid w:val="007660E8"/>
    <w:pPr>
      <w:jc w:val="both"/>
    </w:pPr>
    <w:rPr>
      <w:b/>
      <w:bCs/>
      <w:i/>
      <w:iCs/>
    </w:rPr>
  </w:style>
  <w:style w:type="paragraph" w:styleId="Textodenotaderodap">
    <w:name w:val="footnote text"/>
    <w:aliases w:val="Car,Nota de rodapé"/>
    <w:basedOn w:val="Normal"/>
    <w:next w:val="Textodecomentrio"/>
    <w:link w:val="TextodenotaderodapChar"/>
    <w:hidden/>
    <w:rsid w:val="007660E8"/>
    <w:pPr>
      <w:jc w:val="both"/>
    </w:pPr>
    <w:rPr>
      <w:rFonts w:ascii="Arial" w:hAnsi="Arial" w:cs="Arial"/>
      <w:sz w:val="20"/>
      <w:szCs w:val="20"/>
    </w:rPr>
  </w:style>
  <w:style w:type="paragraph" w:styleId="Textodecomentrio">
    <w:name w:val="annotation text"/>
    <w:basedOn w:val="Normal"/>
    <w:link w:val="TextodecomentrioChar"/>
    <w:uiPriority w:val="99"/>
    <w:qFormat/>
    <w:rsid w:val="007660E8"/>
    <w:pPr>
      <w:widowControl/>
    </w:pPr>
    <w:rPr>
      <w:sz w:val="20"/>
      <w:szCs w:val="20"/>
      <w:lang w:val="en-US"/>
    </w:rPr>
  </w:style>
  <w:style w:type="paragraph" w:customStyle="1" w:styleId="NormalWeb">
    <w:name w:val="Normal(Web)"/>
    <w:basedOn w:val="Normal"/>
    <w:rsid w:val="007660E8"/>
    <w:pPr>
      <w:spacing w:before="100" w:beforeAutospacing="1" w:after="100" w:afterAutospacing="1"/>
    </w:pPr>
    <w:rPr>
      <w:color w:val="000000"/>
      <w:lang w:val="en-US"/>
    </w:rPr>
  </w:style>
  <w:style w:type="paragraph" w:styleId="MapadoDocumento">
    <w:name w:val="Document Map"/>
    <w:basedOn w:val="Normal"/>
    <w:link w:val="MapadoDocumentoChar"/>
    <w:hidden/>
    <w:semiHidden/>
    <w:rsid w:val="007660E8"/>
    <w:pPr>
      <w:shd w:val="clear" w:color="auto" w:fill="000080"/>
    </w:pPr>
    <w:rPr>
      <w:rFonts w:ascii="Tahoma" w:hAnsi="Tahoma" w:cs="Tahoma"/>
      <w:sz w:val="20"/>
      <w:szCs w:val="20"/>
    </w:rPr>
  </w:style>
  <w:style w:type="paragraph" w:customStyle="1" w:styleId="Caption1">
    <w:name w:val="Caption1"/>
    <w:basedOn w:val="Normal"/>
    <w:next w:val="Normal"/>
    <w:rsid w:val="007660E8"/>
    <w:rPr>
      <w:b/>
      <w:bCs/>
      <w:sz w:val="20"/>
      <w:szCs w:val="20"/>
    </w:rPr>
  </w:style>
  <w:style w:type="paragraph" w:customStyle="1" w:styleId="TOC21">
    <w:name w:val="TOC 21"/>
    <w:basedOn w:val="Normal"/>
    <w:next w:val="Normal"/>
    <w:autoRedefine/>
    <w:hidden/>
    <w:rsid w:val="007660E8"/>
    <w:pPr>
      <w:ind w:left="240"/>
    </w:pPr>
  </w:style>
  <w:style w:type="character" w:styleId="Hyperlink">
    <w:name w:val="Hyperlink"/>
    <w:rsid w:val="007660E8"/>
    <w:rPr>
      <w:rFonts w:ascii="Times New Roman" w:hAnsi="Times New Roman" w:cs="Times New Roman"/>
      <w:color w:val="0000FF"/>
      <w:spacing w:val="0"/>
      <w:sz w:val="24"/>
      <w:szCs w:val="24"/>
      <w:u w:val="single"/>
      <w:lang w:val="pt-BR"/>
    </w:rPr>
  </w:style>
  <w:style w:type="paragraph" w:customStyle="1" w:styleId="end">
    <w:name w:val="end"/>
    <w:rsid w:val="007660E8"/>
    <w:pPr>
      <w:widowControl w:val="0"/>
      <w:tabs>
        <w:tab w:val="left" w:pos="0"/>
        <w:tab w:val="left" w:pos="1418"/>
        <w:tab w:val="left" w:pos="2835"/>
        <w:tab w:val="left" w:pos="4252"/>
      </w:tabs>
      <w:autoSpaceDE w:val="0"/>
      <w:autoSpaceDN w:val="0"/>
      <w:adjustRightInd w:val="0"/>
      <w:spacing w:before="394" w:line="278" w:lineRule="atLeast"/>
      <w:jc w:val="both"/>
    </w:pPr>
    <w:rPr>
      <w:rFonts w:ascii="Times" w:hAnsi="Times" w:cs="Times"/>
      <w:sz w:val="24"/>
      <w:szCs w:val="24"/>
      <w:lang w:eastAsia="ja-JP"/>
    </w:rPr>
  </w:style>
  <w:style w:type="paragraph" w:customStyle="1" w:styleId="TOC11">
    <w:name w:val="TOC 11"/>
    <w:basedOn w:val="Normal"/>
    <w:next w:val="Normal"/>
    <w:autoRedefine/>
    <w:hidden/>
    <w:rsid w:val="007660E8"/>
    <w:pPr>
      <w:tabs>
        <w:tab w:val="right" w:leader="dot" w:pos="9394"/>
      </w:tabs>
      <w:ind w:left="180"/>
    </w:pPr>
    <w:rPr>
      <w:rFonts w:ascii="Arial" w:hAnsi="Arial" w:cs="Arial"/>
      <w:noProof/>
      <w:sz w:val="20"/>
      <w:szCs w:val="20"/>
      <w:lang w:val="en-US"/>
    </w:rPr>
  </w:style>
  <w:style w:type="paragraph" w:styleId="Textodebalo">
    <w:name w:val="Balloon Text"/>
    <w:basedOn w:val="Normal"/>
    <w:link w:val="TextodebaloChar"/>
    <w:hidden/>
    <w:uiPriority w:val="99"/>
    <w:rsid w:val="005450BD"/>
    <w:rPr>
      <w:rFonts w:ascii="Tahoma" w:hAnsi="Tahoma" w:cs="Tahoma"/>
      <w:sz w:val="16"/>
      <w:szCs w:val="16"/>
    </w:rPr>
  </w:style>
  <w:style w:type="character" w:customStyle="1" w:styleId="PageNumber1">
    <w:name w:val="Page Number1"/>
    <w:rsid w:val="007660E8"/>
    <w:rPr>
      <w:rFonts w:ascii="Times New Roman" w:hAnsi="Times New Roman" w:cs="Times New Roman"/>
      <w:spacing w:val="0"/>
      <w:sz w:val="24"/>
      <w:szCs w:val="24"/>
      <w:lang w:val="pt-BR"/>
    </w:rPr>
  </w:style>
  <w:style w:type="paragraph" w:styleId="Corpodetexto3">
    <w:name w:val="Body Text 3"/>
    <w:basedOn w:val="Normal"/>
    <w:link w:val="Corpodetexto3Char"/>
    <w:rsid w:val="007660E8"/>
    <w:pPr>
      <w:spacing w:after="120"/>
    </w:pPr>
    <w:rPr>
      <w:sz w:val="16"/>
      <w:szCs w:val="16"/>
    </w:rPr>
  </w:style>
  <w:style w:type="character" w:styleId="HiperlinkVisitado">
    <w:name w:val="FollowedHyperlink"/>
    <w:uiPriority w:val="99"/>
    <w:rsid w:val="007660E8"/>
    <w:rPr>
      <w:rFonts w:ascii="Times New Roman" w:hAnsi="Times New Roman" w:cs="Times New Roman"/>
      <w:color w:val="800080"/>
      <w:spacing w:val="0"/>
      <w:sz w:val="24"/>
      <w:szCs w:val="24"/>
      <w:u w:val="single"/>
      <w:lang w:val="pt-BR"/>
    </w:rPr>
  </w:style>
  <w:style w:type="character" w:customStyle="1" w:styleId="Char">
    <w:name w:val="Char"/>
    <w:rsid w:val="007660E8"/>
    <w:rPr>
      <w:rFonts w:ascii="Tahoma" w:hAnsi="Tahoma" w:cs="Tahoma"/>
      <w:b/>
      <w:bCs/>
      <w:spacing w:val="0"/>
      <w:sz w:val="24"/>
      <w:szCs w:val="24"/>
      <w:lang w:val="pt-BR"/>
    </w:rPr>
  </w:style>
  <w:style w:type="paragraph" w:customStyle="1" w:styleId="Societrio">
    <w:name w:val="Societário"/>
    <w:basedOn w:val="Normal"/>
    <w:rsid w:val="007660E8"/>
    <w:pPr>
      <w:jc w:val="both"/>
    </w:pPr>
    <w:rPr>
      <w:rFonts w:ascii="Courier" w:hAnsi="Courier" w:cs="Courier"/>
    </w:rPr>
  </w:style>
  <w:style w:type="paragraph" w:customStyle="1" w:styleId="PargrafodaLista2">
    <w:name w:val="Parágrafo da Lista2"/>
    <w:basedOn w:val="Normal"/>
    <w:uiPriority w:val="34"/>
    <w:qFormat/>
    <w:rsid w:val="007660E8"/>
    <w:pPr>
      <w:ind w:left="708"/>
    </w:pPr>
  </w:style>
  <w:style w:type="character" w:styleId="Refdecomentrio">
    <w:name w:val="annotation reference"/>
    <w:rsid w:val="007660E8"/>
    <w:rPr>
      <w:spacing w:val="0"/>
      <w:sz w:val="16"/>
      <w:szCs w:val="16"/>
    </w:rPr>
  </w:style>
  <w:style w:type="character" w:customStyle="1" w:styleId="DeltaViewDeletion">
    <w:name w:val="DeltaView Deletion"/>
    <w:rsid w:val="007660E8"/>
    <w:rPr>
      <w:strike/>
      <w:color w:val="FF0000"/>
      <w:spacing w:val="0"/>
    </w:rPr>
  </w:style>
  <w:style w:type="character" w:customStyle="1" w:styleId="DeltaViewMoveSource">
    <w:name w:val="DeltaView Move Source"/>
    <w:rsid w:val="007660E8"/>
    <w:rPr>
      <w:strike/>
      <w:color w:val="00C000"/>
      <w:spacing w:val="0"/>
    </w:rPr>
  </w:style>
  <w:style w:type="character" w:customStyle="1" w:styleId="DeltaViewMoveDestination">
    <w:name w:val="DeltaView Move Destination"/>
    <w:rsid w:val="007660E8"/>
    <w:rPr>
      <w:color w:val="00C000"/>
      <w:spacing w:val="0"/>
      <w:u w:val="double"/>
    </w:rPr>
  </w:style>
  <w:style w:type="character" w:customStyle="1" w:styleId="DeltaViewChangeNumber">
    <w:name w:val="DeltaView Change Number"/>
    <w:rsid w:val="007660E8"/>
    <w:rPr>
      <w:color w:val="000000"/>
      <w:spacing w:val="0"/>
      <w:vertAlign w:val="superscript"/>
    </w:rPr>
  </w:style>
  <w:style w:type="character" w:customStyle="1" w:styleId="DeltaViewDelimiter">
    <w:name w:val="DeltaView Delimiter"/>
    <w:rsid w:val="007660E8"/>
    <w:rPr>
      <w:spacing w:val="0"/>
    </w:rPr>
  </w:style>
  <w:style w:type="character" w:customStyle="1" w:styleId="DeltaViewFormatChange">
    <w:name w:val="DeltaView Format Change"/>
    <w:rsid w:val="007660E8"/>
    <w:rPr>
      <w:color w:val="000000"/>
      <w:spacing w:val="0"/>
    </w:rPr>
  </w:style>
  <w:style w:type="character" w:customStyle="1" w:styleId="DeltaViewMovedDeletion">
    <w:name w:val="DeltaView Moved Deletion"/>
    <w:rsid w:val="007660E8"/>
    <w:rPr>
      <w:strike/>
      <w:color w:val="C08080"/>
      <w:spacing w:val="0"/>
    </w:rPr>
  </w:style>
  <w:style w:type="character" w:customStyle="1" w:styleId="DeltaViewComment">
    <w:name w:val="DeltaView Comment"/>
    <w:rsid w:val="007660E8"/>
    <w:rPr>
      <w:color w:val="000000"/>
      <w:spacing w:val="0"/>
    </w:rPr>
  </w:style>
  <w:style w:type="character" w:customStyle="1" w:styleId="DeltaViewStyleChangeText">
    <w:name w:val="DeltaView Style Change Text"/>
    <w:rsid w:val="007660E8"/>
    <w:rPr>
      <w:color w:val="000000"/>
      <w:spacing w:val="0"/>
      <w:u w:val="double"/>
    </w:rPr>
  </w:style>
  <w:style w:type="character" w:customStyle="1" w:styleId="DeltaViewStyleChangeLabel">
    <w:name w:val="DeltaView Style Change Label"/>
    <w:rsid w:val="007660E8"/>
    <w:rPr>
      <w:color w:val="000000"/>
      <w:spacing w:val="0"/>
    </w:rPr>
  </w:style>
  <w:style w:type="character" w:customStyle="1" w:styleId="DeltaViewInsertedComment">
    <w:name w:val="DeltaView Inserted Comment"/>
    <w:rsid w:val="007660E8"/>
    <w:rPr>
      <w:color w:val="0000FF"/>
      <w:spacing w:val="0"/>
      <w:u w:val="double"/>
    </w:rPr>
  </w:style>
  <w:style w:type="character" w:customStyle="1" w:styleId="DeltaViewDeletedComment">
    <w:name w:val="DeltaView Deleted Comment"/>
    <w:rsid w:val="007660E8"/>
    <w:rPr>
      <w:strike/>
      <w:color w:val="FF0000"/>
      <w:spacing w:val="0"/>
    </w:rPr>
  </w:style>
  <w:style w:type="paragraph" w:styleId="Cabealho">
    <w:name w:val="header"/>
    <w:aliases w:val="Guideline,encabezado,Tulo1,Heade,hd,Header@,Project Name,Heading 1a,Appendix"/>
    <w:basedOn w:val="Normal"/>
    <w:link w:val="CabealhoChar"/>
    <w:uiPriority w:val="99"/>
    <w:rsid w:val="007660E8"/>
    <w:pPr>
      <w:tabs>
        <w:tab w:val="center" w:pos="4252"/>
        <w:tab w:val="right" w:pos="8504"/>
      </w:tabs>
    </w:pPr>
  </w:style>
  <w:style w:type="paragraph" w:styleId="Rodap">
    <w:name w:val="footer"/>
    <w:basedOn w:val="Normal"/>
    <w:link w:val="RodapChar"/>
    <w:uiPriority w:val="99"/>
    <w:rsid w:val="007660E8"/>
    <w:pPr>
      <w:tabs>
        <w:tab w:val="center" w:pos="4252"/>
        <w:tab w:val="right" w:pos="8504"/>
      </w:tabs>
    </w:pPr>
  </w:style>
  <w:style w:type="paragraph" w:customStyle="1" w:styleId="CharCharCharCharCharCharCharCharChar">
    <w:name w:val="Char Char Char Char Char Char Char Char Char"/>
    <w:basedOn w:val="Normal"/>
    <w:rsid w:val="007660E8"/>
    <w:pPr>
      <w:widowControl/>
      <w:spacing w:after="160" w:line="240" w:lineRule="exact"/>
    </w:pPr>
    <w:rPr>
      <w:rFonts w:ascii="Verdana" w:hAnsi="Verdana" w:cs="Verdana"/>
      <w:sz w:val="20"/>
      <w:szCs w:val="20"/>
      <w:lang w:val="en-US"/>
    </w:rPr>
  </w:style>
  <w:style w:type="paragraph" w:customStyle="1" w:styleId="CharCharCharCharCharCharCharCharCharCharCharCharCharCharChar">
    <w:name w:val="Char Char Char Char Char Char Char Char Char Char Char Char Char Char Char"/>
    <w:basedOn w:val="Normal"/>
    <w:rsid w:val="007660E8"/>
    <w:pPr>
      <w:widowControl/>
      <w:spacing w:after="160" w:line="240" w:lineRule="exact"/>
    </w:pPr>
    <w:rPr>
      <w:rFonts w:ascii="Verdana" w:hAnsi="Verdana" w:cs="Verdana"/>
      <w:sz w:val="20"/>
      <w:szCs w:val="20"/>
      <w:lang w:val="en-US"/>
    </w:rPr>
  </w:style>
  <w:style w:type="paragraph" w:customStyle="1" w:styleId="CharChar1CharCharCharCharCharChar">
    <w:name w:val="Char Char1 Char Char Char Char Char Char"/>
    <w:aliases w:val="Char Char1 Char Char Char Char Char Char Char Char Char Char Char"/>
    <w:basedOn w:val="Normal"/>
    <w:rsid w:val="007660E8"/>
    <w:pPr>
      <w:widowControl/>
      <w:spacing w:after="160" w:line="240" w:lineRule="exact"/>
    </w:pPr>
    <w:rPr>
      <w:rFonts w:ascii="Verdana" w:hAnsi="Verdana" w:cs="Verdana"/>
      <w:sz w:val="20"/>
      <w:szCs w:val="20"/>
      <w:lang w:val="en-US"/>
    </w:rPr>
  </w:style>
  <w:style w:type="paragraph" w:customStyle="1" w:styleId="CharCharCharCharChar">
    <w:name w:val="Char Char Char Char Char"/>
    <w:basedOn w:val="Normal"/>
    <w:rsid w:val="007660E8"/>
    <w:pPr>
      <w:widowControl/>
      <w:spacing w:after="160" w:line="240" w:lineRule="exact"/>
    </w:pPr>
    <w:rPr>
      <w:rFonts w:ascii="Verdana" w:hAnsi="Verdana" w:cs="Verdana"/>
      <w:sz w:val="20"/>
      <w:szCs w:val="20"/>
      <w:lang w:val="en-US"/>
    </w:rPr>
  </w:style>
  <w:style w:type="paragraph" w:customStyle="1" w:styleId="CharCharCharChar1CharCharCharCharCharCharCharCharCharCharCharChar1">
    <w:name w:val="Char Char Char Char1 Char Char Char Char Char Char Char Char Char Char Char Char1"/>
    <w:basedOn w:val="Normal"/>
    <w:rsid w:val="007660E8"/>
    <w:pPr>
      <w:widowControl/>
      <w:spacing w:after="160" w:line="240" w:lineRule="exact"/>
    </w:pPr>
    <w:rPr>
      <w:rFonts w:ascii="Verdana" w:hAnsi="Verdana" w:cs="Verdana"/>
      <w:sz w:val="20"/>
      <w:szCs w:val="20"/>
      <w:lang w:val="en-US"/>
    </w:rPr>
  </w:style>
  <w:style w:type="paragraph" w:customStyle="1" w:styleId="Char1CharCharCharCharCharCharCharCharCharCharCharCharCharCharChar">
    <w:name w:val="Char1 Char Char Char Char Char Char Char Char Char Char Char Char Char Char Char"/>
    <w:basedOn w:val="Normal"/>
    <w:rsid w:val="007660E8"/>
    <w:pPr>
      <w:widowControl/>
      <w:spacing w:after="160" w:line="240" w:lineRule="exact"/>
    </w:pPr>
    <w:rPr>
      <w:rFonts w:ascii="Verdana" w:hAnsi="Verdana" w:cs="Verdana"/>
      <w:sz w:val="20"/>
      <w:szCs w:val="20"/>
      <w:lang w:val="en-US"/>
    </w:rPr>
  </w:style>
  <w:style w:type="paragraph" w:customStyle="1" w:styleId="CharChar2CharCharCharChar1">
    <w:name w:val="Char Char2 Char Char Char Char1"/>
    <w:basedOn w:val="Normal"/>
    <w:rsid w:val="007660E8"/>
    <w:pPr>
      <w:widowControl/>
      <w:spacing w:after="160" w:line="240" w:lineRule="exact"/>
    </w:pPr>
    <w:rPr>
      <w:rFonts w:ascii="Verdana" w:hAnsi="Verdana" w:cs="Verdana"/>
      <w:sz w:val="20"/>
      <w:szCs w:val="20"/>
      <w:lang w:val="en-US"/>
    </w:rPr>
  </w:style>
  <w:style w:type="paragraph" w:customStyle="1" w:styleId="Char1CharCharCharCharCharCharCharCharCharCharCharCharCharCharCharCharCharCharChar1">
    <w:name w:val="Char1 Char Char Char Char Char Char Char Char Char Char Char Char Char Char Char Char Char Char Char1"/>
    <w:basedOn w:val="Normal"/>
    <w:rsid w:val="007660E8"/>
    <w:pPr>
      <w:widowControl/>
      <w:spacing w:after="160" w:line="240" w:lineRule="exact"/>
    </w:pPr>
    <w:rPr>
      <w:rFonts w:ascii="Verdana" w:hAnsi="Verdana" w:cs="Verdana"/>
      <w:sz w:val="20"/>
      <w:szCs w:val="20"/>
      <w:lang w:val="en-US"/>
    </w:rPr>
  </w:style>
  <w:style w:type="paragraph" w:customStyle="1" w:styleId="CharCharCharCharCharCharCharCharChar1">
    <w:name w:val="Char Char Char Char Char Char Char Char Char1"/>
    <w:basedOn w:val="Normal"/>
    <w:rsid w:val="007660E8"/>
    <w:pPr>
      <w:widowControl/>
      <w:spacing w:after="160" w:line="240" w:lineRule="exact"/>
    </w:pPr>
    <w:rPr>
      <w:rFonts w:ascii="Verdana" w:hAnsi="Verdana" w:cs="Verdana"/>
      <w:sz w:val="20"/>
      <w:szCs w:val="20"/>
      <w:lang w:val="en-US"/>
    </w:rPr>
  </w:style>
  <w:style w:type="paragraph" w:customStyle="1" w:styleId="Style">
    <w:name w:val="Style"/>
    <w:basedOn w:val="Normal"/>
    <w:rsid w:val="007660E8"/>
    <w:pPr>
      <w:widowControl/>
      <w:spacing w:after="160" w:line="240" w:lineRule="exact"/>
    </w:pPr>
    <w:rPr>
      <w:rFonts w:ascii="Verdana" w:hAnsi="Verdana" w:cs="Verdana"/>
      <w:sz w:val="20"/>
      <w:szCs w:val="20"/>
      <w:lang w:val="en-US"/>
    </w:rPr>
  </w:style>
  <w:style w:type="paragraph" w:customStyle="1" w:styleId="Reviso1">
    <w:name w:val="Revisão1"/>
    <w:hidden/>
    <w:rsid w:val="007660E8"/>
    <w:pPr>
      <w:autoSpaceDE w:val="0"/>
      <w:autoSpaceDN w:val="0"/>
      <w:adjustRightInd w:val="0"/>
    </w:pPr>
    <w:rPr>
      <w:sz w:val="24"/>
      <w:szCs w:val="24"/>
      <w:lang w:eastAsia="ja-JP"/>
    </w:rPr>
  </w:style>
  <w:style w:type="paragraph" w:customStyle="1" w:styleId="PargrafodaLista1">
    <w:name w:val="Parágrafo da Lista1"/>
    <w:basedOn w:val="Normal"/>
    <w:qFormat/>
    <w:rsid w:val="007660E8"/>
    <w:pPr>
      <w:ind w:left="708"/>
    </w:pPr>
  </w:style>
  <w:style w:type="paragraph" w:customStyle="1" w:styleId="Char1CharCharCharCharCharCharCharCharCharCharCharChar">
    <w:name w:val="Char1 Char Char Char Char Char Char Char Char Char Char Char Char"/>
    <w:basedOn w:val="Normal"/>
    <w:rsid w:val="007660E8"/>
    <w:pPr>
      <w:widowControl/>
      <w:spacing w:after="160" w:line="240" w:lineRule="exact"/>
    </w:pPr>
    <w:rPr>
      <w:rFonts w:ascii="Verdana" w:hAnsi="Verdana" w:cs="Verdana"/>
      <w:sz w:val="20"/>
      <w:szCs w:val="20"/>
      <w:lang w:val="en-US"/>
    </w:rPr>
  </w:style>
  <w:style w:type="character" w:customStyle="1" w:styleId="DeltaViewEditorComment">
    <w:name w:val="DeltaView Editor Comment"/>
    <w:rsid w:val="007660E8"/>
    <w:rPr>
      <w:color w:val="0000FF"/>
      <w:spacing w:val="0"/>
      <w:u w:val="double"/>
    </w:rPr>
  </w:style>
  <w:style w:type="paragraph" w:styleId="TextosemFormatao">
    <w:name w:val="Plain Text"/>
    <w:aliases w:val="Texto simples"/>
    <w:basedOn w:val="Normal"/>
    <w:link w:val="TextosemFormataoChar"/>
    <w:rsid w:val="004C56F5"/>
    <w:pPr>
      <w:widowControl/>
    </w:pPr>
    <w:rPr>
      <w:rFonts w:ascii="Courier New" w:hAnsi="Courier New" w:cs="Courier New"/>
      <w:sz w:val="20"/>
      <w:szCs w:val="20"/>
      <w:lang w:val="en-US"/>
    </w:rPr>
  </w:style>
  <w:style w:type="paragraph" w:customStyle="1" w:styleId="CharChar">
    <w:name w:val="Char Char"/>
    <w:basedOn w:val="Normal"/>
    <w:rsid w:val="009857E4"/>
    <w:pPr>
      <w:widowControl/>
      <w:autoSpaceDE/>
      <w:autoSpaceDN/>
      <w:adjustRightInd/>
      <w:spacing w:after="160" w:line="240" w:lineRule="exact"/>
    </w:pPr>
    <w:rPr>
      <w:rFonts w:ascii="Verdana" w:hAnsi="Verdana"/>
      <w:sz w:val="20"/>
      <w:szCs w:val="20"/>
      <w:lang w:val="en-US" w:eastAsia="en-US"/>
    </w:rPr>
  </w:style>
  <w:style w:type="character" w:styleId="Nmerodepgina">
    <w:name w:val="page number"/>
    <w:basedOn w:val="Fontepargpadro"/>
    <w:rsid w:val="004716C7"/>
  </w:style>
  <w:style w:type="paragraph" w:customStyle="1" w:styleId="BodyMain">
    <w:name w:val="Body Main"/>
    <w:aliases w:val="BM"/>
    <w:basedOn w:val="Normal"/>
    <w:rsid w:val="00B57AA4"/>
    <w:pPr>
      <w:widowControl/>
      <w:spacing w:before="240"/>
      <w:jc w:val="both"/>
    </w:pPr>
    <w:rPr>
      <w:rFonts w:eastAsia="Times New Roman"/>
      <w:lang w:eastAsia="pt-BR"/>
    </w:rPr>
  </w:style>
  <w:style w:type="paragraph" w:styleId="NormalWeb0">
    <w:name w:val="Normal (Web)"/>
    <w:aliases w:val="Normal 2,Char3"/>
    <w:basedOn w:val="Normal"/>
    <w:uiPriority w:val="99"/>
    <w:rsid w:val="00160794"/>
    <w:pPr>
      <w:widowControl/>
      <w:autoSpaceDE/>
      <w:autoSpaceDN/>
      <w:adjustRightInd/>
      <w:spacing w:before="100" w:beforeAutospacing="1" w:after="100" w:afterAutospacing="1"/>
    </w:pPr>
    <w:rPr>
      <w:rFonts w:eastAsia="Times New Roman"/>
      <w:lang w:eastAsia="pt-BR"/>
    </w:rPr>
  </w:style>
  <w:style w:type="paragraph" w:customStyle="1" w:styleId="CharCharCharCharCharChar">
    <w:name w:val="Char Char Char Char Char Char"/>
    <w:basedOn w:val="Normal"/>
    <w:rsid w:val="00085024"/>
    <w:pPr>
      <w:widowControl/>
      <w:autoSpaceDE/>
      <w:autoSpaceDN/>
      <w:adjustRightInd/>
      <w:spacing w:after="160" w:line="240" w:lineRule="exact"/>
    </w:pPr>
    <w:rPr>
      <w:rFonts w:ascii="Verdana" w:hAnsi="Verdana"/>
      <w:sz w:val="20"/>
      <w:szCs w:val="20"/>
      <w:lang w:val="en-US" w:eastAsia="en-US"/>
    </w:rPr>
  </w:style>
  <w:style w:type="paragraph" w:customStyle="1" w:styleId="p0">
    <w:name w:val="p0"/>
    <w:basedOn w:val="Normal"/>
    <w:link w:val="p0Char"/>
    <w:rsid w:val="0013486E"/>
    <w:pPr>
      <w:tabs>
        <w:tab w:val="left" w:pos="720"/>
      </w:tabs>
      <w:autoSpaceDE/>
      <w:autoSpaceDN/>
      <w:adjustRightInd/>
      <w:spacing w:line="240" w:lineRule="atLeast"/>
      <w:jc w:val="both"/>
    </w:pPr>
    <w:rPr>
      <w:rFonts w:ascii="Times" w:eastAsia="Times New Roman" w:hAnsi="Times"/>
      <w:szCs w:val="20"/>
      <w:lang w:eastAsia="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Meu,リスト段落1,Listeafsnit1,M"/>
    <w:basedOn w:val="Normal"/>
    <w:link w:val="PargrafodaListaChar"/>
    <w:uiPriority w:val="34"/>
    <w:qFormat/>
    <w:rsid w:val="001C24FC"/>
    <w:pPr>
      <w:ind w:left="708"/>
    </w:pPr>
  </w:style>
  <w:style w:type="paragraph" w:styleId="Reviso">
    <w:name w:val="Revision"/>
    <w:hidden/>
    <w:uiPriority w:val="99"/>
    <w:semiHidden/>
    <w:rsid w:val="001B452C"/>
    <w:rPr>
      <w:sz w:val="24"/>
      <w:szCs w:val="24"/>
      <w:lang w:eastAsia="ja-JP"/>
    </w:rPr>
  </w:style>
  <w:style w:type="paragraph" w:customStyle="1" w:styleId="Char11">
    <w:name w:val="Char11"/>
    <w:basedOn w:val="Normal"/>
    <w:rsid w:val="00A548E2"/>
    <w:pPr>
      <w:widowControl/>
      <w:spacing w:after="160" w:line="240" w:lineRule="exact"/>
    </w:pPr>
    <w:rPr>
      <w:rFonts w:ascii="Verdana" w:hAnsi="Verdana" w:cs="Verdana"/>
      <w:sz w:val="20"/>
      <w:szCs w:val="20"/>
      <w:lang w:val="en-US" w:eastAsia="pt-BR"/>
    </w:rPr>
  </w:style>
  <w:style w:type="character" w:customStyle="1" w:styleId="CabealhoChar">
    <w:name w:val="Cabeçalho Char"/>
    <w:aliases w:val="Guideline Char,encabezado Char,Tulo1 Char,Heade Char,hd Char,Header@ Char,Project Name Char,Heading 1a Char,Appendix Char"/>
    <w:link w:val="Cabealho"/>
    <w:uiPriority w:val="99"/>
    <w:rsid w:val="00B42D39"/>
    <w:rPr>
      <w:sz w:val="24"/>
      <w:szCs w:val="24"/>
      <w:lang w:eastAsia="ja-JP"/>
    </w:rPr>
  </w:style>
  <w:style w:type="character" w:customStyle="1" w:styleId="DeltaViewInsertion">
    <w:name w:val="DeltaView Insertion"/>
    <w:rsid w:val="00B6271D"/>
    <w:rPr>
      <w:color w:val="0000FF"/>
      <w:spacing w:val="0"/>
      <w:u w:val="double"/>
    </w:rPr>
  </w:style>
  <w:style w:type="paragraph" w:styleId="Assuntodocomentrio">
    <w:name w:val="annotation subject"/>
    <w:basedOn w:val="Textodecomentrio"/>
    <w:next w:val="Textodecomentrio"/>
    <w:link w:val="AssuntodocomentrioChar"/>
    <w:rsid w:val="006343F4"/>
    <w:pPr>
      <w:widowControl w:val="0"/>
    </w:pPr>
    <w:rPr>
      <w:b/>
      <w:bCs/>
      <w:lang w:val="pt-BR"/>
    </w:rPr>
  </w:style>
  <w:style w:type="character" w:customStyle="1" w:styleId="TextodecomentrioChar">
    <w:name w:val="Texto de comentário Char"/>
    <w:link w:val="Textodecomentrio"/>
    <w:uiPriority w:val="99"/>
    <w:qFormat/>
    <w:rsid w:val="006343F4"/>
    <w:rPr>
      <w:lang w:val="en-US" w:eastAsia="ja-JP"/>
    </w:rPr>
  </w:style>
  <w:style w:type="character" w:customStyle="1" w:styleId="AssuntodocomentrioChar">
    <w:name w:val="Assunto do comentário Char"/>
    <w:link w:val="Assuntodocomentrio"/>
    <w:uiPriority w:val="99"/>
    <w:rsid w:val="006343F4"/>
    <w:rPr>
      <w:lang w:val="en-US" w:eastAsia="ja-JP"/>
    </w:rPr>
  </w:style>
  <w:style w:type="paragraph" w:customStyle="1" w:styleId="Header2">
    <w:name w:val="Header2"/>
    <w:basedOn w:val="Normal"/>
    <w:next w:val="Textodecomentrio"/>
    <w:rsid w:val="00017DD0"/>
    <w:pPr>
      <w:tabs>
        <w:tab w:val="center" w:pos="4419"/>
        <w:tab w:val="right" w:pos="8838"/>
      </w:tabs>
    </w:pPr>
    <w:rPr>
      <w:rFonts w:eastAsia="Times New Roman"/>
      <w:sz w:val="20"/>
      <w:szCs w:val="20"/>
      <w:lang w:val="x-none" w:eastAsia="en-US"/>
    </w:rPr>
  </w:style>
  <w:style w:type="character" w:customStyle="1" w:styleId="Ttulo2Char">
    <w:name w:val="Título 2 Char"/>
    <w:aliases w:val="DPW Head Left Bold Ital Char,h2 Char"/>
    <w:rsid w:val="003F56F2"/>
    <w:rPr>
      <w:rFonts w:ascii="Arial Narrow" w:hAnsi="Arial Narrow" w:cs="Arial Narrow"/>
      <w:b/>
      <w:bCs/>
      <w:spacing w:val="0"/>
      <w:sz w:val="20"/>
      <w:szCs w:val="20"/>
      <w:lang w:val="pt-BR"/>
    </w:rPr>
  </w:style>
  <w:style w:type="paragraph" w:customStyle="1" w:styleId="Ttulo81">
    <w:name w:val="Título 81"/>
    <w:aliases w:val="h8"/>
    <w:basedOn w:val="Normal"/>
    <w:next w:val="Normal"/>
    <w:rsid w:val="0071317B"/>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7"/>
    </w:pPr>
    <w:rPr>
      <w:rFonts w:ascii="Arial" w:eastAsia="Times New Roman" w:hAnsi="Arial" w:cs="Arial"/>
      <w:b/>
      <w:bCs/>
      <w:i/>
      <w:iCs/>
      <w:sz w:val="20"/>
      <w:szCs w:val="20"/>
      <w:lang w:val="x-none" w:eastAsia="en-US"/>
    </w:rPr>
  </w:style>
  <w:style w:type="paragraph" w:customStyle="1" w:styleId="PDG-normal">
    <w:name w:val="PDG - normal"/>
    <w:basedOn w:val="Normal"/>
    <w:uiPriority w:val="99"/>
    <w:qFormat/>
    <w:rsid w:val="0071317B"/>
    <w:pPr>
      <w:suppressAutoHyphens/>
      <w:autoSpaceDN/>
      <w:spacing w:after="200" w:line="300" w:lineRule="exact"/>
      <w:jc w:val="both"/>
      <w:textAlignment w:val="baseline"/>
    </w:pPr>
    <w:rPr>
      <w:rFonts w:ascii="Calibri" w:hAnsi="Calibri"/>
      <w:sz w:val="20"/>
      <w:szCs w:val="20"/>
      <w:lang w:eastAsia="ar-SA"/>
    </w:rPr>
  </w:style>
  <w:style w:type="paragraph" w:customStyle="1" w:styleId="PDG-3">
    <w:name w:val="PDG - 3"/>
    <w:basedOn w:val="Normal"/>
    <w:rsid w:val="0071317B"/>
    <w:pPr>
      <w:suppressAutoHyphens/>
      <w:spacing w:after="200" w:line="300" w:lineRule="exact"/>
      <w:jc w:val="both"/>
      <w:textAlignment w:val="baseline"/>
    </w:pPr>
    <w:rPr>
      <w:rFonts w:ascii="Calibri" w:hAnsi="Calibri"/>
      <w:b/>
      <w:i/>
      <w:sz w:val="20"/>
      <w:szCs w:val="20"/>
      <w:lang w:eastAsia="pt-BR"/>
    </w:rPr>
  </w:style>
  <w:style w:type="paragraph" w:customStyle="1" w:styleId="BRMALLS-NORMAL">
    <w:name w:val="(BR MALLS - NORMAL)"/>
    <w:basedOn w:val="PDG-normal"/>
    <w:qFormat/>
    <w:rsid w:val="0071317B"/>
    <w:pPr>
      <w:widowControl/>
    </w:pPr>
    <w:rPr>
      <w:rFonts w:ascii="Arial" w:hAnsi="Arial" w:cs="Arial"/>
    </w:rPr>
  </w:style>
  <w:style w:type="paragraph" w:customStyle="1" w:styleId="BRMALLS-02">
    <w:name w:val="(BR MALLS - 02)"/>
    <w:basedOn w:val="Normal"/>
    <w:qFormat/>
    <w:rsid w:val="0071317B"/>
    <w:pPr>
      <w:widowControl/>
      <w:spacing w:before="200" w:after="200" w:line="300" w:lineRule="exact"/>
      <w:jc w:val="both"/>
    </w:pPr>
    <w:rPr>
      <w:rFonts w:ascii="Arial" w:hAnsi="Arial" w:cs="Arial"/>
      <w:b/>
      <w:smallCaps/>
      <w:sz w:val="20"/>
      <w:lang w:eastAsia="pt-BR"/>
    </w:rPr>
  </w:style>
  <w:style w:type="paragraph" w:customStyle="1" w:styleId="Default">
    <w:name w:val="Default"/>
    <w:link w:val="DefaultChar"/>
    <w:rsid w:val="004051FF"/>
    <w:pPr>
      <w:autoSpaceDE w:val="0"/>
      <w:autoSpaceDN w:val="0"/>
      <w:adjustRightInd w:val="0"/>
    </w:pPr>
    <w:rPr>
      <w:rFonts w:ascii="Verdana" w:hAnsi="Verdana" w:cs="Verdana"/>
      <w:color w:val="000000"/>
      <w:sz w:val="24"/>
      <w:szCs w:val="24"/>
    </w:rPr>
  </w:style>
  <w:style w:type="paragraph" w:customStyle="1" w:styleId="Level1">
    <w:name w:val="Level 1"/>
    <w:basedOn w:val="Normal"/>
    <w:next w:val="Normal"/>
    <w:qFormat/>
    <w:rsid w:val="00774436"/>
    <w:pPr>
      <w:keepNext/>
      <w:widowControl/>
      <w:numPr>
        <w:numId w:val="1"/>
      </w:numPr>
      <w:tabs>
        <w:tab w:val="clear" w:pos="1440"/>
        <w:tab w:val="num" w:pos="567"/>
      </w:tabs>
      <w:spacing w:before="280" w:after="140" w:line="290" w:lineRule="auto"/>
      <w:ind w:left="567" w:hanging="567"/>
      <w:jc w:val="both"/>
      <w:outlineLvl w:val="0"/>
    </w:pPr>
    <w:rPr>
      <w:rFonts w:ascii="Arial" w:eastAsia="Times New Roman" w:hAnsi="Arial" w:cs="Arial"/>
      <w:b/>
      <w:bCs/>
      <w:kern w:val="20"/>
      <w:sz w:val="22"/>
      <w:szCs w:val="22"/>
      <w:lang w:eastAsia="pt-BR"/>
    </w:rPr>
  </w:style>
  <w:style w:type="paragraph" w:customStyle="1" w:styleId="Level2">
    <w:name w:val="Level 2"/>
    <w:basedOn w:val="Normal"/>
    <w:link w:val="Level2Char"/>
    <w:qFormat/>
    <w:rsid w:val="00774436"/>
    <w:pPr>
      <w:widowControl/>
      <w:numPr>
        <w:ilvl w:val="1"/>
        <w:numId w:val="1"/>
      </w:numPr>
      <w:tabs>
        <w:tab w:val="clear" w:pos="1800"/>
        <w:tab w:val="num" w:pos="1247"/>
      </w:tabs>
      <w:spacing w:after="140" w:line="290" w:lineRule="auto"/>
      <w:ind w:left="1247" w:hanging="680"/>
      <w:jc w:val="both"/>
    </w:pPr>
    <w:rPr>
      <w:rFonts w:ascii="Arial" w:eastAsia="Times New Roman" w:hAnsi="Arial" w:cs="Arial"/>
      <w:kern w:val="20"/>
      <w:sz w:val="20"/>
      <w:szCs w:val="20"/>
      <w:lang w:eastAsia="pt-BR"/>
    </w:rPr>
  </w:style>
  <w:style w:type="paragraph" w:customStyle="1" w:styleId="Level3">
    <w:name w:val="Level 3"/>
    <w:aliases w:val="3"/>
    <w:basedOn w:val="Normal"/>
    <w:link w:val="Level3Char"/>
    <w:qFormat/>
    <w:rsid w:val="00774436"/>
    <w:pPr>
      <w:widowControl/>
      <w:numPr>
        <w:ilvl w:val="2"/>
        <w:numId w:val="1"/>
      </w:numPr>
      <w:spacing w:after="140" w:line="290" w:lineRule="auto"/>
      <w:jc w:val="both"/>
    </w:pPr>
    <w:rPr>
      <w:rFonts w:ascii="Arial" w:eastAsia="Times New Roman" w:hAnsi="Arial" w:cs="Arial"/>
      <w:kern w:val="20"/>
      <w:sz w:val="20"/>
      <w:szCs w:val="20"/>
      <w:lang w:eastAsia="pt-BR"/>
    </w:rPr>
  </w:style>
  <w:style w:type="paragraph" w:customStyle="1" w:styleId="Level4">
    <w:name w:val="Level 4"/>
    <w:aliases w:val="4"/>
    <w:basedOn w:val="Normal"/>
    <w:qFormat/>
    <w:rsid w:val="00774436"/>
    <w:pPr>
      <w:widowControl/>
      <w:numPr>
        <w:ilvl w:val="3"/>
        <w:numId w:val="1"/>
      </w:numPr>
      <w:tabs>
        <w:tab w:val="clear" w:pos="3240"/>
        <w:tab w:val="num" w:pos="2722"/>
      </w:tabs>
      <w:spacing w:after="140" w:line="290" w:lineRule="auto"/>
      <w:ind w:left="2721" w:hanging="680"/>
      <w:jc w:val="both"/>
    </w:pPr>
    <w:rPr>
      <w:rFonts w:ascii="Arial" w:eastAsia="Times New Roman" w:hAnsi="Arial" w:cs="Arial"/>
      <w:kern w:val="20"/>
      <w:sz w:val="20"/>
      <w:szCs w:val="20"/>
      <w:lang w:eastAsia="pt-BR"/>
    </w:rPr>
  </w:style>
  <w:style w:type="paragraph" w:customStyle="1" w:styleId="Level5">
    <w:name w:val="Level 5"/>
    <w:basedOn w:val="Normal"/>
    <w:uiPriority w:val="99"/>
    <w:qFormat/>
    <w:rsid w:val="00774436"/>
    <w:pPr>
      <w:widowControl/>
      <w:numPr>
        <w:ilvl w:val="4"/>
        <w:numId w:val="1"/>
      </w:numPr>
      <w:spacing w:after="140" w:line="290" w:lineRule="auto"/>
      <w:jc w:val="both"/>
    </w:pPr>
    <w:rPr>
      <w:rFonts w:ascii="Arial" w:eastAsia="Times New Roman" w:hAnsi="Arial" w:cs="Arial"/>
      <w:kern w:val="20"/>
      <w:sz w:val="20"/>
      <w:szCs w:val="20"/>
      <w:lang w:eastAsia="pt-BR"/>
    </w:rPr>
  </w:style>
  <w:style w:type="paragraph" w:customStyle="1" w:styleId="Level6">
    <w:name w:val="Level 6"/>
    <w:basedOn w:val="Normal"/>
    <w:qFormat/>
    <w:rsid w:val="00774436"/>
    <w:pPr>
      <w:widowControl/>
      <w:numPr>
        <w:ilvl w:val="5"/>
        <w:numId w:val="1"/>
      </w:numPr>
      <w:tabs>
        <w:tab w:val="clear" w:pos="4680"/>
        <w:tab w:val="num" w:pos="3969"/>
      </w:tabs>
      <w:spacing w:after="140" w:line="290" w:lineRule="auto"/>
      <w:ind w:left="3969" w:hanging="680"/>
      <w:jc w:val="both"/>
    </w:pPr>
    <w:rPr>
      <w:rFonts w:ascii="Arial" w:eastAsia="Times New Roman" w:hAnsi="Arial" w:cs="Arial"/>
      <w:kern w:val="20"/>
      <w:sz w:val="20"/>
      <w:szCs w:val="20"/>
      <w:lang w:eastAsia="pt-BR"/>
    </w:rPr>
  </w:style>
  <w:style w:type="paragraph" w:customStyle="1" w:styleId="Level7">
    <w:name w:val="Level 7"/>
    <w:basedOn w:val="Normal"/>
    <w:rsid w:val="00774436"/>
    <w:pPr>
      <w:widowControl/>
      <w:numPr>
        <w:ilvl w:val="6"/>
        <w:numId w:val="1"/>
      </w:numPr>
      <w:tabs>
        <w:tab w:val="clear" w:pos="5400"/>
        <w:tab w:val="num" w:pos="3969"/>
      </w:tabs>
      <w:spacing w:after="140" w:line="290" w:lineRule="auto"/>
      <w:ind w:left="3969" w:hanging="680"/>
      <w:jc w:val="both"/>
      <w:outlineLvl w:val="6"/>
    </w:pPr>
    <w:rPr>
      <w:rFonts w:ascii="Arial" w:eastAsia="Times New Roman" w:hAnsi="Arial" w:cs="Arial"/>
      <w:kern w:val="20"/>
      <w:sz w:val="20"/>
      <w:szCs w:val="20"/>
      <w:lang w:eastAsia="pt-BR"/>
    </w:rPr>
  </w:style>
  <w:style w:type="paragraph" w:customStyle="1" w:styleId="Level8">
    <w:name w:val="Level 8"/>
    <w:basedOn w:val="Normal"/>
    <w:rsid w:val="00774436"/>
    <w:pPr>
      <w:widowControl/>
      <w:numPr>
        <w:ilvl w:val="7"/>
        <w:numId w:val="1"/>
      </w:numPr>
      <w:tabs>
        <w:tab w:val="clear" w:pos="6120"/>
        <w:tab w:val="num" w:pos="3969"/>
      </w:tabs>
      <w:spacing w:after="140" w:line="290" w:lineRule="auto"/>
      <w:ind w:left="3969" w:hanging="680"/>
      <w:jc w:val="both"/>
      <w:outlineLvl w:val="7"/>
    </w:pPr>
    <w:rPr>
      <w:rFonts w:ascii="Arial" w:eastAsia="Times New Roman" w:hAnsi="Arial" w:cs="Arial"/>
      <w:kern w:val="20"/>
      <w:sz w:val="20"/>
      <w:szCs w:val="20"/>
      <w:lang w:eastAsia="pt-BR"/>
    </w:rPr>
  </w:style>
  <w:style w:type="paragraph" w:customStyle="1" w:styleId="Level9">
    <w:name w:val="Level 9"/>
    <w:basedOn w:val="Normal"/>
    <w:rsid w:val="00774436"/>
    <w:pPr>
      <w:widowControl/>
      <w:numPr>
        <w:ilvl w:val="8"/>
        <w:numId w:val="1"/>
      </w:numPr>
      <w:tabs>
        <w:tab w:val="clear" w:pos="6840"/>
        <w:tab w:val="num" w:pos="3969"/>
      </w:tabs>
      <w:spacing w:after="140" w:line="290" w:lineRule="auto"/>
      <w:ind w:left="3969" w:hanging="680"/>
      <w:jc w:val="both"/>
      <w:outlineLvl w:val="8"/>
    </w:pPr>
    <w:rPr>
      <w:rFonts w:ascii="Arial" w:eastAsia="Times New Roman" w:hAnsi="Arial" w:cs="Arial"/>
      <w:kern w:val="20"/>
      <w:sz w:val="20"/>
      <w:szCs w:val="20"/>
      <w:lang w:eastAsia="pt-BR"/>
    </w:rPr>
  </w:style>
  <w:style w:type="paragraph" w:customStyle="1" w:styleId="titulo">
    <w:name w:val="titulo"/>
    <w:basedOn w:val="Normal"/>
    <w:rsid w:val="00036537"/>
    <w:pPr>
      <w:widowControl/>
      <w:suppressAutoHyphens/>
      <w:spacing w:line="288" w:lineRule="auto"/>
      <w:jc w:val="center"/>
      <w:textAlignment w:val="center"/>
    </w:pPr>
    <w:rPr>
      <w:rFonts w:eastAsia="Times New Roman"/>
      <w:b/>
      <w:bCs/>
      <w:color w:val="000000"/>
      <w:sz w:val="17"/>
      <w:szCs w:val="17"/>
      <w:lang w:eastAsia="pt-BR"/>
    </w:rPr>
  </w:style>
  <w:style w:type="paragraph" w:customStyle="1" w:styleId="Estilo3">
    <w:name w:val="Estilo3"/>
    <w:basedOn w:val="Normal"/>
    <w:rsid w:val="000C3F10"/>
    <w:pPr>
      <w:widowControl/>
      <w:autoSpaceDE/>
      <w:autoSpaceDN/>
      <w:adjustRightInd/>
      <w:ind w:left="360"/>
      <w:jc w:val="both"/>
    </w:pPr>
    <w:rPr>
      <w:rFonts w:eastAsia="Arial Unicode MS"/>
      <w:color w:val="000000"/>
      <w:sz w:val="22"/>
      <w:szCs w:val="22"/>
      <w:lang w:eastAsia="en-US"/>
    </w:rPr>
  </w:style>
  <w:style w:type="character" w:customStyle="1" w:styleId="Ttulo5Char">
    <w:name w:val="Título 5 Char"/>
    <w:link w:val="Ttulo5"/>
    <w:rsid w:val="00791391"/>
    <w:rPr>
      <w:b/>
      <w:bCs/>
      <w:i/>
      <w:iCs/>
      <w:sz w:val="26"/>
      <w:szCs w:val="26"/>
      <w:lang w:val="x-none" w:eastAsia="x-none"/>
    </w:rPr>
  </w:style>
  <w:style w:type="character" w:customStyle="1" w:styleId="Ttulo6Char">
    <w:name w:val="Título 6 Char"/>
    <w:link w:val="Ttulo6"/>
    <w:rsid w:val="00791391"/>
    <w:rPr>
      <w:b/>
      <w:bCs/>
      <w:smallCaps/>
      <w:lang w:val="x-none" w:eastAsia="x-none"/>
    </w:rPr>
  </w:style>
  <w:style w:type="character" w:customStyle="1" w:styleId="Ttulo7Char">
    <w:name w:val="Título 7 Char"/>
    <w:aliases w:val="Simple arabic numbers Char,Simple Arabic Numbers Char"/>
    <w:link w:val="Ttulo7"/>
    <w:rsid w:val="00791391"/>
    <w:rPr>
      <w:b/>
      <w:bCs/>
      <w:smallCaps/>
      <w:sz w:val="16"/>
      <w:szCs w:val="16"/>
      <w:lang w:val="x-none" w:eastAsia="x-none"/>
    </w:rPr>
  </w:style>
  <w:style w:type="character" w:customStyle="1" w:styleId="Ttulo8Char">
    <w:name w:val="Título 8 Char"/>
    <w:link w:val="Ttulo8"/>
    <w:rsid w:val="00791391"/>
    <w:rPr>
      <w:rFonts w:ascii="Cambria" w:eastAsia="Times New Roman" w:hAnsi="Cambria"/>
      <w:color w:val="404040"/>
      <w:lang w:val="x-none" w:eastAsia="x-none"/>
    </w:rPr>
  </w:style>
  <w:style w:type="character" w:customStyle="1" w:styleId="Ttulo9Char">
    <w:name w:val="Título 9 Char"/>
    <w:link w:val="Ttulo9"/>
    <w:rsid w:val="00791391"/>
    <w:rPr>
      <w:rFonts w:ascii="Cambria" w:eastAsia="Times New Roman" w:hAnsi="Cambria"/>
      <w:i/>
      <w:iCs/>
      <w:color w:val="404040"/>
      <w:lang w:val="x-none" w:eastAsia="x-none"/>
    </w:rPr>
  </w:style>
  <w:style w:type="character" w:customStyle="1" w:styleId="CorpodetextoChar">
    <w:name w:val="Corpo de texto Char"/>
    <w:aliases w:val="bt Char,b Char,!Body Text .5s2(J) Char,BT Char,body text Char,CG-Single Sp 0.5 Char,s2 Char,!Body Text .5(J) Char,5 Char,bt wide Char,Body Text Char1 Char,Body Text Char Char Char,b Char Char Char,b Char1 Char,bd Char,.BT Char"/>
    <w:rsid w:val="00791391"/>
    <w:rPr>
      <w:rFonts w:eastAsia="MS Mincho" w:cs="Times New Roman"/>
      <w:b/>
      <w:bCs/>
      <w:sz w:val="24"/>
      <w:szCs w:val="24"/>
    </w:rPr>
  </w:style>
  <w:style w:type="character" w:customStyle="1" w:styleId="RodapChar">
    <w:name w:val="Rodapé Char"/>
    <w:link w:val="Rodap"/>
    <w:uiPriority w:val="99"/>
    <w:rsid w:val="00791391"/>
    <w:rPr>
      <w:sz w:val="24"/>
      <w:szCs w:val="24"/>
      <w:lang w:eastAsia="ja-JP"/>
    </w:rPr>
  </w:style>
  <w:style w:type="paragraph" w:customStyle="1" w:styleId="CharChar21CharCharCharChar1CharChar">
    <w:name w:val="Char Char21 Char Char Char Char1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txtcentro">
    <w:name w:val="txt centro"/>
    <w:basedOn w:val="Normal"/>
    <w:rsid w:val="00791391"/>
    <w:pPr>
      <w:widowControl/>
      <w:suppressAutoHyphens/>
      <w:spacing w:line="170" w:lineRule="atLeast"/>
      <w:jc w:val="center"/>
      <w:textAlignment w:val="center"/>
    </w:pPr>
    <w:rPr>
      <w:rFonts w:eastAsia="Times New Roman"/>
      <w:color w:val="000000"/>
      <w:sz w:val="14"/>
      <w:szCs w:val="14"/>
      <w:lang w:eastAsia="pt-BR"/>
    </w:rPr>
  </w:style>
  <w:style w:type="character" w:customStyle="1" w:styleId="Ttulo1Char">
    <w:name w:val="Título 1 Char"/>
    <w:aliases w:val="h1 Char,Agmt Article Number Char,DPW Head Center Bold Char"/>
    <w:link w:val="Ttulo1"/>
    <w:rsid w:val="00791391"/>
    <w:rPr>
      <w:rFonts w:ascii="Arial" w:hAnsi="Arial" w:cs="Arial"/>
      <w:b/>
      <w:bCs/>
      <w:color w:val="000000"/>
      <w:sz w:val="14"/>
      <w:szCs w:val="14"/>
      <w:lang w:eastAsia="ja-JP"/>
    </w:rPr>
  </w:style>
  <w:style w:type="character" w:customStyle="1" w:styleId="Ttulo3Char">
    <w:name w:val="Título 3 Char"/>
    <w:aliases w:val="h3 Char,. Char,Heading 31 Char,Título 31 Char"/>
    <w:link w:val="Ttulo3"/>
    <w:rsid w:val="00791391"/>
    <w:rPr>
      <w:rFonts w:ascii="Tahoma" w:hAnsi="Tahoma" w:cs="Tahoma"/>
      <w:b/>
      <w:bCs/>
      <w:sz w:val="24"/>
      <w:szCs w:val="24"/>
      <w:u w:val="single"/>
      <w:lang w:eastAsia="ja-JP"/>
    </w:rPr>
  </w:style>
  <w:style w:type="character" w:customStyle="1" w:styleId="Ttulo4Char">
    <w:name w:val="Título 4 Char"/>
    <w:aliases w:val="h4 Char,DPW Head Right Bold Char"/>
    <w:link w:val="Ttulo4"/>
    <w:rsid w:val="00791391"/>
    <w:rPr>
      <w:b/>
      <w:bCs/>
      <w:sz w:val="28"/>
      <w:szCs w:val="28"/>
      <w:lang w:eastAsia="ja-JP"/>
    </w:rPr>
  </w:style>
  <w:style w:type="paragraph" w:customStyle="1" w:styleId="Recuodecorpodetexto31">
    <w:name w:val="Recuo de corpo de texto 31"/>
    <w:basedOn w:val="Normal"/>
    <w:rsid w:val="00791391"/>
    <w:pPr>
      <w:autoSpaceDE/>
      <w:autoSpaceDN/>
      <w:spacing w:line="360" w:lineRule="atLeast"/>
      <w:ind w:firstLine="1416"/>
      <w:jc w:val="both"/>
      <w:textAlignment w:val="baseline"/>
    </w:pPr>
    <w:rPr>
      <w:lang w:eastAsia="pt-BR"/>
    </w:rPr>
  </w:style>
  <w:style w:type="paragraph" w:customStyle="1" w:styleId="TEXTO">
    <w:name w:val="TEXTO"/>
    <w:rsid w:val="00791391"/>
    <w:pPr>
      <w:widowControl w:val="0"/>
      <w:tabs>
        <w:tab w:val="left" w:pos="0"/>
        <w:tab w:val="left" w:pos="274"/>
        <w:tab w:val="left" w:pos="2837"/>
        <w:tab w:val="left" w:pos="4252"/>
      </w:tabs>
      <w:adjustRightInd w:val="0"/>
      <w:spacing w:before="92" w:line="278" w:lineRule="atLeast"/>
      <w:jc w:val="both"/>
      <w:textAlignment w:val="baseline"/>
    </w:pPr>
    <w:rPr>
      <w:rFonts w:ascii="Times" w:hAnsi="Times" w:cs="Courier New"/>
      <w:sz w:val="24"/>
      <w:szCs w:val="24"/>
    </w:rPr>
  </w:style>
  <w:style w:type="paragraph" w:customStyle="1" w:styleId="microcaption">
    <w:name w:val="micro:caption"/>
    <w:rsid w:val="00791391"/>
    <w:pPr>
      <w:widowControl w:val="0"/>
      <w:tabs>
        <w:tab w:val="left" w:pos="0"/>
        <w:tab w:val="left" w:pos="709"/>
        <w:tab w:val="left" w:pos="1418"/>
        <w:tab w:val="left" w:pos="2126"/>
      </w:tabs>
      <w:adjustRightInd w:val="0"/>
      <w:spacing w:before="75" w:after="57" w:line="222" w:lineRule="atLeast"/>
      <w:jc w:val="both"/>
      <w:textAlignment w:val="baseline"/>
    </w:pPr>
    <w:rPr>
      <w:rFonts w:ascii="Times" w:hAnsi="Times" w:cs="Courier New"/>
    </w:rPr>
  </w:style>
  <w:style w:type="paragraph" w:customStyle="1" w:styleId="Title5">
    <w:name w:val="Title5"/>
    <w:basedOn w:val="Normal"/>
    <w:next w:val="Primeirorecuodecorpodetexto1"/>
    <w:rsid w:val="00791391"/>
    <w:pPr>
      <w:keepNext/>
      <w:keepLines/>
      <w:suppressAutoHyphens/>
      <w:autoSpaceDN/>
      <w:spacing w:after="200" w:line="360" w:lineRule="atLeast"/>
      <w:ind w:left="360"/>
      <w:jc w:val="both"/>
      <w:textAlignment w:val="baseline"/>
    </w:pPr>
    <w:rPr>
      <w:rFonts w:ascii="Times New Rom B" w:hAnsi="Times New Rom B"/>
      <w:sz w:val="20"/>
      <w:szCs w:val="20"/>
      <w:lang w:val="en-US" w:eastAsia="ar-SA"/>
    </w:rPr>
  </w:style>
  <w:style w:type="paragraph" w:customStyle="1" w:styleId="Primeirorecuodecorpodetexto1">
    <w:name w:val="Primeiro recuo de corpo de texto1"/>
    <w:basedOn w:val="Corpodetexto"/>
    <w:rsid w:val="00791391"/>
    <w:pPr>
      <w:suppressAutoHyphens/>
      <w:autoSpaceDN/>
      <w:spacing w:after="120" w:line="360" w:lineRule="atLeast"/>
      <w:ind w:firstLine="210"/>
      <w:textAlignment w:val="baseline"/>
    </w:pPr>
    <w:rPr>
      <w:b w:val="0"/>
      <w:bCs w:val="0"/>
      <w:i w:val="0"/>
      <w:iCs w:val="0"/>
      <w:sz w:val="20"/>
      <w:szCs w:val="20"/>
      <w:lang w:val="en-US" w:eastAsia="ar-SA"/>
    </w:rPr>
  </w:style>
  <w:style w:type="paragraph" w:customStyle="1" w:styleId="paraNa1">
    <w:name w:val="para_Na1"/>
    <w:rsid w:val="00791391"/>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suppressAutoHyphens/>
      <w:adjustRightInd w:val="0"/>
      <w:spacing w:before="529" w:after="57" w:line="278" w:lineRule="atLeast"/>
      <w:jc w:val="both"/>
      <w:textAlignment w:val="baseline"/>
    </w:pPr>
    <w:rPr>
      <w:rFonts w:ascii="Times" w:hAnsi="Times"/>
      <w:b/>
      <w:sz w:val="24"/>
      <w:lang w:eastAsia="ar-SA"/>
    </w:rPr>
  </w:style>
  <w:style w:type="paragraph" w:customStyle="1" w:styleId="MF1">
    <w:name w:val="MF1"/>
    <w:basedOn w:val="Normal"/>
    <w:autoRedefine/>
    <w:rsid w:val="00791391"/>
    <w:pPr>
      <w:autoSpaceDE/>
      <w:autoSpaceDN/>
      <w:spacing w:line="360" w:lineRule="atLeast"/>
      <w:jc w:val="both"/>
      <w:textAlignment w:val="baseline"/>
    </w:pPr>
    <w:rPr>
      <w:bCs/>
      <w:sz w:val="20"/>
      <w:szCs w:val="20"/>
      <w:lang w:eastAsia="en-US"/>
    </w:rPr>
  </w:style>
  <w:style w:type="character" w:styleId="Forte">
    <w:name w:val="Strong"/>
    <w:qFormat/>
    <w:rsid w:val="00791391"/>
    <w:rPr>
      <w:rFonts w:cs="Times New Roman"/>
      <w:b/>
      <w:bCs/>
    </w:rPr>
  </w:style>
  <w:style w:type="paragraph" w:customStyle="1" w:styleId="TextoQuadroDefinies">
    <w:name w:val="Texto Quadro Definições"/>
    <w:basedOn w:val="Normal"/>
    <w:autoRedefine/>
    <w:rsid w:val="00791391"/>
    <w:pPr>
      <w:spacing w:line="360" w:lineRule="atLeast"/>
      <w:jc w:val="both"/>
      <w:textAlignment w:val="baseline"/>
    </w:pPr>
    <w:rPr>
      <w:iCs/>
      <w:sz w:val="20"/>
      <w:szCs w:val="20"/>
      <w:lang w:val="pt-PT" w:eastAsia="pt-BR"/>
    </w:rPr>
  </w:style>
  <w:style w:type="paragraph" w:customStyle="1" w:styleId="BodyText24">
    <w:name w:val="Body Text 24"/>
    <w:basedOn w:val="Normal"/>
    <w:rsid w:val="00791391"/>
    <w:pPr>
      <w:autoSpaceDE/>
      <w:autoSpaceDN/>
      <w:spacing w:line="360" w:lineRule="atLeast"/>
      <w:jc w:val="both"/>
      <w:textAlignment w:val="baseline"/>
    </w:pPr>
    <w:rPr>
      <w:sz w:val="20"/>
      <w:szCs w:val="20"/>
      <w:lang w:eastAsia="pt-BR"/>
    </w:rPr>
  </w:style>
  <w:style w:type="character" w:customStyle="1" w:styleId="TextodebaloChar">
    <w:name w:val="Texto de balão Char"/>
    <w:link w:val="Textodebalo"/>
    <w:uiPriority w:val="99"/>
    <w:rsid w:val="00791391"/>
    <w:rPr>
      <w:rFonts w:ascii="Tahoma" w:hAnsi="Tahoma" w:cs="Tahoma"/>
      <w:sz w:val="16"/>
      <w:szCs w:val="16"/>
      <w:lang w:eastAsia="ja-JP"/>
    </w:rPr>
  </w:style>
  <w:style w:type="character" w:customStyle="1" w:styleId="WW8Num17z0">
    <w:name w:val="WW8Num17z0"/>
    <w:semiHidden/>
    <w:rsid w:val="00791391"/>
    <w:rPr>
      <w:rFonts w:ascii="Symbol" w:hAnsi="Symbol"/>
      <w:color w:val="auto"/>
      <w:spacing w:val="0"/>
      <w:kern w:val="1"/>
      <w:position w:val="0"/>
      <w:sz w:val="20"/>
      <w:vertAlign w:val="baseline"/>
    </w:rPr>
  </w:style>
  <w:style w:type="character" w:customStyle="1" w:styleId="TextosemFormataoChar">
    <w:name w:val="Texto sem Formatação Char"/>
    <w:aliases w:val="Texto simples Char"/>
    <w:link w:val="TextosemFormatao"/>
    <w:rsid w:val="00791391"/>
    <w:rPr>
      <w:rFonts w:ascii="Courier New" w:hAnsi="Courier New" w:cs="Courier New"/>
      <w:lang w:val="en-US" w:eastAsia="ja-JP"/>
    </w:rPr>
  </w:style>
  <w:style w:type="character" w:customStyle="1" w:styleId="TextosemFormataoChar1">
    <w:name w:val="Texto sem Formatação Char1"/>
    <w:rsid w:val="00791391"/>
    <w:rPr>
      <w:rFonts w:ascii="Consolas" w:eastAsia="MS Mincho" w:hAnsi="Consolas" w:cs="Consolas"/>
      <w:sz w:val="21"/>
      <w:szCs w:val="21"/>
    </w:rPr>
  </w:style>
  <w:style w:type="character" w:styleId="Refdenotaderodap">
    <w:name w:val="footnote reference"/>
    <w:rsid w:val="00791391"/>
    <w:rPr>
      <w:rFonts w:cs="Times New Roman"/>
      <w:vertAlign w:val="superscript"/>
    </w:rPr>
  </w:style>
  <w:style w:type="paragraph" w:customStyle="1" w:styleId="Ttulo10">
    <w:name w:val="Título1"/>
    <w:basedOn w:val="Normal"/>
    <w:rsid w:val="00791391"/>
    <w:pPr>
      <w:suppressAutoHyphens/>
      <w:autoSpaceDN/>
      <w:spacing w:after="200" w:line="360" w:lineRule="atLeast"/>
      <w:jc w:val="center"/>
      <w:textAlignment w:val="baseline"/>
    </w:pPr>
    <w:rPr>
      <w:b/>
      <w:bCs/>
      <w:sz w:val="20"/>
      <w:szCs w:val="20"/>
      <w:lang w:val="en-US" w:eastAsia="ar-SA"/>
    </w:rPr>
  </w:style>
  <w:style w:type="paragraph" w:customStyle="1" w:styleId="DPWfdPF">
    <w:name w:val="DPW fd PF"/>
    <w:aliases w:val="p,DPW PF,pf,f"/>
    <w:basedOn w:val="Normal"/>
    <w:link w:val="DPWfdPFChar"/>
    <w:rsid w:val="00791391"/>
    <w:pPr>
      <w:autoSpaceDE/>
      <w:autoSpaceDN/>
      <w:spacing w:after="200" w:line="360" w:lineRule="atLeast"/>
      <w:ind w:firstLine="360"/>
      <w:jc w:val="both"/>
      <w:textAlignment w:val="baseline"/>
    </w:pPr>
    <w:rPr>
      <w:sz w:val="20"/>
      <w:szCs w:val="20"/>
      <w:lang w:val="en-US" w:eastAsia="en-US"/>
    </w:rPr>
  </w:style>
  <w:style w:type="paragraph" w:customStyle="1" w:styleId="Text">
    <w:name w:val="Text"/>
    <w:basedOn w:val="Normal"/>
    <w:rsid w:val="00791391"/>
    <w:pPr>
      <w:spacing w:after="240" w:line="360" w:lineRule="atLeast"/>
      <w:jc w:val="both"/>
      <w:textAlignment w:val="baseline"/>
    </w:pPr>
    <w:rPr>
      <w:lang w:val="en-US" w:eastAsia="en-US"/>
    </w:rPr>
  </w:style>
  <w:style w:type="paragraph" w:customStyle="1" w:styleId="DPWfdHDBoldLeft">
    <w:name w:val="DPWfd HD Bold Left"/>
    <w:basedOn w:val="Normal"/>
    <w:next w:val="Normal"/>
    <w:rsid w:val="00791391"/>
    <w:pPr>
      <w:keepNext/>
      <w:autoSpaceDE/>
      <w:autoSpaceDN/>
      <w:spacing w:after="200" w:line="360" w:lineRule="atLeast"/>
      <w:jc w:val="both"/>
      <w:textAlignment w:val="baseline"/>
    </w:pPr>
    <w:rPr>
      <w:b/>
      <w:sz w:val="20"/>
      <w:szCs w:val="20"/>
      <w:lang w:val="en-US" w:eastAsia="en-US"/>
    </w:rPr>
  </w:style>
  <w:style w:type="paragraph" w:customStyle="1" w:styleId="Table9">
    <w:name w:val="Table 9"/>
    <w:basedOn w:val="Normal"/>
    <w:rsid w:val="00791391"/>
    <w:pPr>
      <w:autoSpaceDE/>
      <w:autoSpaceDN/>
      <w:spacing w:line="360" w:lineRule="atLeast"/>
      <w:jc w:val="both"/>
      <w:textAlignment w:val="baseline"/>
    </w:pPr>
    <w:rPr>
      <w:sz w:val="18"/>
      <w:lang w:eastAsia="pt-BR"/>
    </w:rPr>
  </w:style>
  <w:style w:type="paragraph" w:customStyle="1" w:styleId="tabela2colttl">
    <w:name w:val="tabela 2 col ttl"/>
    <w:basedOn w:val="Normal"/>
    <w:autoRedefine/>
    <w:rsid w:val="00791391"/>
    <w:pPr>
      <w:pBdr>
        <w:bottom w:val="single" w:sz="4" w:space="1" w:color="auto"/>
      </w:pBdr>
      <w:tabs>
        <w:tab w:val="right" w:leader="dot" w:pos="2640"/>
      </w:tabs>
      <w:autoSpaceDE/>
      <w:autoSpaceDN/>
      <w:spacing w:line="360" w:lineRule="atLeast"/>
      <w:jc w:val="center"/>
      <w:textAlignment w:val="baseline"/>
    </w:pPr>
    <w:rPr>
      <w:sz w:val="18"/>
      <w:szCs w:val="18"/>
      <w:lang w:val="en-US" w:eastAsia="pt-BR"/>
    </w:rPr>
  </w:style>
  <w:style w:type="paragraph" w:customStyle="1" w:styleId="Normal10pt">
    <w:name w:val="Normal + 10 pt"/>
    <w:basedOn w:val="Normal"/>
    <w:rsid w:val="00791391"/>
    <w:pPr>
      <w:autoSpaceDE/>
      <w:autoSpaceDN/>
      <w:spacing w:line="360" w:lineRule="atLeast"/>
      <w:jc w:val="both"/>
      <w:textAlignment w:val="baseline"/>
    </w:pPr>
    <w:rPr>
      <w:sz w:val="20"/>
      <w:szCs w:val="20"/>
      <w:lang w:eastAsia="en-US"/>
    </w:rPr>
  </w:style>
  <w:style w:type="character" w:customStyle="1" w:styleId="RecuodecorpodetextoChar">
    <w:name w:val="Recuo de corpo de texto Char"/>
    <w:aliases w:val="bti Char1,Corpo de texto 22 Char,Recuo de corpo de texto1 Char,Body Text Bold Indent Char1,Texto Prospecto Grifado Char1"/>
    <w:link w:val="Recuodecorpodetexto"/>
    <w:rsid w:val="00791391"/>
    <w:rPr>
      <w:rFonts w:ascii="Arial" w:hAnsi="Arial" w:cs="Arial"/>
      <w:lang w:eastAsia="ja-JP"/>
    </w:rPr>
  </w:style>
  <w:style w:type="paragraph" w:customStyle="1" w:styleId="BodyText5FirstLineIndent">
    <w:name w:val="Body Text .5 First Line Indent"/>
    <w:basedOn w:val="Normal"/>
    <w:rsid w:val="00791391"/>
    <w:pPr>
      <w:suppressAutoHyphens/>
      <w:autoSpaceDN/>
      <w:spacing w:after="240" w:line="360" w:lineRule="atLeast"/>
      <w:ind w:firstLine="720"/>
      <w:jc w:val="both"/>
      <w:textAlignment w:val="baseline"/>
    </w:pPr>
    <w:rPr>
      <w:sz w:val="20"/>
      <w:szCs w:val="20"/>
      <w:lang w:val="en-US" w:eastAsia="ar-SA"/>
    </w:rPr>
  </w:style>
  <w:style w:type="paragraph" w:customStyle="1" w:styleId="BodyText05FirstLineIndent">
    <w:name w:val="Body Text 0.5 First Line Indent"/>
    <w:basedOn w:val="Normal"/>
    <w:rsid w:val="00791391"/>
    <w:pPr>
      <w:suppressAutoHyphens/>
      <w:autoSpaceDN/>
      <w:spacing w:after="200" w:line="360" w:lineRule="atLeast"/>
      <w:ind w:firstLine="720"/>
      <w:jc w:val="both"/>
      <w:textAlignment w:val="baseline"/>
    </w:pPr>
    <w:rPr>
      <w:sz w:val="20"/>
      <w:szCs w:val="20"/>
      <w:lang w:val="en-US" w:eastAsia="ar-SA"/>
    </w:rPr>
  </w:style>
  <w:style w:type="character" w:customStyle="1" w:styleId="BodyTextIndentChar1">
    <w:name w:val="Body Text Indent Char1"/>
    <w:aliases w:val="Body Text Bold Indent Char,bti Char,Texto Prospecto Grifado Char"/>
    <w:rsid w:val="00791391"/>
    <w:rPr>
      <w:rFonts w:eastAsia="MS Mincho" w:cs="Times New Roman"/>
      <w:sz w:val="24"/>
      <w:szCs w:val="24"/>
    </w:rPr>
  </w:style>
  <w:style w:type="paragraph" w:styleId="Subttulo">
    <w:name w:val="Subtitle"/>
    <w:basedOn w:val="Normal"/>
    <w:next w:val="Corpodetexto"/>
    <w:link w:val="SubttuloChar"/>
    <w:qFormat/>
    <w:rsid w:val="00791391"/>
    <w:pPr>
      <w:suppressAutoHyphens/>
      <w:autoSpaceDN/>
      <w:spacing w:line="360" w:lineRule="atLeast"/>
      <w:jc w:val="both"/>
      <w:textAlignment w:val="baseline"/>
    </w:pPr>
    <w:rPr>
      <w:rFonts w:ascii="Arial" w:hAnsi="Arial"/>
      <w:b/>
      <w:bCs/>
      <w:i/>
      <w:iCs/>
      <w:sz w:val="20"/>
      <w:szCs w:val="20"/>
      <w:lang w:val="x-none" w:eastAsia="ar-SA"/>
    </w:rPr>
  </w:style>
  <w:style w:type="character" w:customStyle="1" w:styleId="SubttuloChar">
    <w:name w:val="Subtítulo Char"/>
    <w:link w:val="Subttulo"/>
    <w:rsid w:val="00791391"/>
    <w:rPr>
      <w:rFonts w:ascii="Arial" w:hAnsi="Arial"/>
      <w:b/>
      <w:bCs/>
      <w:i/>
      <w:iCs/>
      <w:lang w:val="x-none" w:eastAsia="ar-SA"/>
    </w:rPr>
  </w:style>
  <w:style w:type="paragraph" w:customStyle="1" w:styleId="Corpodetexto21">
    <w:name w:val="Corpo de texto 21"/>
    <w:basedOn w:val="Normal"/>
    <w:rsid w:val="00791391"/>
    <w:pPr>
      <w:suppressAutoHyphens/>
      <w:autoSpaceDE/>
      <w:autoSpaceDN/>
      <w:spacing w:line="360" w:lineRule="atLeast"/>
      <w:jc w:val="both"/>
      <w:textAlignment w:val="baseline"/>
    </w:pPr>
    <w:rPr>
      <w:sz w:val="20"/>
      <w:szCs w:val="20"/>
      <w:lang w:eastAsia="ar-SA"/>
    </w:rPr>
  </w:style>
  <w:style w:type="paragraph" w:customStyle="1" w:styleId="TtuloAgmtTitletitle2">
    <w:name w:val="Título.Agmt Title.title.2"/>
    <w:basedOn w:val="Normal"/>
    <w:rsid w:val="00791391"/>
    <w:pPr>
      <w:suppressAutoHyphens/>
      <w:autoSpaceDE/>
      <w:autoSpaceDN/>
      <w:spacing w:line="360" w:lineRule="atLeast"/>
      <w:jc w:val="center"/>
      <w:textAlignment w:val="baseline"/>
    </w:pPr>
    <w:rPr>
      <w:b/>
      <w:sz w:val="20"/>
      <w:szCs w:val="20"/>
      <w:lang w:eastAsia="ar-SA"/>
    </w:rPr>
  </w:style>
  <w:style w:type="paragraph" w:customStyle="1" w:styleId="BodyText2Sgl">
    <w:name w:val="Body Text 2 Sgl"/>
    <w:aliases w:val="b2,DPW Bullet2,DPWfd Bullet2,bt2s"/>
    <w:basedOn w:val="Normal"/>
    <w:link w:val="BodyText2SglChar"/>
    <w:rsid w:val="00791391"/>
    <w:pPr>
      <w:suppressAutoHyphens/>
      <w:autoSpaceDE/>
      <w:autoSpaceDN/>
      <w:spacing w:after="240" w:line="360" w:lineRule="atLeast"/>
      <w:ind w:firstLine="720"/>
      <w:jc w:val="both"/>
      <w:textAlignment w:val="baseline"/>
    </w:pPr>
    <w:rPr>
      <w:rFonts w:ascii="Book Antiqua" w:hAnsi="Book Antiqua"/>
      <w:sz w:val="20"/>
      <w:szCs w:val="20"/>
      <w:lang w:val="en-US" w:eastAsia="ar-SA"/>
    </w:rPr>
  </w:style>
  <w:style w:type="paragraph" w:customStyle="1" w:styleId="TextoProspecto">
    <w:name w:val="Texto Prospecto"/>
    <w:basedOn w:val="Normal"/>
    <w:link w:val="TextoProspectoChar"/>
    <w:autoRedefine/>
    <w:rsid w:val="00791391"/>
    <w:pPr>
      <w:tabs>
        <w:tab w:val="left" w:pos="-1430"/>
        <w:tab w:val="left" w:pos="0"/>
      </w:tabs>
      <w:autoSpaceDE/>
      <w:autoSpaceDN/>
      <w:spacing w:after="200" w:line="360" w:lineRule="atLeast"/>
      <w:jc w:val="both"/>
      <w:textAlignment w:val="baseline"/>
    </w:pPr>
    <w:rPr>
      <w:bCs/>
      <w:iCs/>
      <w:noProof/>
      <w:spacing w:val="-4"/>
      <w:sz w:val="20"/>
      <w:szCs w:val="20"/>
      <w:lang w:val="x-none" w:eastAsia="ar-SA"/>
    </w:rPr>
  </w:style>
  <w:style w:type="paragraph" w:customStyle="1" w:styleId="BodyTextJ">
    <w:name w:val="Body Text J"/>
    <w:basedOn w:val="Corpodetexto"/>
    <w:rsid w:val="00791391"/>
    <w:pPr>
      <w:spacing w:line="480" w:lineRule="auto"/>
      <w:ind w:firstLine="1440"/>
      <w:textAlignment w:val="baseline"/>
    </w:pPr>
    <w:rPr>
      <w:rFonts w:ascii="Book Antiqua" w:hAnsi="Book Antiqua"/>
      <w:b w:val="0"/>
      <w:bCs w:val="0"/>
      <w:i w:val="0"/>
      <w:iCs w:val="0"/>
      <w:sz w:val="19"/>
      <w:szCs w:val="19"/>
      <w:lang w:val="x-none" w:eastAsia="x-none"/>
    </w:rPr>
  </w:style>
  <w:style w:type="paragraph" w:customStyle="1" w:styleId="BodyText025FirstLineIndent">
    <w:name w:val="Body Text 0.25 First Line Indent"/>
    <w:basedOn w:val="Normal"/>
    <w:rsid w:val="00791391"/>
    <w:pPr>
      <w:suppressAutoHyphens/>
      <w:autoSpaceDN/>
      <w:spacing w:after="200" w:line="360" w:lineRule="atLeast"/>
      <w:ind w:firstLine="360"/>
      <w:jc w:val="both"/>
      <w:textAlignment w:val="baseline"/>
    </w:pPr>
    <w:rPr>
      <w:sz w:val="20"/>
      <w:szCs w:val="20"/>
      <w:lang w:val="en-US" w:eastAsia="ar-SA"/>
    </w:rPr>
  </w:style>
  <w:style w:type="paragraph" w:customStyle="1" w:styleId="MDIAS-NORMAL">
    <w:name w:val="MDIAS - NORMAL"/>
    <w:basedOn w:val="Normal"/>
    <w:rsid w:val="00791391"/>
    <w:pPr>
      <w:autoSpaceDE/>
      <w:autoSpaceDN/>
      <w:spacing w:after="200" w:line="360" w:lineRule="atLeast"/>
      <w:jc w:val="both"/>
      <w:textAlignment w:val="baseline"/>
    </w:pPr>
    <w:rPr>
      <w:sz w:val="20"/>
      <w:szCs w:val="20"/>
      <w:lang w:eastAsia="pt-BR"/>
    </w:rPr>
  </w:style>
  <w:style w:type="paragraph" w:customStyle="1" w:styleId="TabelaNmerosNegrito">
    <w:name w:val="Tabela Números Negrito"/>
    <w:basedOn w:val="Normal"/>
    <w:next w:val="Normal"/>
    <w:link w:val="TabelaNmerosNegritoChar"/>
    <w:rsid w:val="00791391"/>
    <w:pPr>
      <w:tabs>
        <w:tab w:val="left" w:pos="4200"/>
      </w:tabs>
      <w:spacing w:line="360" w:lineRule="atLeast"/>
      <w:jc w:val="both"/>
      <w:textAlignment w:val="baseline"/>
    </w:pPr>
    <w:rPr>
      <w:rFonts w:ascii="Tahoma" w:hAnsi="Tahoma"/>
      <w:sz w:val="16"/>
      <w:szCs w:val="20"/>
      <w:lang w:val="x-none" w:eastAsia="x-none"/>
    </w:rPr>
  </w:style>
  <w:style w:type="character" w:customStyle="1" w:styleId="TabelaNmerosNegritoChar">
    <w:name w:val="Tabela Números Negrito Char"/>
    <w:link w:val="TabelaNmerosNegrito"/>
    <w:rsid w:val="00791391"/>
    <w:rPr>
      <w:rFonts w:ascii="Tahoma" w:hAnsi="Tahoma"/>
      <w:sz w:val="16"/>
      <w:lang w:val="x-none" w:eastAsia="x-none"/>
    </w:rPr>
  </w:style>
  <w:style w:type="character" w:customStyle="1" w:styleId="TextoItensTabela">
    <w:name w:val="Texto Itens Tabela"/>
    <w:rsid w:val="00791391"/>
    <w:rPr>
      <w:rFonts w:ascii="Frutiger Bold" w:hAnsi="Frutiger Bold" w:cs="Frutiger Bold"/>
      <w:b/>
      <w:bCs/>
      <w:spacing w:val="0"/>
      <w:sz w:val="18"/>
      <w:szCs w:val="18"/>
      <w:lang w:val="pt-BR" w:eastAsia="x-none"/>
    </w:rPr>
  </w:style>
  <w:style w:type="paragraph" w:customStyle="1" w:styleId="TitULO4">
    <w:name w:val="TitULO4"/>
    <w:basedOn w:val="Normal"/>
    <w:link w:val="TitULO4Char"/>
    <w:rsid w:val="00791391"/>
    <w:pPr>
      <w:autoSpaceDE/>
      <w:autoSpaceDN/>
      <w:spacing w:line="360" w:lineRule="atLeast"/>
      <w:jc w:val="both"/>
      <w:textAlignment w:val="baseline"/>
    </w:pPr>
    <w:rPr>
      <w:rFonts w:ascii="Tahoma" w:eastAsia="Times New Roman" w:hAnsi="Tahoma"/>
      <w:i/>
      <w:sz w:val="18"/>
      <w:szCs w:val="18"/>
      <w:lang w:val="x-none" w:eastAsia="x-none"/>
    </w:rPr>
  </w:style>
  <w:style w:type="character" w:customStyle="1" w:styleId="TitULO4Char">
    <w:name w:val="TitULO4 Char"/>
    <w:link w:val="TitULO4"/>
    <w:rsid w:val="00791391"/>
    <w:rPr>
      <w:rFonts w:ascii="Tahoma" w:eastAsia="Times New Roman" w:hAnsi="Tahoma"/>
      <w:i/>
      <w:sz w:val="18"/>
      <w:szCs w:val="18"/>
      <w:lang w:val="x-none" w:eastAsia="x-none"/>
    </w:rPr>
  </w:style>
  <w:style w:type="paragraph" w:customStyle="1" w:styleId="Anhanguera-textonormal">
    <w:name w:val="Anhanguera - texto normal"/>
    <w:basedOn w:val="Normal"/>
    <w:rsid w:val="00791391"/>
    <w:pPr>
      <w:spacing w:after="200" w:line="360" w:lineRule="atLeast"/>
      <w:jc w:val="both"/>
      <w:textAlignment w:val="baseline"/>
    </w:pPr>
    <w:rPr>
      <w:rFonts w:ascii="Tahoma" w:eastAsia="Times New Roman" w:hAnsi="Tahoma" w:cs="Tahoma"/>
      <w:sz w:val="18"/>
      <w:szCs w:val="18"/>
      <w:lang w:eastAsia="pt-BR"/>
    </w:rPr>
  </w:style>
  <w:style w:type="paragraph" w:customStyle="1" w:styleId="TitULO1">
    <w:name w:val="TitULO1"/>
    <w:basedOn w:val="Normal"/>
    <w:rsid w:val="00791391"/>
    <w:pPr>
      <w:autoSpaceDE/>
      <w:autoSpaceDN/>
      <w:spacing w:line="360" w:lineRule="atLeast"/>
      <w:jc w:val="center"/>
      <w:textAlignment w:val="baseline"/>
    </w:pPr>
    <w:rPr>
      <w:rFonts w:ascii="Tahoma" w:eastAsia="Times New Roman" w:hAnsi="Tahoma" w:cs="Tahoma"/>
      <w:b/>
      <w:sz w:val="18"/>
      <w:szCs w:val="18"/>
      <w:lang w:eastAsia="pt-BR"/>
    </w:rPr>
  </w:style>
  <w:style w:type="table" w:styleId="Tabelacomgrade">
    <w:name w:val="Table Grid"/>
    <w:basedOn w:val="Tabelanormal"/>
    <w:uiPriority w:val="59"/>
    <w:rsid w:val="00791391"/>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styleId="Sumrio2">
    <w:name w:val="toc 2"/>
    <w:basedOn w:val="Normal"/>
    <w:next w:val="Normal"/>
    <w:autoRedefine/>
    <w:uiPriority w:val="39"/>
    <w:rsid w:val="007B43E6"/>
    <w:pPr>
      <w:widowControl/>
      <w:tabs>
        <w:tab w:val="right" w:leader="dot" w:pos="9781"/>
      </w:tabs>
      <w:autoSpaceDE/>
      <w:autoSpaceDN/>
      <w:spacing w:before="200" w:after="200" w:line="240" w:lineRule="exact"/>
      <w:jc w:val="both"/>
      <w:textAlignment w:val="baseline"/>
    </w:pPr>
    <w:rPr>
      <w:rFonts w:ascii="Arial" w:hAnsi="Arial"/>
      <w:b/>
      <w:bCs/>
      <w:caps/>
      <w:noProof/>
      <w:sz w:val="20"/>
      <w:szCs w:val="20"/>
      <w:lang w:eastAsia="ar-SA"/>
    </w:rPr>
  </w:style>
  <w:style w:type="paragraph" w:styleId="Sumrio1">
    <w:name w:val="toc 1"/>
    <w:basedOn w:val="Normal"/>
    <w:next w:val="Normal"/>
    <w:autoRedefine/>
    <w:uiPriority w:val="39"/>
    <w:rsid w:val="00791391"/>
    <w:pPr>
      <w:keepNext/>
      <w:pBdr>
        <w:bottom w:val="single" w:sz="4" w:space="1" w:color="auto"/>
      </w:pBdr>
      <w:tabs>
        <w:tab w:val="right" w:leader="dot" w:pos="9356"/>
      </w:tabs>
      <w:autoSpaceDE/>
      <w:autoSpaceDN/>
      <w:spacing w:before="100" w:after="200" w:line="360" w:lineRule="atLeast"/>
      <w:ind w:right="-518"/>
      <w:jc w:val="center"/>
      <w:textAlignment w:val="baseline"/>
    </w:pPr>
    <w:rPr>
      <w:rFonts w:ascii="Arial" w:hAnsi="Arial" w:cs="Arial"/>
      <w:b/>
      <w:caps/>
      <w:sz w:val="20"/>
      <w:szCs w:val="20"/>
      <w:lang w:eastAsia="pt-BR"/>
    </w:rPr>
  </w:style>
  <w:style w:type="paragraph" w:customStyle="1" w:styleId="meroNormal">
    <w:name w:val="˙mero Normal"/>
    <w:basedOn w:val="Normal"/>
    <w:autoRedefine/>
    <w:rsid w:val="00791391"/>
    <w:pPr>
      <w:tabs>
        <w:tab w:val="right" w:leader="dot" w:pos="8222"/>
        <w:tab w:val="right" w:pos="8789"/>
      </w:tabs>
      <w:spacing w:before="40" w:line="360" w:lineRule="atLeast"/>
      <w:ind w:left="56" w:right="13"/>
      <w:jc w:val="center"/>
      <w:textAlignment w:val="baseline"/>
    </w:pPr>
    <w:rPr>
      <w:rFonts w:ascii="Tahoma" w:eastAsia="Times New Roman" w:hAnsi="Tahoma" w:cs="Tahoma"/>
      <w:sz w:val="15"/>
      <w:szCs w:val="15"/>
      <w:lang w:eastAsia="pt-BR"/>
    </w:rPr>
  </w:style>
  <w:style w:type="paragraph" w:customStyle="1" w:styleId="TabelaCabealhoCent">
    <w:name w:val="Tabela CabeÁalho Cent."/>
    <w:basedOn w:val="Normal"/>
    <w:autoRedefine/>
    <w:rsid w:val="00791391"/>
    <w:pPr>
      <w:pBdr>
        <w:bottom w:val="single" w:sz="4" w:space="4" w:color="auto"/>
      </w:pBdr>
      <w:tabs>
        <w:tab w:val="right" w:leader="dot" w:pos="8222"/>
        <w:tab w:val="right" w:pos="8789"/>
      </w:tabs>
      <w:spacing w:before="40" w:line="360" w:lineRule="atLeast"/>
      <w:ind w:left="34" w:right="13"/>
      <w:jc w:val="center"/>
      <w:textAlignment w:val="baseline"/>
    </w:pPr>
    <w:rPr>
      <w:rFonts w:ascii="Tahoma" w:eastAsia="Times New Roman" w:hAnsi="Tahoma" w:cs="Tahoma"/>
      <w:b/>
      <w:bCs/>
      <w:sz w:val="14"/>
      <w:szCs w:val="14"/>
      <w:lang w:eastAsia="pt-BR"/>
    </w:rPr>
  </w:style>
  <w:style w:type="paragraph" w:customStyle="1" w:styleId="TabelaDescrioNegrito">
    <w:name w:val="Tabela DescriÁ„o Negrito"/>
    <w:basedOn w:val="Normal"/>
    <w:autoRedefine/>
    <w:rsid w:val="00791391"/>
    <w:pPr>
      <w:tabs>
        <w:tab w:val="left" w:pos="142"/>
        <w:tab w:val="right" w:leader="dot" w:pos="8222"/>
        <w:tab w:val="right" w:pos="8789"/>
      </w:tabs>
      <w:spacing w:before="40" w:line="360" w:lineRule="atLeast"/>
      <w:ind w:left="155" w:right="33"/>
      <w:jc w:val="both"/>
      <w:textAlignment w:val="baseline"/>
    </w:pPr>
    <w:rPr>
      <w:rFonts w:ascii="Tahoma" w:eastAsia="Times New Roman" w:hAnsi="Tahoma" w:cs="Tahoma"/>
      <w:b/>
      <w:bCs/>
      <w:sz w:val="17"/>
      <w:szCs w:val="17"/>
      <w:lang w:eastAsia="pt-BR"/>
    </w:rPr>
  </w:style>
  <w:style w:type="paragraph" w:customStyle="1" w:styleId="TabelaDescrio">
    <w:name w:val="Tabela DescriÁ„o"/>
    <w:basedOn w:val="TabelaDescrioNegrito"/>
    <w:autoRedefine/>
    <w:rsid w:val="00791391"/>
    <w:pPr>
      <w:tabs>
        <w:tab w:val="clear" w:pos="142"/>
      </w:tabs>
      <w:ind w:left="0" w:right="13"/>
    </w:pPr>
    <w:rPr>
      <w:rFonts w:ascii="Verdana" w:eastAsia="MS Mincho" w:hAnsi="Verdana"/>
      <w:b w:val="0"/>
      <w:sz w:val="14"/>
      <w:szCs w:val="14"/>
    </w:rPr>
  </w:style>
  <w:style w:type="paragraph" w:customStyle="1" w:styleId="TabelaCabealho">
    <w:name w:val="Tabela CabeÁalho"/>
    <w:basedOn w:val="meroNormal"/>
    <w:autoRedefine/>
    <w:rsid w:val="00791391"/>
    <w:pPr>
      <w:ind w:left="-210" w:firstLine="210"/>
    </w:pPr>
    <w:rPr>
      <w:b/>
      <w:bCs/>
      <w:sz w:val="18"/>
      <w:szCs w:val="18"/>
    </w:rPr>
  </w:style>
  <w:style w:type="paragraph" w:customStyle="1" w:styleId="esDF">
    <w:name w:val="ıes DF"/>
    <w:basedOn w:val="Normal"/>
    <w:autoRedefine/>
    <w:rsid w:val="00791391"/>
    <w:pPr>
      <w:tabs>
        <w:tab w:val="left" w:pos="142"/>
        <w:tab w:val="right" w:leader="dot" w:pos="8222"/>
        <w:tab w:val="right" w:pos="8789"/>
      </w:tabs>
      <w:spacing w:before="40" w:line="360" w:lineRule="atLeast"/>
      <w:ind w:left="155" w:right="13"/>
      <w:jc w:val="center"/>
      <w:textAlignment w:val="baseline"/>
    </w:pPr>
    <w:rPr>
      <w:rFonts w:ascii="Tahoma" w:eastAsia="Times New Roman" w:hAnsi="Tahoma" w:cs="Tahoma"/>
      <w:b/>
      <w:bCs/>
      <w:i/>
      <w:iCs/>
      <w:sz w:val="14"/>
      <w:szCs w:val="14"/>
      <w:lang w:eastAsia="pt-BR"/>
    </w:rPr>
  </w:style>
  <w:style w:type="paragraph" w:customStyle="1" w:styleId="TabelaDescrioDFsNegrito">
    <w:name w:val="Tabela DescriÁ„o DFs Negrito"/>
    <w:basedOn w:val="Normal"/>
    <w:autoRedefine/>
    <w:rsid w:val="00791391"/>
    <w:pPr>
      <w:tabs>
        <w:tab w:val="left" w:pos="142"/>
        <w:tab w:val="right" w:leader="dot" w:pos="8222"/>
        <w:tab w:val="right" w:pos="8789"/>
      </w:tabs>
      <w:spacing w:before="40" w:line="360" w:lineRule="atLeast"/>
      <w:ind w:left="155" w:right="33"/>
      <w:jc w:val="both"/>
      <w:textAlignment w:val="baseline"/>
    </w:pPr>
    <w:rPr>
      <w:rFonts w:ascii="Tahoma" w:eastAsia="Times New Roman" w:hAnsi="Tahoma" w:cs="Tahoma"/>
      <w:b/>
      <w:bCs/>
      <w:sz w:val="15"/>
      <w:szCs w:val="15"/>
      <w:lang w:eastAsia="pt-BR"/>
    </w:rPr>
  </w:style>
  <w:style w:type="paragraph" w:customStyle="1" w:styleId="meroNegrito1">
    <w:name w:val="˙mero Negrito1"/>
    <w:basedOn w:val="meroNormal"/>
    <w:autoRedefine/>
    <w:rsid w:val="00791391"/>
    <w:pPr>
      <w:ind w:left="0"/>
    </w:pPr>
    <w:rPr>
      <w:b/>
      <w:bCs/>
    </w:rPr>
  </w:style>
  <w:style w:type="paragraph" w:customStyle="1" w:styleId="TabelaDescrioDF">
    <w:name w:val="Tabela DescriÁ„o DF"/>
    <w:basedOn w:val="TabelaDescrio"/>
    <w:autoRedefine/>
    <w:rsid w:val="00791391"/>
    <w:rPr>
      <w:spacing w:val="-4"/>
      <w:sz w:val="16"/>
      <w:szCs w:val="16"/>
    </w:rPr>
  </w:style>
  <w:style w:type="paragraph" w:customStyle="1" w:styleId="NegritoCent">
    <w:name w:val="∞/Negrito/Cent."/>
    <w:basedOn w:val="Normal"/>
    <w:autoRedefine/>
    <w:rsid w:val="00791391"/>
    <w:pPr>
      <w:tabs>
        <w:tab w:val="left" w:pos="142"/>
        <w:tab w:val="right" w:leader="dot" w:pos="8222"/>
        <w:tab w:val="right" w:pos="8789"/>
      </w:tabs>
      <w:spacing w:before="40" w:line="360" w:lineRule="atLeast"/>
      <w:ind w:left="155" w:right="13"/>
      <w:jc w:val="center"/>
      <w:textAlignment w:val="baseline"/>
    </w:pPr>
    <w:rPr>
      <w:rFonts w:ascii="Tahoma" w:eastAsia="Times New Roman" w:hAnsi="Tahoma" w:cs="Tahoma"/>
      <w:b/>
      <w:bCs/>
      <w:sz w:val="16"/>
      <w:szCs w:val="16"/>
      <w:lang w:eastAsia="pt-BR"/>
    </w:rPr>
  </w:style>
  <w:style w:type="paragraph" w:customStyle="1" w:styleId="TextoTabelaNegrito">
    <w:name w:val="Texto Tabela Negrito"/>
    <w:basedOn w:val="Normal"/>
    <w:autoRedefine/>
    <w:rsid w:val="00791391"/>
    <w:pPr>
      <w:tabs>
        <w:tab w:val="left" w:pos="142"/>
        <w:tab w:val="right" w:leader="dot" w:pos="8222"/>
        <w:tab w:val="right" w:pos="8789"/>
      </w:tabs>
      <w:spacing w:before="40" w:line="360" w:lineRule="atLeast"/>
      <w:ind w:left="155" w:right="164"/>
      <w:jc w:val="center"/>
      <w:textAlignment w:val="baseline"/>
    </w:pPr>
    <w:rPr>
      <w:rFonts w:ascii="Tahoma" w:eastAsia="Times New Roman" w:hAnsi="Tahoma" w:cs="Tahoma"/>
      <w:b/>
      <w:bCs/>
      <w:sz w:val="18"/>
      <w:szCs w:val="18"/>
      <w:lang w:eastAsia="pt-BR"/>
    </w:rPr>
  </w:style>
  <w:style w:type="paragraph" w:customStyle="1" w:styleId="TextoTabela">
    <w:name w:val="Texto Tabela"/>
    <w:basedOn w:val="Normal"/>
    <w:autoRedefine/>
    <w:rsid w:val="00791391"/>
    <w:pPr>
      <w:tabs>
        <w:tab w:val="left" w:pos="709"/>
      </w:tabs>
      <w:spacing w:line="360" w:lineRule="atLeast"/>
      <w:ind w:hanging="14"/>
      <w:jc w:val="both"/>
      <w:textAlignment w:val="baseline"/>
    </w:pPr>
    <w:rPr>
      <w:rFonts w:ascii="Tahoma" w:eastAsia="Times New Roman" w:hAnsi="Tahoma" w:cs="Tahoma"/>
      <w:sz w:val="18"/>
      <w:szCs w:val="18"/>
      <w:lang w:eastAsia="pt-BR"/>
    </w:rPr>
  </w:style>
  <w:style w:type="character" w:customStyle="1" w:styleId="table10">
    <w:name w:val="table10"/>
    <w:semiHidden/>
    <w:rsid w:val="00791391"/>
    <w:rPr>
      <w:rFonts w:ascii="Times New Roman" w:hAnsi="Times New Roman" w:cs="Times New Roman"/>
      <w:sz w:val="20"/>
    </w:rPr>
  </w:style>
  <w:style w:type="paragraph" w:customStyle="1" w:styleId="TabelaNmeroNormal">
    <w:name w:val="Tabela N˙mero Normal"/>
    <w:basedOn w:val="Normal"/>
    <w:autoRedefine/>
    <w:rsid w:val="00791391"/>
    <w:pPr>
      <w:autoSpaceDE/>
      <w:autoSpaceDN/>
      <w:spacing w:line="360" w:lineRule="atLeast"/>
      <w:ind w:left="76" w:hanging="14"/>
      <w:jc w:val="center"/>
      <w:textAlignment w:val="baseline"/>
    </w:pPr>
    <w:rPr>
      <w:rFonts w:ascii="Tahoma" w:eastAsia="Times New Roman" w:hAnsi="Tahoma" w:cs="Tahoma"/>
      <w:w w:val="0"/>
      <w:sz w:val="15"/>
      <w:szCs w:val="15"/>
      <w:lang w:eastAsia="pt-BR"/>
    </w:rPr>
  </w:style>
  <w:style w:type="character" w:customStyle="1" w:styleId="CharChar1">
    <w:name w:val="Char Char1"/>
    <w:rsid w:val="00791391"/>
    <w:rPr>
      <w:rFonts w:ascii="Tahoma" w:hAnsi="Tahoma" w:cs="Tahoma"/>
      <w:noProof/>
      <w:sz w:val="16"/>
      <w:szCs w:val="16"/>
      <w:lang w:val="pt-BR" w:eastAsia="pt-BR" w:bidi="ar-SA"/>
    </w:rPr>
  </w:style>
  <w:style w:type="paragraph" w:customStyle="1" w:styleId="TabelaNmeros">
    <w:name w:val="Tabela Números"/>
    <w:basedOn w:val="TabelaNmerosNegrito"/>
    <w:link w:val="TabelaNmerosChar"/>
    <w:rsid w:val="00791391"/>
    <w:rPr>
      <w:b/>
    </w:rPr>
  </w:style>
  <w:style w:type="character" w:customStyle="1" w:styleId="TabelaNmerosChar">
    <w:name w:val="Tabela Números Char"/>
    <w:link w:val="TabelaNmeros"/>
    <w:rsid w:val="00791391"/>
    <w:rPr>
      <w:rFonts w:ascii="Tahoma" w:hAnsi="Tahoma"/>
      <w:b/>
      <w:sz w:val="16"/>
      <w:lang w:val="x-none" w:eastAsia="x-none"/>
    </w:rPr>
  </w:style>
  <w:style w:type="paragraph" w:customStyle="1" w:styleId="Tabela3">
    <w:name w:val="Tabela 3"/>
    <w:basedOn w:val="TabelaNmeros"/>
    <w:autoRedefine/>
    <w:rsid w:val="00791391"/>
    <w:pPr>
      <w:jc w:val="center"/>
    </w:pPr>
    <w:rPr>
      <w:b w:val="0"/>
      <w:i/>
      <w:szCs w:val="16"/>
    </w:rPr>
  </w:style>
  <w:style w:type="paragraph" w:customStyle="1" w:styleId="TabelaNNegritoCent">
    <w:name w:val="Tabela N°/Negrito/Cent."/>
    <w:basedOn w:val="TabelaNmerosNegrito"/>
    <w:autoRedefine/>
    <w:rsid w:val="00791391"/>
    <w:pPr>
      <w:jc w:val="center"/>
    </w:pPr>
  </w:style>
  <w:style w:type="paragraph" w:customStyle="1" w:styleId="TabelaDescrioNegrito0">
    <w:name w:val="Tabela Descrição Negrito"/>
    <w:basedOn w:val="Normal"/>
    <w:autoRedefine/>
    <w:rsid w:val="00791391"/>
    <w:pPr>
      <w:autoSpaceDE/>
      <w:autoSpaceDN/>
      <w:spacing w:after="200" w:line="276" w:lineRule="auto"/>
      <w:ind w:right="243"/>
      <w:jc w:val="both"/>
      <w:textAlignment w:val="baseline"/>
    </w:pPr>
    <w:rPr>
      <w:rFonts w:ascii="Tahoma" w:eastAsia="Times New Roman" w:hAnsi="Tahoma"/>
      <w:b/>
      <w:bCs/>
      <w:sz w:val="17"/>
      <w:szCs w:val="16"/>
      <w:lang w:val="en-US" w:eastAsia="en-US"/>
    </w:rPr>
  </w:style>
  <w:style w:type="paragraph" w:customStyle="1" w:styleId="TabelaCabealhoCent0">
    <w:name w:val="Tabela Cabeçalho Cent."/>
    <w:basedOn w:val="Normal"/>
    <w:autoRedefine/>
    <w:rsid w:val="00791391"/>
    <w:pPr>
      <w:pBdr>
        <w:bottom w:val="single" w:sz="4" w:space="4" w:color="auto"/>
      </w:pBdr>
      <w:autoSpaceDE/>
      <w:autoSpaceDN/>
      <w:spacing w:after="200" w:line="276" w:lineRule="auto"/>
      <w:jc w:val="center"/>
      <w:textAlignment w:val="baseline"/>
    </w:pPr>
    <w:rPr>
      <w:rFonts w:ascii="Tahoma" w:eastAsia="Arial Unicode MS" w:hAnsi="Tahoma" w:cs="Tahoma"/>
      <w:b/>
      <w:sz w:val="16"/>
      <w:szCs w:val="16"/>
      <w:lang w:val="en-US" w:eastAsia="en-US"/>
    </w:rPr>
  </w:style>
  <w:style w:type="paragraph" w:customStyle="1" w:styleId="TabelaDescrio0">
    <w:name w:val="Tabela Descrição"/>
    <w:basedOn w:val="TabelaDescrioNegrito0"/>
    <w:autoRedefine/>
    <w:rsid w:val="00791391"/>
    <w:rPr>
      <w:b w:val="0"/>
      <w:szCs w:val="14"/>
    </w:rPr>
  </w:style>
  <w:style w:type="paragraph" w:customStyle="1" w:styleId="TabelaNmeroNormal0">
    <w:name w:val="Tabela Número Normal"/>
    <w:basedOn w:val="Normal"/>
    <w:autoRedefine/>
    <w:rsid w:val="00791391"/>
    <w:pPr>
      <w:autoSpaceDE/>
      <w:autoSpaceDN/>
      <w:spacing w:after="200" w:line="276" w:lineRule="auto"/>
      <w:jc w:val="center"/>
      <w:textAlignment w:val="baseline"/>
    </w:pPr>
    <w:rPr>
      <w:rFonts w:ascii="Tahoma" w:eastAsia="Times New Roman" w:hAnsi="Tahoma" w:cs="Tahoma"/>
      <w:w w:val="0"/>
      <w:sz w:val="15"/>
      <w:szCs w:val="22"/>
      <w:lang w:val="en-US" w:eastAsia="en-US"/>
    </w:rPr>
  </w:style>
  <w:style w:type="paragraph" w:customStyle="1" w:styleId="Newtextonotcia">
    <w:name w:val="New texto notícia"/>
    <w:next w:val="Normal"/>
    <w:rsid w:val="00791391"/>
    <w:pPr>
      <w:widowControl w:val="0"/>
      <w:autoSpaceDE w:val="0"/>
      <w:autoSpaceDN w:val="0"/>
      <w:adjustRightInd w:val="0"/>
      <w:spacing w:after="200" w:line="240" w:lineRule="exact"/>
      <w:jc w:val="both"/>
      <w:textAlignment w:val="baseline"/>
    </w:pPr>
    <w:rPr>
      <w:rFonts w:ascii="Verdana" w:eastAsia="Times New Roman" w:hAnsi="Verdana" w:cs="Verdana"/>
      <w:sz w:val="16"/>
      <w:szCs w:val="16"/>
      <w:lang w:val="en-US"/>
    </w:rPr>
  </w:style>
  <w:style w:type="paragraph" w:customStyle="1" w:styleId="CapaValor">
    <w:name w:val="Capa Valor"/>
    <w:basedOn w:val="Normal"/>
    <w:autoRedefine/>
    <w:rsid w:val="00791391"/>
    <w:pPr>
      <w:tabs>
        <w:tab w:val="left" w:pos="142"/>
        <w:tab w:val="right" w:leader="dot" w:pos="8222"/>
        <w:tab w:val="right" w:pos="8789"/>
      </w:tabs>
      <w:spacing w:before="40" w:line="360" w:lineRule="atLeast"/>
      <w:ind w:left="155" w:right="13"/>
      <w:jc w:val="center"/>
      <w:textAlignment w:val="baseline"/>
    </w:pPr>
    <w:rPr>
      <w:rFonts w:ascii="Tahoma" w:eastAsia="Times New Roman" w:hAnsi="Tahoma" w:cs="Tahoma"/>
      <w:b/>
      <w:bCs/>
      <w:caps/>
      <w:color w:val="000000"/>
      <w:sz w:val="36"/>
      <w:szCs w:val="36"/>
      <w:lang w:eastAsia="pt-BR"/>
    </w:rPr>
  </w:style>
  <w:style w:type="paragraph" w:customStyle="1" w:styleId="CapaCabealho">
    <w:name w:val="Capa CabeÁalho"/>
    <w:basedOn w:val="Normal"/>
    <w:autoRedefine/>
    <w:rsid w:val="00791391"/>
    <w:pPr>
      <w:tabs>
        <w:tab w:val="left" w:pos="142"/>
        <w:tab w:val="right" w:leader="dot" w:pos="8222"/>
        <w:tab w:val="right" w:pos="8789"/>
      </w:tabs>
      <w:spacing w:before="40" w:line="360" w:lineRule="atLeast"/>
      <w:ind w:left="155" w:right="13"/>
      <w:jc w:val="center"/>
      <w:textAlignment w:val="baseline"/>
    </w:pPr>
    <w:rPr>
      <w:rFonts w:ascii="Tahoma" w:eastAsia="Times New Roman" w:hAnsi="Tahoma" w:cs="Tahoma"/>
      <w:b/>
      <w:sz w:val="16"/>
      <w:szCs w:val="16"/>
      <w:lang w:eastAsia="pt-BR"/>
    </w:rPr>
  </w:style>
  <w:style w:type="paragraph" w:customStyle="1" w:styleId="CapaTextoVermelho">
    <w:name w:val="Capa Texto Vermelho"/>
    <w:basedOn w:val="Normal"/>
    <w:autoRedefine/>
    <w:rsid w:val="00791391"/>
    <w:pPr>
      <w:tabs>
        <w:tab w:val="left" w:pos="142"/>
        <w:tab w:val="right" w:leader="dot" w:pos="8222"/>
        <w:tab w:val="right" w:pos="8789"/>
      </w:tabs>
      <w:spacing w:line="360" w:lineRule="atLeast"/>
      <w:ind w:left="153" w:right="11"/>
      <w:jc w:val="center"/>
      <w:textAlignment w:val="baseline"/>
    </w:pPr>
    <w:rPr>
      <w:rFonts w:ascii="Tahoma" w:eastAsia="Times New Roman" w:hAnsi="Tahoma" w:cs="Tahoma"/>
      <w:color w:val="FF0000"/>
      <w:sz w:val="16"/>
      <w:szCs w:val="16"/>
      <w:lang w:eastAsia="pt-BR"/>
    </w:rPr>
  </w:style>
  <w:style w:type="paragraph" w:customStyle="1" w:styleId="CapaCent">
    <w:name w:val="Capa Cent"/>
    <w:autoRedefine/>
    <w:rsid w:val="00791391"/>
    <w:pPr>
      <w:widowControl w:val="0"/>
      <w:autoSpaceDE w:val="0"/>
      <w:autoSpaceDN w:val="0"/>
      <w:adjustRightInd w:val="0"/>
      <w:spacing w:line="360" w:lineRule="atLeast"/>
      <w:jc w:val="center"/>
      <w:textAlignment w:val="baseline"/>
    </w:pPr>
    <w:rPr>
      <w:rFonts w:ascii="Tahoma" w:eastAsia="Times New Roman" w:hAnsi="Tahoma" w:cs="Tahoma"/>
      <w:b/>
      <w:bCs/>
      <w:sz w:val="12"/>
      <w:szCs w:val="12"/>
    </w:rPr>
  </w:style>
  <w:style w:type="paragraph" w:customStyle="1" w:styleId="CapaCentNegrito">
    <w:name w:val="Capa Cent/Negrito"/>
    <w:basedOn w:val="Normal"/>
    <w:autoRedefine/>
    <w:rsid w:val="00791391"/>
    <w:pPr>
      <w:tabs>
        <w:tab w:val="left" w:pos="142"/>
        <w:tab w:val="right" w:leader="dot" w:pos="8222"/>
        <w:tab w:val="right" w:pos="8789"/>
      </w:tabs>
      <w:spacing w:line="360" w:lineRule="atLeast"/>
      <w:ind w:left="155" w:right="13"/>
      <w:jc w:val="center"/>
      <w:textAlignment w:val="baseline"/>
    </w:pPr>
    <w:rPr>
      <w:rFonts w:ascii="Tahoma" w:eastAsia="Times New Roman" w:hAnsi="Tahoma" w:cs="Tahoma"/>
      <w:b/>
      <w:bCs/>
      <w:color w:val="000000"/>
      <w:sz w:val="14"/>
      <w:szCs w:val="14"/>
      <w:lang w:eastAsia="pt-BR"/>
    </w:rPr>
  </w:style>
  <w:style w:type="character" w:styleId="nfase">
    <w:name w:val="Emphasis"/>
    <w:qFormat/>
    <w:rsid w:val="00791391"/>
    <w:rPr>
      <w:rFonts w:cs="Times New Roman"/>
      <w:i/>
      <w:iCs/>
    </w:rPr>
  </w:style>
  <w:style w:type="paragraph" w:customStyle="1" w:styleId="meronormal0">
    <w:name w:val="meronormal"/>
    <w:basedOn w:val="Normal"/>
    <w:rsid w:val="00791391"/>
    <w:pPr>
      <w:autoSpaceDE/>
      <w:autoSpaceDN/>
      <w:spacing w:before="40" w:line="360" w:lineRule="atLeast"/>
      <w:ind w:left="56" w:right="13"/>
      <w:jc w:val="center"/>
      <w:textAlignment w:val="baseline"/>
    </w:pPr>
    <w:rPr>
      <w:rFonts w:ascii="Tahoma" w:eastAsia="Times New Roman" w:hAnsi="Tahoma" w:cs="Tahoma"/>
      <w:sz w:val="15"/>
      <w:szCs w:val="15"/>
      <w:lang w:eastAsia="pt-BR"/>
    </w:rPr>
  </w:style>
  <w:style w:type="paragraph" w:customStyle="1" w:styleId="tabeladescrio1">
    <w:name w:val="tabeladescrio"/>
    <w:basedOn w:val="Normal"/>
    <w:rsid w:val="00791391"/>
    <w:pPr>
      <w:autoSpaceDE/>
      <w:autoSpaceDN/>
      <w:spacing w:before="40" w:line="360" w:lineRule="atLeast"/>
      <w:ind w:right="13"/>
      <w:jc w:val="both"/>
      <w:textAlignment w:val="baseline"/>
    </w:pPr>
    <w:rPr>
      <w:rFonts w:ascii="Tahoma" w:eastAsia="Times New Roman" w:hAnsi="Tahoma" w:cs="Tahoma"/>
      <w:sz w:val="14"/>
      <w:szCs w:val="14"/>
      <w:lang w:eastAsia="pt-BR"/>
    </w:rPr>
  </w:style>
  <w:style w:type="character" w:customStyle="1" w:styleId="TextodenotaderodapChar">
    <w:name w:val="Texto de nota de rodapé Char"/>
    <w:aliases w:val="Car Char,Nota de rodapé Char"/>
    <w:link w:val="Textodenotaderodap"/>
    <w:rsid w:val="00791391"/>
    <w:rPr>
      <w:rFonts w:ascii="Arial" w:hAnsi="Arial" w:cs="Arial"/>
      <w:lang w:eastAsia="ja-JP"/>
    </w:rPr>
  </w:style>
  <w:style w:type="character" w:customStyle="1" w:styleId="DPWfdPFChar">
    <w:name w:val="DPW fd PF Char"/>
    <w:aliases w:val="pf Char,p Char,f Char,DPW PF Char"/>
    <w:link w:val="DPWfdPF"/>
    <w:rsid w:val="00791391"/>
    <w:rPr>
      <w:lang w:val="en-US" w:eastAsia="en-US"/>
    </w:rPr>
  </w:style>
  <w:style w:type="paragraph" w:customStyle="1" w:styleId="ProspTabelaTt">
    <w:name w:val="Prosp Tabela Tít"/>
    <w:basedOn w:val="Normal"/>
    <w:semiHidden/>
    <w:rsid w:val="00791391"/>
    <w:pPr>
      <w:pBdr>
        <w:bottom w:val="single" w:sz="4" w:space="1" w:color="auto"/>
      </w:pBdr>
      <w:spacing w:line="360" w:lineRule="atLeast"/>
      <w:ind w:left="36" w:right="-55"/>
      <w:jc w:val="center"/>
      <w:textAlignment w:val="baseline"/>
    </w:pPr>
    <w:rPr>
      <w:rFonts w:ascii="Tahoma" w:eastAsia="Times New Roman" w:hAnsi="Tahoma" w:cs="Tahoma"/>
      <w:b/>
      <w:sz w:val="18"/>
      <w:szCs w:val="16"/>
      <w:lang w:eastAsia="pt-BR"/>
    </w:rPr>
  </w:style>
  <w:style w:type="paragraph" w:customStyle="1" w:styleId="ProspTabela">
    <w:name w:val="Prosp Tabela"/>
    <w:basedOn w:val="Normal"/>
    <w:semiHidden/>
    <w:rsid w:val="00791391"/>
    <w:pPr>
      <w:spacing w:line="360" w:lineRule="atLeast"/>
      <w:ind w:right="7"/>
      <w:jc w:val="both"/>
      <w:textAlignment w:val="baseline"/>
    </w:pPr>
    <w:rPr>
      <w:rFonts w:ascii="Tahoma" w:eastAsia="Times New Roman" w:hAnsi="Tahoma" w:cs="Tahoma"/>
      <w:sz w:val="18"/>
      <w:szCs w:val="16"/>
      <w:lang w:eastAsia="pt-BR"/>
    </w:rPr>
  </w:style>
  <w:style w:type="paragraph" w:customStyle="1" w:styleId="ProspTabRodap">
    <w:name w:val="Prosp Tab Rodapé"/>
    <w:basedOn w:val="Normal"/>
    <w:next w:val="Normal"/>
    <w:semiHidden/>
    <w:rsid w:val="00791391"/>
    <w:pPr>
      <w:spacing w:after="120" w:line="360" w:lineRule="atLeast"/>
      <w:contextualSpacing/>
      <w:jc w:val="both"/>
      <w:textAlignment w:val="baseline"/>
    </w:pPr>
    <w:rPr>
      <w:rFonts w:ascii="Tahoma" w:eastAsia="Times New Roman" w:hAnsi="Tahoma" w:cs="Tahoma"/>
      <w:sz w:val="16"/>
      <w:szCs w:val="16"/>
      <w:lang w:eastAsia="pt-BR"/>
    </w:rPr>
  </w:style>
  <w:style w:type="paragraph" w:customStyle="1" w:styleId="ProspectoNormal">
    <w:name w:val="Prospecto Normal"/>
    <w:basedOn w:val="Normal"/>
    <w:link w:val="ProspectoNormalChar"/>
    <w:semiHidden/>
    <w:rsid w:val="00791391"/>
    <w:pPr>
      <w:spacing w:after="120" w:line="360" w:lineRule="atLeast"/>
      <w:jc w:val="both"/>
      <w:textAlignment w:val="baseline"/>
    </w:pPr>
    <w:rPr>
      <w:rFonts w:ascii="Tahoma" w:eastAsia="Times New Roman" w:hAnsi="Tahoma"/>
      <w:sz w:val="20"/>
      <w:szCs w:val="20"/>
      <w:lang w:val="x-none" w:eastAsia="x-none"/>
    </w:rPr>
  </w:style>
  <w:style w:type="character" w:customStyle="1" w:styleId="ProspectoNormalChar">
    <w:name w:val="Prospecto Normal Char"/>
    <w:link w:val="ProspectoNormal"/>
    <w:semiHidden/>
    <w:rsid w:val="00791391"/>
    <w:rPr>
      <w:rFonts w:ascii="Tahoma" w:eastAsia="Times New Roman" w:hAnsi="Tahoma"/>
      <w:lang w:val="x-none" w:eastAsia="x-none"/>
    </w:rPr>
  </w:style>
  <w:style w:type="character" w:customStyle="1" w:styleId="Table9pt">
    <w:name w:val="Table 9pt"/>
    <w:rsid w:val="00791391"/>
    <w:rPr>
      <w:rFonts w:ascii="Times New Roman" w:hAnsi="Times New Roman" w:cs="Times New Roman"/>
      <w:sz w:val="18"/>
      <w:szCs w:val="18"/>
    </w:rPr>
  </w:style>
  <w:style w:type="paragraph" w:customStyle="1" w:styleId="Estilo2">
    <w:name w:val="Estilo2"/>
    <w:basedOn w:val="Ttulo3"/>
    <w:rsid w:val="00791391"/>
    <w:pPr>
      <w:keepNext w:val="0"/>
      <w:tabs>
        <w:tab w:val="center" w:pos="4680"/>
      </w:tabs>
      <w:autoSpaceDE/>
      <w:autoSpaceDN/>
      <w:spacing w:after="200" w:line="360" w:lineRule="atLeast"/>
      <w:jc w:val="both"/>
      <w:textAlignment w:val="baseline"/>
    </w:pPr>
    <w:rPr>
      <w:bCs w:val="0"/>
      <w:i/>
      <w:iCs/>
      <w:smallCaps/>
      <w:sz w:val="20"/>
      <w:szCs w:val="20"/>
      <w:u w:val="none"/>
      <w:lang w:val="x-none" w:eastAsia="x-none"/>
    </w:rPr>
  </w:style>
  <w:style w:type="character" w:customStyle="1" w:styleId="BodyText2SglChar">
    <w:name w:val="Body Text 2 Sgl Char"/>
    <w:aliases w:val="bt2s Char"/>
    <w:link w:val="BodyText2Sgl"/>
    <w:rsid w:val="00791391"/>
    <w:rPr>
      <w:rFonts w:ascii="Book Antiqua" w:hAnsi="Book Antiqua"/>
      <w:lang w:val="en-US" w:eastAsia="ar-SA"/>
    </w:rPr>
  </w:style>
  <w:style w:type="paragraph" w:customStyle="1" w:styleId="dpwfdbullet2">
    <w:name w:val="dpwfdbullet2"/>
    <w:basedOn w:val="Normal"/>
    <w:semiHidden/>
    <w:rsid w:val="00791391"/>
    <w:pPr>
      <w:autoSpaceDE/>
      <w:autoSpaceDN/>
      <w:spacing w:before="100" w:beforeAutospacing="1" w:after="100" w:afterAutospacing="1" w:line="360" w:lineRule="atLeast"/>
      <w:jc w:val="both"/>
      <w:textAlignment w:val="baseline"/>
    </w:pPr>
    <w:rPr>
      <w:lang w:eastAsia="pt-BR"/>
    </w:rPr>
  </w:style>
  <w:style w:type="paragraph" w:customStyle="1" w:styleId="Estilo1">
    <w:name w:val="Estilo1"/>
    <w:basedOn w:val="Normal"/>
    <w:rsid w:val="00791391"/>
    <w:pPr>
      <w:tabs>
        <w:tab w:val="right" w:pos="4420"/>
      </w:tabs>
      <w:suppressAutoHyphens/>
      <w:autoSpaceDE/>
      <w:autoSpaceDN/>
      <w:spacing w:line="360" w:lineRule="atLeast"/>
      <w:jc w:val="center"/>
      <w:textAlignment w:val="baseline"/>
    </w:pPr>
    <w:rPr>
      <w:rFonts w:ascii="Tahoma" w:hAnsi="Tahoma" w:cs="Tahoma"/>
      <w:b/>
      <w:caps/>
      <w:sz w:val="20"/>
      <w:szCs w:val="20"/>
      <w:lang w:eastAsia="pt-BR"/>
    </w:rPr>
  </w:style>
  <w:style w:type="paragraph" w:customStyle="1" w:styleId="CharChar1CharChar5CharCharChar3CharCharCharCharCharCharCharCharChar2CharCharCharCharCharCharCharChar1CharCharCharCharChar1CharCharChar">
    <w:name w:val="Char Char1 Char Char5 Char Char Char3 Char Char Char Char Char Char Char Char Char2 Char Char Char Char Char Char Char Char1 Char Char Char Char Char1 Char Char Char"/>
    <w:basedOn w:val="Normal"/>
    <w:rsid w:val="00791391"/>
    <w:pPr>
      <w:autoSpaceDE/>
      <w:autoSpaceDN/>
      <w:spacing w:after="160" w:line="240" w:lineRule="exact"/>
      <w:jc w:val="both"/>
      <w:textAlignment w:val="baseline"/>
    </w:pPr>
    <w:rPr>
      <w:rFonts w:ascii="Verdana" w:hAnsi="Verdana" w:cs="Verdana"/>
      <w:sz w:val="20"/>
      <w:szCs w:val="20"/>
      <w:lang w:val="en-US" w:eastAsia="en-US"/>
    </w:rPr>
  </w:style>
  <w:style w:type="paragraph" w:customStyle="1" w:styleId="CONCORRENCIASHIFEN">
    <w:name w:val="CONCORRENCIA S/HIFEN"/>
    <w:rsid w:val="00791391"/>
    <w:pPr>
      <w:widowControl w:val="0"/>
      <w:adjustRightInd w:val="0"/>
      <w:spacing w:line="240" w:lineRule="exact"/>
      <w:jc w:val="both"/>
      <w:textAlignment w:val="baseline"/>
    </w:pPr>
    <w:rPr>
      <w:rFonts w:ascii="Helvetica" w:eastAsia="Times New Roman" w:hAnsi="Helvetica"/>
      <w:sz w:val="21"/>
      <w:lang w:val="en-US"/>
    </w:rPr>
  </w:style>
  <w:style w:type="character" w:customStyle="1" w:styleId="TextoProspectoChar">
    <w:name w:val="Texto Prospecto Char"/>
    <w:link w:val="TextoProspecto"/>
    <w:rsid w:val="00791391"/>
    <w:rPr>
      <w:bCs/>
      <w:iCs/>
      <w:noProof/>
      <w:spacing w:val="-4"/>
      <w:lang w:val="x-none" w:eastAsia="ar-SA"/>
    </w:rPr>
  </w:style>
  <w:style w:type="paragraph" w:styleId="Commarcadores3">
    <w:name w:val="List Bullet 3"/>
    <w:basedOn w:val="Normal"/>
    <w:autoRedefine/>
    <w:rsid w:val="00791391"/>
    <w:pPr>
      <w:tabs>
        <w:tab w:val="num" w:pos="1166"/>
      </w:tabs>
      <w:autoSpaceDE/>
      <w:autoSpaceDN/>
      <w:spacing w:line="360" w:lineRule="atLeast"/>
      <w:ind w:left="1166" w:hanging="360"/>
      <w:jc w:val="both"/>
      <w:textAlignment w:val="baseline"/>
    </w:pPr>
    <w:rPr>
      <w:rFonts w:ascii="Frutiger Light" w:hAnsi="Frutiger Light"/>
      <w:sz w:val="26"/>
      <w:szCs w:val="26"/>
      <w:lang w:eastAsia="pt-BR"/>
    </w:rPr>
  </w:style>
  <w:style w:type="paragraph" w:customStyle="1" w:styleId="Title2">
    <w:name w:val="Title 2"/>
    <w:basedOn w:val="DPWfdPF"/>
    <w:rsid w:val="00791391"/>
    <w:pPr>
      <w:ind w:left="360" w:firstLine="0"/>
    </w:pPr>
    <w:rPr>
      <w:b/>
      <w:i/>
    </w:rPr>
  </w:style>
  <w:style w:type="paragraph" w:customStyle="1" w:styleId="Notes">
    <w:name w:val="Notes"/>
    <w:basedOn w:val="DPWfdPF"/>
    <w:semiHidden/>
    <w:rsid w:val="00791391"/>
    <w:pPr>
      <w:spacing w:after="60"/>
      <w:ind w:left="360" w:hanging="360"/>
    </w:pPr>
  </w:style>
  <w:style w:type="paragraph" w:customStyle="1" w:styleId="BlockTextSgl">
    <w:name w:val="Block Text Sgl"/>
    <w:basedOn w:val="Normal"/>
    <w:rsid w:val="00791391"/>
    <w:pPr>
      <w:autoSpaceDE/>
      <w:autoSpaceDN/>
      <w:spacing w:after="240" w:line="360" w:lineRule="atLeast"/>
      <w:jc w:val="both"/>
      <w:textAlignment w:val="baseline"/>
    </w:pPr>
    <w:rPr>
      <w:sz w:val="26"/>
      <w:szCs w:val="20"/>
      <w:lang w:val="en-US" w:eastAsia="pt-BR"/>
    </w:rPr>
  </w:style>
  <w:style w:type="paragraph" w:customStyle="1" w:styleId="blocktxtsglbolditals">
    <w:name w:val="block txt sgl bold itals"/>
    <w:basedOn w:val="Normal"/>
    <w:semiHidden/>
    <w:rsid w:val="00791391"/>
    <w:pPr>
      <w:keepNext/>
      <w:autoSpaceDE/>
      <w:autoSpaceDN/>
      <w:spacing w:after="240" w:line="360" w:lineRule="atLeast"/>
      <w:jc w:val="both"/>
      <w:textAlignment w:val="baseline"/>
    </w:pPr>
    <w:rPr>
      <w:rFonts w:ascii="Book Antiqua" w:hAnsi="Book Antiqua"/>
      <w:b/>
      <w:i/>
      <w:spacing w:val="-6"/>
      <w:sz w:val="20"/>
      <w:szCs w:val="18"/>
      <w:lang w:val="en-US" w:eastAsia="en-US"/>
    </w:rPr>
  </w:style>
  <w:style w:type="paragraph" w:customStyle="1" w:styleId="TitleArial2Separated">
    <w:name w:val="Title Arial 2 Separated"/>
    <w:basedOn w:val="Normal"/>
    <w:semiHidden/>
    <w:rsid w:val="00791391"/>
    <w:pPr>
      <w:keepNext/>
      <w:autoSpaceDE/>
      <w:autoSpaceDN/>
      <w:spacing w:after="240" w:line="360" w:lineRule="atLeast"/>
      <w:jc w:val="both"/>
      <w:textAlignment w:val="baseline"/>
    </w:pPr>
    <w:rPr>
      <w:rFonts w:ascii="Arial" w:hAnsi="Arial"/>
      <w:b/>
      <w:sz w:val="20"/>
      <w:lang w:val="en-US" w:eastAsia="en-US"/>
    </w:rPr>
  </w:style>
  <w:style w:type="paragraph" w:customStyle="1" w:styleId="Sub-titulo3">
    <w:name w:val="Sub-titulo 3"/>
    <w:basedOn w:val="Normal"/>
    <w:autoRedefine/>
    <w:rsid w:val="00791391"/>
    <w:pPr>
      <w:keepNext/>
      <w:spacing w:after="120" w:line="360" w:lineRule="atLeast"/>
      <w:jc w:val="both"/>
      <w:textAlignment w:val="baseline"/>
    </w:pPr>
    <w:rPr>
      <w:rFonts w:eastAsia="Arial Unicode MS"/>
      <w:b/>
      <w:i/>
      <w:w w:val="0"/>
      <w:sz w:val="20"/>
      <w:szCs w:val="20"/>
      <w:lang w:eastAsia="pt-BR"/>
    </w:rPr>
  </w:style>
  <w:style w:type="paragraph" w:customStyle="1" w:styleId="CharChar1CharCharCharChar1">
    <w:name w:val="Char Char1 Char Char Char Char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PDG-textonormal">
    <w:name w:val="PDG - texto normal"/>
    <w:basedOn w:val="Normal"/>
    <w:rsid w:val="00791391"/>
    <w:pPr>
      <w:autoSpaceDE/>
      <w:autoSpaceDN/>
      <w:spacing w:after="200" w:line="360" w:lineRule="atLeast"/>
      <w:jc w:val="both"/>
      <w:textAlignment w:val="baseline"/>
    </w:pPr>
    <w:rPr>
      <w:rFonts w:eastAsia="Times New Roman"/>
      <w:sz w:val="20"/>
      <w:szCs w:val="20"/>
      <w:lang w:eastAsia="pt-BR"/>
    </w:rPr>
  </w:style>
  <w:style w:type="paragraph" w:customStyle="1" w:styleId="Sub-ttulo3">
    <w:name w:val="Sub-título 3"/>
    <w:basedOn w:val="Normal"/>
    <w:autoRedefine/>
    <w:rsid w:val="00791391"/>
    <w:pPr>
      <w:spacing w:line="360" w:lineRule="atLeast"/>
      <w:jc w:val="both"/>
      <w:textAlignment w:val="baseline"/>
    </w:pPr>
    <w:rPr>
      <w:rFonts w:ascii="Tahoma" w:eastAsia="SimSun" w:hAnsi="Tahoma" w:cs="Tahoma"/>
      <w:b/>
      <w:bCs/>
      <w:smallCaps/>
      <w:color w:val="000000"/>
      <w:sz w:val="18"/>
      <w:szCs w:val="18"/>
      <w:lang w:val="pt-PT" w:eastAsia="pt-BR"/>
    </w:rPr>
  </w:style>
  <w:style w:type="paragraph" w:customStyle="1" w:styleId="p14">
    <w:name w:val="p14"/>
    <w:basedOn w:val="Normal"/>
    <w:rsid w:val="00791391"/>
    <w:pPr>
      <w:tabs>
        <w:tab w:val="left" w:pos="720"/>
      </w:tabs>
      <w:spacing w:line="240" w:lineRule="atLeast"/>
      <w:jc w:val="both"/>
      <w:textAlignment w:val="baseline"/>
    </w:pPr>
    <w:rPr>
      <w:rFonts w:ascii="Times" w:eastAsia="Batang" w:hAnsi="Times" w:cs="Times"/>
      <w:lang w:eastAsia="pt-BR"/>
    </w:rPr>
  </w:style>
  <w:style w:type="paragraph" w:customStyle="1" w:styleId="ListParagraph1">
    <w:name w:val="List Paragraph1"/>
    <w:basedOn w:val="Normal"/>
    <w:rsid w:val="00791391"/>
    <w:pPr>
      <w:autoSpaceDE/>
      <w:autoSpaceDN/>
      <w:spacing w:line="360" w:lineRule="atLeast"/>
      <w:ind w:left="708"/>
      <w:jc w:val="both"/>
      <w:textAlignment w:val="baseline"/>
    </w:pPr>
    <w:rPr>
      <w:rFonts w:eastAsia="Times New Roman"/>
      <w:lang w:eastAsia="pt-BR"/>
    </w:rPr>
  </w:style>
  <w:style w:type="paragraph" w:customStyle="1" w:styleId="NATURA-TEXTONORMAL">
    <w:name w:val="NATURA - TEXTO NORMAL"/>
    <w:link w:val="NATURA-TEXTONORMALChar"/>
    <w:rsid w:val="00791391"/>
    <w:pPr>
      <w:widowControl w:val="0"/>
      <w:suppressAutoHyphens/>
      <w:overflowPunct w:val="0"/>
      <w:autoSpaceDE w:val="0"/>
      <w:autoSpaceDN w:val="0"/>
      <w:adjustRightInd w:val="0"/>
      <w:spacing w:after="200" w:line="360" w:lineRule="atLeast"/>
      <w:jc w:val="both"/>
      <w:textAlignment w:val="baseline"/>
    </w:pPr>
    <w:rPr>
      <w:rFonts w:ascii="Tahoma" w:eastAsia="Times New Roman" w:hAnsi="Tahoma"/>
    </w:rPr>
  </w:style>
  <w:style w:type="paragraph" w:customStyle="1" w:styleId="GOL-TEXTONORMAL">
    <w:name w:val="GOL - TEXTO NORMAL"/>
    <w:link w:val="GOL-TEXTONORMALChar"/>
    <w:rsid w:val="00791391"/>
    <w:pPr>
      <w:widowControl w:val="0"/>
      <w:suppressAutoHyphens/>
      <w:overflowPunct w:val="0"/>
      <w:autoSpaceDE w:val="0"/>
      <w:autoSpaceDN w:val="0"/>
      <w:adjustRightInd w:val="0"/>
      <w:spacing w:after="200" w:line="360" w:lineRule="atLeast"/>
      <w:jc w:val="both"/>
      <w:textAlignment w:val="baseline"/>
    </w:pPr>
    <w:rPr>
      <w:rFonts w:ascii="Tahoma" w:eastAsia="Times New Roman" w:hAnsi="Tahoma"/>
    </w:rPr>
  </w:style>
  <w:style w:type="character" w:customStyle="1" w:styleId="GOL-TEXTONORMALChar">
    <w:name w:val="GOL - TEXTO NORMAL Char"/>
    <w:link w:val="GOL-TEXTONORMAL"/>
    <w:rsid w:val="00791391"/>
    <w:rPr>
      <w:rFonts w:ascii="Tahoma" w:eastAsia="Times New Roman" w:hAnsi="Tahoma"/>
    </w:rPr>
  </w:style>
  <w:style w:type="paragraph" w:customStyle="1" w:styleId="GOL-TEXTOITALICO">
    <w:name w:val="GOL - TEXTO ITALICO"/>
    <w:basedOn w:val="Normal"/>
    <w:rsid w:val="00791391"/>
    <w:pPr>
      <w:suppressAutoHyphens/>
      <w:overflowPunct w:val="0"/>
      <w:spacing w:after="200" w:line="360" w:lineRule="atLeast"/>
      <w:jc w:val="both"/>
      <w:textAlignment w:val="baseline"/>
    </w:pPr>
    <w:rPr>
      <w:rFonts w:ascii="Tahoma" w:eastAsia="Times New Roman" w:hAnsi="Tahoma"/>
      <w:i/>
      <w:sz w:val="20"/>
      <w:szCs w:val="20"/>
      <w:lang w:eastAsia="pt-BR"/>
    </w:rPr>
  </w:style>
  <w:style w:type="paragraph" w:customStyle="1" w:styleId="CharChar3">
    <w:name w:val="Char Char3"/>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Footer2">
    <w:name w:val="Footer2"/>
    <w:basedOn w:val="Normal"/>
    <w:next w:val="Normal"/>
    <w:rsid w:val="00791391"/>
    <w:pPr>
      <w:tabs>
        <w:tab w:val="center" w:pos="4252"/>
        <w:tab w:val="right" w:pos="8504"/>
      </w:tabs>
      <w:spacing w:line="360" w:lineRule="atLeast"/>
      <w:jc w:val="both"/>
      <w:textAlignment w:val="baseline"/>
    </w:pPr>
    <w:rPr>
      <w:rFonts w:eastAsia="Times New Roman"/>
      <w:lang w:eastAsia="pt-BR"/>
    </w:rPr>
  </w:style>
  <w:style w:type="paragraph" w:customStyle="1" w:styleId="CharCharCharCharChar1CharCharChar">
    <w:name w:val="Char Char Char Char Char1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1">
    <w:name w:val="Char Char Char Char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character" w:customStyle="1" w:styleId="msoins0">
    <w:name w:val="msoins"/>
    <w:rsid w:val="00791391"/>
    <w:rPr>
      <w:rFonts w:cs="Times New Roman"/>
    </w:rPr>
  </w:style>
  <w:style w:type="paragraph" w:customStyle="1" w:styleId="TitULO2">
    <w:name w:val="TitULO2"/>
    <w:basedOn w:val="Normal"/>
    <w:rsid w:val="00791391"/>
    <w:pPr>
      <w:autoSpaceDE/>
      <w:autoSpaceDN/>
      <w:spacing w:line="360" w:lineRule="atLeast"/>
      <w:jc w:val="both"/>
      <w:textAlignment w:val="baseline"/>
    </w:pPr>
    <w:rPr>
      <w:rFonts w:ascii="Tahoma" w:eastAsia="Times New Roman" w:hAnsi="Tahoma" w:cs="Tahoma"/>
      <w:b/>
      <w:smallCaps/>
      <w:sz w:val="18"/>
      <w:szCs w:val="18"/>
      <w:lang w:eastAsia="pt-BR"/>
    </w:rPr>
  </w:style>
  <w:style w:type="paragraph" w:customStyle="1" w:styleId="TitULO3">
    <w:name w:val="TitULO3"/>
    <w:basedOn w:val="DPWfdPF"/>
    <w:link w:val="TitULO3Char"/>
    <w:rsid w:val="00791391"/>
    <w:pPr>
      <w:spacing w:after="0"/>
      <w:ind w:firstLine="0"/>
    </w:pPr>
    <w:rPr>
      <w:rFonts w:ascii="Tahoma" w:hAnsi="Tahoma"/>
      <w:b/>
      <w:i/>
      <w:sz w:val="18"/>
      <w:szCs w:val="18"/>
    </w:rPr>
  </w:style>
  <w:style w:type="character" w:customStyle="1" w:styleId="TitULO3Char">
    <w:name w:val="TitULO3 Char"/>
    <w:link w:val="TitULO3"/>
    <w:rsid w:val="00791391"/>
    <w:rPr>
      <w:rFonts w:ascii="Tahoma" w:hAnsi="Tahoma"/>
      <w:b/>
      <w:i/>
      <w:sz w:val="18"/>
      <w:szCs w:val="18"/>
      <w:lang w:val="en-US" w:eastAsia="en-US"/>
    </w:rPr>
  </w:style>
  <w:style w:type="paragraph" w:styleId="Sumrio3">
    <w:name w:val="toc 3"/>
    <w:basedOn w:val="Normal"/>
    <w:next w:val="Normal"/>
    <w:autoRedefine/>
    <w:uiPriority w:val="39"/>
    <w:rsid w:val="00791391"/>
    <w:pPr>
      <w:tabs>
        <w:tab w:val="right" w:leader="dot" w:pos="9356"/>
      </w:tabs>
      <w:autoSpaceDE/>
      <w:autoSpaceDN/>
      <w:spacing w:before="200" w:after="200" w:line="240" w:lineRule="exact"/>
      <w:ind w:left="794"/>
      <w:jc w:val="both"/>
      <w:textAlignment w:val="baseline"/>
    </w:pPr>
    <w:rPr>
      <w:rFonts w:ascii="Arial" w:eastAsia="Times New Roman" w:hAnsi="Arial"/>
      <w:b/>
      <w:smallCaps/>
      <w:sz w:val="20"/>
      <w:szCs w:val="20"/>
      <w:lang w:eastAsia="pt-BR"/>
    </w:rPr>
  </w:style>
  <w:style w:type="paragraph" w:styleId="Sumrio4">
    <w:name w:val="toc 4"/>
    <w:basedOn w:val="Normal"/>
    <w:next w:val="Normal"/>
    <w:autoRedefine/>
    <w:uiPriority w:val="39"/>
    <w:rsid w:val="00791391"/>
    <w:pPr>
      <w:widowControl/>
      <w:tabs>
        <w:tab w:val="right" w:leader="dot" w:pos="9356"/>
      </w:tabs>
      <w:autoSpaceDE/>
      <w:autoSpaceDN/>
      <w:spacing w:before="80" w:after="80" w:line="240" w:lineRule="exact"/>
      <w:ind w:left="1134"/>
      <w:jc w:val="both"/>
      <w:textAlignment w:val="baseline"/>
    </w:pPr>
    <w:rPr>
      <w:rFonts w:ascii="Arial" w:eastAsia="Times New Roman" w:hAnsi="Arial"/>
      <w:b/>
      <w:i/>
      <w:sz w:val="20"/>
      <w:szCs w:val="20"/>
      <w:lang w:eastAsia="pt-BR"/>
    </w:rPr>
  </w:style>
  <w:style w:type="paragraph" w:customStyle="1" w:styleId="TableNotes">
    <w:name w:val="Table Notes"/>
    <w:basedOn w:val="Normal"/>
    <w:rsid w:val="00791391"/>
    <w:pPr>
      <w:autoSpaceDE/>
      <w:autoSpaceDN/>
      <w:spacing w:after="240" w:line="360" w:lineRule="atLeast"/>
      <w:ind w:left="360" w:hanging="360"/>
      <w:contextualSpacing/>
      <w:jc w:val="both"/>
      <w:textAlignment w:val="baseline"/>
    </w:pPr>
    <w:rPr>
      <w:rFonts w:eastAsia="Times New Roman"/>
      <w:sz w:val="16"/>
      <w:szCs w:val="16"/>
      <w:lang w:val="en-US" w:eastAsia="en-US"/>
    </w:rPr>
  </w:style>
  <w:style w:type="paragraph" w:customStyle="1" w:styleId="Normal11pt">
    <w:name w:val="Normal + 11 pt"/>
    <w:basedOn w:val="Normal"/>
    <w:rsid w:val="00791391"/>
    <w:pPr>
      <w:autoSpaceDE/>
      <w:autoSpaceDN/>
      <w:spacing w:line="360" w:lineRule="atLeast"/>
      <w:ind w:left="360"/>
      <w:jc w:val="both"/>
      <w:textAlignment w:val="baseline"/>
    </w:pPr>
    <w:rPr>
      <w:rFonts w:eastAsia="Times New Roman"/>
      <w:sz w:val="22"/>
      <w:szCs w:val="22"/>
      <w:lang w:eastAsia="en-US"/>
    </w:rPr>
  </w:style>
  <w:style w:type="character" w:customStyle="1" w:styleId="deltaviewinsertion0">
    <w:name w:val="deltaviewinsertion"/>
    <w:rsid w:val="00791391"/>
    <w:rPr>
      <w:rFonts w:cs="Times New Roman"/>
    </w:rPr>
  </w:style>
  <w:style w:type="paragraph" w:styleId="Sumrio5">
    <w:name w:val="toc 5"/>
    <w:basedOn w:val="Normal"/>
    <w:next w:val="Normal"/>
    <w:autoRedefine/>
    <w:uiPriority w:val="39"/>
    <w:rsid w:val="00791391"/>
    <w:pPr>
      <w:autoSpaceDE/>
      <w:autoSpaceDN/>
      <w:spacing w:line="360" w:lineRule="atLeast"/>
      <w:ind w:left="720"/>
      <w:jc w:val="both"/>
      <w:textAlignment w:val="baseline"/>
    </w:pPr>
    <w:rPr>
      <w:rFonts w:eastAsia="Times New Roman"/>
      <w:sz w:val="20"/>
      <w:szCs w:val="20"/>
      <w:lang w:eastAsia="pt-BR"/>
    </w:rPr>
  </w:style>
  <w:style w:type="paragraph" w:styleId="Sumrio6">
    <w:name w:val="toc 6"/>
    <w:basedOn w:val="Normal"/>
    <w:next w:val="Normal"/>
    <w:autoRedefine/>
    <w:uiPriority w:val="39"/>
    <w:rsid w:val="00791391"/>
    <w:pPr>
      <w:autoSpaceDE/>
      <w:autoSpaceDN/>
      <w:spacing w:line="360" w:lineRule="atLeast"/>
      <w:ind w:left="960"/>
      <w:jc w:val="both"/>
      <w:textAlignment w:val="baseline"/>
    </w:pPr>
    <w:rPr>
      <w:rFonts w:eastAsia="Times New Roman"/>
      <w:sz w:val="20"/>
      <w:szCs w:val="20"/>
      <w:lang w:eastAsia="pt-BR"/>
    </w:rPr>
  </w:style>
  <w:style w:type="paragraph" w:styleId="Sumrio7">
    <w:name w:val="toc 7"/>
    <w:basedOn w:val="Normal"/>
    <w:next w:val="Normal"/>
    <w:autoRedefine/>
    <w:uiPriority w:val="39"/>
    <w:rsid w:val="00791391"/>
    <w:pPr>
      <w:autoSpaceDE/>
      <w:autoSpaceDN/>
      <w:spacing w:line="360" w:lineRule="atLeast"/>
      <w:ind w:left="1200"/>
      <w:jc w:val="both"/>
      <w:textAlignment w:val="baseline"/>
    </w:pPr>
    <w:rPr>
      <w:rFonts w:eastAsia="Times New Roman"/>
      <w:sz w:val="20"/>
      <w:szCs w:val="20"/>
      <w:lang w:eastAsia="pt-BR"/>
    </w:rPr>
  </w:style>
  <w:style w:type="paragraph" w:styleId="Sumrio8">
    <w:name w:val="toc 8"/>
    <w:basedOn w:val="Normal"/>
    <w:next w:val="Normal"/>
    <w:autoRedefine/>
    <w:uiPriority w:val="39"/>
    <w:rsid w:val="00791391"/>
    <w:pPr>
      <w:autoSpaceDE/>
      <w:autoSpaceDN/>
      <w:spacing w:line="360" w:lineRule="atLeast"/>
      <w:ind w:left="1440"/>
      <w:jc w:val="both"/>
      <w:textAlignment w:val="baseline"/>
    </w:pPr>
    <w:rPr>
      <w:rFonts w:eastAsia="Times New Roman"/>
      <w:sz w:val="20"/>
      <w:szCs w:val="20"/>
      <w:lang w:eastAsia="pt-BR"/>
    </w:rPr>
  </w:style>
  <w:style w:type="paragraph" w:styleId="Sumrio9">
    <w:name w:val="toc 9"/>
    <w:basedOn w:val="Normal"/>
    <w:next w:val="Normal"/>
    <w:autoRedefine/>
    <w:uiPriority w:val="39"/>
    <w:rsid w:val="00791391"/>
    <w:pPr>
      <w:autoSpaceDE/>
      <w:autoSpaceDN/>
      <w:spacing w:line="360" w:lineRule="atLeast"/>
      <w:ind w:left="1680"/>
      <w:jc w:val="both"/>
      <w:textAlignment w:val="baseline"/>
    </w:pPr>
    <w:rPr>
      <w:rFonts w:eastAsia="Times New Roman"/>
      <w:sz w:val="20"/>
      <w:szCs w:val="20"/>
      <w:lang w:eastAsia="pt-BR"/>
    </w:rPr>
  </w:style>
  <w:style w:type="paragraph" w:customStyle="1" w:styleId="citcar">
    <w:name w:val="citcar"/>
    <w:basedOn w:val="Normal"/>
    <w:rsid w:val="00791391"/>
    <w:pPr>
      <w:spacing w:line="240" w:lineRule="exact"/>
      <w:ind w:left="1134" w:right="1134"/>
      <w:jc w:val="both"/>
      <w:textAlignment w:val="baseline"/>
    </w:pPr>
    <w:rPr>
      <w:rFonts w:eastAsia="SimSun"/>
      <w:sz w:val="26"/>
      <w:szCs w:val="26"/>
      <w:lang w:eastAsia="pt-BR"/>
    </w:rPr>
  </w:style>
  <w:style w:type="paragraph" w:customStyle="1" w:styleId="citpet">
    <w:name w:val="citpet"/>
    <w:basedOn w:val="citcar"/>
    <w:rsid w:val="00791391"/>
    <w:pPr>
      <w:ind w:left="1418" w:right="1418"/>
    </w:pPr>
    <w:rPr>
      <w:sz w:val="20"/>
    </w:rPr>
  </w:style>
  <w:style w:type="character" w:customStyle="1" w:styleId="NATURA-TEXTONORMALChar">
    <w:name w:val="NATURA - TEXTO NORMAL Char"/>
    <w:link w:val="NATURA-TEXTONORMAL"/>
    <w:rsid w:val="00791391"/>
    <w:rPr>
      <w:rFonts w:ascii="Tahoma" w:eastAsia="Times New Roman" w:hAnsi="Tahoma"/>
    </w:rPr>
  </w:style>
  <w:style w:type="paragraph" w:customStyle="1" w:styleId="MARFRIG-textonormal">
    <w:name w:val="MARFRIG - texto normal"/>
    <w:basedOn w:val="Normal"/>
    <w:rsid w:val="00791391"/>
    <w:pPr>
      <w:autoSpaceDE/>
      <w:autoSpaceDN/>
      <w:spacing w:after="200" w:line="360" w:lineRule="atLeast"/>
      <w:jc w:val="both"/>
      <w:textAlignment w:val="baseline"/>
    </w:pPr>
    <w:rPr>
      <w:rFonts w:ascii="Tahoma" w:eastAsia="Arial Unicode MS" w:hAnsi="Tahoma"/>
      <w:sz w:val="20"/>
      <w:szCs w:val="20"/>
      <w:lang w:eastAsia="pt-BR"/>
    </w:rPr>
  </w:style>
  <w:style w:type="paragraph" w:customStyle="1" w:styleId="CharCharChar">
    <w:name w:val="Char Char Char"/>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styleId="Pr-formataoHTML">
    <w:name w:val="HTML Preformatted"/>
    <w:basedOn w:val="Normal"/>
    <w:link w:val="Pr-formataoHTMLChar"/>
    <w:rsid w:val="0079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tLeast"/>
      <w:jc w:val="both"/>
      <w:textAlignment w:val="baseline"/>
    </w:pPr>
    <w:rPr>
      <w:rFonts w:ascii="Courier New" w:hAnsi="Courier New"/>
      <w:sz w:val="20"/>
      <w:szCs w:val="20"/>
      <w:lang w:val="x-none" w:eastAsia="x-none"/>
    </w:rPr>
  </w:style>
  <w:style w:type="character" w:customStyle="1" w:styleId="Pr-formataoHTMLChar">
    <w:name w:val="Pré-formatação HTML Char"/>
    <w:link w:val="Pr-formataoHTML"/>
    <w:rsid w:val="00791391"/>
    <w:rPr>
      <w:rFonts w:ascii="Courier New" w:hAnsi="Courier New"/>
      <w:lang w:val="x-none" w:eastAsia="x-none"/>
    </w:rPr>
  </w:style>
  <w:style w:type="paragraph" w:styleId="Legenda">
    <w:name w:val="caption"/>
    <w:basedOn w:val="Normal"/>
    <w:next w:val="Normal"/>
    <w:qFormat/>
    <w:rsid w:val="00791391"/>
    <w:pPr>
      <w:keepNext/>
      <w:keepLines/>
      <w:spacing w:after="240" w:line="360" w:lineRule="atLeast"/>
      <w:jc w:val="both"/>
      <w:textAlignment w:val="baseline"/>
      <w:outlineLvl w:val="0"/>
    </w:pPr>
    <w:rPr>
      <w:rFonts w:ascii="Frutiger 45 Light" w:hAnsi="Frutiger 45 Light"/>
      <w:b/>
      <w:bCs/>
      <w:caps/>
      <w:sz w:val="20"/>
      <w:szCs w:val="20"/>
      <w:lang w:eastAsia="pt-BR"/>
    </w:rPr>
  </w:style>
  <w:style w:type="paragraph" w:styleId="Destinatrio">
    <w:name w:val="envelope address"/>
    <w:basedOn w:val="Normal"/>
    <w:rsid w:val="00791391"/>
    <w:pPr>
      <w:framePr w:w="7920" w:h="1980" w:hSpace="180" w:wrap="auto" w:hAnchor="page" w:xAlign="center" w:yAlign="bottom"/>
      <w:spacing w:line="360" w:lineRule="atLeast"/>
      <w:ind w:left="2880"/>
      <w:jc w:val="both"/>
      <w:textAlignment w:val="baseline"/>
    </w:pPr>
    <w:rPr>
      <w:sz w:val="20"/>
      <w:szCs w:val="20"/>
      <w:lang w:val="en-US" w:eastAsia="pt-BR"/>
    </w:rPr>
  </w:style>
  <w:style w:type="paragraph" w:styleId="Remetente">
    <w:name w:val="envelope return"/>
    <w:basedOn w:val="Normal"/>
    <w:rsid w:val="00791391"/>
    <w:pPr>
      <w:tabs>
        <w:tab w:val="num" w:pos="1440"/>
      </w:tabs>
      <w:spacing w:line="360" w:lineRule="atLeast"/>
      <w:ind w:left="1440"/>
      <w:jc w:val="both"/>
      <w:textAlignment w:val="baseline"/>
    </w:pPr>
    <w:rPr>
      <w:sz w:val="20"/>
      <w:szCs w:val="20"/>
      <w:lang w:val="en-US" w:eastAsia="pt-BR"/>
    </w:rPr>
  </w:style>
  <w:style w:type="paragraph" w:styleId="Textodenotadefim">
    <w:name w:val="endnote text"/>
    <w:basedOn w:val="Normal"/>
    <w:link w:val="TextodenotadefimChar"/>
    <w:rsid w:val="00791391"/>
    <w:pPr>
      <w:spacing w:line="280" w:lineRule="exact"/>
      <w:jc w:val="both"/>
      <w:textAlignment w:val="baseline"/>
    </w:pPr>
    <w:rPr>
      <w:rFonts w:ascii="Frutiger 45 Light" w:hAnsi="Frutiger 45 Light"/>
      <w:sz w:val="20"/>
      <w:szCs w:val="20"/>
      <w:lang w:val="x-none" w:eastAsia="x-none"/>
    </w:rPr>
  </w:style>
  <w:style w:type="character" w:customStyle="1" w:styleId="TextodenotadefimChar">
    <w:name w:val="Texto de nota de fim Char"/>
    <w:link w:val="Textodenotadefim"/>
    <w:rsid w:val="00791391"/>
    <w:rPr>
      <w:rFonts w:ascii="Frutiger 45 Light" w:hAnsi="Frutiger 45 Light"/>
      <w:lang w:val="x-none" w:eastAsia="x-none"/>
    </w:rPr>
  </w:style>
  <w:style w:type="paragraph" w:styleId="Lista">
    <w:name w:val="List"/>
    <w:basedOn w:val="Corpodetexto"/>
    <w:rsid w:val="00791391"/>
    <w:pPr>
      <w:suppressAutoHyphens/>
      <w:autoSpaceDN/>
      <w:spacing w:after="120" w:line="360" w:lineRule="atLeast"/>
      <w:textAlignment w:val="baseline"/>
    </w:pPr>
    <w:rPr>
      <w:rFonts w:cs="Tahoma"/>
      <w:b w:val="0"/>
      <w:bCs w:val="0"/>
      <w:i w:val="0"/>
      <w:iCs w:val="0"/>
      <w:sz w:val="20"/>
      <w:szCs w:val="20"/>
      <w:lang w:val="en-US" w:eastAsia="ar-SA"/>
    </w:rPr>
  </w:style>
  <w:style w:type="paragraph" w:styleId="Commarcadores">
    <w:name w:val="List Bullet"/>
    <w:basedOn w:val="Normal"/>
    <w:link w:val="CommarcadoresChar"/>
    <w:autoRedefine/>
    <w:rsid w:val="00791391"/>
    <w:pPr>
      <w:numPr>
        <w:numId w:val="2"/>
      </w:numPr>
      <w:spacing w:after="240" w:line="360" w:lineRule="atLeast"/>
      <w:jc w:val="both"/>
      <w:textAlignment w:val="baseline"/>
    </w:pPr>
    <w:rPr>
      <w:rFonts w:ascii="Frutiger 45 Light" w:hAnsi="Frutiger 45 Light"/>
      <w:sz w:val="20"/>
      <w:szCs w:val="20"/>
      <w:lang w:val="x-none" w:eastAsia="x-none"/>
    </w:rPr>
  </w:style>
  <w:style w:type="paragraph" w:styleId="Numerada">
    <w:name w:val="List Number"/>
    <w:basedOn w:val="Normal"/>
    <w:rsid w:val="00791391"/>
    <w:pPr>
      <w:numPr>
        <w:numId w:val="3"/>
      </w:numPr>
      <w:tabs>
        <w:tab w:val="clear" w:pos="360"/>
        <w:tab w:val="num" w:pos="720"/>
      </w:tabs>
      <w:autoSpaceDE/>
      <w:autoSpaceDN/>
      <w:spacing w:line="360" w:lineRule="atLeast"/>
      <w:ind w:left="720" w:hanging="720"/>
      <w:jc w:val="both"/>
      <w:textAlignment w:val="baseline"/>
    </w:pPr>
    <w:rPr>
      <w:sz w:val="18"/>
      <w:szCs w:val="18"/>
      <w:lang w:val="en-US" w:eastAsia="pt-BR"/>
    </w:rPr>
  </w:style>
  <w:style w:type="paragraph" w:styleId="Commarcadores2">
    <w:name w:val="List Bullet 2"/>
    <w:basedOn w:val="Normal"/>
    <w:autoRedefine/>
    <w:rsid w:val="00791391"/>
    <w:pPr>
      <w:numPr>
        <w:numId w:val="4"/>
      </w:numPr>
      <w:tabs>
        <w:tab w:val="clear" w:pos="643"/>
        <w:tab w:val="num" w:pos="720"/>
      </w:tabs>
      <w:spacing w:after="240" w:line="360" w:lineRule="atLeast"/>
      <w:ind w:left="720"/>
      <w:jc w:val="both"/>
      <w:textAlignment w:val="baseline"/>
    </w:pPr>
    <w:rPr>
      <w:rFonts w:ascii="Frutiger 45 Light" w:hAnsi="Frutiger 45 Light"/>
      <w:sz w:val="20"/>
      <w:szCs w:val="20"/>
      <w:lang w:eastAsia="pt-BR"/>
    </w:rPr>
  </w:style>
  <w:style w:type="paragraph" w:styleId="Commarcadores4">
    <w:name w:val="List Bullet 4"/>
    <w:basedOn w:val="Normal"/>
    <w:autoRedefine/>
    <w:rsid w:val="00791391"/>
    <w:pPr>
      <w:numPr>
        <w:numId w:val="5"/>
      </w:numPr>
      <w:tabs>
        <w:tab w:val="clear" w:pos="1209"/>
        <w:tab w:val="num" w:pos="1440"/>
      </w:tabs>
      <w:spacing w:line="360" w:lineRule="atLeast"/>
      <w:ind w:left="1440"/>
      <w:jc w:val="both"/>
      <w:textAlignment w:val="baseline"/>
    </w:pPr>
    <w:rPr>
      <w:rFonts w:ascii="Frutiger 45 Light" w:hAnsi="Frutiger 45 Light"/>
      <w:sz w:val="20"/>
      <w:szCs w:val="20"/>
      <w:lang w:eastAsia="pt-BR"/>
    </w:rPr>
  </w:style>
  <w:style w:type="paragraph" w:styleId="Commarcadores5">
    <w:name w:val="List Bullet 5"/>
    <w:basedOn w:val="Normal"/>
    <w:autoRedefine/>
    <w:rsid w:val="00791391"/>
    <w:pPr>
      <w:numPr>
        <w:numId w:val="6"/>
      </w:numPr>
      <w:tabs>
        <w:tab w:val="clear" w:pos="1492"/>
        <w:tab w:val="num" w:pos="1800"/>
      </w:tabs>
      <w:autoSpaceDE/>
      <w:autoSpaceDN/>
      <w:spacing w:line="360" w:lineRule="atLeast"/>
      <w:ind w:left="1800"/>
      <w:jc w:val="both"/>
      <w:textAlignment w:val="baseline"/>
    </w:pPr>
    <w:rPr>
      <w:sz w:val="20"/>
      <w:szCs w:val="20"/>
      <w:lang w:val="en-US" w:eastAsia="en-US"/>
    </w:rPr>
  </w:style>
  <w:style w:type="character" w:customStyle="1" w:styleId="TtuloChar">
    <w:name w:val="Título Char"/>
    <w:aliases w:val="t Char,Agmt Title Char,title Char,2 Char"/>
    <w:link w:val="Ttulo"/>
    <w:rsid w:val="00791391"/>
    <w:rPr>
      <w:b/>
      <w:bCs/>
      <w:sz w:val="28"/>
      <w:szCs w:val="28"/>
      <w:u w:val="single"/>
      <w:lang w:eastAsia="ja-JP"/>
    </w:rPr>
  </w:style>
  <w:style w:type="paragraph" w:styleId="Saudao">
    <w:name w:val="Salutation"/>
    <w:basedOn w:val="Normal"/>
    <w:next w:val="Normal"/>
    <w:link w:val="SaudaoChar"/>
    <w:uiPriority w:val="99"/>
    <w:rsid w:val="00791391"/>
    <w:pPr>
      <w:spacing w:line="360" w:lineRule="atLeast"/>
      <w:jc w:val="both"/>
      <w:textAlignment w:val="baseline"/>
    </w:pPr>
    <w:rPr>
      <w:rFonts w:ascii="Frutiger 45 Light" w:hAnsi="Frutiger 45 Light"/>
      <w:lang w:val="x-none" w:eastAsia="x-none"/>
    </w:rPr>
  </w:style>
  <w:style w:type="character" w:customStyle="1" w:styleId="SaudaoChar">
    <w:name w:val="Saudação Char"/>
    <w:link w:val="Saudao"/>
    <w:uiPriority w:val="99"/>
    <w:rsid w:val="00791391"/>
    <w:rPr>
      <w:rFonts w:ascii="Frutiger 45 Light" w:hAnsi="Frutiger 45 Light"/>
      <w:sz w:val="24"/>
      <w:szCs w:val="24"/>
      <w:lang w:val="x-none" w:eastAsia="x-none"/>
    </w:rPr>
  </w:style>
  <w:style w:type="paragraph" w:styleId="Data">
    <w:name w:val="Date"/>
    <w:basedOn w:val="Normal"/>
    <w:next w:val="Normal"/>
    <w:link w:val="DataChar"/>
    <w:rsid w:val="00791391"/>
    <w:pPr>
      <w:spacing w:after="240" w:line="360" w:lineRule="atLeast"/>
      <w:jc w:val="both"/>
      <w:textAlignment w:val="baseline"/>
    </w:pPr>
    <w:rPr>
      <w:rFonts w:ascii="Book Antiqua" w:hAnsi="Book Antiqua"/>
      <w:sz w:val="20"/>
      <w:szCs w:val="20"/>
      <w:lang w:val="x-none" w:eastAsia="x-none"/>
    </w:rPr>
  </w:style>
  <w:style w:type="character" w:customStyle="1" w:styleId="DataChar">
    <w:name w:val="Data Char"/>
    <w:link w:val="Data"/>
    <w:rsid w:val="00791391"/>
    <w:rPr>
      <w:rFonts w:ascii="Book Antiqua" w:hAnsi="Book Antiqua"/>
      <w:lang w:val="x-none" w:eastAsia="x-none"/>
    </w:rPr>
  </w:style>
  <w:style w:type="paragraph" w:styleId="Primeirorecuodecorpodetexto">
    <w:name w:val="Body Text First Indent"/>
    <w:basedOn w:val="Corpodetexto"/>
    <w:link w:val="PrimeirorecuodecorpodetextoChar"/>
    <w:rsid w:val="00791391"/>
    <w:pPr>
      <w:spacing w:after="120" w:line="360" w:lineRule="atLeast"/>
      <w:ind w:firstLine="210"/>
      <w:textAlignment w:val="baseline"/>
    </w:pPr>
    <w:rPr>
      <w:rFonts w:ascii="Frutiger 45 Light" w:hAnsi="Frutiger 45 Light"/>
      <w:i w:val="0"/>
      <w:iCs w:val="0"/>
      <w:lang w:val="x-none" w:eastAsia="x-none"/>
    </w:rPr>
  </w:style>
  <w:style w:type="character" w:customStyle="1" w:styleId="CorpodetextoChar1">
    <w:name w:val="Corpo de texto Char1"/>
    <w:aliases w:val="bt Char1,b Char2,!Body Text .5s2(J) Char1,BT Char1,body text Char1,CG-Single Sp 0.5 Char1,s2 Char1,!Body Text .5(J) Char1,5 Char1,bt wide Char1,Body Text Char1 Char1,Body Text Char Char Char1,b Char Char Char1,b Char1 Char1,bd Char1"/>
    <w:link w:val="Corpodetexto"/>
    <w:rsid w:val="00791391"/>
    <w:rPr>
      <w:b/>
      <w:bCs/>
      <w:i/>
      <w:iCs/>
      <w:sz w:val="24"/>
      <w:szCs w:val="24"/>
      <w:lang w:eastAsia="ja-JP"/>
    </w:rPr>
  </w:style>
  <w:style w:type="character" w:customStyle="1" w:styleId="PrimeirorecuodecorpodetextoChar">
    <w:name w:val="Primeiro recuo de corpo de texto Char"/>
    <w:link w:val="Primeirorecuodecorpodetexto"/>
    <w:rsid w:val="00791391"/>
    <w:rPr>
      <w:rFonts w:ascii="Frutiger 45 Light" w:hAnsi="Frutiger 45 Light"/>
      <w:b/>
      <w:bCs/>
      <w:i w:val="0"/>
      <w:iCs w:val="0"/>
      <w:sz w:val="24"/>
      <w:szCs w:val="24"/>
      <w:lang w:val="x-none" w:eastAsia="x-none"/>
    </w:rPr>
  </w:style>
  <w:style w:type="character" w:customStyle="1" w:styleId="Corpodetexto3Char">
    <w:name w:val="Corpo de texto 3 Char"/>
    <w:link w:val="Corpodetexto3"/>
    <w:rsid w:val="00791391"/>
    <w:rPr>
      <w:sz w:val="16"/>
      <w:szCs w:val="16"/>
      <w:lang w:eastAsia="ja-JP"/>
    </w:rPr>
  </w:style>
  <w:style w:type="character" w:customStyle="1" w:styleId="Recuodecorpodetexto2Char">
    <w:name w:val="Recuo de corpo de texto 2 Char"/>
    <w:aliases w:val="bti2 Char"/>
    <w:link w:val="Recuodecorpodetexto2"/>
    <w:rsid w:val="00791391"/>
    <w:rPr>
      <w:sz w:val="24"/>
      <w:szCs w:val="24"/>
      <w:lang w:eastAsia="ja-JP"/>
    </w:rPr>
  </w:style>
  <w:style w:type="character" w:customStyle="1" w:styleId="Recuodecorpodetexto3Char">
    <w:name w:val="Recuo de corpo de texto 3 Char"/>
    <w:aliases w:val="bti3 Char"/>
    <w:link w:val="Recuodecorpodetexto3"/>
    <w:rsid w:val="00791391"/>
    <w:rPr>
      <w:sz w:val="24"/>
      <w:szCs w:val="24"/>
      <w:lang w:eastAsia="ja-JP"/>
    </w:rPr>
  </w:style>
  <w:style w:type="paragraph" w:styleId="Textoembloco">
    <w:name w:val="Block Text"/>
    <w:aliases w:val="blk"/>
    <w:basedOn w:val="Normal"/>
    <w:rsid w:val="00791391"/>
    <w:pPr>
      <w:tabs>
        <w:tab w:val="right" w:leader="dot" w:pos="9356"/>
      </w:tabs>
      <w:autoSpaceDE/>
      <w:autoSpaceDN/>
      <w:spacing w:line="320" w:lineRule="exact"/>
      <w:ind w:left="-142" w:right="328"/>
      <w:jc w:val="both"/>
      <w:textAlignment w:val="baseline"/>
    </w:pPr>
    <w:rPr>
      <w:rFonts w:ascii="Frutiger-Light" w:hAnsi="Frutiger-Light"/>
      <w:b/>
      <w:sz w:val="18"/>
      <w:lang w:eastAsia="pt-BR"/>
    </w:rPr>
  </w:style>
  <w:style w:type="paragraph" w:customStyle="1" w:styleId="CharChar1CharCharChar1CharCharCharCharCharChar">
    <w:name w:val="Char Char1 Char Char Char1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1">
    <w:name w:val="Char Char1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BodyText31">
    <w:name w:val="Body Text 31"/>
    <w:basedOn w:val="Normal"/>
    <w:rsid w:val="00791391"/>
    <w:pPr>
      <w:tabs>
        <w:tab w:val="left" w:pos="1418"/>
      </w:tabs>
      <w:autoSpaceDE/>
      <w:autoSpaceDN/>
      <w:spacing w:line="360" w:lineRule="atLeast"/>
      <w:jc w:val="both"/>
      <w:textAlignment w:val="baseline"/>
    </w:pPr>
    <w:rPr>
      <w:b/>
      <w:bCs/>
      <w:lang w:eastAsia="pt-BR"/>
    </w:rPr>
  </w:style>
  <w:style w:type="paragraph" w:customStyle="1" w:styleId="TableFootnote">
    <w:name w:val="Table Footnote"/>
    <w:basedOn w:val="Normal"/>
    <w:rsid w:val="00791391"/>
    <w:pPr>
      <w:suppressAutoHyphens/>
      <w:autoSpaceDE/>
      <w:autoSpaceDN/>
      <w:spacing w:line="360" w:lineRule="atLeast"/>
      <w:ind w:left="720" w:hanging="720"/>
      <w:jc w:val="both"/>
      <w:textAlignment w:val="baseline"/>
    </w:pPr>
    <w:rPr>
      <w:sz w:val="18"/>
      <w:szCs w:val="20"/>
      <w:lang w:val="en-US" w:eastAsia="ar-SA"/>
    </w:rPr>
  </w:style>
  <w:style w:type="paragraph" w:customStyle="1" w:styleId="P1tblcolhd">
    <w:name w:val="P1 tbl col hd"/>
    <w:basedOn w:val="Normal"/>
    <w:rsid w:val="00791391"/>
    <w:pPr>
      <w:autoSpaceDE/>
      <w:autoSpaceDN/>
      <w:spacing w:line="220" w:lineRule="atLeast"/>
      <w:jc w:val="center"/>
      <w:textAlignment w:val="baseline"/>
    </w:pPr>
    <w:rPr>
      <w:rFonts w:ascii="Frutiger 45 Light" w:hAnsi="Frutiger 45 Light"/>
      <w:b/>
      <w:sz w:val="18"/>
      <w:lang w:val="en-US" w:eastAsia="pt-BR"/>
    </w:rPr>
  </w:style>
  <w:style w:type="paragraph" w:customStyle="1" w:styleId="TableText">
    <w:name w:val="Table Text"/>
    <w:basedOn w:val="Normal"/>
    <w:rsid w:val="00791391"/>
    <w:pPr>
      <w:suppressAutoHyphens/>
      <w:autoSpaceDN/>
      <w:spacing w:line="360" w:lineRule="atLeast"/>
      <w:jc w:val="both"/>
      <w:textAlignment w:val="baseline"/>
    </w:pPr>
    <w:rPr>
      <w:sz w:val="20"/>
      <w:szCs w:val="20"/>
      <w:lang w:val="en-US" w:eastAsia="ar-SA"/>
    </w:rPr>
  </w:style>
  <w:style w:type="paragraph" w:customStyle="1" w:styleId="para10">
    <w:name w:val="para10"/>
    <w:rsid w:val="00791391"/>
    <w:pPr>
      <w:widowControl w:val="0"/>
      <w:tabs>
        <w:tab w:val="left" w:pos="0"/>
        <w:tab w:val="left" w:pos="1418"/>
        <w:tab w:val="left" w:pos="2835"/>
        <w:tab w:val="left" w:pos="4252"/>
      </w:tabs>
      <w:adjustRightInd w:val="0"/>
      <w:spacing w:before="121" w:line="232" w:lineRule="atLeast"/>
      <w:jc w:val="both"/>
      <w:textAlignment w:val="baseline"/>
    </w:pPr>
    <w:rPr>
      <w:rFonts w:ascii="Times" w:hAnsi="Times"/>
      <w:lang w:eastAsia="en-US"/>
    </w:rPr>
  </w:style>
  <w:style w:type="paragraph" w:customStyle="1" w:styleId="Table">
    <w:name w:val="Table"/>
    <w:basedOn w:val="Normal"/>
    <w:rsid w:val="00791391"/>
    <w:pPr>
      <w:suppressAutoHyphens/>
      <w:autoSpaceDE/>
      <w:autoSpaceDN/>
      <w:spacing w:line="360" w:lineRule="atLeast"/>
      <w:jc w:val="both"/>
      <w:textAlignment w:val="baseline"/>
    </w:pPr>
    <w:rPr>
      <w:sz w:val="20"/>
      <w:szCs w:val="20"/>
      <w:lang w:val="en-US" w:eastAsia="ar-SA"/>
    </w:rPr>
  </w:style>
  <w:style w:type="paragraph" w:customStyle="1" w:styleId="Title20">
    <w:name w:val="Title2"/>
    <w:basedOn w:val="Normal"/>
    <w:next w:val="Primeirorecuodecorpodetexto1"/>
    <w:rsid w:val="00791391"/>
    <w:pPr>
      <w:keepNext/>
      <w:keepLines/>
      <w:suppressAutoHyphens/>
      <w:autoSpaceDN/>
      <w:spacing w:after="200" w:line="360" w:lineRule="atLeast"/>
      <w:jc w:val="both"/>
      <w:textAlignment w:val="baseline"/>
    </w:pPr>
    <w:rPr>
      <w:b/>
      <w:bCs/>
      <w:lang w:val="en-US" w:eastAsia="ar-SA"/>
    </w:rPr>
  </w:style>
  <w:style w:type="paragraph" w:customStyle="1" w:styleId="TableHead">
    <w:name w:val="Table Head"/>
    <w:basedOn w:val="Normal"/>
    <w:rsid w:val="00791391"/>
    <w:pPr>
      <w:pBdr>
        <w:bottom w:val="single" w:sz="4" w:space="1" w:color="auto"/>
      </w:pBdr>
      <w:autoSpaceDE/>
      <w:autoSpaceDN/>
      <w:spacing w:line="360" w:lineRule="atLeast"/>
      <w:jc w:val="center"/>
      <w:textAlignment w:val="baseline"/>
    </w:pPr>
    <w:rPr>
      <w:b/>
      <w:bCs/>
      <w:sz w:val="16"/>
      <w:szCs w:val="16"/>
      <w:lang w:val="en-US" w:eastAsia="pt-BR"/>
    </w:rPr>
  </w:style>
  <w:style w:type="paragraph" w:customStyle="1" w:styleId="bodytext2sgl0">
    <w:name w:val="bodytext2sgl"/>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LP8">
    <w:name w:val="LP8"/>
    <w:rsid w:val="00791391"/>
    <w:pPr>
      <w:widowControl w:val="0"/>
      <w:autoSpaceDE w:val="0"/>
      <w:autoSpaceDN w:val="0"/>
      <w:adjustRightInd w:val="0"/>
      <w:spacing w:line="360" w:lineRule="atLeast"/>
      <w:jc w:val="both"/>
      <w:textAlignment w:val="baseline"/>
    </w:pPr>
    <w:rPr>
      <w:noProof/>
      <w:sz w:val="16"/>
      <w:szCs w:val="16"/>
    </w:rPr>
  </w:style>
  <w:style w:type="paragraph" w:customStyle="1" w:styleId="CharChar11">
    <w:name w:val="Char Char1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dpwfdpf0">
    <w:name w:val="dpwfdpf"/>
    <w:basedOn w:val="Normal"/>
    <w:rsid w:val="00791391"/>
    <w:pPr>
      <w:autoSpaceDE/>
      <w:autoSpaceDN/>
      <w:spacing w:after="200" w:line="360" w:lineRule="atLeast"/>
      <w:ind w:firstLine="360"/>
      <w:jc w:val="both"/>
      <w:textAlignment w:val="baseline"/>
    </w:pPr>
    <w:rPr>
      <w:rFonts w:eastAsia="Times New Roman"/>
      <w:sz w:val="20"/>
      <w:szCs w:val="20"/>
      <w:lang w:eastAsia="pt-BR"/>
    </w:rPr>
  </w:style>
  <w:style w:type="paragraph" w:customStyle="1" w:styleId="H5">
    <w:name w:val="H5"/>
    <w:basedOn w:val="Normal"/>
    <w:next w:val="Normal"/>
    <w:rsid w:val="00791391"/>
    <w:pPr>
      <w:keepNext/>
      <w:autoSpaceDE/>
      <w:autoSpaceDN/>
      <w:spacing w:before="100" w:after="100" w:line="360" w:lineRule="atLeast"/>
      <w:jc w:val="both"/>
      <w:textAlignment w:val="baseline"/>
    </w:pPr>
    <w:rPr>
      <w:b/>
      <w:sz w:val="20"/>
      <w:lang w:eastAsia="pt-BR"/>
    </w:rPr>
  </w:style>
  <w:style w:type="paragraph" w:customStyle="1" w:styleId="BodyText22">
    <w:name w:val="Body Text 22"/>
    <w:basedOn w:val="Normal"/>
    <w:rsid w:val="00791391"/>
    <w:pPr>
      <w:autoSpaceDE/>
      <w:autoSpaceDN/>
      <w:spacing w:line="360" w:lineRule="atLeast"/>
      <w:jc w:val="both"/>
      <w:textAlignment w:val="baseline"/>
    </w:pPr>
    <w:rPr>
      <w:sz w:val="20"/>
      <w:lang w:eastAsia="pt-BR"/>
    </w:rPr>
  </w:style>
  <w:style w:type="paragraph" w:customStyle="1" w:styleId="BodyText23">
    <w:name w:val="Body Text 23"/>
    <w:basedOn w:val="Normal"/>
    <w:rsid w:val="00791391"/>
    <w:pPr>
      <w:autoSpaceDE/>
      <w:autoSpaceDN/>
      <w:spacing w:line="360" w:lineRule="atLeast"/>
      <w:jc w:val="both"/>
      <w:textAlignment w:val="baseline"/>
    </w:pPr>
    <w:rPr>
      <w:sz w:val="20"/>
      <w:lang w:eastAsia="pt-BR"/>
    </w:rPr>
  </w:style>
  <w:style w:type="paragraph" w:customStyle="1" w:styleId="tt2">
    <w:name w:val="tt2"/>
    <w:basedOn w:val="Ttulo5"/>
    <w:rsid w:val="00791391"/>
    <w:pPr>
      <w:overflowPunct w:val="0"/>
      <w:autoSpaceDE w:val="0"/>
      <w:autoSpaceDN w:val="0"/>
      <w:spacing w:before="0" w:after="0"/>
    </w:pPr>
    <w:rPr>
      <w:rFonts w:ascii="Book Antiqua" w:hAnsi="Book Antiqua"/>
      <w:i w:val="0"/>
      <w:sz w:val="20"/>
    </w:rPr>
  </w:style>
  <w:style w:type="paragraph" w:customStyle="1" w:styleId="Duda">
    <w:name w:val="Duda"/>
    <w:basedOn w:val="Normal"/>
    <w:rsid w:val="00791391"/>
    <w:pPr>
      <w:autoSpaceDE/>
      <w:autoSpaceDN/>
      <w:spacing w:line="360" w:lineRule="atLeast"/>
      <w:jc w:val="both"/>
      <w:textAlignment w:val="baseline"/>
    </w:pPr>
    <w:rPr>
      <w:rFonts w:ascii="Arial Narrow" w:hAnsi="Arial Narrow"/>
      <w:sz w:val="20"/>
      <w:szCs w:val="20"/>
      <w:lang w:eastAsia="pt-BR"/>
    </w:rPr>
  </w:style>
  <w:style w:type="paragraph" w:customStyle="1" w:styleId="Ttulo1AgmtArticleNumber">
    <w:name w:val="Título 1.Agmt Article Number"/>
    <w:basedOn w:val="Normal"/>
    <w:next w:val="Normal"/>
    <w:rsid w:val="00791391"/>
    <w:pPr>
      <w:keepNext/>
      <w:autoSpaceDE/>
      <w:autoSpaceDN/>
      <w:spacing w:line="360" w:lineRule="atLeast"/>
      <w:jc w:val="both"/>
      <w:textAlignment w:val="baseline"/>
    </w:pPr>
    <w:rPr>
      <w:b/>
      <w:lang w:eastAsia="pt-BR"/>
    </w:rPr>
  </w:style>
  <w:style w:type="paragraph" w:customStyle="1" w:styleId="BodyText26">
    <w:name w:val="Body Text 26"/>
    <w:basedOn w:val="Normal"/>
    <w:rsid w:val="00791391"/>
    <w:pPr>
      <w:suppressAutoHyphens/>
      <w:autoSpaceDE/>
      <w:autoSpaceDN/>
      <w:spacing w:line="360" w:lineRule="atLeast"/>
      <w:jc w:val="both"/>
      <w:textAlignment w:val="baseline"/>
    </w:pPr>
    <w:rPr>
      <w:sz w:val="20"/>
      <w:szCs w:val="20"/>
      <w:lang w:eastAsia="ar-SA"/>
    </w:rPr>
  </w:style>
  <w:style w:type="paragraph" w:customStyle="1" w:styleId="SecTitleCntr">
    <w:name w:val="SecTitleCntr"/>
    <w:basedOn w:val="Normal"/>
    <w:rsid w:val="00791391"/>
    <w:pPr>
      <w:spacing w:after="240" w:line="360" w:lineRule="atLeast"/>
      <w:jc w:val="center"/>
      <w:textAlignment w:val="baseline"/>
    </w:pPr>
    <w:rPr>
      <w:b/>
      <w:bCs/>
      <w:sz w:val="20"/>
      <w:szCs w:val="20"/>
      <w:lang w:val="en-US" w:eastAsia="en-US"/>
    </w:rPr>
  </w:style>
  <w:style w:type="paragraph" w:customStyle="1" w:styleId="subtexto1">
    <w:name w:val="subtexto 1"/>
    <w:rsid w:val="00791391"/>
    <w:pPr>
      <w:widowControl w:val="0"/>
      <w:tabs>
        <w:tab w:val="left" w:pos="624"/>
        <w:tab w:val="left" w:pos="898"/>
        <w:tab w:val="left" w:pos="1301"/>
        <w:tab w:val="left" w:pos="4876"/>
      </w:tabs>
      <w:adjustRightInd w:val="0"/>
      <w:spacing w:after="57" w:line="360" w:lineRule="atLeast"/>
      <w:jc w:val="both"/>
      <w:textAlignment w:val="baseline"/>
    </w:pPr>
    <w:rPr>
      <w:sz w:val="24"/>
      <w:szCs w:val="24"/>
    </w:rPr>
  </w:style>
  <w:style w:type="paragraph" w:customStyle="1" w:styleId="tulo5">
    <w:name w:val="tulo 5"/>
    <w:rsid w:val="00791391"/>
    <w:pPr>
      <w:keepNext/>
      <w:widowControl w:val="0"/>
      <w:adjustRightInd w:val="0"/>
      <w:spacing w:line="360" w:lineRule="atLeast"/>
      <w:jc w:val="center"/>
      <w:textAlignment w:val="baseline"/>
    </w:pPr>
    <w:rPr>
      <w:rFonts w:ascii="Helvetica" w:hAnsi="Helvetica"/>
      <w:b/>
      <w:lang w:eastAsia="en-US"/>
    </w:rPr>
  </w:style>
  <w:style w:type="paragraph" w:customStyle="1" w:styleId="05ATENOcarta">
    <w:name w:val="05. «ATENÇÃO» carta"/>
    <w:basedOn w:val="Normal"/>
    <w:rsid w:val="00791391"/>
    <w:pPr>
      <w:autoSpaceDE/>
      <w:autoSpaceDN/>
      <w:spacing w:after="260" w:line="220" w:lineRule="atLeast"/>
      <w:jc w:val="both"/>
      <w:textAlignment w:val="baseline"/>
    </w:pPr>
    <w:rPr>
      <w:rFonts w:ascii="Times" w:hAnsi="Times"/>
      <w:sz w:val="22"/>
      <w:szCs w:val="20"/>
      <w:lang w:eastAsia="pt-BR"/>
    </w:rPr>
  </w:style>
  <w:style w:type="paragraph" w:customStyle="1" w:styleId="Corpodetexto211">
    <w:name w:val="Corpo de texto 211"/>
    <w:aliases w:val="Corpo de texto 2111"/>
    <w:basedOn w:val="Normal"/>
    <w:rsid w:val="00791391"/>
    <w:pPr>
      <w:autoSpaceDE/>
      <w:autoSpaceDN/>
      <w:spacing w:line="360" w:lineRule="atLeast"/>
      <w:jc w:val="both"/>
      <w:textAlignment w:val="baseline"/>
    </w:pPr>
    <w:rPr>
      <w:lang w:val="en-AU" w:eastAsia="pt-BR"/>
    </w:rPr>
  </w:style>
  <w:style w:type="paragraph" w:customStyle="1" w:styleId="Corpodetexto31">
    <w:name w:val="Corpo de texto 31"/>
    <w:aliases w:val="Corpo de texto 311"/>
    <w:basedOn w:val="Normal"/>
    <w:rsid w:val="00791391"/>
    <w:pPr>
      <w:tabs>
        <w:tab w:val="left" w:pos="1418"/>
      </w:tabs>
      <w:autoSpaceDE/>
      <w:autoSpaceDN/>
      <w:spacing w:line="360" w:lineRule="atLeast"/>
      <w:jc w:val="both"/>
      <w:textAlignment w:val="baseline"/>
    </w:pPr>
    <w:rPr>
      <w:b/>
      <w:bCs/>
      <w:lang w:eastAsia="pt-BR"/>
    </w:rPr>
  </w:style>
  <w:style w:type="paragraph" w:customStyle="1" w:styleId="Textosemformatao1">
    <w:name w:val="Texto sem formatação1"/>
    <w:aliases w:val="Texto sem formatação11"/>
    <w:basedOn w:val="Normal"/>
    <w:rsid w:val="00791391"/>
    <w:pPr>
      <w:autoSpaceDE/>
      <w:autoSpaceDN/>
      <w:spacing w:line="360" w:lineRule="atLeast"/>
      <w:jc w:val="both"/>
      <w:textAlignment w:val="baseline"/>
    </w:pPr>
    <w:rPr>
      <w:rFonts w:ascii="Courier New" w:hAnsi="Courier New" w:cs="MS Mincho"/>
      <w:sz w:val="20"/>
      <w:szCs w:val="20"/>
      <w:lang w:eastAsia="pt-BR"/>
    </w:rPr>
  </w:style>
  <w:style w:type="paragraph" w:customStyle="1" w:styleId="N">
    <w:name w:val="N"/>
    <w:rsid w:val="00791391"/>
    <w:pPr>
      <w:widowControl w:val="0"/>
      <w:adjustRightInd w:val="0"/>
      <w:spacing w:line="240" w:lineRule="exact"/>
      <w:jc w:val="both"/>
      <w:textAlignment w:val="baseline"/>
    </w:pPr>
    <w:rPr>
      <w:rFonts w:ascii="Arial" w:hAnsi="Arial" w:cs="Arial"/>
      <w:sz w:val="22"/>
      <w:szCs w:val="22"/>
      <w:lang w:val="pt-PT"/>
    </w:rPr>
  </w:style>
  <w:style w:type="paragraph" w:customStyle="1" w:styleId="SUBTEXTO">
    <w:name w:val="SUBTEXTO"/>
    <w:rsid w:val="00791391"/>
    <w:pPr>
      <w:widowControl w:val="0"/>
      <w:tabs>
        <w:tab w:val="left" w:pos="230"/>
        <w:tab w:val="left" w:pos="504"/>
        <w:tab w:val="left" w:pos="3065"/>
        <w:tab w:val="left" w:pos="4482"/>
      </w:tabs>
      <w:adjustRightInd w:val="0"/>
      <w:spacing w:before="163" w:after="57" w:line="360" w:lineRule="atLeast"/>
      <w:ind w:left="230"/>
      <w:jc w:val="both"/>
      <w:textAlignment w:val="baseline"/>
    </w:pPr>
    <w:rPr>
      <w:rFonts w:ascii="Times" w:hAnsi="Times" w:cs="Courier New"/>
      <w:b/>
      <w:bCs/>
      <w:sz w:val="24"/>
      <w:szCs w:val="24"/>
    </w:rPr>
  </w:style>
  <w:style w:type="paragraph" w:customStyle="1" w:styleId="4x3cell">
    <w:name w:val="4x3:cell"/>
    <w:rsid w:val="00791391"/>
    <w:pPr>
      <w:widowControl w:val="0"/>
      <w:tabs>
        <w:tab w:val="left" w:pos="0"/>
        <w:tab w:val="left" w:pos="720"/>
        <w:tab w:val="left" w:pos="1440"/>
        <w:tab w:val="left" w:pos="2160"/>
      </w:tabs>
      <w:adjustRightInd w:val="0"/>
      <w:spacing w:after="38" w:line="267" w:lineRule="atLeast"/>
      <w:jc w:val="both"/>
      <w:textAlignment w:val="baseline"/>
    </w:pPr>
    <w:rPr>
      <w:rFonts w:ascii="Times" w:hAnsi="Times" w:cs="Courier New"/>
      <w:sz w:val="24"/>
      <w:szCs w:val="24"/>
    </w:rPr>
  </w:style>
  <w:style w:type="paragraph" w:customStyle="1" w:styleId="4x3-1cell">
    <w:name w:val="4x3-1:cell"/>
    <w:rsid w:val="00791391"/>
    <w:pPr>
      <w:widowControl w:val="0"/>
      <w:tabs>
        <w:tab w:val="left" w:pos="0"/>
        <w:tab w:val="left" w:pos="720"/>
        <w:tab w:val="left" w:pos="1440"/>
        <w:tab w:val="left" w:pos="2160"/>
      </w:tabs>
      <w:adjustRightInd w:val="0"/>
      <w:spacing w:before="36" w:after="38" w:line="222" w:lineRule="atLeast"/>
      <w:jc w:val="center"/>
      <w:textAlignment w:val="baseline"/>
    </w:pPr>
    <w:rPr>
      <w:rFonts w:ascii="Times" w:hAnsi="Times" w:cs="Courier New"/>
    </w:rPr>
  </w:style>
  <w:style w:type="paragraph" w:customStyle="1" w:styleId="para">
    <w:name w:val="para"/>
    <w:rsid w:val="00791391"/>
    <w:pPr>
      <w:widowControl w:val="0"/>
      <w:tabs>
        <w:tab w:val="left" w:pos="0"/>
        <w:tab w:val="left" w:pos="1418"/>
        <w:tab w:val="left" w:pos="2835"/>
        <w:tab w:val="left" w:pos="4252"/>
      </w:tabs>
      <w:adjustRightInd w:val="0"/>
      <w:spacing w:after="57" w:line="360" w:lineRule="atLeast"/>
      <w:jc w:val="both"/>
      <w:textAlignment w:val="baseline"/>
    </w:pPr>
    <w:rPr>
      <w:rFonts w:ascii="Times" w:hAnsi="Times" w:cs="Courier New"/>
      <w:sz w:val="24"/>
      <w:szCs w:val="24"/>
    </w:rPr>
  </w:style>
  <w:style w:type="paragraph" w:customStyle="1" w:styleId="paraL1">
    <w:name w:val="para_L1"/>
    <w:rsid w:val="0079139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djustRightInd w:val="0"/>
      <w:spacing w:before="25" w:after="57" w:line="288" w:lineRule="atLeast"/>
      <w:ind w:left="283" w:firstLine="283"/>
      <w:jc w:val="both"/>
      <w:textAlignment w:val="baseline"/>
    </w:pPr>
    <w:rPr>
      <w:rFonts w:ascii="Times" w:hAnsi="Times" w:cs="Courier New"/>
      <w:sz w:val="24"/>
      <w:szCs w:val="24"/>
    </w:rPr>
  </w:style>
  <w:style w:type="paragraph" w:customStyle="1" w:styleId="sub">
    <w:name w:val="sub"/>
    <w:rsid w:val="00791391"/>
    <w:pPr>
      <w:widowControl w:val="0"/>
      <w:tabs>
        <w:tab w:val="left" w:pos="567"/>
        <w:tab w:val="left" w:pos="2007"/>
        <w:tab w:val="left" w:pos="3447"/>
        <w:tab w:val="left" w:pos="4887"/>
      </w:tabs>
      <w:adjustRightInd w:val="0"/>
      <w:spacing w:before="167" w:after="170" w:line="300" w:lineRule="atLeast"/>
      <w:ind w:left="567"/>
      <w:jc w:val="both"/>
      <w:textAlignment w:val="baseline"/>
    </w:pPr>
    <w:rPr>
      <w:rFonts w:ascii="Arial" w:hAnsi="Arial"/>
    </w:rPr>
  </w:style>
  <w:style w:type="paragraph" w:customStyle="1" w:styleId="Blockquote">
    <w:name w:val="Blockquote"/>
    <w:basedOn w:val="Normal"/>
    <w:rsid w:val="00791391"/>
    <w:pPr>
      <w:autoSpaceDE/>
      <w:autoSpaceDN/>
      <w:spacing w:before="100" w:after="100" w:line="360" w:lineRule="atLeast"/>
      <w:ind w:left="360" w:right="360"/>
      <w:jc w:val="both"/>
      <w:textAlignment w:val="baseline"/>
    </w:pPr>
    <w:rPr>
      <w:lang w:eastAsia="pt-BR"/>
    </w:rPr>
  </w:style>
  <w:style w:type="paragraph" w:customStyle="1" w:styleId="Corpodetextobt">
    <w:name w:val="Corpo de texto.bt"/>
    <w:basedOn w:val="Normal"/>
    <w:rsid w:val="00791391"/>
    <w:pPr>
      <w:tabs>
        <w:tab w:val="left" w:pos="709"/>
      </w:tabs>
      <w:autoSpaceDE/>
      <w:autoSpaceDN/>
      <w:spacing w:after="240" w:line="360" w:lineRule="atLeast"/>
      <w:ind w:firstLine="709"/>
      <w:jc w:val="both"/>
      <w:textAlignment w:val="baseline"/>
    </w:pPr>
    <w:rPr>
      <w:sz w:val="20"/>
      <w:lang w:eastAsia="pt-BR"/>
    </w:rPr>
  </w:style>
  <w:style w:type="paragraph" w:customStyle="1" w:styleId="Para0">
    <w:name w:val="Para"/>
    <w:basedOn w:val="Normal"/>
    <w:rsid w:val="00791391"/>
    <w:pPr>
      <w:overflowPunct w:val="0"/>
      <w:spacing w:before="240" w:line="360" w:lineRule="atLeast"/>
      <w:jc w:val="both"/>
      <w:textAlignment w:val="baseline"/>
    </w:pPr>
    <w:rPr>
      <w:color w:val="000000"/>
      <w:sz w:val="20"/>
      <w:lang w:val="en-US" w:eastAsia="pt-BR"/>
    </w:rPr>
  </w:style>
  <w:style w:type="paragraph" w:customStyle="1" w:styleId="texto0">
    <w:name w:val="texto"/>
    <w:basedOn w:val="Normal"/>
    <w:link w:val="textoChar"/>
    <w:rsid w:val="00791391"/>
    <w:pPr>
      <w:autoSpaceDE/>
      <w:autoSpaceDN/>
      <w:spacing w:before="100" w:after="100" w:line="360" w:lineRule="atLeast"/>
      <w:jc w:val="both"/>
      <w:textAlignment w:val="baseline"/>
    </w:pPr>
    <w:rPr>
      <w:lang w:val="x-none" w:eastAsia="x-none"/>
    </w:rPr>
  </w:style>
  <w:style w:type="paragraph" w:customStyle="1" w:styleId="reldir8510">
    <w:name w:val="reldir8510"/>
    <w:basedOn w:val="Normal"/>
    <w:rsid w:val="00791391"/>
    <w:pPr>
      <w:autoSpaceDE/>
      <w:autoSpaceDN/>
      <w:spacing w:before="100" w:after="100" w:line="360" w:lineRule="atLeast"/>
      <w:jc w:val="both"/>
      <w:textAlignment w:val="baseline"/>
    </w:pPr>
    <w:rPr>
      <w:rFonts w:ascii="Arial Unicode MS" w:eastAsia="Arial Unicode MS" w:hAnsi="Arial Unicode MS"/>
      <w:lang w:eastAsia="pt-BR"/>
    </w:rPr>
  </w:style>
  <w:style w:type="paragraph" w:customStyle="1" w:styleId="MF2">
    <w:name w:val="MF2"/>
    <w:basedOn w:val="Normal"/>
    <w:autoRedefine/>
    <w:rsid w:val="00791391"/>
    <w:pPr>
      <w:tabs>
        <w:tab w:val="num" w:pos="360"/>
      </w:tabs>
      <w:autoSpaceDE/>
      <w:autoSpaceDN/>
      <w:spacing w:line="320" w:lineRule="exact"/>
      <w:ind w:left="360" w:hanging="360"/>
      <w:jc w:val="both"/>
      <w:textAlignment w:val="baseline"/>
    </w:pPr>
    <w:rPr>
      <w:b/>
      <w:sz w:val="20"/>
      <w:lang w:eastAsia="pt-BR"/>
    </w:rPr>
  </w:style>
  <w:style w:type="paragraph" w:customStyle="1" w:styleId="Head3">
    <w:name w:val="Head3"/>
    <w:basedOn w:val="Normal"/>
    <w:rsid w:val="00791391"/>
    <w:pPr>
      <w:keepNext/>
      <w:autoSpaceDE/>
      <w:autoSpaceDN/>
      <w:spacing w:before="120" w:after="120" w:line="360" w:lineRule="atLeast"/>
      <w:jc w:val="both"/>
      <w:textAlignment w:val="baseline"/>
    </w:pPr>
    <w:rPr>
      <w:i/>
      <w:sz w:val="22"/>
      <w:lang w:eastAsia="pt-BR"/>
    </w:rPr>
  </w:style>
  <w:style w:type="paragraph" w:customStyle="1" w:styleId="z-TopofForm1">
    <w:name w:val="z-Top of Form1"/>
    <w:next w:val="Normal"/>
    <w:rsid w:val="00791391"/>
    <w:pPr>
      <w:widowControl w:val="0"/>
      <w:pBdr>
        <w:bottom w:val="double" w:sz="2" w:space="0" w:color="000000"/>
      </w:pBdr>
      <w:adjustRightInd w:val="0"/>
      <w:spacing w:line="360" w:lineRule="atLeast"/>
      <w:jc w:val="center"/>
      <w:textAlignment w:val="baseline"/>
    </w:pPr>
    <w:rPr>
      <w:rFonts w:ascii="Arial" w:hAnsi="Arial"/>
      <w:vanish/>
      <w:sz w:val="16"/>
      <w:lang w:eastAsia="en-US"/>
    </w:rPr>
  </w:style>
  <w:style w:type="paragraph" w:customStyle="1" w:styleId="Sub-Ttulo2">
    <w:name w:val="Sub-Título 2"/>
    <w:basedOn w:val="Normal"/>
    <w:next w:val="Corpodetexto"/>
    <w:autoRedefine/>
    <w:rsid w:val="00791391"/>
    <w:pPr>
      <w:keepNext/>
      <w:autoSpaceDE/>
      <w:autoSpaceDN/>
      <w:spacing w:after="120" w:line="360" w:lineRule="atLeast"/>
      <w:jc w:val="both"/>
      <w:textAlignment w:val="baseline"/>
    </w:pPr>
    <w:rPr>
      <w:b/>
      <w:bCs/>
      <w:sz w:val="20"/>
      <w:szCs w:val="20"/>
      <w:lang w:eastAsia="en-US"/>
    </w:rPr>
  </w:style>
  <w:style w:type="paragraph" w:customStyle="1" w:styleId="TextoProspectoItlico">
    <w:name w:val="Texto Prospecto Itálico"/>
    <w:basedOn w:val="Normal"/>
    <w:autoRedefine/>
    <w:rsid w:val="00791391"/>
    <w:pPr>
      <w:autoSpaceDE/>
      <w:autoSpaceDN/>
      <w:spacing w:line="360" w:lineRule="atLeast"/>
      <w:jc w:val="both"/>
      <w:textAlignment w:val="baseline"/>
    </w:pPr>
    <w:rPr>
      <w:rFonts w:ascii="Frutiger-Light" w:hAnsi="Frutiger-Light"/>
      <w:i/>
      <w:iCs/>
      <w:sz w:val="20"/>
      <w:szCs w:val="20"/>
    </w:rPr>
  </w:style>
  <w:style w:type="paragraph" w:customStyle="1" w:styleId="TextoNotadeTabela">
    <w:name w:val="Texto Nota de Tabela"/>
    <w:basedOn w:val="Normal"/>
    <w:autoRedefine/>
    <w:rsid w:val="00791391"/>
    <w:pPr>
      <w:autoSpaceDE/>
      <w:autoSpaceDN/>
      <w:spacing w:after="120" w:line="360" w:lineRule="atLeast"/>
      <w:jc w:val="both"/>
      <w:textAlignment w:val="baseline"/>
    </w:pPr>
    <w:rPr>
      <w:i/>
      <w:sz w:val="16"/>
      <w:szCs w:val="16"/>
      <w:lang w:eastAsia="en-US"/>
    </w:rPr>
  </w:style>
  <w:style w:type="paragraph" w:customStyle="1" w:styleId="bodytext025firstlineindent0">
    <w:name w:val="bodytext025firstlineindent"/>
    <w:basedOn w:val="Normal"/>
    <w:rsid w:val="00791391"/>
    <w:pPr>
      <w:autoSpaceDE/>
      <w:autoSpaceDN/>
      <w:spacing w:before="100" w:beforeAutospacing="1" w:after="100" w:afterAutospacing="1" w:line="360" w:lineRule="atLeast"/>
      <w:jc w:val="both"/>
      <w:textAlignment w:val="baseline"/>
    </w:pPr>
  </w:style>
  <w:style w:type="paragraph" w:customStyle="1" w:styleId="DPWfdtblstub10">
    <w:name w:val="DPWfd tbl stub10"/>
    <w:basedOn w:val="Normal"/>
    <w:next w:val="Normal"/>
    <w:rsid w:val="00791391"/>
    <w:pPr>
      <w:autoSpaceDE/>
      <w:autoSpaceDN/>
      <w:spacing w:line="360" w:lineRule="atLeast"/>
      <w:ind w:left="187" w:right="187" w:hanging="187"/>
      <w:jc w:val="both"/>
      <w:textAlignment w:val="baseline"/>
    </w:pPr>
    <w:rPr>
      <w:sz w:val="20"/>
      <w:lang w:val="en-US" w:eastAsia="pt-BR"/>
    </w:rPr>
  </w:style>
  <w:style w:type="paragraph" w:customStyle="1" w:styleId="DPWfd">
    <w:name w:val="DPW fd"/>
    <w:basedOn w:val="Normal"/>
    <w:rsid w:val="00791391"/>
    <w:pPr>
      <w:autoSpaceDE/>
      <w:autoSpaceDN/>
      <w:spacing w:line="360" w:lineRule="atLeast"/>
      <w:jc w:val="both"/>
      <w:textAlignment w:val="baseline"/>
    </w:pPr>
    <w:rPr>
      <w:sz w:val="20"/>
      <w:szCs w:val="20"/>
      <w:lang w:val="en-US" w:eastAsia="en-US"/>
    </w:rPr>
  </w:style>
  <w:style w:type="paragraph" w:customStyle="1" w:styleId="DPWfdtblnum10">
    <w:name w:val="DPWfd tbl num10"/>
    <w:basedOn w:val="DPWfd"/>
    <w:rsid w:val="00791391"/>
  </w:style>
  <w:style w:type="paragraph" w:customStyle="1" w:styleId="DPWfdtblhead8">
    <w:name w:val="DPWfd tbl head8"/>
    <w:basedOn w:val="DPWfd"/>
    <w:rsid w:val="00791391"/>
    <w:pPr>
      <w:spacing w:before="20" w:after="40" w:line="180" w:lineRule="exact"/>
      <w:jc w:val="center"/>
    </w:pPr>
    <w:rPr>
      <w:b/>
      <w:sz w:val="16"/>
    </w:rPr>
  </w:style>
  <w:style w:type="paragraph" w:customStyle="1" w:styleId="DPWfdBlock1">
    <w:name w:val="DPWfd Block1"/>
    <w:basedOn w:val="DPWfd"/>
    <w:next w:val="DPWfd"/>
    <w:rsid w:val="00791391"/>
    <w:pPr>
      <w:spacing w:after="200"/>
      <w:ind w:left="720" w:right="720"/>
    </w:pPr>
  </w:style>
  <w:style w:type="paragraph" w:customStyle="1" w:styleId="DPWfdBullet1">
    <w:name w:val="DPWfd Bullet1"/>
    <w:basedOn w:val="DPWfd"/>
    <w:next w:val="DPWfd"/>
    <w:rsid w:val="00791391"/>
    <w:pPr>
      <w:tabs>
        <w:tab w:val="num" w:pos="720"/>
      </w:tabs>
      <w:spacing w:after="200"/>
      <w:ind w:left="720" w:hanging="360"/>
    </w:pPr>
    <w:rPr>
      <w:szCs w:val="24"/>
    </w:rPr>
  </w:style>
  <w:style w:type="paragraph" w:customStyle="1" w:styleId="DPWfdBullet3">
    <w:name w:val="DPWfd Bullet3"/>
    <w:basedOn w:val="DPWfd"/>
    <w:next w:val="DPWfd"/>
    <w:rsid w:val="00791391"/>
    <w:pPr>
      <w:tabs>
        <w:tab w:val="num" w:pos="2517"/>
      </w:tabs>
      <w:spacing w:after="200"/>
      <w:ind w:left="2517" w:hanging="360"/>
    </w:pPr>
    <w:rPr>
      <w:szCs w:val="24"/>
    </w:rPr>
  </w:style>
  <w:style w:type="paragraph" w:customStyle="1" w:styleId="DPWfdCenterLine">
    <w:name w:val="DPWfd Center Line"/>
    <w:basedOn w:val="DPWfd"/>
    <w:next w:val="DPWfd"/>
    <w:rsid w:val="00791391"/>
    <w:pPr>
      <w:pBdr>
        <w:top w:val="single" w:sz="4" w:space="0" w:color="auto"/>
      </w:pBdr>
      <w:spacing w:before="100" w:beforeAutospacing="1"/>
      <w:ind w:left="3744" w:right="3744"/>
      <w:jc w:val="center"/>
    </w:pPr>
    <w:rPr>
      <w:sz w:val="10"/>
      <w:szCs w:val="10"/>
    </w:rPr>
  </w:style>
  <w:style w:type="paragraph" w:customStyle="1" w:styleId="DPWfdHDBoldCenter">
    <w:name w:val="DPWfd HD Bold Center"/>
    <w:basedOn w:val="DPWfd"/>
    <w:next w:val="DPWfdPF"/>
    <w:rsid w:val="00791391"/>
    <w:pPr>
      <w:keepNext/>
      <w:spacing w:before="200" w:after="200"/>
      <w:jc w:val="center"/>
    </w:pPr>
    <w:rPr>
      <w:b/>
    </w:rPr>
  </w:style>
  <w:style w:type="paragraph" w:customStyle="1" w:styleId="DPWfdHDItal">
    <w:name w:val="DPWfd HD Ital"/>
    <w:basedOn w:val="DPWfd"/>
    <w:next w:val="DPWfdPF"/>
    <w:rsid w:val="00791391"/>
    <w:pPr>
      <w:keepNext/>
      <w:spacing w:after="200"/>
      <w:ind w:left="360"/>
    </w:pPr>
    <w:rPr>
      <w:i/>
    </w:rPr>
  </w:style>
  <w:style w:type="paragraph" w:customStyle="1" w:styleId="DPWfdHDItalBold">
    <w:name w:val="DPWfd HD Ital Bold"/>
    <w:basedOn w:val="DPWfd"/>
    <w:next w:val="DPWfdPF"/>
    <w:rsid w:val="00791391"/>
    <w:pPr>
      <w:keepNext/>
      <w:spacing w:after="200"/>
      <w:ind w:left="187"/>
    </w:pPr>
    <w:rPr>
      <w:b/>
      <w:i/>
    </w:rPr>
  </w:style>
  <w:style w:type="paragraph" w:customStyle="1" w:styleId="DPWfdTOC1BoldLeft">
    <w:name w:val="DPWfd TOC1 Bold Left"/>
    <w:basedOn w:val="DPWfd"/>
    <w:next w:val="DPWfdPF"/>
    <w:rsid w:val="00791391"/>
    <w:pPr>
      <w:keepNext/>
      <w:spacing w:after="200"/>
    </w:pPr>
    <w:rPr>
      <w:b/>
    </w:rPr>
  </w:style>
  <w:style w:type="paragraph" w:customStyle="1" w:styleId="DPWfdtblnum8">
    <w:name w:val="DPWfd tbl num8"/>
    <w:basedOn w:val="DPWfd"/>
    <w:rsid w:val="00791391"/>
    <w:rPr>
      <w:sz w:val="16"/>
    </w:rPr>
  </w:style>
  <w:style w:type="paragraph" w:customStyle="1" w:styleId="DPWfdtblnum9">
    <w:name w:val="DPWfd tbl num9"/>
    <w:basedOn w:val="DPWfd"/>
    <w:rsid w:val="00791391"/>
    <w:rPr>
      <w:sz w:val="18"/>
    </w:rPr>
  </w:style>
  <w:style w:type="paragraph" w:customStyle="1" w:styleId="DPWfdtblftn10">
    <w:name w:val="DPWfd tbl ftn10"/>
    <w:basedOn w:val="DPWfd"/>
    <w:rsid w:val="00791391"/>
    <w:pPr>
      <w:spacing w:after="100"/>
      <w:ind w:left="360" w:hanging="360"/>
    </w:pPr>
  </w:style>
  <w:style w:type="paragraph" w:customStyle="1" w:styleId="DPWfdtblftn7">
    <w:name w:val="DPWfd tbl ftn7"/>
    <w:basedOn w:val="DPWfd"/>
    <w:rsid w:val="00791391"/>
    <w:pPr>
      <w:spacing w:after="70"/>
      <w:ind w:left="216" w:hanging="216"/>
    </w:pPr>
    <w:rPr>
      <w:sz w:val="14"/>
    </w:rPr>
  </w:style>
  <w:style w:type="paragraph" w:customStyle="1" w:styleId="DPWfdtblftn8">
    <w:name w:val="DPWfd tbl ftn8"/>
    <w:basedOn w:val="DPWfd"/>
    <w:rsid w:val="00791391"/>
    <w:pPr>
      <w:spacing w:after="80"/>
      <w:ind w:left="360" w:hanging="360"/>
    </w:pPr>
    <w:rPr>
      <w:sz w:val="16"/>
    </w:rPr>
  </w:style>
  <w:style w:type="paragraph" w:customStyle="1" w:styleId="DPWfdtblftn9">
    <w:name w:val="DPWfd tbl ftn9"/>
    <w:basedOn w:val="DPWfd"/>
    <w:rsid w:val="00791391"/>
    <w:pPr>
      <w:spacing w:after="90"/>
      <w:ind w:left="360" w:hanging="360"/>
    </w:pPr>
    <w:rPr>
      <w:sz w:val="18"/>
    </w:rPr>
  </w:style>
  <w:style w:type="paragraph" w:customStyle="1" w:styleId="DPWfdtblhead7">
    <w:name w:val="DPWfd tbl head7"/>
    <w:basedOn w:val="DPWfd"/>
    <w:rsid w:val="00791391"/>
    <w:pPr>
      <w:spacing w:before="20" w:after="40" w:line="180" w:lineRule="exact"/>
      <w:jc w:val="center"/>
    </w:pPr>
    <w:rPr>
      <w:b/>
      <w:sz w:val="14"/>
    </w:rPr>
  </w:style>
  <w:style w:type="paragraph" w:customStyle="1" w:styleId="DPWNormal">
    <w:name w:val="DPW Normal"/>
    <w:basedOn w:val="Normal"/>
    <w:rsid w:val="00791391"/>
    <w:pPr>
      <w:autoSpaceDE/>
      <w:autoSpaceDN/>
      <w:spacing w:line="360" w:lineRule="atLeast"/>
      <w:jc w:val="both"/>
      <w:textAlignment w:val="baseline"/>
    </w:pPr>
    <w:rPr>
      <w:rFonts w:eastAsia="SimSun"/>
      <w:lang w:val="en-US" w:eastAsia="zh-CN"/>
    </w:rPr>
  </w:style>
  <w:style w:type="paragraph" w:customStyle="1" w:styleId="DPWfdtblstub8">
    <w:name w:val="DPWfd tbl stub8"/>
    <w:basedOn w:val="DPWfd"/>
    <w:next w:val="DPWfd"/>
    <w:rsid w:val="00791391"/>
    <w:pPr>
      <w:ind w:left="187" w:right="165" w:hanging="187"/>
    </w:pPr>
    <w:rPr>
      <w:sz w:val="16"/>
    </w:rPr>
  </w:style>
  <w:style w:type="paragraph" w:customStyle="1" w:styleId="DPWfdtblstub9">
    <w:name w:val="DPWfd tbl stub9"/>
    <w:basedOn w:val="DPWfd"/>
    <w:next w:val="DPWfd"/>
    <w:rsid w:val="00791391"/>
    <w:pPr>
      <w:ind w:left="187" w:right="187" w:hanging="187"/>
    </w:pPr>
    <w:rPr>
      <w:sz w:val="18"/>
    </w:rPr>
  </w:style>
  <w:style w:type="paragraph" w:customStyle="1" w:styleId="DPWfdHDBoldRight">
    <w:name w:val="DPWfd HD Bold Right"/>
    <w:basedOn w:val="DPWfd"/>
    <w:next w:val="DPWfdPF"/>
    <w:rsid w:val="00791391"/>
    <w:pPr>
      <w:keepNext/>
      <w:spacing w:after="200"/>
      <w:jc w:val="right"/>
    </w:pPr>
    <w:rPr>
      <w:b/>
    </w:rPr>
  </w:style>
  <w:style w:type="paragraph" w:customStyle="1" w:styleId="DPWfdTOC1Center">
    <w:name w:val="DPWfd TOC1 Center"/>
    <w:basedOn w:val="DPWfd"/>
    <w:next w:val="DPWfdPF"/>
    <w:rsid w:val="00791391"/>
    <w:pPr>
      <w:keepNext/>
      <w:spacing w:before="200" w:after="200"/>
      <w:jc w:val="center"/>
    </w:pPr>
    <w:rPr>
      <w:b/>
    </w:rPr>
  </w:style>
  <w:style w:type="paragraph" w:customStyle="1" w:styleId="DPWfdTOC1CenterCaps">
    <w:name w:val="DPWfd TOC1 Center Caps"/>
    <w:basedOn w:val="DPWfd"/>
    <w:next w:val="DPWfdPF"/>
    <w:rsid w:val="00791391"/>
    <w:pPr>
      <w:keepNext/>
      <w:spacing w:before="200" w:after="200"/>
      <w:jc w:val="center"/>
    </w:pPr>
    <w:rPr>
      <w:b/>
      <w:caps/>
    </w:rPr>
  </w:style>
  <w:style w:type="paragraph" w:customStyle="1" w:styleId="dpwfdhdboldleft0">
    <w:name w:val="dpwfdhdboldleft"/>
    <w:basedOn w:val="Normal"/>
    <w:rsid w:val="00791391"/>
    <w:pPr>
      <w:autoSpaceDE/>
      <w:autoSpaceDN/>
      <w:spacing w:before="100" w:beforeAutospacing="1" w:after="100" w:afterAutospacing="1" w:line="360" w:lineRule="atLeast"/>
      <w:jc w:val="both"/>
      <w:textAlignment w:val="baseline"/>
    </w:pPr>
    <w:rPr>
      <w:lang w:val="en-US" w:eastAsia="en-US"/>
    </w:rPr>
  </w:style>
  <w:style w:type="paragraph" w:customStyle="1" w:styleId="DPWfdTOC2BoldLeft">
    <w:name w:val="DPWfd TOC2 Bold Left"/>
    <w:basedOn w:val="DPWfd"/>
    <w:next w:val="DPWfdPF"/>
    <w:rsid w:val="00791391"/>
    <w:pPr>
      <w:keepNext/>
      <w:spacing w:after="200"/>
    </w:pPr>
    <w:rPr>
      <w:b/>
    </w:rPr>
  </w:style>
  <w:style w:type="paragraph" w:customStyle="1" w:styleId="DPWfdCovCenterLine">
    <w:name w:val="DPWfd Cov Center Line"/>
    <w:basedOn w:val="DPWfd"/>
    <w:next w:val="DPWfd"/>
    <w:rsid w:val="00791391"/>
    <w:pPr>
      <w:pBdr>
        <w:top w:val="single" w:sz="4" w:space="0" w:color="auto"/>
      </w:pBdr>
      <w:spacing w:before="100" w:beforeAutospacing="1"/>
      <w:ind w:left="4320" w:right="4320"/>
      <w:jc w:val="center"/>
    </w:pPr>
    <w:rPr>
      <w:sz w:val="10"/>
      <w:szCs w:val="10"/>
    </w:rPr>
  </w:style>
  <w:style w:type="paragraph" w:customStyle="1" w:styleId="DPWfdtblftnline">
    <w:name w:val="DPWfd tbl ftn line"/>
    <w:basedOn w:val="Normal"/>
    <w:next w:val="DPWfdtblftn10"/>
    <w:rsid w:val="00791391"/>
    <w:pPr>
      <w:keepNext/>
      <w:pBdr>
        <w:bottom w:val="single" w:sz="4" w:space="1" w:color="auto"/>
      </w:pBdr>
      <w:autoSpaceDE/>
      <w:autoSpaceDN/>
      <w:spacing w:after="50" w:line="360" w:lineRule="atLeast"/>
      <w:ind w:right="7920"/>
      <w:jc w:val="both"/>
      <w:textAlignment w:val="baseline"/>
    </w:pPr>
    <w:rPr>
      <w:sz w:val="10"/>
      <w:szCs w:val="10"/>
      <w:lang w:val="en-US" w:eastAsia="en-US"/>
    </w:rPr>
  </w:style>
  <w:style w:type="paragraph" w:customStyle="1" w:styleId="DPWfdsumdef">
    <w:name w:val="DPWfd sumdef"/>
    <w:basedOn w:val="DPWfd"/>
    <w:rsid w:val="00791391"/>
    <w:pPr>
      <w:tabs>
        <w:tab w:val="right" w:leader="dot" w:pos="4400"/>
      </w:tabs>
      <w:ind w:left="360" w:right="360" w:hanging="360"/>
    </w:pPr>
  </w:style>
  <w:style w:type="paragraph" w:customStyle="1" w:styleId="DPWfdsumtxt">
    <w:name w:val="DPWfd sumtxt"/>
    <w:basedOn w:val="DPWfd"/>
    <w:rsid w:val="00791391"/>
    <w:pPr>
      <w:spacing w:after="200"/>
      <w:ind w:left="144"/>
    </w:pPr>
  </w:style>
  <w:style w:type="paragraph" w:customStyle="1" w:styleId="dpwheadleftbold">
    <w:name w:val="dpwheadleftbold"/>
    <w:basedOn w:val="Normal"/>
    <w:rsid w:val="00791391"/>
    <w:pPr>
      <w:autoSpaceDE/>
      <w:autoSpaceDN/>
      <w:spacing w:before="100" w:beforeAutospacing="1" w:after="100" w:afterAutospacing="1" w:line="360" w:lineRule="atLeast"/>
      <w:jc w:val="both"/>
      <w:textAlignment w:val="baseline"/>
    </w:pPr>
    <w:rPr>
      <w:lang w:val="en-US" w:eastAsia="en-US"/>
    </w:rPr>
  </w:style>
  <w:style w:type="paragraph" w:customStyle="1" w:styleId="dpwnormal0">
    <w:name w:val="dpwnormal"/>
    <w:basedOn w:val="Normal"/>
    <w:rsid w:val="00791391"/>
    <w:pPr>
      <w:autoSpaceDE/>
      <w:autoSpaceDN/>
      <w:spacing w:before="100" w:beforeAutospacing="1" w:after="100" w:afterAutospacing="1" w:line="360" w:lineRule="atLeast"/>
      <w:jc w:val="both"/>
      <w:textAlignment w:val="baseline"/>
    </w:pPr>
    <w:rPr>
      <w:lang w:val="en-US" w:eastAsia="en-US"/>
    </w:rPr>
  </w:style>
  <w:style w:type="paragraph" w:customStyle="1" w:styleId="TextoProspecto-pontinhos">
    <w:name w:val="Texto Prospecto - pontinhos"/>
    <w:basedOn w:val="Normal"/>
    <w:rsid w:val="00791391"/>
    <w:pPr>
      <w:tabs>
        <w:tab w:val="num" w:pos="1134"/>
      </w:tabs>
      <w:autoSpaceDE/>
      <w:autoSpaceDN/>
      <w:spacing w:line="360" w:lineRule="atLeast"/>
      <w:ind w:left="1134" w:hanging="283"/>
      <w:jc w:val="both"/>
      <w:textAlignment w:val="baseline"/>
    </w:pPr>
    <w:rPr>
      <w:lang w:eastAsia="pt-BR"/>
    </w:rPr>
  </w:style>
  <w:style w:type="paragraph" w:customStyle="1" w:styleId="xl35">
    <w:name w:val="xl35"/>
    <w:basedOn w:val="Normal"/>
    <w:rsid w:val="00791391"/>
    <w:pPr>
      <w:autoSpaceDE/>
      <w:autoSpaceDN/>
      <w:spacing w:before="100" w:beforeAutospacing="1" w:after="100" w:afterAutospacing="1" w:line="360" w:lineRule="atLeast"/>
      <w:jc w:val="both"/>
      <w:textAlignment w:val="baseline"/>
    </w:pPr>
    <w:rPr>
      <w:rFonts w:eastAsia="Arial Unicode MS"/>
      <w:sz w:val="16"/>
      <w:szCs w:val="16"/>
      <w:lang w:eastAsia="pt-BR"/>
    </w:rPr>
  </w:style>
  <w:style w:type="paragraph" w:customStyle="1" w:styleId="xl37">
    <w:name w:val="xl37"/>
    <w:basedOn w:val="Normal"/>
    <w:rsid w:val="00791391"/>
    <w:pPr>
      <w:autoSpaceDE/>
      <w:autoSpaceDN/>
      <w:spacing w:before="100" w:beforeAutospacing="1" w:after="100" w:afterAutospacing="1" w:line="360" w:lineRule="atLeast"/>
      <w:jc w:val="center"/>
      <w:textAlignment w:val="baseline"/>
    </w:pPr>
    <w:rPr>
      <w:rFonts w:eastAsia="Arial Unicode MS"/>
      <w:sz w:val="16"/>
      <w:szCs w:val="16"/>
      <w:lang w:eastAsia="pt-BR"/>
    </w:rPr>
  </w:style>
  <w:style w:type="paragraph" w:customStyle="1" w:styleId="Primeirorecuodecorpodetextobtf1i">
    <w:name w:val="Primeiro recuo de corpo de texto.btf1.i"/>
    <w:basedOn w:val="Normal"/>
    <w:rsid w:val="00791391"/>
    <w:pPr>
      <w:autoSpaceDE/>
      <w:autoSpaceDN/>
      <w:spacing w:after="120" w:line="360" w:lineRule="atLeast"/>
      <w:ind w:firstLine="210"/>
      <w:jc w:val="both"/>
      <w:textAlignment w:val="baseline"/>
    </w:pPr>
    <w:rPr>
      <w:sz w:val="22"/>
      <w:szCs w:val="20"/>
      <w:lang w:eastAsia="pt-BR"/>
    </w:rPr>
  </w:style>
  <w:style w:type="paragraph" w:customStyle="1" w:styleId="Primeirorecuodecorpodetextobtf1i1">
    <w:name w:val="Primeiro recuo de corpo de texto.btf1.i1"/>
    <w:basedOn w:val="Normal"/>
    <w:rsid w:val="00791391"/>
    <w:pPr>
      <w:autoSpaceDE/>
      <w:autoSpaceDN/>
      <w:spacing w:after="120" w:line="360" w:lineRule="atLeast"/>
      <w:ind w:firstLine="210"/>
      <w:jc w:val="both"/>
      <w:textAlignment w:val="baseline"/>
    </w:pPr>
    <w:rPr>
      <w:sz w:val="22"/>
      <w:szCs w:val="20"/>
      <w:lang w:eastAsia="pt-BR"/>
    </w:rPr>
  </w:style>
  <w:style w:type="paragraph" w:customStyle="1" w:styleId="Especial2">
    <w:name w:val="Especial 2"/>
    <w:basedOn w:val="Ttulo1"/>
    <w:rsid w:val="00791391"/>
    <w:pPr>
      <w:tabs>
        <w:tab w:val="num" w:pos="360"/>
      </w:tabs>
      <w:overflowPunct w:val="0"/>
      <w:spacing w:line="240" w:lineRule="atLeast"/>
      <w:jc w:val="both"/>
      <w:textAlignment w:val="baseline"/>
      <w:outlineLvl w:val="9"/>
    </w:pPr>
    <w:rPr>
      <w:rFonts w:ascii="Times New Roman Negrito" w:hAnsi="Times New Roman Negrito" w:cs="Times New Roman"/>
      <w:bCs w:val="0"/>
      <w:i/>
      <w:caps/>
      <w:color w:val="C0C0C0"/>
      <w:kern w:val="28"/>
      <w:sz w:val="36"/>
      <w:szCs w:val="20"/>
      <w:lang w:val="x-none" w:eastAsia="x-none"/>
    </w:rPr>
  </w:style>
  <w:style w:type="paragraph" w:customStyle="1" w:styleId="Especial">
    <w:name w:val="Especial"/>
    <w:basedOn w:val="Normal"/>
    <w:rsid w:val="00791391"/>
    <w:pPr>
      <w:pBdr>
        <w:top w:val="single" w:sz="6" w:space="1" w:color="auto" w:shadow="1"/>
        <w:left w:val="single" w:sz="6" w:space="1" w:color="auto" w:shadow="1"/>
        <w:bottom w:val="single" w:sz="6" w:space="1" w:color="auto" w:shadow="1"/>
        <w:right w:val="single" w:sz="6" w:space="1" w:color="auto" w:shadow="1"/>
      </w:pBdr>
      <w:overflowPunct w:val="0"/>
      <w:spacing w:line="240" w:lineRule="atLeast"/>
      <w:jc w:val="both"/>
      <w:textAlignment w:val="baseline"/>
    </w:pPr>
    <w:rPr>
      <w:rFonts w:ascii="Arial" w:hAnsi="Arial"/>
      <w:b/>
      <w:smallCaps/>
      <w:szCs w:val="20"/>
      <w:lang w:eastAsia="pt-BR"/>
    </w:rPr>
  </w:style>
  <w:style w:type="paragraph" w:customStyle="1" w:styleId="xl24">
    <w:name w:val="xl24"/>
    <w:basedOn w:val="Normal"/>
    <w:rsid w:val="00791391"/>
    <w:pPr>
      <w:autoSpaceDE/>
      <w:autoSpaceDN/>
      <w:spacing w:before="100" w:beforeAutospacing="1" w:after="100" w:afterAutospacing="1" w:line="360" w:lineRule="atLeast"/>
      <w:jc w:val="both"/>
      <w:textAlignment w:val="baseline"/>
    </w:pPr>
    <w:rPr>
      <w:rFonts w:ascii="Arial" w:eastAsia="Arial Unicode MS" w:hAnsi="Arial" w:cs="Arial"/>
      <w:sz w:val="16"/>
      <w:szCs w:val="16"/>
      <w:lang w:val="pt-PT" w:eastAsia="pt-BR"/>
    </w:rPr>
  </w:style>
  <w:style w:type="paragraph" w:customStyle="1" w:styleId="xl25">
    <w:name w:val="xl25"/>
    <w:basedOn w:val="Normal"/>
    <w:rsid w:val="00791391"/>
    <w:pPr>
      <w:autoSpaceDE/>
      <w:autoSpaceDN/>
      <w:spacing w:before="100" w:beforeAutospacing="1" w:after="100" w:afterAutospacing="1" w:line="360" w:lineRule="atLeast"/>
      <w:jc w:val="both"/>
      <w:textAlignment w:val="baseline"/>
    </w:pPr>
    <w:rPr>
      <w:rFonts w:ascii="Arial" w:eastAsia="Arial Unicode MS" w:hAnsi="Arial" w:cs="Arial"/>
      <w:b/>
      <w:bCs/>
      <w:sz w:val="16"/>
      <w:szCs w:val="16"/>
      <w:lang w:val="pt-PT" w:eastAsia="pt-BR"/>
    </w:rPr>
  </w:style>
  <w:style w:type="paragraph" w:customStyle="1" w:styleId="xl26">
    <w:name w:val="xl26"/>
    <w:basedOn w:val="Normal"/>
    <w:rsid w:val="00791391"/>
    <w:pPr>
      <w:autoSpaceDE/>
      <w:autoSpaceDN/>
      <w:spacing w:before="100" w:beforeAutospacing="1" w:after="100" w:afterAutospacing="1" w:line="360" w:lineRule="atLeast"/>
      <w:jc w:val="both"/>
      <w:textAlignment w:val="baseline"/>
    </w:pPr>
    <w:rPr>
      <w:rFonts w:ascii="Arial" w:eastAsia="Arial Unicode MS" w:hAnsi="Arial" w:cs="Arial"/>
      <w:b/>
      <w:bCs/>
      <w:sz w:val="16"/>
      <w:szCs w:val="16"/>
      <w:lang w:val="pt-PT" w:eastAsia="pt-BR"/>
    </w:rPr>
  </w:style>
  <w:style w:type="paragraph" w:customStyle="1" w:styleId="xl27">
    <w:name w:val="xl27"/>
    <w:basedOn w:val="Normal"/>
    <w:rsid w:val="00791391"/>
    <w:pPr>
      <w:autoSpaceDE/>
      <w:autoSpaceDN/>
      <w:spacing w:before="100" w:beforeAutospacing="1" w:after="100" w:afterAutospacing="1" w:line="360" w:lineRule="atLeast"/>
      <w:jc w:val="both"/>
      <w:textAlignment w:val="baseline"/>
    </w:pPr>
    <w:rPr>
      <w:rFonts w:ascii="Arial" w:eastAsia="Arial Unicode MS" w:hAnsi="Arial" w:cs="Arial"/>
      <w:sz w:val="16"/>
      <w:szCs w:val="16"/>
      <w:lang w:val="pt-PT" w:eastAsia="pt-BR"/>
    </w:rPr>
  </w:style>
  <w:style w:type="paragraph" w:customStyle="1" w:styleId="xl28">
    <w:name w:val="xl28"/>
    <w:basedOn w:val="Normal"/>
    <w:rsid w:val="00791391"/>
    <w:pPr>
      <w:autoSpaceDE/>
      <w:autoSpaceDN/>
      <w:spacing w:before="100" w:beforeAutospacing="1" w:after="100" w:afterAutospacing="1" w:line="360" w:lineRule="atLeast"/>
      <w:jc w:val="both"/>
      <w:textAlignment w:val="baseline"/>
    </w:pPr>
    <w:rPr>
      <w:rFonts w:ascii="Arial" w:eastAsia="Arial Unicode MS" w:hAnsi="Arial" w:cs="Arial"/>
      <w:b/>
      <w:bCs/>
      <w:sz w:val="16"/>
      <w:szCs w:val="16"/>
      <w:lang w:val="pt-PT" w:eastAsia="pt-BR"/>
    </w:rPr>
  </w:style>
  <w:style w:type="paragraph" w:customStyle="1" w:styleId="xl29">
    <w:name w:val="xl29"/>
    <w:basedOn w:val="Normal"/>
    <w:rsid w:val="00791391"/>
    <w:pPr>
      <w:shd w:val="clear" w:color="auto" w:fill="000000"/>
      <w:autoSpaceDE/>
      <w:autoSpaceDN/>
      <w:spacing w:before="100" w:beforeAutospacing="1" w:after="100" w:afterAutospacing="1" w:line="360" w:lineRule="atLeast"/>
      <w:jc w:val="center"/>
      <w:textAlignment w:val="baseline"/>
    </w:pPr>
    <w:rPr>
      <w:rFonts w:ascii="Arial" w:eastAsia="Arial Unicode MS" w:hAnsi="Arial" w:cs="Arial"/>
      <w:b/>
      <w:bCs/>
      <w:color w:val="FFFFFF"/>
      <w:sz w:val="16"/>
      <w:szCs w:val="16"/>
      <w:lang w:val="pt-PT" w:eastAsia="pt-BR"/>
    </w:rPr>
  </w:style>
  <w:style w:type="paragraph" w:customStyle="1" w:styleId="xl30">
    <w:name w:val="xl30"/>
    <w:basedOn w:val="Normal"/>
    <w:rsid w:val="00791391"/>
    <w:pPr>
      <w:shd w:val="clear" w:color="auto" w:fill="000000"/>
      <w:autoSpaceDE/>
      <w:autoSpaceDN/>
      <w:spacing w:before="100" w:beforeAutospacing="1" w:after="100" w:afterAutospacing="1" w:line="360" w:lineRule="atLeast"/>
      <w:jc w:val="both"/>
      <w:textAlignment w:val="baseline"/>
    </w:pPr>
    <w:rPr>
      <w:rFonts w:ascii="Arial" w:eastAsia="Arial Unicode MS" w:hAnsi="Arial" w:cs="Arial"/>
      <w:sz w:val="16"/>
      <w:szCs w:val="16"/>
      <w:lang w:val="pt-PT" w:eastAsia="pt-BR"/>
    </w:rPr>
  </w:style>
  <w:style w:type="paragraph" w:customStyle="1" w:styleId="xl31">
    <w:name w:val="xl31"/>
    <w:basedOn w:val="Normal"/>
    <w:rsid w:val="00791391"/>
    <w:pPr>
      <w:shd w:val="clear" w:color="auto" w:fill="000000"/>
      <w:autoSpaceDE/>
      <w:autoSpaceDN/>
      <w:spacing w:before="100" w:beforeAutospacing="1" w:after="100" w:afterAutospacing="1" w:line="360" w:lineRule="atLeast"/>
      <w:jc w:val="center"/>
      <w:textAlignment w:val="baseline"/>
    </w:pPr>
    <w:rPr>
      <w:rFonts w:ascii="Arial" w:eastAsia="Arial Unicode MS" w:hAnsi="Arial" w:cs="Arial"/>
      <w:color w:val="FFFFFF"/>
      <w:sz w:val="16"/>
      <w:szCs w:val="16"/>
      <w:lang w:val="pt-PT" w:eastAsia="pt-BR"/>
    </w:rPr>
  </w:style>
  <w:style w:type="paragraph" w:customStyle="1" w:styleId="xl32">
    <w:name w:val="xl32"/>
    <w:basedOn w:val="Normal"/>
    <w:rsid w:val="00791391"/>
    <w:pPr>
      <w:shd w:val="clear" w:color="auto" w:fill="000000"/>
      <w:autoSpaceDE/>
      <w:autoSpaceDN/>
      <w:spacing w:before="100" w:beforeAutospacing="1" w:after="100" w:afterAutospacing="1" w:line="360" w:lineRule="atLeast"/>
      <w:jc w:val="both"/>
      <w:textAlignment w:val="baseline"/>
    </w:pPr>
    <w:rPr>
      <w:rFonts w:ascii="Arial" w:eastAsia="Arial Unicode MS" w:hAnsi="Arial" w:cs="Arial"/>
      <w:sz w:val="16"/>
      <w:szCs w:val="16"/>
      <w:lang w:val="pt-PT" w:eastAsia="pt-BR"/>
    </w:rPr>
  </w:style>
  <w:style w:type="paragraph" w:customStyle="1" w:styleId="xl33">
    <w:name w:val="xl33"/>
    <w:basedOn w:val="Normal"/>
    <w:rsid w:val="00791391"/>
    <w:pPr>
      <w:shd w:val="clear" w:color="auto" w:fill="000000"/>
      <w:autoSpaceDE/>
      <w:autoSpaceDN/>
      <w:spacing w:before="100" w:beforeAutospacing="1" w:after="100" w:afterAutospacing="1" w:line="360" w:lineRule="atLeast"/>
      <w:jc w:val="center"/>
      <w:textAlignment w:val="baseline"/>
    </w:pPr>
    <w:rPr>
      <w:rFonts w:ascii="Arial" w:eastAsia="Arial Unicode MS" w:hAnsi="Arial" w:cs="Arial"/>
      <w:color w:val="FFFFFF"/>
      <w:sz w:val="16"/>
      <w:szCs w:val="16"/>
      <w:lang w:val="pt-PT" w:eastAsia="pt-BR"/>
    </w:rPr>
  </w:style>
  <w:style w:type="paragraph" w:customStyle="1" w:styleId="style6">
    <w:name w:val="style6"/>
    <w:basedOn w:val="Normal"/>
    <w:rsid w:val="00791391"/>
    <w:pPr>
      <w:autoSpaceDE/>
      <w:autoSpaceDN/>
      <w:spacing w:before="100" w:beforeAutospacing="1" w:after="100" w:afterAutospacing="1" w:line="360" w:lineRule="atLeast"/>
      <w:jc w:val="both"/>
      <w:textAlignment w:val="baseline"/>
    </w:pPr>
    <w:rPr>
      <w:rFonts w:ascii="Verdana" w:eastAsia="Arial Unicode MS" w:hAnsi="Verdana" w:cs="Arial Unicode MS"/>
      <w:color w:val="28427C"/>
      <w:sz w:val="17"/>
      <w:szCs w:val="17"/>
      <w:lang w:eastAsia="pt-BR"/>
    </w:rPr>
  </w:style>
  <w:style w:type="paragraph" w:customStyle="1" w:styleId="BodyText5">
    <w:name w:val="Body Text .5"/>
    <w:basedOn w:val="Corpodetexto"/>
    <w:rsid w:val="00791391"/>
    <w:pPr>
      <w:autoSpaceDE/>
      <w:autoSpaceDN/>
      <w:spacing w:line="360" w:lineRule="atLeast"/>
      <w:jc w:val="center"/>
      <w:textAlignment w:val="baseline"/>
    </w:pPr>
    <w:rPr>
      <w:i w:val="0"/>
      <w:iCs w:val="0"/>
      <w:lang w:val="x-none" w:eastAsia="x-none"/>
    </w:rPr>
  </w:style>
  <w:style w:type="paragraph" w:customStyle="1" w:styleId="tt3">
    <w:name w:val="tt3"/>
    <w:basedOn w:val="MF1"/>
    <w:rsid w:val="00791391"/>
    <w:pPr>
      <w:overflowPunct w:val="0"/>
      <w:autoSpaceDE w:val="0"/>
      <w:autoSpaceDN w:val="0"/>
    </w:pPr>
    <w:rPr>
      <w:rFonts w:ascii="Book Antiqua" w:hAnsi="Book Antiqua"/>
      <w:i/>
      <w:iCs/>
      <w:lang w:val="pt-PT" w:eastAsia="pt-BR"/>
    </w:rPr>
  </w:style>
  <w:style w:type="paragraph" w:customStyle="1" w:styleId="Char2">
    <w:name w:val="Char2"/>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BodyText25">
    <w:name w:val="Body Text 25"/>
    <w:basedOn w:val="Normal"/>
    <w:rsid w:val="00791391"/>
    <w:pPr>
      <w:autoSpaceDE/>
      <w:autoSpaceDN/>
      <w:spacing w:line="360" w:lineRule="atLeast"/>
      <w:jc w:val="both"/>
      <w:textAlignment w:val="baseline"/>
    </w:pPr>
    <w:rPr>
      <w:sz w:val="20"/>
      <w:szCs w:val="20"/>
      <w:lang w:eastAsia="pt-BR"/>
    </w:rPr>
  </w:style>
  <w:style w:type="paragraph" w:customStyle="1" w:styleId="Outline3L1">
    <w:name w:val="Outline3_L1"/>
    <w:basedOn w:val="Normal"/>
    <w:next w:val="Normal"/>
    <w:rsid w:val="00791391"/>
    <w:pPr>
      <w:tabs>
        <w:tab w:val="num" w:pos="720"/>
      </w:tabs>
      <w:spacing w:after="240" w:line="360" w:lineRule="atLeast"/>
      <w:ind w:left="720" w:hanging="360"/>
      <w:jc w:val="both"/>
      <w:textAlignment w:val="baseline"/>
      <w:outlineLvl w:val="0"/>
    </w:pPr>
    <w:rPr>
      <w:lang w:val="en-US" w:eastAsia="pt-BR"/>
    </w:rPr>
  </w:style>
  <w:style w:type="paragraph" w:customStyle="1" w:styleId="textos">
    <w:name w:val="textos"/>
    <w:basedOn w:val="Normal"/>
    <w:rsid w:val="00791391"/>
    <w:pPr>
      <w:autoSpaceDE/>
      <w:autoSpaceDN/>
      <w:spacing w:before="100" w:beforeAutospacing="1" w:after="100" w:afterAutospacing="1" w:line="360" w:lineRule="atLeast"/>
      <w:jc w:val="both"/>
      <w:textAlignment w:val="baseline"/>
    </w:pPr>
    <w:rPr>
      <w:rFonts w:ascii="Trebuchet MS" w:hAnsi="Trebuchet MS"/>
      <w:color w:val="666666"/>
      <w:sz w:val="15"/>
      <w:szCs w:val="15"/>
      <w:lang w:eastAsia="pt-BR"/>
    </w:rPr>
  </w:style>
  <w:style w:type="paragraph" w:customStyle="1" w:styleId="CharChar1CharCharCharCharChar">
    <w:name w:val="Char Char1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zpref2lev5">
    <w:name w:val="zpref 2 lev 5"/>
    <w:aliases w:val="25"/>
    <w:basedOn w:val="DPWNormal"/>
    <w:next w:val="DPWfdPF"/>
    <w:rsid w:val="00791391"/>
    <w:pPr>
      <w:tabs>
        <w:tab w:val="num" w:pos="360"/>
        <w:tab w:val="num" w:pos="3600"/>
      </w:tabs>
      <w:autoSpaceDE w:val="0"/>
      <w:autoSpaceDN w:val="0"/>
      <w:spacing w:after="240"/>
      <w:ind w:left="3600" w:hanging="360"/>
    </w:pPr>
    <w:rPr>
      <w:rFonts w:eastAsia="Times New Roman"/>
      <w:sz w:val="20"/>
      <w:szCs w:val="20"/>
      <w:lang w:eastAsia="pt-BR"/>
    </w:rPr>
  </w:style>
  <w:style w:type="paragraph" w:customStyle="1" w:styleId="Sub-titulo4">
    <w:name w:val="Sub-titulo 4"/>
    <w:rsid w:val="00791391"/>
    <w:pPr>
      <w:widowControl w:val="0"/>
      <w:autoSpaceDE w:val="0"/>
      <w:autoSpaceDN w:val="0"/>
      <w:adjustRightInd w:val="0"/>
      <w:spacing w:after="120" w:line="360" w:lineRule="atLeast"/>
      <w:jc w:val="both"/>
      <w:textAlignment w:val="baseline"/>
    </w:pPr>
    <w:rPr>
      <w:rFonts w:ascii="Frutiger 45 Light" w:hAnsi="Frutiger 45 Light" w:cs="Arial Unicode MS"/>
      <w:u w:val="single"/>
    </w:rPr>
  </w:style>
  <w:style w:type="paragraph" w:customStyle="1" w:styleId="CharChar1CharCharChar">
    <w:name w:val="Char Char1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paraNa2">
    <w:name w:val="para_Na2"/>
    <w:rsid w:val="0079139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jc w:val="both"/>
      <w:textAlignment w:val="baseline"/>
    </w:pPr>
    <w:rPr>
      <w:rFonts w:ascii="Times" w:hAnsi="Times" w:cs="Times"/>
      <w:sz w:val="24"/>
      <w:szCs w:val="24"/>
    </w:rPr>
  </w:style>
  <w:style w:type="paragraph" w:customStyle="1" w:styleId="5x5-1cell">
    <w:name w:val="5x5-1:cell"/>
    <w:rsid w:val="00791391"/>
    <w:pPr>
      <w:widowControl w:val="0"/>
      <w:tabs>
        <w:tab w:val="left" w:pos="0"/>
        <w:tab w:val="left" w:pos="720"/>
        <w:tab w:val="left" w:pos="1440"/>
        <w:tab w:val="left" w:pos="2160"/>
      </w:tabs>
      <w:autoSpaceDE w:val="0"/>
      <w:autoSpaceDN w:val="0"/>
      <w:adjustRightInd w:val="0"/>
      <w:spacing w:before="11" w:after="38" w:line="267" w:lineRule="atLeast"/>
      <w:jc w:val="both"/>
      <w:textAlignment w:val="baseline"/>
    </w:pPr>
    <w:rPr>
      <w:rFonts w:ascii="Times" w:hAnsi="Times" w:cs="Times"/>
      <w:sz w:val="24"/>
      <w:szCs w:val="24"/>
    </w:rPr>
  </w:style>
  <w:style w:type="paragraph" w:customStyle="1" w:styleId="6x4cell">
    <w:name w:val="6x4:cell"/>
    <w:rsid w:val="00791391"/>
    <w:pPr>
      <w:widowControl w:val="0"/>
      <w:tabs>
        <w:tab w:val="left" w:pos="0"/>
        <w:tab w:val="left" w:pos="720"/>
        <w:tab w:val="left" w:pos="1440"/>
        <w:tab w:val="left" w:pos="2160"/>
      </w:tabs>
      <w:autoSpaceDE w:val="0"/>
      <w:autoSpaceDN w:val="0"/>
      <w:adjustRightInd w:val="0"/>
      <w:spacing w:before="11" w:after="38" w:line="267" w:lineRule="atLeast"/>
      <w:jc w:val="both"/>
      <w:textAlignment w:val="baseline"/>
    </w:pPr>
    <w:rPr>
      <w:rFonts w:ascii="Times" w:hAnsi="Times" w:cs="Times"/>
      <w:b/>
      <w:bCs/>
      <w:sz w:val="24"/>
      <w:szCs w:val="24"/>
    </w:rPr>
  </w:style>
  <w:style w:type="paragraph" w:customStyle="1" w:styleId="3x4cell">
    <w:name w:val="3x4:cell"/>
    <w:rsid w:val="00791391"/>
    <w:pPr>
      <w:widowControl w:val="0"/>
      <w:tabs>
        <w:tab w:val="left" w:pos="0"/>
        <w:tab w:val="left" w:pos="720"/>
        <w:tab w:val="left" w:pos="1440"/>
        <w:tab w:val="left" w:pos="2160"/>
      </w:tabs>
      <w:autoSpaceDE w:val="0"/>
      <w:autoSpaceDN w:val="0"/>
      <w:adjustRightInd w:val="0"/>
      <w:spacing w:after="38" w:line="267" w:lineRule="atLeast"/>
      <w:jc w:val="both"/>
      <w:textAlignment w:val="baseline"/>
    </w:pPr>
    <w:rPr>
      <w:rFonts w:ascii="Times" w:hAnsi="Times" w:cs="Times"/>
      <w:b/>
      <w:bCs/>
      <w:sz w:val="24"/>
      <w:szCs w:val="24"/>
    </w:rPr>
  </w:style>
  <w:style w:type="paragraph" w:customStyle="1" w:styleId="ff">
    <w:name w:val="ff"/>
    <w:rsid w:val="00791391"/>
    <w:pPr>
      <w:widowControl w:val="0"/>
      <w:tabs>
        <w:tab w:val="left" w:pos="283"/>
        <w:tab w:val="left" w:pos="1701"/>
        <w:tab w:val="left" w:pos="3118"/>
        <w:tab w:val="left" w:pos="4535"/>
      </w:tabs>
      <w:autoSpaceDE w:val="0"/>
      <w:autoSpaceDN w:val="0"/>
      <w:adjustRightInd w:val="0"/>
      <w:spacing w:before="18" w:line="335" w:lineRule="atLeast"/>
      <w:ind w:left="283"/>
      <w:jc w:val="both"/>
      <w:textAlignment w:val="baseline"/>
    </w:pPr>
    <w:rPr>
      <w:rFonts w:ascii="Times" w:hAnsi="Times" w:cs="Times"/>
      <w:sz w:val="24"/>
      <w:szCs w:val="24"/>
    </w:rPr>
  </w:style>
  <w:style w:type="paragraph" w:customStyle="1" w:styleId="13x6cell">
    <w:name w:val="13x6:cell"/>
    <w:rsid w:val="00791391"/>
    <w:pPr>
      <w:widowControl w:val="0"/>
      <w:tabs>
        <w:tab w:val="left" w:pos="0"/>
        <w:tab w:val="left" w:pos="720"/>
        <w:tab w:val="left" w:pos="1440"/>
        <w:tab w:val="left" w:pos="2160"/>
      </w:tabs>
      <w:autoSpaceDE w:val="0"/>
      <w:autoSpaceDN w:val="0"/>
      <w:adjustRightInd w:val="0"/>
      <w:spacing w:before="11" w:after="38" w:line="267" w:lineRule="atLeast"/>
      <w:jc w:val="right"/>
      <w:textAlignment w:val="baseline"/>
    </w:pPr>
    <w:rPr>
      <w:rFonts w:ascii="Times" w:hAnsi="Times" w:cs="Times"/>
      <w:sz w:val="24"/>
      <w:szCs w:val="24"/>
    </w:rPr>
  </w:style>
  <w:style w:type="paragraph" w:customStyle="1" w:styleId="BNDES">
    <w:name w:val="BNDES"/>
    <w:rsid w:val="00791391"/>
    <w:pPr>
      <w:widowControl w:val="0"/>
      <w:autoSpaceDE w:val="0"/>
      <w:autoSpaceDN w:val="0"/>
      <w:adjustRightInd w:val="0"/>
      <w:spacing w:line="360" w:lineRule="atLeast"/>
      <w:jc w:val="both"/>
      <w:textAlignment w:val="baseline"/>
    </w:pPr>
    <w:rPr>
      <w:rFonts w:ascii="Arial" w:hAnsi="Arial" w:cs="Arial"/>
      <w:sz w:val="24"/>
      <w:szCs w:val="24"/>
    </w:rPr>
  </w:style>
  <w:style w:type="paragraph" w:customStyle="1" w:styleId="TextoProspectoTpico1">
    <w:name w:val="Texto Prospecto Tópico 1"/>
    <w:basedOn w:val="Normal"/>
    <w:autoRedefine/>
    <w:rsid w:val="00791391"/>
    <w:pPr>
      <w:tabs>
        <w:tab w:val="num" w:pos="1056"/>
      </w:tabs>
      <w:autoSpaceDE/>
      <w:autoSpaceDN/>
      <w:spacing w:after="120" w:line="360" w:lineRule="atLeast"/>
      <w:ind w:left="1056" w:hanging="360"/>
      <w:jc w:val="both"/>
      <w:textAlignment w:val="baseline"/>
    </w:pPr>
    <w:rPr>
      <w:rFonts w:ascii="Frutiger 45 Light" w:eastAsia="Arial Unicode MS" w:hAnsi="Frutiger 45 Light"/>
      <w:color w:val="000000"/>
      <w:sz w:val="20"/>
      <w:szCs w:val="20"/>
      <w:lang w:eastAsia="pt-BR"/>
    </w:rPr>
  </w:style>
  <w:style w:type="paragraph" w:customStyle="1" w:styleId="OutlineBodyText">
    <w:name w:val="Outline Body Text"/>
    <w:basedOn w:val="Normal"/>
    <w:rsid w:val="00791391"/>
    <w:pPr>
      <w:spacing w:after="240" w:line="360" w:lineRule="atLeast"/>
      <w:jc w:val="both"/>
      <w:textAlignment w:val="baseline"/>
    </w:pPr>
    <w:rPr>
      <w:rFonts w:ascii="Frutiger 45 Light" w:hAnsi="Frutiger 45 Light"/>
      <w:sz w:val="20"/>
      <w:szCs w:val="20"/>
      <w:lang w:eastAsia="pt-BR"/>
    </w:rPr>
  </w:style>
  <w:style w:type="paragraph" w:customStyle="1" w:styleId="side">
    <w:name w:val="side"/>
    <w:basedOn w:val="Legenda"/>
    <w:rsid w:val="00791391"/>
    <w:rPr>
      <w:rFonts w:ascii="Times New Roman" w:hAnsi="Times New Roman"/>
      <w:b w:val="0"/>
      <w:bCs w:val="0"/>
      <w:i/>
      <w:iCs/>
      <w:caps w:val="0"/>
    </w:rPr>
  </w:style>
  <w:style w:type="paragraph" w:customStyle="1" w:styleId="TABLES10PT">
    <w:name w:val="TABLES 10PT"/>
    <w:rsid w:val="0079139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spacing w:line="360" w:lineRule="atLeast"/>
      <w:jc w:val="both"/>
      <w:textAlignment w:val="baseline"/>
    </w:pPr>
    <w:rPr>
      <w:rFonts w:ascii="Frutiger 45 Light" w:hAnsi="Frutiger 45 Light"/>
      <w:lang w:val="en-US"/>
    </w:rPr>
  </w:style>
  <w:style w:type="paragraph" w:customStyle="1" w:styleId="14Sub-sub-ttulo">
    <w:name w:val="14. Sub-sub-título"/>
    <w:basedOn w:val="Normal"/>
    <w:rsid w:val="00791391"/>
    <w:pPr>
      <w:spacing w:before="140" w:after="260" w:line="260" w:lineRule="atLeast"/>
      <w:ind w:hanging="720"/>
      <w:jc w:val="both"/>
      <w:textAlignment w:val="baseline"/>
    </w:pPr>
    <w:rPr>
      <w:rFonts w:ascii="Frutiger 45 Light" w:hAnsi="Frutiger 45 Light"/>
      <w:b/>
      <w:bCs/>
      <w:i/>
      <w:iCs/>
      <w:lang w:eastAsia="pt-BR"/>
    </w:rPr>
  </w:style>
  <w:style w:type="paragraph" w:customStyle="1" w:styleId="18Tpicos">
    <w:name w:val="18. Tópicos"/>
    <w:basedOn w:val="Normal"/>
    <w:rsid w:val="00791391"/>
    <w:pPr>
      <w:spacing w:after="260" w:line="260" w:lineRule="atLeast"/>
      <w:ind w:left="360" w:hanging="360"/>
      <w:jc w:val="both"/>
      <w:textAlignment w:val="baseline"/>
    </w:pPr>
    <w:rPr>
      <w:rFonts w:ascii="Frutiger 45 Light" w:hAnsi="Frutiger 45 Light"/>
      <w:sz w:val="22"/>
      <w:szCs w:val="22"/>
      <w:lang w:eastAsia="pt-BR"/>
    </w:rPr>
  </w:style>
  <w:style w:type="paragraph" w:customStyle="1" w:styleId="STBBullet1DBL">
    <w:name w:val="STB Bullet 1 DBL"/>
    <w:basedOn w:val="Normal"/>
    <w:rsid w:val="00791391"/>
    <w:pPr>
      <w:tabs>
        <w:tab w:val="num" w:pos="720"/>
      </w:tabs>
      <w:spacing w:line="480" w:lineRule="auto"/>
      <w:ind w:left="360" w:firstLine="360"/>
      <w:jc w:val="both"/>
      <w:textAlignment w:val="baseline"/>
    </w:pPr>
    <w:rPr>
      <w:rFonts w:ascii="Frutiger 45 Light" w:hAnsi="Frutiger 45 Light"/>
      <w:sz w:val="20"/>
      <w:szCs w:val="20"/>
      <w:lang w:eastAsia="pt-BR"/>
    </w:rPr>
  </w:style>
  <w:style w:type="paragraph" w:customStyle="1" w:styleId="STBBullet2">
    <w:name w:val="STB Bullet 2"/>
    <w:basedOn w:val="Normal"/>
    <w:rsid w:val="00791391"/>
    <w:pPr>
      <w:tabs>
        <w:tab w:val="num" w:pos="643"/>
        <w:tab w:val="num" w:pos="1080"/>
      </w:tabs>
      <w:spacing w:after="240" w:line="360" w:lineRule="atLeast"/>
      <w:ind w:left="643" w:firstLine="720"/>
      <w:jc w:val="both"/>
      <w:textAlignment w:val="baseline"/>
    </w:pPr>
    <w:rPr>
      <w:rFonts w:ascii="Frutiger 45 Light" w:hAnsi="Frutiger 45 Light"/>
      <w:sz w:val="20"/>
      <w:szCs w:val="20"/>
      <w:lang w:eastAsia="pt-BR"/>
    </w:rPr>
  </w:style>
  <w:style w:type="paragraph" w:customStyle="1" w:styleId="STBBullet2DBL">
    <w:name w:val="STB Bullet 2 DBL"/>
    <w:basedOn w:val="Normal"/>
    <w:rsid w:val="00791391"/>
    <w:pPr>
      <w:tabs>
        <w:tab w:val="num" w:pos="926"/>
        <w:tab w:val="num" w:pos="1080"/>
      </w:tabs>
      <w:spacing w:line="480" w:lineRule="auto"/>
      <w:ind w:left="926" w:firstLine="720"/>
      <w:jc w:val="both"/>
      <w:textAlignment w:val="baseline"/>
    </w:pPr>
    <w:rPr>
      <w:rFonts w:ascii="Frutiger 45 Light" w:hAnsi="Frutiger 45 Light"/>
      <w:sz w:val="20"/>
      <w:szCs w:val="20"/>
      <w:lang w:eastAsia="pt-BR"/>
    </w:rPr>
  </w:style>
  <w:style w:type="paragraph" w:customStyle="1" w:styleId="STBBullet3">
    <w:name w:val="STB Bullet 3"/>
    <w:basedOn w:val="Normal"/>
    <w:rsid w:val="00791391"/>
    <w:pPr>
      <w:tabs>
        <w:tab w:val="num" w:pos="1209"/>
        <w:tab w:val="num" w:pos="1440"/>
      </w:tabs>
      <w:spacing w:after="240" w:line="360" w:lineRule="atLeast"/>
      <w:ind w:left="1209" w:firstLine="1080"/>
      <w:jc w:val="both"/>
      <w:textAlignment w:val="baseline"/>
    </w:pPr>
    <w:rPr>
      <w:rFonts w:ascii="Frutiger 45 Light" w:hAnsi="Frutiger 45 Light"/>
      <w:sz w:val="20"/>
      <w:szCs w:val="20"/>
      <w:lang w:eastAsia="pt-BR"/>
    </w:rPr>
  </w:style>
  <w:style w:type="paragraph" w:customStyle="1" w:styleId="STBBullet3DBL">
    <w:name w:val="STB Bullet 3 DBL"/>
    <w:basedOn w:val="Normal"/>
    <w:rsid w:val="00791391"/>
    <w:pPr>
      <w:tabs>
        <w:tab w:val="num" w:pos="1440"/>
        <w:tab w:val="num" w:pos="1492"/>
      </w:tabs>
      <w:spacing w:line="480" w:lineRule="auto"/>
      <w:ind w:left="1492" w:firstLine="1080"/>
      <w:jc w:val="both"/>
      <w:textAlignment w:val="baseline"/>
    </w:pPr>
    <w:rPr>
      <w:rFonts w:ascii="Frutiger 45 Light" w:hAnsi="Frutiger 45 Light"/>
      <w:sz w:val="20"/>
      <w:szCs w:val="20"/>
      <w:lang w:eastAsia="pt-BR"/>
    </w:rPr>
  </w:style>
  <w:style w:type="paragraph" w:customStyle="1" w:styleId="STBBullet4">
    <w:name w:val="STB Bullet 4"/>
    <w:basedOn w:val="Normal"/>
    <w:rsid w:val="00791391"/>
    <w:pPr>
      <w:tabs>
        <w:tab w:val="num" w:pos="720"/>
        <w:tab w:val="num" w:pos="1800"/>
      </w:tabs>
      <w:spacing w:after="240" w:line="360" w:lineRule="atLeast"/>
      <w:ind w:firstLine="1440"/>
      <w:jc w:val="both"/>
      <w:textAlignment w:val="baseline"/>
    </w:pPr>
    <w:rPr>
      <w:rFonts w:ascii="Frutiger 45 Light" w:hAnsi="Frutiger 45 Light"/>
      <w:sz w:val="20"/>
      <w:szCs w:val="20"/>
      <w:lang w:eastAsia="pt-BR"/>
    </w:rPr>
  </w:style>
  <w:style w:type="paragraph" w:customStyle="1" w:styleId="STBBullet4DBL">
    <w:name w:val="STB Bullet 4 DBL"/>
    <w:basedOn w:val="Normal"/>
    <w:rsid w:val="00791391"/>
    <w:pPr>
      <w:tabs>
        <w:tab w:val="num" w:pos="1080"/>
        <w:tab w:val="num" w:pos="1800"/>
      </w:tabs>
      <w:spacing w:line="480" w:lineRule="auto"/>
      <w:ind w:firstLine="1440"/>
      <w:jc w:val="both"/>
      <w:textAlignment w:val="baseline"/>
    </w:pPr>
    <w:rPr>
      <w:rFonts w:ascii="Frutiger 45 Light" w:hAnsi="Frutiger 45 Light"/>
      <w:sz w:val="20"/>
      <w:szCs w:val="20"/>
      <w:lang w:eastAsia="pt-BR"/>
    </w:rPr>
  </w:style>
  <w:style w:type="paragraph" w:customStyle="1" w:styleId="STBListNumber1">
    <w:name w:val="STB List Number 1"/>
    <w:basedOn w:val="Normal"/>
    <w:rsid w:val="00791391"/>
    <w:pPr>
      <w:tabs>
        <w:tab w:val="num" w:pos="1080"/>
      </w:tabs>
      <w:spacing w:after="240" w:line="360" w:lineRule="atLeast"/>
      <w:ind w:firstLine="720"/>
      <w:jc w:val="both"/>
      <w:textAlignment w:val="baseline"/>
    </w:pPr>
    <w:rPr>
      <w:rFonts w:ascii="Frutiger 45 Light" w:hAnsi="Frutiger 45 Light"/>
      <w:sz w:val="20"/>
      <w:szCs w:val="20"/>
      <w:lang w:eastAsia="pt-BR"/>
    </w:rPr>
  </w:style>
  <w:style w:type="paragraph" w:customStyle="1" w:styleId="STBListNumber1DBL">
    <w:name w:val="STB List Number 1 DBL"/>
    <w:basedOn w:val="Normal"/>
    <w:rsid w:val="00791391"/>
    <w:pPr>
      <w:tabs>
        <w:tab w:val="num" w:pos="1440"/>
      </w:tabs>
      <w:spacing w:line="480" w:lineRule="auto"/>
      <w:ind w:firstLine="720"/>
      <w:jc w:val="both"/>
      <w:textAlignment w:val="baseline"/>
    </w:pPr>
    <w:rPr>
      <w:rFonts w:ascii="Frutiger 45 Light" w:hAnsi="Frutiger 45 Light"/>
      <w:sz w:val="20"/>
      <w:szCs w:val="20"/>
      <w:lang w:eastAsia="pt-BR"/>
    </w:rPr>
  </w:style>
  <w:style w:type="paragraph" w:customStyle="1" w:styleId="STBListNumber2">
    <w:name w:val="STB List Number 2"/>
    <w:basedOn w:val="Normal"/>
    <w:rsid w:val="00791391"/>
    <w:pPr>
      <w:tabs>
        <w:tab w:val="num" w:pos="1440"/>
      </w:tabs>
      <w:spacing w:after="240" w:line="360" w:lineRule="atLeast"/>
      <w:ind w:firstLine="1440"/>
      <w:jc w:val="both"/>
      <w:textAlignment w:val="baseline"/>
    </w:pPr>
    <w:rPr>
      <w:rFonts w:ascii="Frutiger 45 Light" w:hAnsi="Frutiger 45 Light"/>
      <w:sz w:val="20"/>
      <w:szCs w:val="20"/>
      <w:lang w:eastAsia="pt-BR"/>
    </w:rPr>
  </w:style>
  <w:style w:type="paragraph" w:customStyle="1" w:styleId="STBListNumber2DBL">
    <w:name w:val="STB List Number 2 DBL"/>
    <w:basedOn w:val="Normal"/>
    <w:rsid w:val="00791391"/>
    <w:pPr>
      <w:tabs>
        <w:tab w:val="num" w:pos="1800"/>
      </w:tabs>
      <w:spacing w:line="480" w:lineRule="auto"/>
      <w:ind w:firstLine="1440"/>
      <w:jc w:val="both"/>
      <w:textAlignment w:val="baseline"/>
    </w:pPr>
    <w:rPr>
      <w:rFonts w:ascii="Frutiger 45 Light" w:hAnsi="Frutiger 45 Light"/>
      <w:sz w:val="20"/>
      <w:szCs w:val="20"/>
      <w:lang w:eastAsia="pt-BR"/>
    </w:rPr>
  </w:style>
  <w:style w:type="paragraph" w:customStyle="1" w:styleId="STBListNumber3">
    <w:name w:val="STB List Number 3"/>
    <w:basedOn w:val="Normal"/>
    <w:rsid w:val="00791391"/>
    <w:pPr>
      <w:tabs>
        <w:tab w:val="num" w:pos="1800"/>
      </w:tabs>
      <w:spacing w:after="240" w:line="360" w:lineRule="atLeast"/>
      <w:ind w:firstLine="2160"/>
      <w:jc w:val="both"/>
      <w:textAlignment w:val="baseline"/>
    </w:pPr>
    <w:rPr>
      <w:rFonts w:ascii="Frutiger 45 Light" w:hAnsi="Frutiger 45 Light"/>
      <w:sz w:val="20"/>
      <w:szCs w:val="20"/>
      <w:lang w:eastAsia="pt-BR"/>
    </w:rPr>
  </w:style>
  <w:style w:type="paragraph" w:customStyle="1" w:styleId="STBListNumber3DBL">
    <w:name w:val="STB List Number 3 DBL"/>
    <w:basedOn w:val="Normal"/>
    <w:rsid w:val="00791391"/>
    <w:pPr>
      <w:tabs>
        <w:tab w:val="num" w:pos="1080"/>
      </w:tabs>
      <w:spacing w:line="480" w:lineRule="auto"/>
      <w:ind w:firstLine="2160"/>
      <w:jc w:val="both"/>
      <w:textAlignment w:val="baseline"/>
    </w:pPr>
    <w:rPr>
      <w:rFonts w:ascii="Frutiger 45 Light" w:hAnsi="Frutiger 45 Light"/>
      <w:sz w:val="20"/>
      <w:szCs w:val="20"/>
      <w:lang w:eastAsia="pt-BR"/>
    </w:rPr>
  </w:style>
  <w:style w:type="paragraph" w:customStyle="1" w:styleId="STBListNumber4">
    <w:name w:val="STB List Number 4"/>
    <w:basedOn w:val="Normal"/>
    <w:rsid w:val="00791391"/>
    <w:pPr>
      <w:tabs>
        <w:tab w:val="num" w:pos="1080"/>
      </w:tabs>
      <w:spacing w:after="240" w:line="360" w:lineRule="atLeast"/>
      <w:ind w:firstLine="2880"/>
      <w:jc w:val="both"/>
      <w:textAlignment w:val="baseline"/>
    </w:pPr>
    <w:rPr>
      <w:rFonts w:ascii="Frutiger 45 Light" w:hAnsi="Frutiger 45 Light"/>
      <w:sz w:val="20"/>
      <w:szCs w:val="20"/>
      <w:lang w:eastAsia="pt-BR"/>
    </w:rPr>
  </w:style>
  <w:style w:type="paragraph" w:customStyle="1" w:styleId="STBListNumber4DBL">
    <w:name w:val="STB List Number 4 DBL"/>
    <w:basedOn w:val="Normal"/>
    <w:rsid w:val="00791391"/>
    <w:pPr>
      <w:tabs>
        <w:tab w:val="num" w:pos="1800"/>
      </w:tabs>
      <w:spacing w:line="480" w:lineRule="auto"/>
      <w:ind w:firstLine="2880"/>
      <w:jc w:val="both"/>
      <w:textAlignment w:val="baseline"/>
    </w:pPr>
    <w:rPr>
      <w:rFonts w:ascii="Frutiger 45 Light" w:hAnsi="Frutiger 45 Light"/>
      <w:sz w:val="20"/>
      <w:szCs w:val="20"/>
      <w:lang w:eastAsia="pt-BR"/>
    </w:rPr>
  </w:style>
  <w:style w:type="paragraph" w:customStyle="1" w:styleId="bulletdagger">
    <w:name w:val="bullet dagger"/>
    <w:basedOn w:val="Normal"/>
    <w:rsid w:val="00791391"/>
    <w:pPr>
      <w:tabs>
        <w:tab w:val="num" w:pos="2520"/>
      </w:tabs>
      <w:spacing w:after="240" w:line="360" w:lineRule="atLeast"/>
      <w:ind w:left="360" w:hanging="360"/>
      <w:jc w:val="both"/>
      <w:textAlignment w:val="baseline"/>
    </w:pPr>
    <w:rPr>
      <w:rFonts w:ascii="Book Antiqua" w:hAnsi="Book Antiqua"/>
      <w:color w:val="000000"/>
      <w:sz w:val="20"/>
      <w:szCs w:val="20"/>
      <w:lang w:eastAsia="pt-BR"/>
    </w:rPr>
  </w:style>
  <w:style w:type="paragraph" w:customStyle="1" w:styleId="TableText7pt">
    <w:name w:val="Table Text 7pt"/>
    <w:basedOn w:val="Table"/>
    <w:rsid w:val="00791391"/>
    <w:pPr>
      <w:suppressAutoHyphens w:val="0"/>
      <w:autoSpaceDE w:val="0"/>
      <w:autoSpaceDN w:val="0"/>
    </w:pPr>
    <w:rPr>
      <w:rFonts w:ascii="Book Antiqua" w:hAnsi="Book Antiqua"/>
      <w:sz w:val="14"/>
      <w:szCs w:val="14"/>
      <w:lang w:val="pt-BR" w:eastAsia="pt-BR"/>
    </w:rPr>
  </w:style>
  <w:style w:type="paragraph" w:customStyle="1" w:styleId="table0">
    <w:name w:val="table"/>
    <w:basedOn w:val="BlockTextSgl"/>
    <w:rsid w:val="00791391"/>
    <w:pPr>
      <w:autoSpaceDE w:val="0"/>
      <w:autoSpaceDN w:val="0"/>
      <w:jc w:val="left"/>
    </w:pPr>
    <w:rPr>
      <w:rFonts w:ascii="Book Antiqua" w:hAnsi="Book Antiqua"/>
      <w:b/>
      <w:bCs/>
      <w:sz w:val="20"/>
      <w:lang w:val="pt-BR"/>
    </w:rPr>
  </w:style>
  <w:style w:type="paragraph" w:customStyle="1" w:styleId="tablenote">
    <w:name w:val="tablenote"/>
    <w:basedOn w:val="Normal"/>
    <w:rsid w:val="00791391"/>
    <w:pPr>
      <w:spacing w:line="360" w:lineRule="atLeast"/>
      <w:ind w:left="446" w:hanging="446"/>
      <w:jc w:val="both"/>
      <w:textAlignment w:val="baseline"/>
    </w:pPr>
    <w:rPr>
      <w:rFonts w:ascii="Frutiger 45 Light" w:hAnsi="Frutiger 45 Light"/>
      <w:i/>
      <w:iCs/>
      <w:sz w:val="18"/>
      <w:szCs w:val="18"/>
      <w:lang w:eastAsia="pt-BR"/>
    </w:rPr>
  </w:style>
  <w:style w:type="paragraph" w:customStyle="1" w:styleId="BodyTextNumbered">
    <w:name w:val="Body Text Numbered"/>
    <w:basedOn w:val="Corpodetexto"/>
    <w:rsid w:val="00791391"/>
    <w:pPr>
      <w:autoSpaceDE/>
      <w:autoSpaceDN/>
      <w:spacing w:line="360" w:lineRule="atLeast"/>
      <w:jc w:val="center"/>
      <w:textAlignment w:val="baseline"/>
    </w:pPr>
    <w:rPr>
      <w:i w:val="0"/>
      <w:iCs w:val="0"/>
      <w:lang w:val="x-none" w:eastAsia="x-none"/>
    </w:rPr>
  </w:style>
  <w:style w:type="paragraph" w:customStyle="1" w:styleId="BlockText75SS">
    <w:name w:val="Block Text .75 SS"/>
    <w:basedOn w:val="Normal"/>
    <w:rsid w:val="00791391"/>
    <w:pPr>
      <w:spacing w:after="240" w:line="360" w:lineRule="atLeast"/>
      <w:ind w:left="1080"/>
      <w:jc w:val="both"/>
      <w:textAlignment w:val="baseline"/>
    </w:pPr>
    <w:rPr>
      <w:rFonts w:ascii="Book Antiqua" w:hAnsi="Book Antiqua"/>
      <w:sz w:val="20"/>
      <w:szCs w:val="20"/>
      <w:lang w:eastAsia="pt-BR"/>
    </w:rPr>
  </w:style>
  <w:style w:type="paragraph" w:customStyle="1" w:styleId="TableNote0">
    <w:name w:val="Table Note"/>
    <w:basedOn w:val="Normal"/>
    <w:rsid w:val="00791391"/>
    <w:pPr>
      <w:spacing w:line="360" w:lineRule="atLeast"/>
      <w:ind w:left="360" w:hanging="360"/>
      <w:jc w:val="both"/>
      <w:textAlignment w:val="baseline"/>
    </w:pPr>
    <w:rPr>
      <w:rFonts w:ascii="Book Antiqua" w:hAnsi="Book Antiqua"/>
      <w:color w:val="000000"/>
      <w:sz w:val="17"/>
      <w:szCs w:val="17"/>
      <w:lang w:eastAsia="pt-BR"/>
    </w:rPr>
  </w:style>
  <w:style w:type="paragraph" w:customStyle="1" w:styleId="TableNoteLine">
    <w:name w:val="Table Note Line"/>
    <w:basedOn w:val="Normal"/>
    <w:rsid w:val="00791391"/>
    <w:pPr>
      <w:pBdr>
        <w:top w:val="single" w:sz="4" w:space="1" w:color="auto"/>
      </w:pBdr>
      <w:spacing w:before="120" w:line="120" w:lineRule="exact"/>
      <w:ind w:right="7920"/>
      <w:jc w:val="both"/>
      <w:textAlignment w:val="baseline"/>
    </w:pPr>
    <w:rPr>
      <w:rFonts w:ascii="Book Antiqua" w:hAnsi="Book Antiqua"/>
      <w:color w:val="000000"/>
      <w:sz w:val="20"/>
      <w:szCs w:val="20"/>
      <w:lang w:eastAsia="pt-BR"/>
    </w:rPr>
  </w:style>
  <w:style w:type="paragraph" w:customStyle="1" w:styleId="TitleArial2">
    <w:name w:val="Title Arial 2"/>
    <w:basedOn w:val="Normal"/>
    <w:rsid w:val="00791391"/>
    <w:pPr>
      <w:keepNext/>
      <w:spacing w:line="360" w:lineRule="atLeast"/>
      <w:jc w:val="both"/>
      <w:textAlignment w:val="baseline"/>
    </w:pPr>
    <w:rPr>
      <w:rFonts w:ascii="Arial" w:hAnsi="Arial" w:cs="Arial"/>
      <w:b/>
      <w:bCs/>
      <w:sz w:val="20"/>
      <w:szCs w:val="20"/>
      <w:lang w:eastAsia="pt-BR"/>
    </w:rPr>
  </w:style>
  <w:style w:type="paragraph" w:customStyle="1" w:styleId="TitleBUC">
    <w:name w:val="Title BUC"/>
    <w:basedOn w:val="Normal"/>
    <w:next w:val="Corpodetexto"/>
    <w:rsid w:val="00791391"/>
    <w:pPr>
      <w:spacing w:after="240" w:line="360" w:lineRule="atLeast"/>
      <w:jc w:val="center"/>
      <w:textAlignment w:val="baseline"/>
      <w:outlineLvl w:val="0"/>
    </w:pPr>
    <w:rPr>
      <w:rFonts w:ascii="Frutiger 45 Light" w:hAnsi="Frutiger 45 Light"/>
      <w:b/>
      <w:bCs/>
      <w:sz w:val="20"/>
      <w:szCs w:val="20"/>
      <w:u w:val="single"/>
      <w:lang w:eastAsia="pt-BR"/>
    </w:rPr>
  </w:style>
  <w:style w:type="paragraph" w:customStyle="1" w:styleId="CenteredBU">
    <w:name w:val="Centered BU"/>
    <w:basedOn w:val="Normal"/>
    <w:rsid w:val="00791391"/>
    <w:pPr>
      <w:spacing w:after="240" w:line="360" w:lineRule="atLeast"/>
      <w:jc w:val="center"/>
      <w:textAlignment w:val="baseline"/>
    </w:pPr>
    <w:rPr>
      <w:rFonts w:ascii="Frutiger 45 Light" w:hAnsi="Frutiger 45 Light"/>
      <w:b/>
      <w:bCs/>
      <w:sz w:val="20"/>
      <w:szCs w:val="20"/>
      <w:u w:val="single"/>
      <w:lang w:eastAsia="pt-BR"/>
    </w:rPr>
  </w:style>
  <w:style w:type="paragraph" w:customStyle="1" w:styleId="CorpodetextobtbCG-SingleSp05s2BodyText5J">
    <w:name w:val="Corpo de texto.bt.b.CG-Single Sp 0.5.s2.!Body Text .5(J)"/>
    <w:basedOn w:val="Normal"/>
    <w:rsid w:val="00791391"/>
    <w:pPr>
      <w:spacing w:after="120" w:line="360" w:lineRule="atLeast"/>
      <w:jc w:val="both"/>
      <w:textAlignment w:val="baseline"/>
    </w:pPr>
    <w:rPr>
      <w:rFonts w:ascii="Frutiger 45 Light" w:hAnsi="Frutiger 45 Light"/>
      <w:sz w:val="20"/>
      <w:szCs w:val="20"/>
      <w:lang w:eastAsia="pt-BR"/>
    </w:rPr>
  </w:style>
  <w:style w:type="paragraph" w:customStyle="1" w:styleId="TextoProspectoTpicos2">
    <w:name w:val="Texto Prospecto Tópicos 2"/>
    <w:basedOn w:val="Normal"/>
    <w:autoRedefine/>
    <w:rsid w:val="00791391"/>
    <w:pPr>
      <w:autoSpaceDE/>
      <w:autoSpaceDN/>
      <w:spacing w:after="120" w:line="360" w:lineRule="atLeast"/>
      <w:jc w:val="both"/>
      <w:textAlignment w:val="baseline"/>
    </w:pPr>
    <w:rPr>
      <w:rFonts w:ascii="Frutiger-Light" w:eastAsia="Batang" w:hAnsi="Frutiger-Light" w:cs="Arial Unicode MS"/>
      <w:sz w:val="20"/>
      <w:szCs w:val="20"/>
      <w:lang w:eastAsia="pt-BR"/>
    </w:rPr>
  </w:style>
  <w:style w:type="paragraph" w:customStyle="1" w:styleId="TitleL">
    <w:name w:val="Title L"/>
    <w:basedOn w:val="Ttulo"/>
    <w:rsid w:val="00791391"/>
    <w:pPr>
      <w:spacing w:after="240" w:line="360" w:lineRule="atLeast"/>
      <w:jc w:val="left"/>
      <w:textAlignment w:val="baseline"/>
      <w:outlineLvl w:val="0"/>
    </w:pPr>
    <w:rPr>
      <w:rFonts w:ascii="Frutiger 45 Light" w:hAnsi="Frutiger 45 Light"/>
      <w:sz w:val="24"/>
      <w:szCs w:val="24"/>
      <w:u w:val="none"/>
      <w:lang w:val="x-none" w:eastAsia="x-none"/>
    </w:rPr>
  </w:style>
  <w:style w:type="paragraph" w:customStyle="1" w:styleId="TitleBU">
    <w:name w:val="Title BU"/>
    <w:basedOn w:val="Normal"/>
    <w:next w:val="Corpodetexto"/>
    <w:rsid w:val="00791391"/>
    <w:pPr>
      <w:spacing w:after="240" w:line="360" w:lineRule="atLeast"/>
      <w:jc w:val="both"/>
      <w:textAlignment w:val="baseline"/>
      <w:outlineLvl w:val="0"/>
    </w:pPr>
    <w:rPr>
      <w:rFonts w:ascii="Frutiger 45 Light" w:hAnsi="Frutiger 45 Light"/>
      <w:b/>
      <w:bCs/>
      <w:u w:val="single"/>
      <w:lang w:eastAsia="pt-BR"/>
    </w:rPr>
  </w:style>
  <w:style w:type="paragraph" w:customStyle="1" w:styleId="TitleArial1">
    <w:name w:val="Title Arial 1"/>
    <w:basedOn w:val="Normal"/>
    <w:next w:val="Corpodetexto"/>
    <w:rsid w:val="00791391"/>
    <w:pPr>
      <w:keepNext/>
      <w:spacing w:after="240" w:line="360" w:lineRule="atLeast"/>
      <w:jc w:val="both"/>
      <w:textAlignment w:val="baseline"/>
    </w:pPr>
    <w:rPr>
      <w:rFonts w:ascii="Arial" w:hAnsi="Arial" w:cs="Arial"/>
      <w:b/>
      <w:bCs/>
      <w:sz w:val="20"/>
      <w:szCs w:val="20"/>
      <w:lang w:eastAsia="pt-BR"/>
    </w:rPr>
  </w:style>
  <w:style w:type="paragraph" w:customStyle="1" w:styleId="Sub-Ttulo30">
    <w:name w:val="Sub-Título 3"/>
    <w:basedOn w:val="Sub-Ttulo2"/>
    <w:rsid w:val="00791391"/>
    <w:pPr>
      <w:autoSpaceDE w:val="0"/>
      <w:autoSpaceDN w:val="0"/>
      <w:spacing w:after="0"/>
    </w:pPr>
    <w:rPr>
      <w:rFonts w:ascii="Frutiger-Light" w:eastAsia="Arial Unicode MS" w:hAnsi="Frutiger-Light" w:cs="Arial"/>
      <w:bCs w:val="0"/>
      <w:color w:val="000000"/>
      <w:lang w:eastAsia="pt-BR"/>
    </w:rPr>
  </w:style>
  <w:style w:type="paragraph" w:customStyle="1" w:styleId="TitleC">
    <w:name w:val="Title C"/>
    <w:basedOn w:val="Normal"/>
    <w:next w:val="Normal"/>
    <w:rsid w:val="00791391"/>
    <w:pPr>
      <w:spacing w:after="240" w:line="360" w:lineRule="atLeast"/>
      <w:jc w:val="center"/>
      <w:textAlignment w:val="baseline"/>
    </w:pPr>
    <w:rPr>
      <w:rFonts w:ascii="Frutiger 45 Light" w:hAnsi="Frutiger 45 Light"/>
      <w:sz w:val="20"/>
      <w:szCs w:val="20"/>
      <w:lang w:eastAsia="pt-BR"/>
    </w:rPr>
  </w:style>
  <w:style w:type="paragraph" w:customStyle="1" w:styleId="TbcolhdPb1">
    <w:name w:val="Tb _col hd:Pb1"/>
    <w:basedOn w:val="Normal"/>
    <w:rsid w:val="00791391"/>
    <w:pPr>
      <w:keepNext/>
      <w:spacing w:before="20" w:after="20" w:line="360" w:lineRule="atLeast"/>
      <w:jc w:val="center"/>
      <w:textAlignment w:val="baseline"/>
    </w:pPr>
    <w:rPr>
      <w:rFonts w:ascii="Arial" w:eastAsia="Arial Unicode MS" w:hAnsi="Arial" w:cs="Arial"/>
      <w:b/>
      <w:bCs/>
      <w:sz w:val="18"/>
      <w:szCs w:val="18"/>
      <w:lang w:val="en-US" w:eastAsia="pt-BR"/>
    </w:rPr>
  </w:style>
  <w:style w:type="paragraph" w:customStyle="1" w:styleId="BodyTextSgl">
    <w:name w:val="Body Text Sgl"/>
    <w:basedOn w:val="Normal"/>
    <w:rsid w:val="00791391"/>
    <w:pPr>
      <w:spacing w:after="240" w:line="360" w:lineRule="atLeast"/>
      <w:ind w:firstLine="1440"/>
      <w:jc w:val="both"/>
      <w:textAlignment w:val="baseline"/>
    </w:pPr>
    <w:rPr>
      <w:rFonts w:ascii="Frutiger 45 Light" w:hAnsi="Frutiger 45 Light"/>
      <w:sz w:val="20"/>
      <w:szCs w:val="20"/>
      <w:lang w:val="en-US" w:eastAsia="pt-BR"/>
    </w:rPr>
  </w:style>
  <w:style w:type="paragraph" w:customStyle="1" w:styleId="title6">
    <w:name w:val="title 6"/>
    <w:basedOn w:val="Corpodetexto"/>
    <w:rsid w:val="00791391"/>
    <w:pPr>
      <w:autoSpaceDE/>
      <w:autoSpaceDN/>
      <w:spacing w:line="360" w:lineRule="atLeast"/>
      <w:jc w:val="center"/>
      <w:textAlignment w:val="baseline"/>
    </w:pPr>
    <w:rPr>
      <w:i w:val="0"/>
      <w:iCs w:val="0"/>
      <w:lang w:val="x-none" w:eastAsia="x-none"/>
    </w:rPr>
  </w:style>
  <w:style w:type="paragraph" w:customStyle="1" w:styleId="BlockTextJ">
    <w:name w:val="Block Text J"/>
    <w:basedOn w:val="Normal"/>
    <w:rsid w:val="00791391"/>
    <w:pPr>
      <w:autoSpaceDE/>
      <w:autoSpaceDN/>
      <w:spacing w:line="360" w:lineRule="atLeast"/>
      <w:jc w:val="both"/>
      <w:textAlignment w:val="baseline"/>
    </w:pPr>
    <w:rPr>
      <w:lang w:val="en-US" w:eastAsia="pt-BR"/>
    </w:rPr>
  </w:style>
  <w:style w:type="paragraph" w:customStyle="1" w:styleId="FootnoteTextMore">
    <w:name w:val="Footnote TextMore"/>
    <w:basedOn w:val="Textodenotaderodap"/>
    <w:rsid w:val="00791391"/>
    <w:pPr>
      <w:autoSpaceDE/>
      <w:autoSpaceDN/>
      <w:spacing w:after="200" w:line="360" w:lineRule="atLeast"/>
      <w:ind w:left="720"/>
      <w:textAlignment w:val="baseline"/>
    </w:pPr>
    <w:rPr>
      <w:rFonts w:ascii="Times New Roman" w:hAnsi="Times New Roman" w:cs="Times New Roman"/>
      <w:lang w:val="en-US" w:eastAsia="x-none"/>
    </w:rPr>
  </w:style>
  <w:style w:type="paragraph" w:customStyle="1" w:styleId="TitleLboldital">
    <w:name w:val="Title L bold ital"/>
    <w:basedOn w:val="TitleL"/>
    <w:next w:val="BodyText5"/>
    <w:rsid w:val="00791391"/>
    <w:pPr>
      <w:keepNext/>
      <w:autoSpaceDE/>
      <w:autoSpaceDN/>
      <w:adjustRightInd/>
      <w:outlineLvl w:val="9"/>
    </w:pPr>
    <w:rPr>
      <w:rFonts w:ascii="Times New Roman" w:hAnsi="Times New Roman"/>
      <w:i/>
      <w:iCs/>
      <w:kern w:val="28"/>
      <w:sz w:val="20"/>
      <w:szCs w:val="20"/>
      <w:lang w:val="en-US"/>
    </w:rPr>
  </w:style>
  <w:style w:type="paragraph" w:customStyle="1" w:styleId="TableHeadnorule">
    <w:name w:val="Table Head no rule"/>
    <w:basedOn w:val="Table"/>
    <w:rsid w:val="00791391"/>
    <w:pPr>
      <w:suppressAutoHyphens w:val="0"/>
      <w:jc w:val="center"/>
    </w:pPr>
    <w:rPr>
      <w:b/>
      <w:bCs/>
      <w:sz w:val="16"/>
      <w:szCs w:val="16"/>
      <w:lang w:eastAsia="pt-BR"/>
    </w:rPr>
  </w:style>
  <w:style w:type="paragraph" w:customStyle="1" w:styleId="BodyText2J">
    <w:name w:val="Body Text 2 J"/>
    <w:basedOn w:val="Recuodecorpodetexto"/>
    <w:rsid w:val="00791391"/>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s>
      <w:autoSpaceDE/>
      <w:autoSpaceDN/>
      <w:spacing w:line="480" w:lineRule="auto"/>
      <w:ind w:firstLine="1440"/>
      <w:textAlignment w:val="baseline"/>
    </w:pPr>
    <w:rPr>
      <w:rFonts w:ascii="Times New Roman" w:hAnsi="Times New Roman" w:cs="Times New Roman"/>
      <w:lang w:val="en-US" w:eastAsia="x-none"/>
    </w:rPr>
  </w:style>
  <w:style w:type="paragraph" w:customStyle="1" w:styleId="BodyText3J">
    <w:name w:val="Body Text 3 J"/>
    <w:basedOn w:val="Corpodetexto3"/>
    <w:rsid w:val="00791391"/>
    <w:pPr>
      <w:autoSpaceDE/>
      <w:autoSpaceDN/>
      <w:spacing w:after="0" w:line="360" w:lineRule="auto"/>
      <w:ind w:firstLine="1440"/>
      <w:jc w:val="both"/>
      <w:textAlignment w:val="baseline"/>
    </w:pPr>
    <w:rPr>
      <w:sz w:val="20"/>
      <w:szCs w:val="20"/>
      <w:lang w:val="en-US" w:eastAsia="x-none"/>
    </w:rPr>
  </w:style>
  <w:style w:type="paragraph" w:customStyle="1" w:styleId="EndnoteTextMore">
    <w:name w:val="Endnote TextMore"/>
    <w:basedOn w:val="Textodenotadefim"/>
    <w:rsid w:val="00791391"/>
    <w:pPr>
      <w:autoSpaceDE/>
      <w:autoSpaceDN/>
      <w:adjustRightInd/>
      <w:spacing w:after="200" w:line="240" w:lineRule="auto"/>
      <w:ind w:left="720"/>
      <w:jc w:val="left"/>
    </w:pPr>
    <w:rPr>
      <w:rFonts w:ascii="Times New Roman" w:hAnsi="Times New Roman"/>
      <w:lang w:val="en-US"/>
    </w:rPr>
  </w:style>
  <w:style w:type="paragraph" w:customStyle="1" w:styleId="BlockText5">
    <w:name w:val="Block Text .5"/>
    <w:basedOn w:val="Textoembloco"/>
    <w:rsid w:val="00791391"/>
    <w:pPr>
      <w:tabs>
        <w:tab w:val="clear" w:pos="9356"/>
      </w:tabs>
      <w:spacing w:after="240" w:line="240" w:lineRule="auto"/>
      <w:ind w:left="720" w:right="720"/>
    </w:pPr>
    <w:rPr>
      <w:rFonts w:ascii="Times New Roman" w:hAnsi="Times New Roman"/>
      <w:b w:val="0"/>
      <w:sz w:val="20"/>
      <w:szCs w:val="20"/>
      <w:lang w:val="en-US"/>
    </w:rPr>
  </w:style>
  <w:style w:type="paragraph" w:customStyle="1" w:styleId="BlockText1">
    <w:name w:val="Block Text 1"/>
    <w:basedOn w:val="Normal"/>
    <w:rsid w:val="00791391"/>
    <w:pPr>
      <w:autoSpaceDE/>
      <w:autoSpaceDN/>
      <w:spacing w:after="240" w:line="360" w:lineRule="atLeast"/>
      <w:ind w:left="1440" w:right="1829"/>
      <w:jc w:val="both"/>
      <w:textAlignment w:val="baseline"/>
    </w:pPr>
    <w:rPr>
      <w:sz w:val="20"/>
      <w:szCs w:val="20"/>
      <w:lang w:val="en-US" w:eastAsia="pt-BR"/>
    </w:rPr>
  </w:style>
  <w:style w:type="paragraph" w:customStyle="1" w:styleId="HangingIndent">
    <w:name w:val="Hanging Indent"/>
    <w:basedOn w:val="Textoembloco"/>
    <w:rsid w:val="00791391"/>
    <w:pPr>
      <w:tabs>
        <w:tab w:val="clear" w:pos="9356"/>
      </w:tabs>
      <w:spacing w:after="240" w:line="240" w:lineRule="auto"/>
      <w:ind w:left="2160" w:right="0" w:hanging="2160"/>
    </w:pPr>
    <w:rPr>
      <w:rFonts w:ascii="Times New Roman" w:hAnsi="Times New Roman"/>
      <w:b w:val="0"/>
      <w:sz w:val="20"/>
      <w:szCs w:val="20"/>
      <w:lang w:val="en-US"/>
    </w:rPr>
  </w:style>
  <w:style w:type="paragraph" w:customStyle="1" w:styleId="UK10Block">
    <w:name w:val="UK10 Block"/>
    <w:basedOn w:val="Normal"/>
    <w:rsid w:val="00791391"/>
    <w:pPr>
      <w:autoSpaceDE/>
      <w:autoSpaceDN/>
      <w:spacing w:after="240" w:line="246" w:lineRule="atLeast"/>
      <w:jc w:val="both"/>
      <w:textAlignment w:val="baseline"/>
    </w:pPr>
    <w:rPr>
      <w:sz w:val="20"/>
      <w:szCs w:val="20"/>
      <w:lang w:val="en-US" w:eastAsia="pt-BR"/>
    </w:rPr>
  </w:style>
  <w:style w:type="paragraph" w:customStyle="1" w:styleId="UK10Block05">
    <w:name w:val="UK10 Block 0.5"/>
    <w:basedOn w:val="Normal"/>
    <w:rsid w:val="00791391"/>
    <w:pPr>
      <w:autoSpaceDE/>
      <w:autoSpaceDN/>
      <w:spacing w:after="240" w:line="246" w:lineRule="atLeast"/>
      <w:ind w:left="720"/>
      <w:jc w:val="both"/>
      <w:textAlignment w:val="baseline"/>
    </w:pPr>
    <w:rPr>
      <w:sz w:val="20"/>
      <w:szCs w:val="20"/>
      <w:lang w:val="en-US" w:eastAsia="pt-BR"/>
    </w:rPr>
  </w:style>
  <w:style w:type="paragraph" w:customStyle="1" w:styleId="UK10Block10">
    <w:name w:val="UK10 Block 1.0"/>
    <w:basedOn w:val="Normal"/>
    <w:rsid w:val="00791391"/>
    <w:pPr>
      <w:autoSpaceDE/>
      <w:autoSpaceDN/>
      <w:spacing w:after="240" w:line="246" w:lineRule="atLeast"/>
      <w:ind w:left="1440"/>
      <w:jc w:val="both"/>
      <w:textAlignment w:val="baseline"/>
    </w:pPr>
    <w:rPr>
      <w:sz w:val="20"/>
      <w:szCs w:val="20"/>
      <w:lang w:val="en-US" w:eastAsia="pt-BR"/>
    </w:rPr>
  </w:style>
  <w:style w:type="paragraph" w:customStyle="1" w:styleId="UK10Block15">
    <w:name w:val="UK10 Block 1.5"/>
    <w:basedOn w:val="Normal"/>
    <w:rsid w:val="00791391"/>
    <w:pPr>
      <w:autoSpaceDE/>
      <w:autoSpaceDN/>
      <w:spacing w:after="240" w:line="246" w:lineRule="atLeast"/>
      <w:ind w:left="2160"/>
      <w:jc w:val="both"/>
      <w:textAlignment w:val="baseline"/>
    </w:pPr>
    <w:rPr>
      <w:sz w:val="20"/>
      <w:szCs w:val="20"/>
      <w:lang w:val="en-US" w:eastAsia="pt-BR"/>
    </w:rPr>
  </w:style>
  <w:style w:type="paragraph" w:customStyle="1" w:styleId="UK10Block20">
    <w:name w:val="UK10 Block 2.0"/>
    <w:basedOn w:val="Normal"/>
    <w:rsid w:val="00791391"/>
    <w:pPr>
      <w:autoSpaceDE/>
      <w:autoSpaceDN/>
      <w:spacing w:after="240" w:line="246" w:lineRule="atLeast"/>
      <w:ind w:left="2880"/>
      <w:jc w:val="both"/>
      <w:textAlignment w:val="baseline"/>
    </w:pPr>
    <w:rPr>
      <w:sz w:val="20"/>
      <w:szCs w:val="20"/>
      <w:lang w:val="en-US" w:eastAsia="pt-BR"/>
    </w:rPr>
  </w:style>
  <w:style w:type="paragraph" w:customStyle="1" w:styleId="UK10Block25">
    <w:name w:val="UK10 Block 2.5"/>
    <w:basedOn w:val="Normal"/>
    <w:rsid w:val="00791391"/>
    <w:pPr>
      <w:autoSpaceDE/>
      <w:autoSpaceDN/>
      <w:spacing w:after="240" w:line="246" w:lineRule="atLeast"/>
      <w:ind w:left="3600"/>
      <w:jc w:val="both"/>
      <w:textAlignment w:val="baseline"/>
    </w:pPr>
    <w:rPr>
      <w:sz w:val="20"/>
      <w:szCs w:val="20"/>
      <w:lang w:val="en-US" w:eastAsia="pt-BR"/>
    </w:rPr>
  </w:style>
  <w:style w:type="paragraph" w:customStyle="1" w:styleId="UK10Block30">
    <w:name w:val="UK10 Block 3.0"/>
    <w:basedOn w:val="Normal"/>
    <w:rsid w:val="00791391"/>
    <w:pPr>
      <w:autoSpaceDE/>
      <w:autoSpaceDN/>
      <w:spacing w:after="240" w:line="246" w:lineRule="atLeast"/>
      <w:ind w:left="4320"/>
      <w:jc w:val="both"/>
      <w:textAlignment w:val="baseline"/>
    </w:pPr>
    <w:rPr>
      <w:sz w:val="20"/>
      <w:szCs w:val="20"/>
      <w:lang w:val="en-US" w:eastAsia="pt-BR"/>
    </w:rPr>
  </w:style>
  <w:style w:type="paragraph" w:customStyle="1" w:styleId="UK10Title">
    <w:name w:val="UK10 Title"/>
    <w:basedOn w:val="Normal"/>
    <w:next w:val="UK10Block"/>
    <w:rsid w:val="00791391"/>
    <w:pPr>
      <w:autoSpaceDE/>
      <w:autoSpaceDN/>
      <w:spacing w:after="240" w:line="246" w:lineRule="atLeast"/>
      <w:jc w:val="center"/>
      <w:textAlignment w:val="baseline"/>
    </w:pPr>
    <w:rPr>
      <w:b/>
      <w:bCs/>
      <w:kern w:val="28"/>
      <w:sz w:val="20"/>
      <w:szCs w:val="20"/>
      <w:lang w:val="en-US" w:eastAsia="pt-BR"/>
    </w:rPr>
  </w:style>
  <w:style w:type="paragraph" w:customStyle="1" w:styleId="UK11Block">
    <w:name w:val="UK11 Block"/>
    <w:basedOn w:val="Normal"/>
    <w:rsid w:val="00791391"/>
    <w:pPr>
      <w:autoSpaceDE/>
      <w:autoSpaceDN/>
      <w:spacing w:after="240" w:line="246" w:lineRule="atLeast"/>
      <w:jc w:val="both"/>
      <w:textAlignment w:val="baseline"/>
    </w:pPr>
    <w:rPr>
      <w:sz w:val="22"/>
      <w:szCs w:val="22"/>
      <w:lang w:val="en-US" w:eastAsia="pt-BR"/>
    </w:rPr>
  </w:style>
  <w:style w:type="paragraph" w:customStyle="1" w:styleId="UK11Block05">
    <w:name w:val="UK11 Block 0.5"/>
    <w:basedOn w:val="Normal"/>
    <w:rsid w:val="00791391"/>
    <w:pPr>
      <w:autoSpaceDE/>
      <w:autoSpaceDN/>
      <w:spacing w:after="240" w:line="246" w:lineRule="atLeast"/>
      <w:ind w:left="720"/>
      <w:jc w:val="both"/>
      <w:textAlignment w:val="baseline"/>
    </w:pPr>
    <w:rPr>
      <w:sz w:val="22"/>
      <w:szCs w:val="22"/>
      <w:lang w:val="en-US" w:eastAsia="pt-BR"/>
    </w:rPr>
  </w:style>
  <w:style w:type="paragraph" w:customStyle="1" w:styleId="UK11Block10">
    <w:name w:val="UK11 Block 1.0"/>
    <w:basedOn w:val="Normal"/>
    <w:rsid w:val="00791391"/>
    <w:pPr>
      <w:autoSpaceDE/>
      <w:autoSpaceDN/>
      <w:spacing w:after="240" w:line="246" w:lineRule="atLeast"/>
      <w:ind w:left="1440"/>
      <w:jc w:val="both"/>
      <w:textAlignment w:val="baseline"/>
    </w:pPr>
    <w:rPr>
      <w:sz w:val="22"/>
      <w:szCs w:val="22"/>
      <w:lang w:val="en-US" w:eastAsia="pt-BR"/>
    </w:rPr>
  </w:style>
  <w:style w:type="paragraph" w:customStyle="1" w:styleId="UK11Block15">
    <w:name w:val="UK11 Block 1.5"/>
    <w:basedOn w:val="Normal"/>
    <w:rsid w:val="00791391"/>
    <w:pPr>
      <w:autoSpaceDE/>
      <w:autoSpaceDN/>
      <w:spacing w:after="240" w:line="246" w:lineRule="atLeast"/>
      <w:ind w:left="2160"/>
      <w:jc w:val="both"/>
      <w:textAlignment w:val="baseline"/>
    </w:pPr>
    <w:rPr>
      <w:sz w:val="22"/>
      <w:szCs w:val="22"/>
      <w:lang w:val="en-US" w:eastAsia="pt-BR"/>
    </w:rPr>
  </w:style>
  <w:style w:type="paragraph" w:customStyle="1" w:styleId="UK11Block20">
    <w:name w:val="UK11 Block 2.0"/>
    <w:basedOn w:val="Normal"/>
    <w:rsid w:val="00791391"/>
    <w:pPr>
      <w:autoSpaceDE/>
      <w:autoSpaceDN/>
      <w:spacing w:after="240" w:line="246" w:lineRule="atLeast"/>
      <w:ind w:left="2880"/>
      <w:jc w:val="both"/>
      <w:textAlignment w:val="baseline"/>
    </w:pPr>
    <w:rPr>
      <w:sz w:val="22"/>
      <w:szCs w:val="22"/>
      <w:lang w:val="en-US" w:eastAsia="pt-BR"/>
    </w:rPr>
  </w:style>
  <w:style w:type="paragraph" w:customStyle="1" w:styleId="UK11Block25">
    <w:name w:val="UK11 Block 2.5"/>
    <w:basedOn w:val="Normal"/>
    <w:rsid w:val="00791391"/>
    <w:pPr>
      <w:autoSpaceDE/>
      <w:autoSpaceDN/>
      <w:spacing w:after="240" w:line="246" w:lineRule="atLeast"/>
      <w:ind w:left="3600"/>
      <w:jc w:val="both"/>
      <w:textAlignment w:val="baseline"/>
    </w:pPr>
    <w:rPr>
      <w:sz w:val="22"/>
      <w:szCs w:val="22"/>
      <w:lang w:val="en-US" w:eastAsia="pt-BR"/>
    </w:rPr>
  </w:style>
  <w:style w:type="paragraph" w:customStyle="1" w:styleId="UK11Block30">
    <w:name w:val="UK11 Block 3.0"/>
    <w:basedOn w:val="Normal"/>
    <w:rsid w:val="00791391"/>
    <w:pPr>
      <w:autoSpaceDE/>
      <w:autoSpaceDN/>
      <w:spacing w:after="240" w:line="246" w:lineRule="atLeast"/>
      <w:ind w:left="4320"/>
      <w:jc w:val="both"/>
      <w:textAlignment w:val="baseline"/>
    </w:pPr>
    <w:rPr>
      <w:sz w:val="22"/>
      <w:szCs w:val="22"/>
      <w:lang w:val="en-US" w:eastAsia="pt-BR"/>
    </w:rPr>
  </w:style>
  <w:style w:type="paragraph" w:customStyle="1" w:styleId="UK11Title">
    <w:name w:val="UK11 Title"/>
    <w:basedOn w:val="Normal"/>
    <w:next w:val="UK11Block"/>
    <w:rsid w:val="00791391"/>
    <w:pPr>
      <w:autoSpaceDE/>
      <w:autoSpaceDN/>
      <w:spacing w:after="240" w:line="246" w:lineRule="atLeast"/>
      <w:jc w:val="center"/>
      <w:textAlignment w:val="baseline"/>
    </w:pPr>
    <w:rPr>
      <w:b/>
      <w:bCs/>
      <w:kern w:val="28"/>
      <w:sz w:val="22"/>
      <w:szCs w:val="22"/>
      <w:lang w:val="en-US" w:eastAsia="pt-BR"/>
    </w:rPr>
  </w:style>
  <w:style w:type="paragraph" w:customStyle="1" w:styleId="UK12Block">
    <w:name w:val="UK12 Block"/>
    <w:basedOn w:val="Normal"/>
    <w:rsid w:val="00791391"/>
    <w:pPr>
      <w:autoSpaceDE/>
      <w:autoSpaceDN/>
      <w:spacing w:after="240" w:line="246" w:lineRule="atLeast"/>
      <w:jc w:val="both"/>
      <w:textAlignment w:val="baseline"/>
    </w:pPr>
    <w:rPr>
      <w:sz w:val="20"/>
      <w:szCs w:val="20"/>
      <w:lang w:val="en-US" w:eastAsia="pt-BR"/>
    </w:rPr>
  </w:style>
  <w:style w:type="paragraph" w:customStyle="1" w:styleId="UK12Block05">
    <w:name w:val="UK12 Block 0.5"/>
    <w:basedOn w:val="Normal"/>
    <w:rsid w:val="00791391"/>
    <w:pPr>
      <w:autoSpaceDE/>
      <w:autoSpaceDN/>
      <w:spacing w:after="240" w:line="246" w:lineRule="atLeast"/>
      <w:ind w:left="720"/>
      <w:jc w:val="both"/>
      <w:textAlignment w:val="baseline"/>
    </w:pPr>
    <w:rPr>
      <w:sz w:val="20"/>
      <w:szCs w:val="20"/>
      <w:lang w:val="en-US" w:eastAsia="pt-BR"/>
    </w:rPr>
  </w:style>
  <w:style w:type="paragraph" w:customStyle="1" w:styleId="UK12Block10">
    <w:name w:val="UK12 Block 1.0"/>
    <w:basedOn w:val="Normal"/>
    <w:rsid w:val="00791391"/>
    <w:pPr>
      <w:autoSpaceDE/>
      <w:autoSpaceDN/>
      <w:spacing w:after="240" w:line="246" w:lineRule="atLeast"/>
      <w:ind w:left="1440"/>
      <w:jc w:val="both"/>
      <w:textAlignment w:val="baseline"/>
    </w:pPr>
    <w:rPr>
      <w:sz w:val="20"/>
      <w:szCs w:val="20"/>
      <w:lang w:val="en-US" w:eastAsia="pt-BR"/>
    </w:rPr>
  </w:style>
  <w:style w:type="paragraph" w:customStyle="1" w:styleId="UK12Block15">
    <w:name w:val="UK12 Block 1.5"/>
    <w:basedOn w:val="Normal"/>
    <w:rsid w:val="00791391"/>
    <w:pPr>
      <w:autoSpaceDE/>
      <w:autoSpaceDN/>
      <w:spacing w:after="240" w:line="246" w:lineRule="atLeast"/>
      <w:ind w:left="2160"/>
      <w:jc w:val="both"/>
      <w:textAlignment w:val="baseline"/>
    </w:pPr>
    <w:rPr>
      <w:sz w:val="20"/>
      <w:szCs w:val="20"/>
      <w:lang w:val="en-US" w:eastAsia="pt-BR"/>
    </w:rPr>
  </w:style>
  <w:style w:type="paragraph" w:customStyle="1" w:styleId="UK12Block20">
    <w:name w:val="UK12 Block 2.0"/>
    <w:basedOn w:val="Normal"/>
    <w:rsid w:val="00791391"/>
    <w:pPr>
      <w:autoSpaceDE/>
      <w:autoSpaceDN/>
      <w:spacing w:after="240" w:line="246" w:lineRule="atLeast"/>
      <w:ind w:left="2880"/>
      <w:jc w:val="both"/>
      <w:textAlignment w:val="baseline"/>
    </w:pPr>
    <w:rPr>
      <w:sz w:val="20"/>
      <w:szCs w:val="20"/>
      <w:lang w:val="en-US" w:eastAsia="pt-BR"/>
    </w:rPr>
  </w:style>
  <w:style w:type="paragraph" w:customStyle="1" w:styleId="UK12Block25">
    <w:name w:val="UK12 Block 2.5"/>
    <w:basedOn w:val="Normal"/>
    <w:rsid w:val="00791391"/>
    <w:pPr>
      <w:autoSpaceDE/>
      <w:autoSpaceDN/>
      <w:spacing w:after="240" w:line="246" w:lineRule="atLeast"/>
      <w:ind w:left="3600"/>
      <w:jc w:val="both"/>
      <w:textAlignment w:val="baseline"/>
    </w:pPr>
    <w:rPr>
      <w:sz w:val="20"/>
      <w:szCs w:val="20"/>
      <w:lang w:val="en-US" w:eastAsia="pt-BR"/>
    </w:rPr>
  </w:style>
  <w:style w:type="paragraph" w:customStyle="1" w:styleId="UK12Block30">
    <w:name w:val="UK12 Block 3.0"/>
    <w:basedOn w:val="Normal"/>
    <w:rsid w:val="00791391"/>
    <w:pPr>
      <w:autoSpaceDE/>
      <w:autoSpaceDN/>
      <w:spacing w:after="240" w:line="246" w:lineRule="atLeast"/>
      <w:ind w:left="4320"/>
      <w:jc w:val="both"/>
      <w:textAlignment w:val="baseline"/>
    </w:pPr>
    <w:rPr>
      <w:sz w:val="20"/>
      <w:szCs w:val="20"/>
      <w:lang w:val="en-US" w:eastAsia="pt-BR"/>
    </w:rPr>
  </w:style>
  <w:style w:type="paragraph" w:customStyle="1" w:styleId="UK12Title">
    <w:name w:val="UK12 Title"/>
    <w:basedOn w:val="Normal"/>
    <w:next w:val="UK12Block"/>
    <w:rsid w:val="00791391"/>
    <w:pPr>
      <w:autoSpaceDE/>
      <w:autoSpaceDN/>
      <w:spacing w:after="240" w:line="246" w:lineRule="atLeast"/>
      <w:jc w:val="center"/>
      <w:textAlignment w:val="baseline"/>
    </w:pPr>
    <w:rPr>
      <w:b/>
      <w:bCs/>
      <w:kern w:val="28"/>
      <w:sz w:val="20"/>
      <w:szCs w:val="20"/>
      <w:lang w:val="en-US" w:eastAsia="pt-BR"/>
    </w:rPr>
  </w:style>
  <w:style w:type="paragraph" w:customStyle="1" w:styleId="TitleLItalic">
    <w:name w:val="Title L Italic"/>
    <w:basedOn w:val="TitleL"/>
    <w:rsid w:val="00791391"/>
    <w:pPr>
      <w:keepNext/>
      <w:autoSpaceDE/>
      <w:autoSpaceDN/>
      <w:adjustRightInd/>
      <w:outlineLvl w:val="9"/>
    </w:pPr>
    <w:rPr>
      <w:rFonts w:ascii="Times New Roman" w:hAnsi="Times New Roman"/>
      <w:b w:val="0"/>
      <w:bCs w:val="0"/>
      <w:i/>
      <w:iCs/>
      <w:kern w:val="28"/>
      <w:sz w:val="20"/>
      <w:szCs w:val="20"/>
      <w:lang w:val="en-US"/>
    </w:rPr>
  </w:style>
  <w:style w:type="paragraph" w:customStyle="1" w:styleId="TitleLItalic5">
    <w:name w:val="Title L Italic .5"/>
    <w:basedOn w:val="TitleLItalic"/>
    <w:rsid w:val="00791391"/>
    <w:pPr>
      <w:ind w:left="720"/>
    </w:pPr>
  </w:style>
  <w:style w:type="paragraph" w:customStyle="1" w:styleId="Bullet1">
    <w:name w:val="Bullet1"/>
    <w:basedOn w:val="Normal"/>
    <w:rsid w:val="00791391"/>
    <w:pPr>
      <w:tabs>
        <w:tab w:val="num" w:pos="360"/>
        <w:tab w:val="left" w:pos="864"/>
      </w:tabs>
      <w:autoSpaceDE/>
      <w:autoSpaceDN/>
      <w:spacing w:before="20" w:after="120" w:line="240" w:lineRule="exact"/>
      <w:ind w:left="864" w:hanging="360"/>
      <w:jc w:val="both"/>
      <w:textAlignment w:val="baseline"/>
    </w:pPr>
    <w:rPr>
      <w:sz w:val="20"/>
      <w:szCs w:val="20"/>
      <w:lang w:val="en-GB" w:eastAsia="pt-BR"/>
    </w:rPr>
  </w:style>
  <w:style w:type="paragraph" w:customStyle="1" w:styleId="BodyTextContd">
    <w:name w:val="Body Text Contd"/>
    <w:basedOn w:val="Normal"/>
    <w:rsid w:val="00791391"/>
    <w:pPr>
      <w:autoSpaceDE/>
      <w:autoSpaceDN/>
      <w:spacing w:after="240" w:line="360" w:lineRule="atLeast"/>
      <w:jc w:val="both"/>
      <w:textAlignment w:val="baseline"/>
    </w:pPr>
    <w:rPr>
      <w:sz w:val="20"/>
      <w:szCs w:val="20"/>
      <w:lang w:val="en-US" w:eastAsia="pt-BR"/>
    </w:rPr>
  </w:style>
  <w:style w:type="paragraph" w:customStyle="1" w:styleId="Center">
    <w:name w:val="Center"/>
    <w:basedOn w:val="Normal"/>
    <w:rsid w:val="00791391"/>
    <w:pPr>
      <w:autoSpaceDE/>
      <w:autoSpaceDN/>
      <w:spacing w:after="240" w:line="360" w:lineRule="atLeast"/>
      <w:jc w:val="center"/>
      <w:textAlignment w:val="baseline"/>
    </w:pPr>
    <w:rPr>
      <w:sz w:val="20"/>
      <w:szCs w:val="20"/>
      <w:lang w:val="en-US" w:eastAsia="pt-BR"/>
    </w:rPr>
  </w:style>
  <w:style w:type="paragraph" w:customStyle="1" w:styleId="TitleBIBookAntiqua">
    <w:name w:val="Title BI Book Antiqua"/>
    <w:basedOn w:val="Normal"/>
    <w:next w:val="BlockTextSgl"/>
    <w:rsid w:val="00791391"/>
    <w:pPr>
      <w:keepNext/>
      <w:autoSpaceDE/>
      <w:autoSpaceDN/>
      <w:spacing w:after="240" w:line="360" w:lineRule="atLeast"/>
      <w:jc w:val="both"/>
      <w:textAlignment w:val="baseline"/>
    </w:pPr>
    <w:rPr>
      <w:rFonts w:ascii="Book Antiqua" w:hAnsi="Book Antiqua"/>
      <w:b/>
      <w:bCs/>
      <w:i/>
      <w:iCs/>
      <w:sz w:val="20"/>
      <w:szCs w:val="20"/>
      <w:lang w:val="en-US" w:eastAsia="pt-BR"/>
    </w:rPr>
  </w:style>
  <w:style w:type="paragraph" w:customStyle="1" w:styleId="SinglePara">
    <w:name w:val="Single Para"/>
    <w:aliases w:val="s,s_text,DPW Salutation,sp"/>
    <w:basedOn w:val="Normal"/>
    <w:rsid w:val="00791391"/>
    <w:pPr>
      <w:autoSpaceDE/>
      <w:autoSpaceDN/>
      <w:spacing w:after="240" w:line="360" w:lineRule="atLeast"/>
      <w:ind w:firstLine="720"/>
      <w:jc w:val="both"/>
      <w:textAlignment w:val="baseline"/>
    </w:pPr>
    <w:rPr>
      <w:rFonts w:eastAsia="Arial Unicode MS"/>
      <w:sz w:val="20"/>
      <w:szCs w:val="20"/>
      <w:lang w:val="en-US" w:eastAsia="zh-CN"/>
    </w:rPr>
  </w:style>
  <w:style w:type="paragraph" w:customStyle="1" w:styleId="BoldBodyText">
    <w:name w:val="Bold Body Text"/>
    <w:basedOn w:val="Corpodetexto"/>
    <w:rsid w:val="00791391"/>
    <w:pPr>
      <w:autoSpaceDE/>
      <w:autoSpaceDN/>
      <w:spacing w:line="360" w:lineRule="atLeast"/>
      <w:jc w:val="center"/>
      <w:textAlignment w:val="baseline"/>
    </w:pPr>
    <w:rPr>
      <w:i w:val="0"/>
      <w:iCs w:val="0"/>
      <w:lang w:val="x-none" w:eastAsia="x-none"/>
    </w:rPr>
  </w:style>
  <w:style w:type="paragraph" w:customStyle="1" w:styleId="DPWBlock1">
    <w:name w:val="DPW Block1"/>
    <w:aliases w:val="bl1"/>
    <w:basedOn w:val="DPWNormal"/>
    <w:rsid w:val="00791391"/>
    <w:pPr>
      <w:autoSpaceDE w:val="0"/>
      <w:autoSpaceDN w:val="0"/>
      <w:spacing w:after="240"/>
      <w:ind w:left="1440" w:right="1440"/>
    </w:pPr>
    <w:rPr>
      <w:rFonts w:eastAsia="Times New Roman"/>
      <w:sz w:val="20"/>
      <w:szCs w:val="20"/>
      <w:lang w:eastAsia="pt-BR"/>
    </w:rPr>
  </w:style>
  <w:style w:type="paragraph" w:customStyle="1" w:styleId="DPWBlock2">
    <w:name w:val="DPW Block2"/>
    <w:aliases w:val="bl2"/>
    <w:basedOn w:val="DPWNormal"/>
    <w:rsid w:val="00791391"/>
    <w:pPr>
      <w:autoSpaceDE w:val="0"/>
      <w:autoSpaceDN w:val="0"/>
      <w:spacing w:line="480" w:lineRule="auto"/>
      <w:ind w:left="1440" w:right="1440"/>
    </w:pPr>
    <w:rPr>
      <w:rFonts w:eastAsia="Times New Roman"/>
      <w:sz w:val="20"/>
      <w:szCs w:val="20"/>
      <w:lang w:eastAsia="pt-BR"/>
    </w:rPr>
  </w:style>
  <w:style w:type="paragraph" w:customStyle="1" w:styleId="DPWBullet1">
    <w:name w:val="DPW Bullet1"/>
    <w:aliases w:val="b1"/>
    <w:basedOn w:val="DPWNormal"/>
    <w:rsid w:val="00791391"/>
    <w:pPr>
      <w:autoSpaceDE w:val="0"/>
      <w:autoSpaceDN w:val="0"/>
      <w:spacing w:after="240"/>
      <w:ind w:left="720" w:hanging="720"/>
    </w:pPr>
    <w:rPr>
      <w:rFonts w:eastAsia="Times New Roman"/>
      <w:sz w:val="20"/>
      <w:szCs w:val="20"/>
      <w:lang w:eastAsia="pt-BR"/>
    </w:rPr>
  </w:style>
  <w:style w:type="paragraph" w:customStyle="1" w:styleId="DPWConfHeader">
    <w:name w:val="DPW Conf Header"/>
    <w:aliases w:val="cf"/>
    <w:basedOn w:val="DPWNormal"/>
    <w:rsid w:val="00791391"/>
    <w:pPr>
      <w:autoSpaceDE w:val="0"/>
      <w:autoSpaceDN w:val="0"/>
      <w:jc w:val="right"/>
    </w:pPr>
    <w:rPr>
      <w:rFonts w:ascii="Arial Black" w:eastAsia="Times New Roman" w:hAnsi="Arial Black" w:cs="Arial Black"/>
      <w:caps/>
      <w:sz w:val="18"/>
      <w:szCs w:val="18"/>
      <w:lang w:eastAsia="pt-BR"/>
    </w:rPr>
  </w:style>
  <w:style w:type="paragraph" w:customStyle="1" w:styleId="DPWContd1">
    <w:name w:val="DPW Cont'd1"/>
    <w:aliases w:val="c1"/>
    <w:basedOn w:val="DPWNormal"/>
    <w:rsid w:val="00791391"/>
    <w:pPr>
      <w:autoSpaceDE w:val="0"/>
      <w:autoSpaceDN w:val="0"/>
      <w:spacing w:after="240"/>
      <w:ind w:left="720"/>
    </w:pPr>
    <w:rPr>
      <w:rFonts w:eastAsia="Times New Roman"/>
      <w:sz w:val="20"/>
      <w:szCs w:val="20"/>
      <w:lang w:eastAsia="pt-BR"/>
    </w:rPr>
  </w:style>
  <w:style w:type="paragraph" w:customStyle="1" w:styleId="DPWContd2">
    <w:name w:val="DPW Cont'd2"/>
    <w:aliases w:val="c2"/>
    <w:basedOn w:val="DPWNormal"/>
    <w:rsid w:val="00791391"/>
    <w:pPr>
      <w:autoSpaceDE w:val="0"/>
      <w:autoSpaceDN w:val="0"/>
      <w:spacing w:after="240"/>
      <w:ind w:left="1440"/>
    </w:pPr>
    <w:rPr>
      <w:rFonts w:eastAsia="Times New Roman"/>
      <w:sz w:val="20"/>
      <w:szCs w:val="20"/>
      <w:lang w:eastAsia="pt-BR"/>
    </w:rPr>
  </w:style>
  <w:style w:type="paragraph" w:customStyle="1" w:styleId="DPWDate">
    <w:name w:val="DPW Date"/>
    <w:aliases w:val="d"/>
    <w:basedOn w:val="DPWNormal"/>
    <w:next w:val="DPWNormal"/>
    <w:rsid w:val="00791391"/>
    <w:pPr>
      <w:autoSpaceDE w:val="0"/>
      <w:autoSpaceDN w:val="0"/>
      <w:spacing w:after="240"/>
      <w:ind w:left="4320"/>
    </w:pPr>
    <w:rPr>
      <w:rFonts w:eastAsia="Times New Roman"/>
      <w:sz w:val="20"/>
      <w:szCs w:val="20"/>
      <w:lang w:eastAsia="pt-BR"/>
    </w:rPr>
  </w:style>
  <w:style w:type="paragraph" w:customStyle="1" w:styleId="DPWDelivery">
    <w:name w:val="DPW Delivery"/>
    <w:aliases w:val="de"/>
    <w:basedOn w:val="DPWNormal"/>
    <w:rsid w:val="00791391"/>
    <w:pPr>
      <w:autoSpaceDE w:val="0"/>
      <w:autoSpaceDN w:val="0"/>
      <w:spacing w:before="240"/>
    </w:pPr>
    <w:rPr>
      <w:rFonts w:eastAsia="Times New Roman"/>
      <w:sz w:val="20"/>
      <w:szCs w:val="20"/>
      <w:u w:val="double"/>
      <w:lang w:eastAsia="pt-BR"/>
    </w:rPr>
  </w:style>
  <w:style w:type="paragraph" w:customStyle="1" w:styleId="DPWHeader">
    <w:name w:val="DPW Header"/>
    <w:basedOn w:val="DPWNormal"/>
    <w:rsid w:val="00791391"/>
    <w:pPr>
      <w:tabs>
        <w:tab w:val="left" w:pos="0"/>
        <w:tab w:val="center" w:pos="3960"/>
        <w:tab w:val="right" w:pos="7920"/>
      </w:tabs>
      <w:autoSpaceDE w:val="0"/>
      <w:autoSpaceDN w:val="0"/>
      <w:spacing w:after="240"/>
    </w:pPr>
    <w:rPr>
      <w:rFonts w:eastAsia="Times New Roman"/>
      <w:sz w:val="20"/>
      <w:szCs w:val="20"/>
      <w:lang w:eastAsia="pt-BR"/>
    </w:rPr>
  </w:style>
  <w:style w:type="paragraph" w:customStyle="1" w:styleId="DPWList1">
    <w:name w:val="DPW List1"/>
    <w:aliases w:val="l1"/>
    <w:basedOn w:val="DPWNormal"/>
    <w:rsid w:val="00791391"/>
    <w:pPr>
      <w:tabs>
        <w:tab w:val="num" w:pos="926"/>
      </w:tabs>
      <w:autoSpaceDE w:val="0"/>
      <w:autoSpaceDN w:val="0"/>
      <w:spacing w:after="240"/>
      <w:ind w:left="720" w:hanging="720"/>
    </w:pPr>
    <w:rPr>
      <w:rFonts w:eastAsia="Times New Roman"/>
      <w:sz w:val="20"/>
      <w:szCs w:val="20"/>
      <w:lang w:eastAsia="pt-BR"/>
    </w:rPr>
  </w:style>
  <w:style w:type="paragraph" w:customStyle="1" w:styleId="DPWList2">
    <w:name w:val="DPW List2"/>
    <w:aliases w:val="l2"/>
    <w:basedOn w:val="DPWList1"/>
    <w:rsid w:val="00791391"/>
    <w:pPr>
      <w:tabs>
        <w:tab w:val="clear" w:pos="926"/>
        <w:tab w:val="num" w:pos="1209"/>
      </w:tabs>
      <w:ind w:left="1440"/>
    </w:pPr>
  </w:style>
  <w:style w:type="paragraph" w:customStyle="1" w:styleId="DPWLogoHead">
    <w:name w:val="DPW LogoHead"/>
    <w:basedOn w:val="DPWNormal"/>
    <w:next w:val="DPWNormal"/>
    <w:rsid w:val="00791391"/>
    <w:pPr>
      <w:autoSpaceDE w:val="0"/>
      <w:autoSpaceDN w:val="0"/>
      <w:spacing w:before="220" w:after="140"/>
      <w:jc w:val="center"/>
    </w:pPr>
    <w:rPr>
      <w:rFonts w:ascii="Frutiger 45 Light" w:eastAsia="Times New Roman" w:hAnsi="Frutiger 45 Light" w:cs="Frutiger 45 Light"/>
      <w:spacing w:val="56"/>
      <w:kern w:val="18"/>
      <w:sz w:val="30"/>
      <w:szCs w:val="30"/>
      <w:lang w:eastAsia="pt-BR"/>
    </w:rPr>
  </w:style>
  <w:style w:type="paragraph" w:customStyle="1" w:styleId="DPWPFDbl">
    <w:name w:val="DPW PF Dbl"/>
    <w:aliases w:val="p1"/>
    <w:basedOn w:val="DPWNormal"/>
    <w:rsid w:val="00791391"/>
    <w:pPr>
      <w:autoSpaceDE w:val="0"/>
      <w:autoSpaceDN w:val="0"/>
      <w:spacing w:line="480" w:lineRule="auto"/>
      <w:ind w:firstLine="720"/>
    </w:pPr>
    <w:rPr>
      <w:rFonts w:eastAsia="Times New Roman"/>
      <w:sz w:val="20"/>
      <w:szCs w:val="20"/>
      <w:lang w:eastAsia="pt-BR"/>
    </w:rPr>
  </w:style>
  <w:style w:type="paragraph" w:customStyle="1" w:styleId="DPWTSTextNoSpace">
    <w:name w:val="DPW TS Text NoSpace"/>
    <w:basedOn w:val="DPWNormal"/>
    <w:rsid w:val="00791391"/>
    <w:pPr>
      <w:autoSpaceDE w:val="0"/>
      <w:autoSpaceDN w:val="0"/>
      <w:spacing w:before="40"/>
    </w:pPr>
    <w:rPr>
      <w:rFonts w:eastAsia="Times New Roman"/>
      <w:sz w:val="20"/>
      <w:szCs w:val="20"/>
      <w:lang w:eastAsia="pt-BR"/>
    </w:rPr>
  </w:style>
  <w:style w:type="paragraph" w:customStyle="1" w:styleId="DPWWriterInfo">
    <w:name w:val="DPW Writer Info"/>
    <w:basedOn w:val="DPWNormal"/>
    <w:rsid w:val="00791391"/>
    <w:pPr>
      <w:autoSpaceDE w:val="0"/>
      <w:autoSpaceDN w:val="0"/>
      <w:spacing w:before="1570" w:after="700"/>
      <w:jc w:val="center"/>
    </w:pPr>
    <w:rPr>
      <w:rFonts w:ascii="Arial" w:eastAsia="Times New Roman" w:hAnsi="Arial" w:cs="Arial"/>
      <w:sz w:val="16"/>
      <w:szCs w:val="16"/>
      <w:lang w:eastAsia="pt-BR"/>
    </w:rPr>
  </w:style>
  <w:style w:type="paragraph" w:customStyle="1" w:styleId="DPWArticle">
    <w:name w:val="DPW Article"/>
    <w:basedOn w:val="DPWNormal"/>
    <w:next w:val="DPWfdPF"/>
    <w:rsid w:val="00791391"/>
    <w:pPr>
      <w:keepNext/>
      <w:tabs>
        <w:tab w:val="num" w:pos="360"/>
      </w:tabs>
      <w:autoSpaceDE w:val="0"/>
      <w:autoSpaceDN w:val="0"/>
      <w:spacing w:before="360" w:after="240"/>
      <w:ind w:left="360" w:hanging="360"/>
      <w:jc w:val="center"/>
      <w:outlineLvl w:val="0"/>
    </w:pPr>
    <w:rPr>
      <w:rFonts w:eastAsia="Times New Roman"/>
      <w:smallCaps/>
      <w:sz w:val="20"/>
      <w:szCs w:val="20"/>
      <w:lang w:eastAsia="pt-BR"/>
    </w:rPr>
  </w:style>
  <w:style w:type="paragraph" w:customStyle="1" w:styleId="DPWArticleTOC">
    <w:name w:val="DPW Article TOC"/>
    <w:basedOn w:val="DPWNormal"/>
    <w:next w:val="DPWfdPF"/>
    <w:rsid w:val="00791391"/>
    <w:pPr>
      <w:keepNext/>
      <w:tabs>
        <w:tab w:val="num" w:pos="720"/>
      </w:tabs>
      <w:autoSpaceDE w:val="0"/>
      <w:autoSpaceDN w:val="0"/>
      <w:spacing w:before="360" w:after="240"/>
      <w:ind w:left="720" w:hanging="360"/>
      <w:jc w:val="center"/>
      <w:outlineLvl w:val="0"/>
    </w:pPr>
    <w:rPr>
      <w:rFonts w:eastAsia="Times New Roman"/>
      <w:smallCaps/>
      <w:kern w:val="32"/>
      <w:sz w:val="20"/>
      <w:szCs w:val="20"/>
      <w:lang w:eastAsia="pt-BR"/>
    </w:rPr>
  </w:style>
  <w:style w:type="paragraph" w:customStyle="1" w:styleId="DPWP1Contd">
    <w:name w:val="DPW P1 Contd"/>
    <w:basedOn w:val="DPWNormal"/>
    <w:rsid w:val="00791391"/>
    <w:pPr>
      <w:tabs>
        <w:tab w:val="num" w:pos="720"/>
      </w:tabs>
      <w:autoSpaceDE w:val="0"/>
      <w:autoSpaceDN w:val="0"/>
      <w:spacing w:after="240"/>
      <w:ind w:left="720" w:firstLine="720"/>
    </w:pPr>
    <w:rPr>
      <w:rFonts w:eastAsia="Times New Roman"/>
      <w:sz w:val="20"/>
      <w:szCs w:val="20"/>
      <w:lang w:eastAsia="pt-BR"/>
    </w:rPr>
  </w:style>
  <w:style w:type="paragraph" w:customStyle="1" w:styleId="DPWP2Contd">
    <w:name w:val="DPW P2 Contd"/>
    <w:basedOn w:val="DPWNormal"/>
    <w:rsid w:val="00791391"/>
    <w:pPr>
      <w:autoSpaceDE w:val="0"/>
      <w:autoSpaceDN w:val="0"/>
      <w:spacing w:after="240"/>
      <w:ind w:left="720" w:firstLine="1080"/>
    </w:pPr>
    <w:rPr>
      <w:rFonts w:eastAsia="Times New Roman"/>
      <w:sz w:val="20"/>
      <w:szCs w:val="20"/>
      <w:lang w:eastAsia="pt-BR"/>
    </w:rPr>
  </w:style>
  <w:style w:type="paragraph" w:customStyle="1" w:styleId="DPWP3Contd">
    <w:name w:val="DPW P3 Contd"/>
    <w:basedOn w:val="DPWNormal"/>
    <w:rsid w:val="00791391"/>
    <w:pPr>
      <w:tabs>
        <w:tab w:val="num" w:pos="1080"/>
      </w:tabs>
      <w:autoSpaceDE w:val="0"/>
      <w:autoSpaceDN w:val="0"/>
      <w:spacing w:after="240"/>
      <w:ind w:left="1512" w:firstLine="1152"/>
    </w:pPr>
    <w:rPr>
      <w:rFonts w:eastAsia="Times New Roman"/>
      <w:sz w:val="20"/>
      <w:szCs w:val="20"/>
      <w:lang w:eastAsia="pt-BR"/>
    </w:rPr>
  </w:style>
  <w:style w:type="paragraph" w:customStyle="1" w:styleId="DPWP4Contd">
    <w:name w:val="DPW P4 Contd"/>
    <w:basedOn w:val="DPWNormal"/>
    <w:rsid w:val="00791391"/>
    <w:pPr>
      <w:autoSpaceDE w:val="0"/>
      <w:autoSpaceDN w:val="0"/>
      <w:spacing w:after="240"/>
      <w:ind w:left="2304" w:firstLine="1296"/>
    </w:pPr>
    <w:rPr>
      <w:rFonts w:eastAsia="Times New Roman"/>
      <w:sz w:val="20"/>
      <w:szCs w:val="20"/>
      <w:lang w:eastAsia="pt-BR"/>
    </w:rPr>
  </w:style>
  <w:style w:type="paragraph" w:customStyle="1" w:styleId="DPWSection">
    <w:name w:val="DPW Section"/>
    <w:basedOn w:val="DPWNormal"/>
    <w:next w:val="DPWfdPF"/>
    <w:rsid w:val="00791391"/>
    <w:pPr>
      <w:tabs>
        <w:tab w:val="num" w:pos="360"/>
      </w:tabs>
      <w:autoSpaceDE w:val="0"/>
      <w:autoSpaceDN w:val="0"/>
      <w:spacing w:after="240"/>
      <w:ind w:left="360" w:hanging="360"/>
      <w:outlineLvl w:val="1"/>
    </w:pPr>
    <w:rPr>
      <w:rFonts w:eastAsia="Times New Roman"/>
      <w:sz w:val="20"/>
      <w:szCs w:val="20"/>
      <w:lang w:eastAsia="pt-BR"/>
    </w:rPr>
  </w:style>
  <w:style w:type="paragraph" w:customStyle="1" w:styleId="DPWSectionContd">
    <w:name w:val="DPW Section Contd"/>
    <w:basedOn w:val="DPWNormal"/>
    <w:next w:val="DPWNormal"/>
    <w:rsid w:val="00791391"/>
    <w:pPr>
      <w:autoSpaceDE w:val="0"/>
      <w:autoSpaceDN w:val="0"/>
      <w:spacing w:after="240"/>
      <w:ind w:firstLine="720"/>
    </w:pPr>
    <w:rPr>
      <w:rFonts w:eastAsia="Times New Roman"/>
      <w:sz w:val="20"/>
      <w:szCs w:val="20"/>
      <w:lang w:eastAsia="pt-BR"/>
    </w:rPr>
  </w:style>
  <w:style w:type="paragraph" w:customStyle="1" w:styleId="DPWSectionTOC">
    <w:name w:val="DPW Section TOC"/>
    <w:basedOn w:val="DPWNormal"/>
    <w:next w:val="DPWfdPF"/>
    <w:rsid w:val="00791391"/>
    <w:pPr>
      <w:tabs>
        <w:tab w:val="num" w:pos="1440"/>
      </w:tabs>
      <w:autoSpaceDE w:val="0"/>
      <w:autoSpaceDN w:val="0"/>
      <w:spacing w:after="240"/>
      <w:ind w:left="1440" w:hanging="360"/>
      <w:outlineLvl w:val="1"/>
    </w:pPr>
    <w:rPr>
      <w:rFonts w:eastAsia="Times New Roman"/>
      <w:sz w:val="20"/>
      <w:szCs w:val="20"/>
      <w:lang w:eastAsia="pt-BR"/>
    </w:rPr>
  </w:style>
  <w:style w:type="paragraph" w:customStyle="1" w:styleId="DPWClosing">
    <w:name w:val="DPW Closing"/>
    <w:aliases w:val="cl"/>
    <w:basedOn w:val="DPWNormal"/>
    <w:next w:val="DPWNormal"/>
    <w:rsid w:val="00791391"/>
    <w:pPr>
      <w:autoSpaceDE w:val="0"/>
      <w:autoSpaceDN w:val="0"/>
    </w:pPr>
    <w:rPr>
      <w:rFonts w:eastAsia="Times New Roman"/>
      <w:sz w:val="20"/>
      <w:szCs w:val="20"/>
      <w:lang w:eastAsia="pt-BR"/>
    </w:rPr>
  </w:style>
  <w:style w:type="paragraph" w:customStyle="1" w:styleId="DPWRe">
    <w:name w:val="DPW Re"/>
    <w:aliases w:val="r"/>
    <w:basedOn w:val="DPWNormal"/>
    <w:rsid w:val="00791391"/>
    <w:pPr>
      <w:tabs>
        <w:tab w:val="num" w:pos="1080"/>
      </w:tabs>
      <w:autoSpaceDE w:val="0"/>
      <w:autoSpaceDN w:val="0"/>
    </w:pPr>
    <w:rPr>
      <w:rFonts w:eastAsia="Times New Roman"/>
      <w:b/>
      <w:bCs/>
      <w:sz w:val="20"/>
      <w:szCs w:val="20"/>
      <w:lang w:eastAsia="pt-BR"/>
    </w:rPr>
  </w:style>
  <w:style w:type="paragraph" w:customStyle="1" w:styleId="DPWP1">
    <w:name w:val="DPW P1"/>
    <w:basedOn w:val="DPWNormal"/>
    <w:next w:val="DPWfdPF"/>
    <w:rsid w:val="00791391"/>
    <w:pPr>
      <w:tabs>
        <w:tab w:val="num" w:pos="360"/>
      </w:tabs>
      <w:autoSpaceDE w:val="0"/>
      <w:autoSpaceDN w:val="0"/>
      <w:spacing w:after="240"/>
      <w:ind w:left="360" w:hanging="360"/>
      <w:outlineLvl w:val="2"/>
    </w:pPr>
    <w:rPr>
      <w:rFonts w:eastAsia="Times New Roman"/>
      <w:sz w:val="20"/>
      <w:szCs w:val="20"/>
      <w:lang w:eastAsia="pt-BR"/>
    </w:rPr>
  </w:style>
  <w:style w:type="paragraph" w:customStyle="1" w:styleId="DPWP2">
    <w:name w:val="DPW P2"/>
    <w:basedOn w:val="DPWNormal"/>
    <w:next w:val="DPWfdPF"/>
    <w:rsid w:val="00791391"/>
    <w:pPr>
      <w:tabs>
        <w:tab w:val="num" w:pos="360"/>
      </w:tabs>
      <w:autoSpaceDE w:val="0"/>
      <w:autoSpaceDN w:val="0"/>
      <w:spacing w:after="240"/>
      <w:ind w:left="360" w:hanging="360"/>
      <w:outlineLvl w:val="3"/>
    </w:pPr>
    <w:rPr>
      <w:rFonts w:eastAsia="Times New Roman"/>
      <w:sz w:val="20"/>
      <w:szCs w:val="20"/>
      <w:lang w:eastAsia="pt-BR"/>
    </w:rPr>
  </w:style>
  <w:style w:type="paragraph" w:customStyle="1" w:styleId="DPWP3">
    <w:name w:val="DPW P3"/>
    <w:basedOn w:val="DPWNormal"/>
    <w:next w:val="DPWfdPF"/>
    <w:rsid w:val="00791391"/>
    <w:pPr>
      <w:tabs>
        <w:tab w:val="num" w:pos="360"/>
      </w:tabs>
      <w:autoSpaceDE w:val="0"/>
      <w:autoSpaceDN w:val="0"/>
      <w:spacing w:after="240"/>
      <w:ind w:left="360" w:hanging="360"/>
      <w:outlineLvl w:val="4"/>
    </w:pPr>
    <w:rPr>
      <w:rFonts w:eastAsia="Times New Roman"/>
      <w:sz w:val="20"/>
      <w:szCs w:val="20"/>
      <w:lang w:eastAsia="pt-BR"/>
    </w:rPr>
  </w:style>
  <w:style w:type="paragraph" w:customStyle="1" w:styleId="DPWP4">
    <w:name w:val="DPW P4"/>
    <w:basedOn w:val="DPWNormal"/>
    <w:next w:val="DPWfdPF"/>
    <w:rsid w:val="00791391"/>
    <w:pPr>
      <w:tabs>
        <w:tab w:val="num" w:pos="3960"/>
      </w:tabs>
      <w:autoSpaceDE w:val="0"/>
      <w:autoSpaceDN w:val="0"/>
      <w:spacing w:after="240"/>
      <w:ind w:left="2304" w:firstLine="1296"/>
      <w:outlineLvl w:val="5"/>
    </w:pPr>
    <w:rPr>
      <w:rFonts w:eastAsia="Times New Roman"/>
      <w:sz w:val="20"/>
      <w:szCs w:val="20"/>
      <w:lang w:eastAsia="pt-BR"/>
    </w:rPr>
  </w:style>
  <w:style w:type="paragraph" w:customStyle="1" w:styleId="zpref3lev1">
    <w:name w:val="zpref 3 lev 1"/>
    <w:aliases w:val="31"/>
    <w:basedOn w:val="DPWNormal"/>
    <w:next w:val="DPWfdPF"/>
    <w:rsid w:val="00791391"/>
    <w:pPr>
      <w:tabs>
        <w:tab w:val="num" w:pos="360"/>
      </w:tabs>
      <w:autoSpaceDE w:val="0"/>
      <w:autoSpaceDN w:val="0"/>
      <w:spacing w:after="240"/>
      <w:ind w:left="360" w:hanging="360"/>
      <w:outlineLvl w:val="0"/>
    </w:pPr>
    <w:rPr>
      <w:rFonts w:eastAsia="Times New Roman"/>
      <w:sz w:val="20"/>
      <w:szCs w:val="20"/>
      <w:lang w:eastAsia="pt-BR"/>
    </w:rPr>
  </w:style>
  <w:style w:type="paragraph" w:customStyle="1" w:styleId="zpref3lev2">
    <w:name w:val="zpref 3 lev 2"/>
    <w:aliases w:val="32"/>
    <w:basedOn w:val="DPWNormal"/>
    <w:next w:val="DPWfdPF"/>
    <w:rsid w:val="00791391"/>
    <w:pPr>
      <w:tabs>
        <w:tab w:val="num" w:pos="360"/>
      </w:tabs>
      <w:autoSpaceDE w:val="0"/>
      <w:autoSpaceDN w:val="0"/>
      <w:spacing w:after="240"/>
      <w:ind w:left="360" w:hanging="360"/>
      <w:outlineLvl w:val="1"/>
    </w:pPr>
    <w:rPr>
      <w:rFonts w:eastAsia="Times New Roman"/>
      <w:sz w:val="20"/>
      <w:szCs w:val="20"/>
      <w:lang w:eastAsia="pt-BR"/>
    </w:rPr>
  </w:style>
  <w:style w:type="paragraph" w:customStyle="1" w:styleId="zpref3lev3">
    <w:name w:val="zpref 3 lev 3"/>
    <w:aliases w:val="33"/>
    <w:basedOn w:val="DPWNormal"/>
    <w:next w:val="DPWfdPF"/>
    <w:rsid w:val="00791391"/>
    <w:pPr>
      <w:tabs>
        <w:tab w:val="num" w:pos="360"/>
      </w:tabs>
      <w:autoSpaceDE w:val="0"/>
      <w:autoSpaceDN w:val="0"/>
      <w:spacing w:after="240"/>
      <w:ind w:left="360" w:hanging="360"/>
      <w:outlineLvl w:val="2"/>
    </w:pPr>
    <w:rPr>
      <w:rFonts w:eastAsia="Times New Roman"/>
      <w:sz w:val="20"/>
      <w:szCs w:val="20"/>
      <w:lang w:eastAsia="pt-BR"/>
    </w:rPr>
  </w:style>
  <w:style w:type="paragraph" w:customStyle="1" w:styleId="zpref3lev4">
    <w:name w:val="zpref 3 lev 4"/>
    <w:aliases w:val="34"/>
    <w:basedOn w:val="DPWNormal"/>
    <w:next w:val="DPWfdPF"/>
    <w:rsid w:val="00791391"/>
    <w:pPr>
      <w:tabs>
        <w:tab w:val="num" w:pos="360"/>
      </w:tabs>
      <w:autoSpaceDE w:val="0"/>
      <w:autoSpaceDN w:val="0"/>
      <w:spacing w:after="240"/>
      <w:ind w:left="360" w:hanging="360"/>
      <w:outlineLvl w:val="3"/>
    </w:pPr>
    <w:rPr>
      <w:rFonts w:eastAsia="Times New Roman"/>
      <w:sz w:val="20"/>
      <w:szCs w:val="20"/>
      <w:lang w:eastAsia="pt-BR"/>
    </w:rPr>
  </w:style>
  <w:style w:type="paragraph" w:customStyle="1" w:styleId="zpref3lev5">
    <w:name w:val="zpref 3 lev 5"/>
    <w:aliases w:val="35"/>
    <w:basedOn w:val="DPWNormal"/>
    <w:next w:val="DPWfdPF"/>
    <w:rsid w:val="00791391"/>
    <w:pPr>
      <w:tabs>
        <w:tab w:val="num" w:pos="360"/>
        <w:tab w:val="left" w:pos="3715"/>
      </w:tabs>
      <w:autoSpaceDE w:val="0"/>
      <w:autoSpaceDN w:val="0"/>
      <w:spacing w:after="240"/>
      <w:ind w:left="360" w:hanging="360"/>
      <w:outlineLvl w:val="4"/>
    </w:pPr>
    <w:rPr>
      <w:rFonts w:eastAsia="Times New Roman"/>
      <w:sz w:val="20"/>
      <w:szCs w:val="20"/>
      <w:lang w:eastAsia="pt-BR"/>
    </w:rPr>
  </w:style>
  <w:style w:type="paragraph" w:customStyle="1" w:styleId="zpref2alev1">
    <w:name w:val="zpref 2a lev 1"/>
    <w:basedOn w:val="DPWNormal"/>
    <w:next w:val="DPWfdPF"/>
    <w:rsid w:val="00791391"/>
    <w:pPr>
      <w:tabs>
        <w:tab w:val="num" w:pos="1080"/>
      </w:tabs>
      <w:autoSpaceDE w:val="0"/>
      <w:autoSpaceDN w:val="0"/>
      <w:spacing w:after="240"/>
      <w:ind w:firstLine="720"/>
      <w:outlineLvl w:val="0"/>
    </w:pPr>
    <w:rPr>
      <w:rFonts w:eastAsia="Times New Roman"/>
      <w:sz w:val="20"/>
      <w:szCs w:val="20"/>
      <w:lang w:eastAsia="pt-BR"/>
    </w:rPr>
  </w:style>
  <w:style w:type="paragraph" w:customStyle="1" w:styleId="zpref4lev1">
    <w:name w:val="zpref 4 lev 1"/>
    <w:aliases w:val="41"/>
    <w:basedOn w:val="DPWNormal"/>
    <w:next w:val="DPWfdPF"/>
    <w:rsid w:val="00791391"/>
    <w:pPr>
      <w:tabs>
        <w:tab w:val="num" w:pos="643"/>
      </w:tabs>
      <w:autoSpaceDE w:val="0"/>
      <w:autoSpaceDN w:val="0"/>
      <w:spacing w:after="240"/>
      <w:ind w:left="643" w:hanging="360"/>
      <w:outlineLvl w:val="0"/>
    </w:pPr>
    <w:rPr>
      <w:rFonts w:eastAsia="Times New Roman"/>
      <w:sz w:val="20"/>
      <w:szCs w:val="20"/>
      <w:lang w:eastAsia="pt-BR"/>
    </w:rPr>
  </w:style>
  <w:style w:type="paragraph" w:customStyle="1" w:styleId="zpref4lev2">
    <w:name w:val="zpref 4 lev 2"/>
    <w:aliases w:val="42"/>
    <w:basedOn w:val="DPWNormal"/>
    <w:next w:val="DPWfdPF"/>
    <w:rsid w:val="00791391"/>
    <w:pPr>
      <w:tabs>
        <w:tab w:val="num" w:pos="643"/>
      </w:tabs>
      <w:autoSpaceDE w:val="0"/>
      <w:autoSpaceDN w:val="0"/>
      <w:spacing w:after="240"/>
      <w:ind w:left="643" w:hanging="360"/>
      <w:outlineLvl w:val="1"/>
    </w:pPr>
    <w:rPr>
      <w:rFonts w:eastAsia="Times New Roman"/>
      <w:sz w:val="20"/>
      <w:szCs w:val="20"/>
      <w:lang w:eastAsia="pt-BR"/>
    </w:rPr>
  </w:style>
  <w:style w:type="paragraph" w:customStyle="1" w:styleId="zpref4lev3">
    <w:name w:val="zpref 4 lev 3"/>
    <w:aliases w:val="43"/>
    <w:basedOn w:val="DPWNormal"/>
    <w:next w:val="DPWfdPF"/>
    <w:rsid w:val="00791391"/>
    <w:pPr>
      <w:tabs>
        <w:tab w:val="num" w:pos="643"/>
      </w:tabs>
      <w:autoSpaceDE w:val="0"/>
      <w:autoSpaceDN w:val="0"/>
      <w:spacing w:after="240"/>
      <w:ind w:left="643" w:hanging="360"/>
      <w:outlineLvl w:val="2"/>
    </w:pPr>
    <w:rPr>
      <w:rFonts w:eastAsia="Times New Roman"/>
      <w:sz w:val="20"/>
      <w:szCs w:val="20"/>
      <w:lang w:eastAsia="pt-BR"/>
    </w:rPr>
  </w:style>
  <w:style w:type="paragraph" w:customStyle="1" w:styleId="zpref4lev4">
    <w:name w:val="zpref 4 lev 4"/>
    <w:aliases w:val="44"/>
    <w:basedOn w:val="DPWNormal"/>
    <w:next w:val="DPWfdPF"/>
    <w:rsid w:val="00791391"/>
    <w:pPr>
      <w:tabs>
        <w:tab w:val="num" w:pos="643"/>
        <w:tab w:val="num" w:pos="1080"/>
      </w:tabs>
      <w:autoSpaceDE w:val="0"/>
      <w:autoSpaceDN w:val="0"/>
      <w:spacing w:after="240"/>
      <w:ind w:left="643" w:hanging="360"/>
      <w:outlineLvl w:val="3"/>
    </w:pPr>
    <w:rPr>
      <w:rFonts w:eastAsia="Times New Roman"/>
      <w:sz w:val="20"/>
      <w:szCs w:val="20"/>
      <w:lang w:eastAsia="pt-BR"/>
    </w:rPr>
  </w:style>
  <w:style w:type="paragraph" w:customStyle="1" w:styleId="zpref4lev5">
    <w:name w:val="zpref 4 lev 5"/>
    <w:aliases w:val="45"/>
    <w:basedOn w:val="DPWNormal"/>
    <w:next w:val="DPWfdPF"/>
    <w:rsid w:val="00791391"/>
    <w:pPr>
      <w:tabs>
        <w:tab w:val="num" w:pos="643"/>
        <w:tab w:val="num" w:pos="1440"/>
        <w:tab w:val="left" w:pos="3715"/>
      </w:tabs>
      <w:autoSpaceDE w:val="0"/>
      <w:autoSpaceDN w:val="0"/>
      <w:spacing w:after="240"/>
      <w:ind w:left="643" w:hanging="360"/>
      <w:outlineLvl w:val="4"/>
    </w:pPr>
    <w:rPr>
      <w:rFonts w:eastAsia="Times New Roman"/>
      <w:sz w:val="20"/>
      <w:szCs w:val="20"/>
      <w:lang w:eastAsia="pt-BR"/>
    </w:rPr>
  </w:style>
  <w:style w:type="paragraph" w:customStyle="1" w:styleId="zpref4lev6">
    <w:name w:val="zpref 4 lev 6"/>
    <w:aliases w:val="46"/>
    <w:basedOn w:val="DPWNormal"/>
    <w:next w:val="DPWfdPF"/>
    <w:rsid w:val="00791391"/>
    <w:pPr>
      <w:tabs>
        <w:tab w:val="num" w:pos="2160"/>
        <w:tab w:val="num" w:pos="4680"/>
        <w:tab w:val="left" w:pos="4920"/>
      </w:tabs>
      <w:autoSpaceDE w:val="0"/>
      <w:autoSpaceDN w:val="0"/>
      <w:spacing w:after="240"/>
      <w:ind w:left="3600" w:firstLine="720"/>
      <w:outlineLvl w:val="5"/>
    </w:pPr>
    <w:rPr>
      <w:rFonts w:eastAsia="Times New Roman"/>
      <w:sz w:val="20"/>
      <w:szCs w:val="20"/>
      <w:lang w:eastAsia="pt-BR"/>
    </w:rPr>
  </w:style>
  <w:style w:type="paragraph" w:customStyle="1" w:styleId="zpref5lev1">
    <w:name w:val="zpref 5 lev 1"/>
    <w:aliases w:val="51"/>
    <w:basedOn w:val="DPWNormal"/>
    <w:next w:val="DPWfdPF"/>
    <w:rsid w:val="00791391"/>
    <w:pPr>
      <w:tabs>
        <w:tab w:val="num" w:pos="1296"/>
        <w:tab w:val="num" w:pos="2880"/>
      </w:tabs>
      <w:autoSpaceDE w:val="0"/>
      <w:autoSpaceDN w:val="0"/>
      <w:spacing w:after="240"/>
      <w:ind w:firstLine="936"/>
      <w:outlineLvl w:val="0"/>
    </w:pPr>
    <w:rPr>
      <w:rFonts w:eastAsia="Times New Roman"/>
      <w:sz w:val="20"/>
      <w:szCs w:val="20"/>
      <w:lang w:eastAsia="pt-BR"/>
    </w:rPr>
  </w:style>
  <w:style w:type="paragraph" w:customStyle="1" w:styleId="zpref5lev2">
    <w:name w:val="zpref 5 lev 2"/>
    <w:aliases w:val="52"/>
    <w:basedOn w:val="DPWNormal"/>
    <w:next w:val="DPWfdPF"/>
    <w:rsid w:val="00791391"/>
    <w:pPr>
      <w:tabs>
        <w:tab w:val="num" w:pos="2160"/>
        <w:tab w:val="num" w:pos="3600"/>
      </w:tabs>
      <w:autoSpaceDE w:val="0"/>
      <w:autoSpaceDN w:val="0"/>
      <w:spacing w:after="240"/>
      <w:ind w:left="720" w:firstLine="1080"/>
      <w:outlineLvl w:val="1"/>
    </w:pPr>
    <w:rPr>
      <w:rFonts w:eastAsia="Times New Roman"/>
      <w:sz w:val="20"/>
      <w:szCs w:val="20"/>
      <w:lang w:eastAsia="pt-BR"/>
    </w:rPr>
  </w:style>
  <w:style w:type="paragraph" w:customStyle="1" w:styleId="zpref5lev3">
    <w:name w:val="zpref 5 lev 3"/>
    <w:aliases w:val="53"/>
    <w:basedOn w:val="DPWNormal"/>
    <w:next w:val="DPWfdPF"/>
    <w:rsid w:val="00791391"/>
    <w:pPr>
      <w:tabs>
        <w:tab w:val="num" w:pos="720"/>
        <w:tab w:val="num" w:pos="3024"/>
      </w:tabs>
      <w:autoSpaceDE w:val="0"/>
      <w:autoSpaceDN w:val="0"/>
      <w:spacing w:after="240"/>
      <w:ind w:left="2160" w:firstLine="504"/>
      <w:outlineLvl w:val="2"/>
    </w:pPr>
    <w:rPr>
      <w:rFonts w:eastAsia="Times New Roman"/>
      <w:sz w:val="20"/>
      <w:szCs w:val="20"/>
      <w:lang w:eastAsia="pt-BR"/>
    </w:rPr>
  </w:style>
  <w:style w:type="paragraph" w:customStyle="1" w:styleId="zpref5lev4">
    <w:name w:val="zpref 5 lev 4"/>
    <w:aliases w:val="54"/>
    <w:basedOn w:val="DPWNormal"/>
    <w:next w:val="DPWfdPF"/>
    <w:rsid w:val="00791391"/>
    <w:pPr>
      <w:tabs>
        <w:tab w:val="num" w:pos="720"/>
        <w:tab w:val="num" w:pos="3960"/>
      </w:tabs>
      <w:autoSpaceDE w:val="0"/>
      <w:autoSpaceDN w:val="0"/>
      <w:spacing w:after="240"/>
      <w:ind w:left="2304" w:firstLine="1296"/>
      <w:outlineLvl w:val="3"/>
    </w:pPr>
    <w:rPr>
      <w:rFonts w:eastAsia="Times New Roman"/>
      <w:sz w:val="20"/>
      <w:szCs w:val="20"/>
      <w:lang w:eastAsia="pt-BR"/>
    </w:rPr>
  </w:style>
  <w:style w:type="paragraph" w:customStyle="1" w:styleId="zpref5lev5">
    <w:name w:val="zpref 5 lev 5"/>
    <w:aliases w:val="55"/>
    <w:basedOn w:val="DPWNormal"/>
    <w:next w:val="DPWfdPF"/>
    <w:rsid w:val="00791391"/>
    <w:pPr>
      <w:tabs>
        <w:tab w:val="num" w:pos="1440"/>
        <w:tab w:val="left" w:pos="3715"/>
        <w:tab w:val="num" w:pos="4464"/>
      </w:tabs>
      <w:autoSpaceDE w:val="0"/>
      <w:autoSpaceDN w:val="0"/>
      <w:spacing w:after="240"/>
      <w:ind w:left="2880" w:firstLine="1224"/>
      <w:outlineLvl w:val="4"/>
    </w:pPr>
    <w:rPr>
      <w:rFonts w:eastAsia="Times New Roman"/>
      <w:sz w:val="20"/>
      <w:szCs w:val="20"/>
      <w:lang w:eastAsia="pt-BR"/>
    </w:rPr>
  </w:style>
  <w:style w:type="paragraph" w:customStyle="1" w:styleId="zpref5lev6">
    <w:name w:val="zpref 5 lev 6"/>
    <w:aliases w:val="56"/>
    <w:basedOn w:val="DPWNormal"/>
    <w:next w:val="DPWfdPF"/>
    <w:rsid w:val="00791391"/>
    <w:pPr>
      <w:tabs>
        <w:tab w:val="num" w:pos="2160"/>
        <w:tab w:val="num" w:pos="4680"/>
        <w:tab w:val="left" w:pos="4920"/>
      </w:tabs>
      <w:autoSpaceDE w:val="0"/>
      <w:autoSpaceDN w:val="0"/>
      <w:spacing w:after="240"/>
      <w:ind w:left="3600" w:firstLine="720"/>
      <w:outlineLvl w:val="5"/>
    </w:pPr>
    <w:rPr>
      <w:rFonts w:eastAsia="Times New Roman"/>
      <w:sz w:val="20"/>
      <w:szCs w:val="20"/>
      <w:lang w:eastAsia="pt-BR"/>
    </w:rPr>
  </w:style>
  <w:style w:type="paragraph" w:customStyle="1" w:styleId="zpref6lev1">
    <w:name w:val="zpref 6 lev 1"/>
    <w:aliases w:val="61"/>
    <w:basedOn w:val="DPWNormal"/>
    <w:next w:val="DPWfdPF"/>
    <w:rsid w:val="00791391"/>
    <w:pPr>
      <w:tabs>
        <w:tab w:val="num" w:pos="1296"/>
        <w:tab w:val="num" w:pos="2880"/>
      </w:tabs>
      <w:autoSpaceDE w:val="0"/>
      <w:autoSpaceDN w:val="0"/>
      <w:spacing w:after="240"/>
      <w:ind w:firstLine="936"/>
      <w:outlineLvl w:val="0"/>
    </w:pPr>
    <w:rPr>
      <w:rFonts w:eastAsia="Times New Roman"/>
      <w:sz w:val="20"/>
      <w:szCs w:val="20"/>
      <w:lang w:eastAsia="pt-BR"/>
    </w:rPr>
  </w:style>
  <w:style w:type="paragraph" w:customStyle="1" w:styleId="zpref6lev2">
    <w:name w:val="zpref 6 lev 2"/>
    <w:aliases w:val="62"/>
    <w:basedOn w:val="DPWNormal"/>
    <w:next w:val="DPWfdPF"/>
    <w:rsid w:val="00791391"/>
    <w:pPr>
      <w:tabs>
        <w:tab w:val="num" w:pos="2160"/>
        <w:tab w:val="num" w:pos="3600"/>
      </w:tabs>
      <w:autoSpaceDE w:val="0"/>
      <w:autoSpaceDN w:val="0"/>
      <w:spacing w:after="240"/>
      <w:ind w:left="720" w:firstLine="1080"/>
      <w:outlineLvl w:val="1"/>
    </w:pPr>
    <w:rPr>
      <w:rFonts w:eastAsia="Times New Roman"/>
      <w:sz w:val="20"/>
      <w:szCs w:val="20"/>
      <w:lang w:eastAsia="pt-BR"/>
    </w:rPr>
  </w:style>
  <w:style w:type="paragraph" w:customStyle="1" w:styleId="zpref6lev3">
    <w:name w:val="zpref 6 lev 3"/>
    <w:aliases w:val="63"/>
    <w:basedOn w:val="DPWNormal"/>
    <w:next w:val="DPWfdPF"/>
    <w:rsid w:val="00791391"/>
    <w:pPr>
      <w:tabs>
        <w:tab w:val="num" w:pos="3024"/>
      </w:tabs>
      <w:autoSpaceDE w:val="0"/>
      <w:autoSpaceDN w:val="0"/>
      <w:spacing w:after="240"/>
      <w:ind w:left="1512" w:firstLine="1152"/>
      <w:outlineLvl w:val="2"/>
    </w:pPr>
    <w:rPr>
      <w:rFonts w:eastAsia="Times New Roman"/>
      <w:sz w:val="20"/>
      <w:szCs w:val="20"/>
      <w:lang w:eastAsia="pt-BR"/>
    </w:rPr>
  </w:style>
  <w:style w:type="paragraph" w:customStyle="1" w:styleId="zpref6lev4">
    <w:name w:val="zpref 6 lev 4"/>
    <w:aliases w:val="64"/>
    <w:basedOn w:val="DPWNormal"/>
    <w:next w:val="DPWfdPF"/>
    <w:rsid w:val="00791391"/>
    <w:pPr>
      <w:tabs>
        <w:tab w:val="num" w:pos="3960"/>
      </w:tabs>
      <w:autoSpaceDE w:val="0"/>
      <w:autoSpaceDN w:val="0"/>
      <w:spacing w:after="240"/>
      <w:ind w:left="2304" w:firstLine="1296"/>
      <w:outlineLvl w:val="3"/>
    </w:pPr>
    <w:rPr>
      <w:rFonts w:eastAsia="Times New Roman"/>
      <w:sz w:val="20"/>
      <w:szCs w:val="20"/>
      <w:lang w:eastAsia="pt-BR"/>
    </w:rPr>
  </w:style>
  <w:style w:type="paragraph" w:customStyle="1" w:styleId="zpref6lev5">
    <w:name w:val="zpref 6 lev 5"/>
    <w:aliases w:val="65"/>
    <w:basedOn w:val="DPWNormal"/>
    <w:next w:val="DPWfdPF"/>
    <w:rsid w:val="00791391"/>
    <w:pPr>
      <w:tabs>
        <w:tab w:val="left" w:pos="4925"/>
      </w:tabs>
      <w:autoSpaceDE w:val="0"/>
      <w:autoSpaceDN w:val="0"/>
      <w:spacing w:after="240"/>
      <w:ind w:left="2880" w:firstLine="1224"/>
      <w:outlineLvl w:val="4"/>
    </w:pPr>
    <w:rPr>
      <w:rFonts w:eastAsia="Times New Roman"/>
      <w:sz w:val="20"/>
      <w:szCs w:val="20"/>
      <w:lang w:eastAsia="pt-BR"/>
    </w:rPr>
  </w:style>
  <w:style w:type="paragraph" w:customStyle="1" w:styleId="zpref6lev6">
    <w:name w:val="zpref 6 lev 6"/>
    <w:aliases w:val="66"/>
    <w:basedOn w:val="DPWNormal"/>
    <w:next w:val="DPWfdPF"/>
    <w:rsid w:val="00791391"/>
    <w:pPr>
      <w:tabs>
        <w:tab w:val="left" w:pos="5400"/>
      </w:tabs>
      <w:autoSpaceDE w:val="0"/>
      <w:autoSpaceDN w:val="0"/>
      <w:spacing w:after="240"/>
      <w:ind w:left="3845" w:firstLine="1080"/>
      <w:outlineLvl w:val="5"/>
    </w:pPr>
    <w:rPr>
      <w:rFonts w:eastAsia="Times New Roman"/>
      <w:sz w:val="20"/>
      <w:szCs w:val="20"/>
      <w:lang w:eastAsia="pt-BR"/>
    </w:rPr>
  </w:style>
  <w:style w:type="paragraph" w:customStyle="1" w:styleId="zpref7lev1">
    <w:name w:val="zpref 7 lev 1"/>
    <w:aliases w:val="71"/>
    <w:basedOn w:val="DPWNormal"/>
    <w:next w:val="DPWfdPF"/>
    <w:rsid w:val="00791391"/>
    <w:pPr>
      <w:tabs>
        <w:tab w:val="num" w:pos="1080"/>
      </w:tabs>
      <w:autoSpaceDE w:val="0"/>
      <w:autoSpaceDN w:val="0"/>
      <w:spacing w:after="240"/>
      <w:ind w:firstLine="720"/>
    </w:pPr>
    <w:rPr>
      <w:rFonts w:eastAsia="Times New Roman"/>
      <w:sz w:val="20"/>
      <w:szCs w:val="20"/>
      <w:lang w:eastAsia="pt-BR"/>
    </w:rPr>
  </w:style>
  <w:style w:type="paragraph" w:customStyle="1" w:styleId="zpref7lev2">
    <w:name w:val="zpref 7 lev 2"/>
    <w:aliases w:val="72"/>
    <w:basedOn w:val="DPWNormal"/>
    <w:next w:val="DPWfdPF"/>
    <w:rsid w:val="00791391"/>
    <w:pPr>
      <w:autoSpaceDE w:val="0"/>
      <w:autoSpaceDN w:val="0"/>
      <w:spacing w:after="240"/>
    </w:pPr>
    <w:rPr>
      <w:rFonts w:eastAsia="Times New Roman"/>
      <w:sz w:val="20"/>
      <w:szCs w:val="20"/>
      <w:lang w:eastAsia="pt-BR"/>
    </w:rPr>
  </w:style>
  <w:style w:type="paragraph" w:customStyle="1" w:styleId="zpref7lev3">
    <w:name w:val="zpref 7 lev 3"/>
    <w:aliases w:val="73"/>
    <w:basedOn w:val="DPWNormal"/>
    <w:next w:val="DPWfdPF"/>
    <w:rsid w:val="00791391"/>
    <w:pPr>
      <w:autoSpaceDE w:val="0"/>
      <w:autoSpaceDN w:val="0"/>
      <w:spacing w:after="240"/>
    </w:pPr>
    <w:rPr>
      <w:rFonts w:eastAsia="Times New Roman"/>
      <w:sz w:val="20"/>
      <w:szCs w:val="20"/>
      <w:lang w:eastAsia="pt-BR"/>
    </w:rPr>
  </w:style>
  <w:style w:type="paragraph" w:customStyle="1" w:styleId="zpref7lev4">
    <w:name w:val="zpref 7 lev 4"/>
    <w:aliases w:val="74"/>
    <w:basedOn w:val="DPWNormal"/>
    <w:next w:val="DPWfdPF"/>
    <w:rsid w:val="00791391"/>
    <w:pPr>
      <w:autoSpaceDE w:val="0"/>
      <w:autoSpaceDN w:val="0"/>
      <w:spacing w:after="240"/>
    </w:pPr>
    <w:rPr>
      <w:rFonts w:eastAsia="Times New Roman"/>
      <w:sz w:val="20"/>
      <w:szCs w:val="20"/>
      <w:lang w:eastAsia="pt-BR"/>
    </w:rPr>
  </w:style>
  <w:style w:type="paragraph" w:customStyle="1" w:styleId="zpref7lev5">
    <w:name w:val="zpref 7 lev 5"/>
    <w:aliases w:val="75"/>
    <w:basedOn w:val="DPWNormal"/>
    <w:next w:val="DPWfdPF"/>
    <w:rsid w:val="00791391"/>
    <w:pPr>
      <w:tabs>
        <w:tab w:val="num" w:pos="3024"/>
        <w:tab w:val="num" w:pos="3960"/>
      </w:tabs>
      <w:autoSpaceDE w:val="0"/>
      <w:autoSpaceDN w:val="0"/>
      <w:spacing w:after="240"/>
      <w:ind w:left="2880" w:firstLine="720"/>
    </w:pPr>
    <w:rPr>
      <w:rFonts w:eastAsia="Times New Roman"/>
      <w:sz w:val="20"/>
      <w:szCs w:val="20"/>
      <w:lang w:eastAsia="pt-BR"/>
    </w:rPr>
  </w:style>
  <w:style w:type="paragraph" w:customStyle="1" w:styleId="zpref7lev6">
    <w:name w:val="zpref 7 lev 6"/>
    <w:aliases w:val="76"/>
    <w:basedOn w:val="DPWNormal"/>
    <w:next w:val="DPWfdPF"/>
    <w:rsid w:val="00791391"/>
    <w:pPr>
      <w:tabs>
        <w:tab w:val="num" w:pos="4680"/>
      </w:tabs>
      <w:autoSpaceDE w:val="0"/>
      <w:autoSpaceDN w:val="0"/>
      <w:spacing w:after="240"/>
      <w:ind w:left="3600" w:firstLine="720"/>
    </w:pPr>
    <w:rPr>
      <w:rFonts w:eastAsia="Times New Roman"/>
      <w:sz w:val="20"/>
      <w:szCs w:val="20"/>
      <w:lang w:eastAsia="pt-BR"/>
    </w:rPr>
  </w:style>
  <w:style w:type="paragraph" w:customStyle="1" w:styleId="zpref8lev1">
    <w:name w:val="zpref 8 lev 1"/>
    <w:aliases w:val="81"/>
    <w:basedOn w:val="DPWNormal"/>
    <w:next w:val="DPWfdPF"/>
    <w:rsid w:val="00791391"/>
    <w:pPr>
      <w:autoSpaceDE w:val="0"/>
      <w:autoSpaceDN w:val="0"/>
      <w:spacing w:after="240"/>
      <w:ind w:firstLine="720"/>
    </w:pPr>
    <w:rPr>
      <w:rFonts w:eastAsia="Times New Roman"/>
      <w:sz w:val="20"/>
      <w:szCs w:val="20"/>
      <w:lang w:eastAsia="pt-BR"/>
    </w:rPr>
  </w:style>
  <w:style w:type="paragraph" w:customStyle="1" w:styleId="zpref8lev2">
    <w:name w:val="zpref 8 lev 2"/>
    <w:aliases w:val="82"/>
    <w:basedOn w:val="DPWNormal"/>
    <w:next w:val="DPWfdPF"/>
    <w:rsid w:val="00791391"/>
    <w:pPr>
      <w:tabs>
        <w:tab w:val="num" w:pos="2016"/>
      </w:tabs>
      <w:autoSpaceDE w:val="0"/>
      <w:autoSpaceDN w:val="0"/>
      <w:spacing w:after="240"/>
      <w:ind w:left="720" w:firstLine="936"/>
    </w:pPr>
    <w:rPr>
      <w:rFonts w:eastAsia="Times New Roman"/>
      <w:sz w:val="20"/>
      <w:szCs w:val="20"/>
      <w:lang w:eastAsia="pt-BR"/>
    </w:rPr>
  </w:style>
  <w:style w:type="paragraph" w:customStyle="1" w:styleId="zpref8lev3">
    <w:name w:val="zpref 8 lev 3"/>
    <w:aliases w:val="83"/>
    <w:basedOn w:val="DPWNormal"/>
    <w:next w:val="DPWfdPF"/>
    <w:rsid w:val="00791391"/>
    <w:pPr>
      <w:tabs>
        <w:tab w:val="num" w:pos="2880"/>
      </w:tabs>
      <w:autoSpaceDE w:val="0"/>
      <w:autoSpaceDN w:val="0"/>
      <w:spacing w:after="240"/>
      <w:ind w:left="1440" w:firstLine="1080"/>
    </w:pPr>
    <w:rPr>
      <w:rFonts w:eastAsia="Times New Roman"/>
      <w:sz w:val="20"/>
      <w:szCs w:val="20"/>
      <w:lang w:eastAsia="pt-BR"/>
    </w:rPr>
  </w:style>
  <w:style w:type="paragraph" w:customStyle="1" w:styleId="zpref8lev4">
    <w:name w:val="zpref 8 lev 4"/>
    <w:aliases w:val="84"/>
    <w:basedOn w:val="DPWNormal"/>
    <w:next w:val="DPWfdPF"/>
    <w:rsid w:val="00791391"/>
    <w:pPr>
      <w:tabs>
        <w:tab w:val="num" w:pos="3600"/>
        <w:tab w:val="num" w:pos="3744"/>
      </w:tabs>
      <w:autoSpaceDE w:val="0"/>
      <w:autoSpaceDN w:val="0"/>
      <w:spacing w:after="240"/>
      <w:ind w:left="2232" w:firstLine="1152"/>
    </w:pPr>
    <w:rPr>
      <w:rFonts w:eastAsia="Times New Roman"/>
      <w:sz w:val="20"/>
      <w:szCs w:val="20"/>
      <w:lang w:eastAsia="pt-BR"/>
    </w:rPr>
  </w:style>
  <w:style w:type="paragraph" w:customStyle="1" w:styleId="zpref8lev5">
    <w:name w:val="zpref 8 lev 5"/>
    <w:aliases w:val="85"/>
    <w:basedOn w:val="DPWNormal"/>
    <w:next w:val="DPWfdPF"/>
    <w:rsid w:val="00791391"/>
    <w:pPr>
      <w:tabs>
        <w:tab w:val="num" w:pos="4176"/>
        <w:tab w:val="num" w:pos="4320"/>
      </w:tabs>
      <w:autoSpaceDE w:val="0"/>
      <w:autoSpaceDN w:val="0"/>
      <w:spacing w:after="240"/>
      <w:ind w:left="3384" w:firstLine="432"/>
    </w:pPr>
    <w:rPr>
      <w:rFonts w:eastAsia="Times New Roman"/>
      <w:sz w:val="20"/>
      <w:szCs w:val="20"/>
      <w:lang w:eastAsia="pt-BR"/>
    </w:rPr>
  </w:style>
  <w:style w:type="paragraph" w:customStyle="1" w:styleId="zpref2lev1">
    <w:name w:val="zpref 2 lev 1"/>
    <w:aliases w:val="21"/>
    <w:basedOn w:val="DPWNormal"/>
    <w:next w:val="DPWfdPF"/>
    <w:rsid w:val="00791391"/>
    <w:pPr>
      <w:tabs>
        <w:tab w:val="num" w:pos="1080"/>
      </w:tabs>
      <w:autoSpaceDE w:val="0"/>
      <w:autoSpaceDN w:val="0"/>
      <w:spacing w:after="240"/>
      <w:ind w:firstLine="720"/>
    </w:pPr>
    <w:rPr>
      <w:rFonts w:eastAsia="Times New Roman"/>
      <w:sz w:val="20"/>
      <w:szCs w:val="20"/>
      <w:lang w:eastAsia="pt-BR"/>
    </w:rPr>
  </w:style>
  <w:style w:type="paragraph" w:customStyle="1" w:styleId="zpref2lev2">
    <w:name w:val="zpref 2 lev 2"/>
    <w:aliases w:val="22"/>
    <w:basedOn w:val="DPWNormal"/>
    <w:next w:val="DPWfdPF"/>
    <w:rsid w:val="00791391"/>
    <w:pPr>
      <w:tabs>
        <w:tab w:val="num" w:pos="1440"/>
      </w:tabs>
      <w:autoSpaceDE w:val="0"/>
      <w:autoSpaceDN w:val="0"/>
      <w:spacing w:after="240"/>
      <w:ind w:left="1440" w:hanging="360"/>
    </w:pPr>
    <w:rPr>
      <w:rFonts w:eastAsia="Times New Roman"/>
      <w:sz w:val="20"/>
      <w:szCs w:val="20"/>
      <w:lang w:eastAsia="pt-BR"/>
    </w:rPr>
  </w:style>
  <w:style w:type="paragraph" w:customStyle="1" w:styleId="zpref2lev3">
    <w:name w:val="zpref 2 lev 3"/>
    <w:aliases w:val="23"/>
    <w:basedOn w:val="DPWNormal"/>
    <w:next w:val="DPWfdPF"/>
    <w:rsid w:val="00791391"/>
    <w:pPr>
      <w:tabs>
        <w:tab w:val="num" w:pos="2160"/>
      </w:tabs>
      <w:autoSpaceDE w:val="0"/>
      <w:autoSpaceDN w:val="0"/>
      <w:spacing w:after="240"/>
      <w:ind w:left="2160" w:hanging="360"/>
    </w:pPr>
    <w:rPr>
      <w:rFonts w:eastAsia="Times New Roman"/>
      <w:sz w:val="20"/>
      <w:szCs w:val="20"/>
      <w:lang w:eastAsia="pt-BR"/>
    </w:rPr>
  </w:style>
  <w:style w:type="paragraph" w:customStyle="1" w:styleId="zpref2lev4">
    <w:name w:val="zpref 2 lev 4"/>
    <w:aliases w:val="24"/>
    <w:basedOn w:val="DPWNormal"/>
    <w:next w:val="DPWfdPF"/>
    <w:rsid w:val="00791391"/>
    <w:pPr>
      <w:tabs>
        <w:tab w:val="num" w:pos="2880"/>
      </w:tabs>
      <w:autoSpaceDE w:val="0"/>
      <w:autoSpaceDN w:val="0"/>
      <w:spacing w:after="240"/>
      <w:ind w:left="2880" w:hanging="360"/>
    </w:pPr>
    <w:rPr>
      <w:rFonts w:eastAsia="Times New Roman"/>
      <w:sz w:val="20"/>
      <w:szCs w:val="20"/>
      <w:lang w:eastAsia="pt-BR"/>
    </w:rPr>
  </w:style>
  <w:style w:type="paragraph" w:customStyle="1" w:styleId="zpref8alev1">
    <w:name w:val="zpref 8a lev 1"/>
    <w:basedOn w:val="DPWNormal"/>
    <w:next w:val="DPWfdPF"/>
    <w:rsid w:val="00791391"/>
    <w:pPr>
      <w:autoSpaceDE w:val="0"/>
      <w:autoSpaceDN w:val="0"/>
      <w:spacing w:after="240"/>
      <w:ind w:left="720"/>
    </w:pPr>
    <w:rPr>
      <w:rFonts w:eastAsia="Times New Roman"/>
      <w:sz w:val="20"/>
      <w:szCs w:val="20"/>
      <w:lang w:eastAsia="pt-BR"/>
    </w:rPr>
  </w:style>
  <w:style w:type="paragraph" w:customStyle="1" w:styleId="DPWTSBullet1">
    <w:name w:val="DPW TS Bullet 1"/>
    <w:basedOn w:val="DPWNormal"/>
    <w:rsid w:val="00791391"/>
    <w:pPr>
      <w:tabs>
        <w:tab w:val="num" w:pos="360"/>
      </w:tabs>
      <w:autoSpaceDE w:val="0"/>
      <w:autoSpaceDN w:val="0"/>
      <w:ind w:left="360" w:hanging="360"/>
    </w:pPr>
    <w:rPr>
      <w:rFonts w:eastAsia="Times New Roman"/>
      <w:sz w:val="20"/>
      <w:szCs w:val="20"/>
      <w:lang w:eastAsia="pt-BR"/>
    </w:rPr>
  </w:style>
  <w:style w:type="paragraph" w:customStyle="1" w:styleId="DPWTSBullet2">
    <w:name w:val="DPW TS Bullet 2"/>
    <w:basedOn w:val="DPWNormal"/>
    <w:rsid w:val="00791391"/>
    <w:pPr>
      <w:tabs>
        <w:tab w:val="num" w:pos="720"/>
      </w:tabs>
      <w:autoSpaceDE w:val="0"/>
      <w:autoSpaceDN w:val="0"/>
      <w:ind w:left="720" w:hanging="360"/>
    </w:pPr>
    <w:rPr>
      <w:rFonts w:eastAsia="Times New Roman"/>
      <w:sz w:val="20"/>
      <w:szCs w:val="20"/>
      <w:lang w:eastAsia="pt-BR"/>
    </w:rPr>
  </w:style>
  <w:style w:type="paragraph" w:customStyle="1" w:styleId="DPWTSBullet3">
    <w:name w:val="DPW TS Bullet 3"/>
    <w:basedOn w:val="DPWNormal"/>
    <w:rsid w:val="00791391"/>
    <w:pPr>
      <w:tabs>
        <w:tab w:val="num" w:pos="1080"/>
      </w:tabs>
      <w:autoSpaceDE w:val="0"/>
      <w:autoSpaceDN w:val="0"/>
      <w:ind w:left="1080" w:hanging="360"/>
    </w:pPr>
    <w:rPr>
      <w:rFonts w:eastAsia="Times New Roman"/>
      <w:sz w:val="20"/>
      <w:szCs w:val="20"/>
      <w:lang w:eastAsia="pt-BR"/>
    </w:rPr>
  </w:style>
  <w:style w:type="paragraph" w:customStyle="1" w:styleId="DPWTSTermNoSpace">
    <w:name w:val="DPW TS Term NoSpace"/>
    <w:basedOn w:val="DPWNormal"/>
    <w:rsid w:val="00791391"/>
    <w:pPr>
      <w:autoSpaceDE w:val="0"/>
      <w:autoSpaceDN w:val="0"/>
    </w:pPr>
    <w:rPr>
      <w:rFonts w:eastAsia="Times New Roman"/>
      <w:sz w:val="20"/>
      <w:szCs w:val="20"/>
      <w:lang w:eastAsia="pt-BR"/>
    </w:rPr>
  </w:style>
  <w:style w:type="paragraph" w:customStyle="1" w:styleId="DPWBullet3">
    <w:name w:val="DPW Bullet3"/>
    <w:aliases w:val="b3"/>
    <w:basedOn w:val="DPWNormal"/>
    <w:rsid w:val="00791391"/>
    <w:pPr>
      <w:tabs>
        <w:tab w:val="num" w:pos="2880"/>
      </w:tabs>
      <w:autoSpaceDE w:val="0"/>
      <w:autoSpaceDN w:val="0"/>
      <w:spacing w:after="240"/>
      <w:ind w:left="2160" w:hanging="720"/>
    </w:pPr>
    <w:rPr>
      <w:rFonts w:eastAsia="Times New Roman"/>
      <w:sz w:val="20"/>
      <w:szCs w:val="20"/>
      <w:lang w:eastAsia="pt-BR"/>
    </w:rPr>
  </w:style>
  <w:style w:type="paragraph" w:customStyle="1" w:styleId="zpref9lev1">
    <w:name w:val="zpref 9 lev 1"/>
    <w:aliases w:val="91"/>
    <w:basedOn w:val="DPWNormal"/>
    <w:next w:val="DPWfdPF"/>
    <w:rsid w:val="00791391"/>
    <w:pPr>
      <w:tabs>
        <w:tab w:val="num" w:pos="720"/>
        <w:tab w:val="num" w:pos="3600"/>
      </w:tabs>
      <w:autoSpaceDE w:val="0"/>
      <w:autoSpaceDN w:val="0"/>
      <w:spacing w:after="240"/>
      <w:ind w:left="720" w:hanging="720"/>
    </w:pPr>
    <w:rPr>
      <w:rFonts w:eastAsia="Times New Roman"/>
      <w:sz w:val="20"/>
      <w:szCs w:val="20"/>
      <w:lang w:eastAsia="pt-BR"/>
    </w:rPr>
  </w:style>
  <w:style w:type="paragraph" w:customStyle="1" w:styleId="DPWHeadCenter">
    <w:name w:val="DPW Head Center"/>
    <w:basedOn w:val="DPWNormal"/>
    <w:next w:val="DPWfdPF"/>
    <w:rsid w:val="00791391"/>
    <w:pPr>
      <w:keepNext/>
      <w:tabs>
        <w:tab w:val="num" w:pos="2520"/>
      </w:tabs>
      <w:autoSpaceDE w:val="0"/>
      <w:autoSpaceDN w:val="0"/>
      <w:spacing w:after="240"/>
      <w:jc w:val="center"/>
    </w:pPr>
    <w:rPr>
      <w:rFonts w:eastAsia="Times New Roman"/>
      <w:sz w:val="20"/>
      <w:szCs w:val="20"/>
      <w:lang w:eastAsia="pt-BR"/>
    </w:rPr>
  </w:style>
  <w:style w:type="paragraph" w:customStyle="1" w:styleId="DPWNormal12after">
    <w:name w:val="DPW Normal 12 after"/>
    <w:basedOn w:val="DPWNormal"/>
    <w:rsid w:val="00791391"/>
    <w:pPr>
      <w:autoSpaceDE w:val="0"/>
      <w:autoSpaceDN w:val="0"/>
      <w:spacing w:after="240"/>
    </w:pPr>
    <w:rPr>
      <w:rFonts w:eastAsia="Times New Roman"/>
      <w:sz w:val="20"/>
      <w:szCs w:val="20"/>
      <w:lang w:eastAsia="pt-BR"/>
    </w:rPr>
  </w:style>
  <w:style w:type="paragraph" w:customStyle="1" w:styleId="zpref9lev2">
    <w:name w:val="zpref 9 lev 2"/>
    <w:aliases w:val="92"/>
    <w:basedOn w:val="DPWNormal"/>
    <w:next w:val="DPWfdPF"/>
    <w:rsid w:val="00791391"/>
    <w:pPr>
      <w:tabs>
        <w:tab w:val="num" w:pos="1440"/>
      </w:tabs>
      <w:autoSpaceDE w:val="0"/>
      <w:autoSpaceDN w:val="0"/>
      <w:spacing w:after="240"/>
      <w:ind w:left="1440" w:hanging="360"/>
    </w:pPr>
    <w:rPr>
      <w:rFonts w:eastAsia="Times New Roman"/>
      <w:sz w:val="20"/>
      <w:szCs w:val="20"/>
      <w:lang w:eastAsia="pt-BR"/>
    </w:rPr>
  </w:style>
  <w:style w:type="paragraph" w:customStyle="1" w:styleId="zpref9lev3">
    <w:name w:val="zpref 9 lev 3"/>
    <w:aliases w:val="93"/>
    <w:basedOn w:val="DPWNormal"/>
    <w:next w:val="DPWfdPF"/>
    <w:rsid w:val="00791391"/>
    <w:pPr>
      <w:tabs>
        <w:tab w:val="num" w:pos="2160"/>
      </w:tabs>
      <w:autoSpaceDE w:val="0"/>
      <w:autoSpaceDN w:val="0"/>
      <w:spacing w:after="240"/>
      <w:ind w:left="2160" w:hanging="720"/>
    </w:pPr>
    <w:rPr>
      <w:rFonts w:eastAsia="Times New Roman"/>
      <w:sz w:val="20"/>
      <w:szCs w:val="20"/>
      <w:lang w:eastAsia="pt-BR"/>
    </w:rPr>
  </w:style>
  <w:style w:type="paragraph" w:customStyle="1" w:styleId="zpref9lev4">
    <w:name w:val="zpref 9 lev 4"/>
    <w:aliases w:val="94"/>
    <w:basedOn w:val="DPWNormal"/>
    <w:next w:val="DPWfdPF"/>
    <w:rsid w:val="00791391"/>
    <w:pPr>
      <w:tabs>
        <w:tab w:val="num" w:pos="2880"/>
      </w:tabs>
      <w:autoSpaceDE w:val="0"/>
      <w:autoSpaceDN w:val="0"/>
      <w:spacing w:after="240"/>
      <w:ind w:left="2880" w:hanging="720"/>
    </w:pPr>
    <w:rPr>
      <w:rFonts w:eastAsia="Times New Roman"/>
      <w:sz w:val="20"/>
      <w:szCs w:val="20"/>
      <w:lang w:eastAsia="pt-BR"/>
    </w:rPr>
  </w:style>
  <w:style w:type="paragraph" w:customStyle="1" w:styleId="zpref9lev5">
    <w:name w:val="zpref 9 lev 5"/>
    <w:aliases w:val="95"/>
    <w:basedOn w:val="DPWNormal"/>
    <w:next w:val="DPWfdPF"/>
    <w:rsid w:val="00791391"/>
    <w:pPr>
      <w:tabs>
        <w:tab w:val="num" w:pos="1440"/>
        <w:tab w:val="num" w:pos="3600"/>
      </w:tabs>
      <w:autoSpaceDE w:val="0"/>
      <w:autoSpaceDN w:val="0"/>
      <w:spacing w:after="240"/>
      <w:ind w:left="3600" w:hanging="720"/>
    </w:pPr>
    <w:rPr>
      <w:rFonts w:eastAsia="Times New Roman"/>
      <w:sz w:val="20"/>
      <w:szCs w:val="20"/>
      <w:lang w:eastAsia="pt-BR"/>
    </w:rPr>
  </w:style>
  <w:style w:type="paragraph" w:customStyle="1" w:styleId="zpref9lev6">
    <w:name w:val="zpref 9 lev 6"/>
    <w:aliases w:val="96"/>
    <w:basedOn w:val="DPWNormal"/>
    <w:next w:val="DPWfdPF"/>
    <w:rsid w:val="00791391"/>
    <w:pPr>
      <w:tabs>
        <w:tab w:val="num" w:pos="2160"/>
        <w:tab w:val="num" w:pos="4320"/>
      </w:tabs>
      <w:autoSpaceDE w:val="0"/>
      <w:autoSpaceDN w:val="0"/>
      <w:spacing w:after="240"/>
      <w:ind w:left="4320" w:hanging="720"/>
    </w:pPr>
    <w:rPr>
      <w:rFonts w:eastAsia="Times New Roman"/>
      <w:sz w:val="20"/>
      <w:szCs w:val="20"/>
      <w:lang w:eastAsia="pt-BR"/>
    </w:rPr>
  </w:style>
  <w:style w:type="paragraph" w:customStyle="1" w:styleId="01CAPAnomedaempresa">
    <w:name w:val="01. «CAPA» nome da empresa"/>
    <w:basedOn w:val="Normal"/>
    <w:rsid w:val="00791391"/>
    <w:pPr>
      <w:framePr w:hSpace="180" w:vSpace="180" w:wrap="auto" w:vAnchor="page" w:hAnchor="margin" w:xAlign="center" w:y="6697"/>
      <w:pBdr>
        <w:top w:val="dotted" w:sz="6" w:space="0" w:color="auto"/>
        <w:left w:val="dotted" w:sz="6" w:space="0" w:color="auto"/>
        <w:bottom w:val="dotted" w:sz="6" w:space="0" w:color="auto"/>
        <w:right w:val="dotted" w:sz="6" w:space="0" w:color="auto"/>
      </w:pBdr>
      <w:tabs>
        <w:tab w:val="left" w:pos="2260"/>
        <w:tab w:val="right" w:pos="6740"/>
      </w:tabs>
      <w:autoSpaceDE/>
      <w:autoSpaceDN/>
      <w:spacing w:after="520" w:line="360" w:lineRule="atLeast"/>
      <w:ind w:left="1600" w:right="1061"/>
      <w:jc w:val="both"/>
      <w:textAlignment w:val="baseline"/>
    </w:pPr>
    <w:rPr>
      <w:rFonts w:ascii="Times" w:hAnsi="Times"/>
      <w:b/>
      <w:sz w:val="26"/>
      <w:szCs w:val="20"/>
      <w:lang w:eastAsia="pt-BR"/>
    </w:rPr>
  </w:style>
  <w:style w:type="paragraph" w:customStyle="1" w:styleId="02CAPAttulo">
    <w:name w:val="02. «CAPA» título"/>
    <w:basedOn w:val="Normal"/>
    <w:rsid w:val="00791391"/>
    <w:pPr>
      <w:framePr w:hSpace="180" w:vSpace="180" w:wrap="auto" w:vAnchor="page" w:hAnchor="margin" w:xAlign="center" w:y="6697"/>
      <w:pBdr>
        <w:top w:val="dotted" w:sz="6" w:space="0" w:color="auto"/>
        <w:left w:val="dotted" w:sz="6" w:space="0" w:color="auto"/>
        <w:bottom w:val="dotted" w:sz="6" w:space="0" w:color="auto"/>
        <w:right w:val="dotted" w:sz="6" w:space="0" w:color="auto"/>
      </w:pBdr>
      <w:tabs>
        <w:tab w:val="left" w:pos="2260"/>
        <w:tab w:val="right" w:pos="6680"/>
        <w:tab w:val="right" w:pos="6740"/>
      </w:tabs>
      <w:autoSpaceDE/>
      <w:autoSpaceDN/>
      <w:spacing w:line="440" w:lineRule="atLeast"/>
      <w:ind w:left="1600" w:right="1061"/>
      <w:jc w:val="both"/>
      <w:textAlignment w:val="baseline"/>
    </w:pPr>
    <w:rPr>
      <w:rFonts w:ascii="Times" w:hAnsi="Times"/>
      <w:sz w:val="36"/>
      <w:szCs w:val="20"/>
      <w:lang w:eastAsia="pt-BR"/>
    </w:rPr>
  </w:style>
  <w:style w:type="paragraph" w:customStyle="1" w:styleId="08REFERENCIACarta">
    <w:name w:val="08. «REFERENCIA» Carta"/>
    <w:basedOn w:val="Normal"/>
    <w:rsid w:val="00791391"/>
    <w:pPr>
      <w:autoSpaceDE/>
      <w:autoSpaceDN/>
      <w:spacing w:after="260" w:line="260" w:lineRule="atLeast"/>
      <w:jc w:val="both"/>
      <w:textAlignment w:val="baseline"/>
    </w:pPr>
    <w:rPr>
      <w:rFonts w:ascii="Times" w:hAnsi="Times"/>
      <w:b/>
      <w:sz w:val="22"/>
      <w:szCs w:val="20"/>
      <w:lang w:eastAsia="pt-BR"/>
    </w:rPr>
  </w:style>
  <w:style w:type="paragraph" w:customStyle="1" w:styleId="17TEXTOcorpojustificado">
    <w:name w:val="17. «TEXTO» corpo justificado"/>
    <w:basedOn w:val="Normal"/>
    <w:rsid w:val="00791391"/>
    <w:pPr>
      <w:autoSpaceDE/>
      <w:autoSpaceDN/>
      <w:spacing w:line="260" w:lineRule="atLeast"/>
      <w:jc w:val="both"/>
      <w:textAlignment w:val="baseline"/>
    </w:pPr>
    <w:rPr>
      <w:rFonts w:ascii="Times" w:hAnsi="Times"/>
      <w:sz w:val="22"/>
      <w:szCs w:val="20"/>
      <w:lang w:eastAsia="pt-BR"/>
    </w:rPr>
  </w:style>
  <w:style w:type="paragraph" w:customStyle="1" w:styleId="11Textojustificado">
    <w:name w:val="11. Texto justificado"/>
    <w:basedOn w:val="Normal"/>
    <w:rsid w:val="00791391"/>
    <w:pPr>
      <w:autoSpaceDE/>
      <w:autoSpaceDN/>
      <w:spacing w:after="260" w:line="260" w:lineRule="atLeast"/>
      <w:jc w:val="both"/>
      <w:textAlignment w:val="baseline"/>
    </w:pPr>
    <w:rPr>
      <w:sz w:val="22"/>
      <w:szCs w:val="20"/>
      <w:lang w:val="en-US" w:eastAsia="pt-BR"/>
    </w:rPr>
  </w:style>
  <w:style w:type="paragraph" w:customStyle="1" w:styleId="13Subttulo">
    <w:name w:val="13. Subtítulo"/>
    <w:basedOn w:val="Normal"/>
    <w:rsid w:val="00791391"/>
    <w:pPr>
      <w:autoSpaceDE/>
      <w:autoSpaceDN/>
      <w:spacing w:before="140" w:after="400" w:line="260" w:lineRule="atLeast"/>
      <w:ind w:hanging="720"/>
      <w:jc w:val="both"/>
      <w:textAlignment w:val="baseline"/>
    </w:pPr>
    <w:rPr>
      <w:b/>
      <w:noProof/>
      <w:sz w:val="26"/>
      <w:szCs w:val="20"/>
      <w:lang w:eastAsia="pt-BR"/>
    </w:rPr>
  </w:style>
  <w:style w:type="paragraph" w:customStyle="1" w:styleId="corpojustificado">
    <w:name w:val="corpo justificado"/>
    <w:rsid w:val="00791391"/>
    <w:pPr>
      <w:widowControl w:val="0"/>
      <w:adjustRightInd w:val="0"/>
      <w:spacing w:line="260" w:lineRule="atLeast"/>
      <w:jc w:val="both"/>
      <w:textAlignment w:val="baseline"/>
    </w:pPr>
    <w:rPr>
      <w:rFonts w:ascii="Times" w:hAnsi="Times"/>
      <w:sz w:val="22"/>
      <w:lang w:val="en-AU"/>
    </w:rPr>
  </w:style>
  <w:style w:type="paragraph" w:customStyle="1" w:styleId="tbi">
    <w:name w:val="tbi"/>
    <w:basedOn w:val="Normal"/>
    <w:rsid w:val="00791391"/>
    <w:pPr>
      <w:spacing w:after="240" w:line="360" w:lineRule="atLeast"/>
      <w:jc w:val="both"/>
      <w:textAlignment w:val="baseline"/>
    </w:pPr>
    <w:rPr>
      <w:color w:val="000000"/>
      <w:sz w:val="20"/>
      <w:szCs w:val="18"/>
      <w:lang w:val="en-US" w:eastAsia="pt-BR"/>
    </w:rPr>
  </w:style>
  <w:style w:type="paragraph" w:customStyle="1" w:styleId="informe">
    <w:name w:val="informe"/>
    <w:basedOn w:val="Normal"/>
    <w:next w:val="Normal"/>
    <w:rsid w:val="00791391"/>
    <w:pPr>
      <w:spacing w:line="360" w:lineRule="atLeast"/>
      <w:jc w:val="both"/>
      <w:textAlignment w:val="baseline"/>
    </w:pPr>
    <w:rPr>
      <w:rFonts w:ascii="Arial" w:hAnsi="Arial"/>
      <w:lang w:eastAsia="pt-BR"/>
    </w:rPr>
  </w:style>
  <w:style w:type="paragraph" w:customStyle="1" w:styleId="Subttulo3">
    <w:name w:val="Subtítulo3"/>
    <w:basedOn w:val="Normal"/>
    <w:next w:val="Normal"/>
    <w:rsid w:val="00791391"/>
    <w:pPr>
      <w:spacing w:after="113" w:line="360" w:lineRule="atLeast"/>
      <w:jc w:val="both"/>
      <w:textAlignment w:val="baseline"/>
    </w:pPr>
    <w:rPr>
      <w:rFonts w:ascii="Arial" w:hAnsi="Arial" w:cs="Arial"/>
      <w:b/>
      <w:color w:val="000000"/>
      <w:sz w:val="20"/>
      <w:szCs w:val="20"/>
      <w:lang w:val="en-US" w:eastAsia="en-US"/>
    </w:rPr>
  </w:style>
  <w:style w:type="paragraph" w:customStyle="1" w:styleId="sub-ttulo20">
    <w:name w:val="sub-ttulo2"/>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textoprospecto0">
    <w:name w:val="textoprospecto"/>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sub-titulo30">
    <w:name w:val="sub-titulo3"/>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titlel0">
    <w:name w:val="titlel"/>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Subtitulo2">
    <w:name w:val="Subtitulo 2"/>
    <w:basedOn w:val="Normal"/>
    <w:rsid w:val="00791391"/>
    <w:pPr>
      <w:autoSpaceDE/>
      <w:autoSpaceDN/>
      <w:spacing w:before="400" w:after="200" w:line="360" w:lineRule="atLeast"/>
      <w:ind w:left="284"/>
      <w:jc w:val="both"/>
      <w:textAlignment w:val="baseline"/>
    </w:pPr>
    <w:rPr>
      <w:rFonts w:ascii="Franklin Gothic Medium" w:hAnsi="Franklin Gothic Medium"/>
      <w:b/>
      <w:bCs/>
      <w:color w:val="808080"/>
      <w:lang w:eastAsia="pt-BR"/>
    </w:rPr>
  </w:style>
  <w:style w:type="paragraph" w:customStyle="1" w:styleId="Subtitulo3">
    <w:name w:val="Subtitulo 3"/>
    <w:basedOn w:val="Normal"/>
    <w:rsid w:val="00791391"/>
    <w:pPr>
      <w:autoSpaceDE/>
      <w:autoSpaceDN/>
      <w:spacing w:before="400" w:after="200" w:line="360" w:lineRule="atLeast"/>
      <w:ind w:left="284"/>
      <w:jc w:val="both"/>
      <w:textAlignment w:val="baseline"/>
    </w:pPr>
    <w:rPr>
      <w:rFonts w:ascii="Franklin Gothic Medium" w:hAnsi="Franklin Gothic Medium"/>
      <w:b/>
      <w:bCs/>
      <w:sz w:val="22"/>
      <w:szCs w:val="22"/>
      <w:lang w:eastAsia="pt-BR"/>
    </w:rPr>
  </w:style>
  <w:style w:type="paragraph" w:customStyle="1" w:styleId="Subtitulo1">
    <w:name w:val="Subtitulo 1"/>
    <w:basedOn w:val="Ttulo3"/>
    <w:rsid w:val="00791391"/>
    <w:pPr>
      <w:autoSpaceDE/>
      <w:autoSpaceDN/>
      <w:spacing w:before="500" w:after="300" w:line="360" w:lineRule="atLeast"/>
      <w:jc w:val="both"/>
      <w:textAlignment w:val="baseline"/>
    </w:pPr>
    <w:rPr>
      <w:rFonts w:ascii="Univers" w:hAnsi="Univers" w:cs="Arial"/>
      <w:i/>
      <w:color w:val="808080"/>
      <w:sz w:val="32"/>
      <w:szCs w:val="32"/>
      <w:u w:val="none"/>
      <w:lang w:val="x-none" w:eastAsia="x-none"/>
    </w:rPr>
  </w:style>
  <w:style w:type="paragraph" w:customStyle="1" w:styleId="bodytext5firstlineindent0">
    <w:name w:val="bodytext5firstlineindent"/>
    <w:basedOn w:val="Normal"/>
    <w:rsid w:val="00791391"/>
    <w:pPr>
      <w:autoSpaceDN/>
      <w:spacing w:after="240" w:line="360" w:lineRule="atLeast"/>
      <w:ind w:firstLine="720"/>
      <w:jc w:val="both"/>
      <w:textAlignment w:val="baseline"/>
    </w:pPr>
    <w:rPr>
      <w:sz w:val="20"/>
      <w:szCs w:val="20"/>
      <w:lang w:eastAsia="pt-BR"/>
    </w:rPr>
  </w:style>
  <w:style w:type="paragraph" w:customStyle="1" w:styleId="head2">
    <w:name w:val="head 2"/>
    <w:basedOn w:val="Normal"/>
    <w:rsid w:val="00791391"/>
    <w:pPr>
      <w:autoSpaceDE/>
      <w:autoSpaceDN/>
      <w:spacing w:after="240" w:line="360" w:lineRule="atLeast"/>
      <w:jc w:val="both"/>
      <w:textAlignment w:val="baseline"/>
    </w:pPr>
    <w:rPr>
      <w:rFonts w:ascii="Arial" w:hAnsi="Arial" w:cs="Arial"/>
      <w:b/>
      <w:bCs/>
      <w:sz w:val="22"/>
      <w:szCs w:val="22"/>
      <w:lang w:eastAsia="pt-BR"/>
    </w:rPr>
  </w:style>
  <w:style w:type="paragraph" w:customStyle="1" w:styleId="bodytext50">
    <w:name w:val="bodytext5"/>
    <w:basedOn w:val="Normal"/>
    <w:rsid w:val="00791391"/>
    <w:pPr>
      <w:autoSpaceDE/>
      <w:autoSpaceDN/>
      <w:spacing w:after="240" w:line="360" w:lineRule="atLeast"/>
      <w:ind w:firstLine="720"/>
      <w:jc w:val="both"/>
      <w:textAlignment w:val="baseline"/>
    </w:pPr>
    <w:rPr>
      <w:sz w:val="20"/>
      <w:szCs w:val="20"/>
      <w:lang w:eastAsia="pt-BR"/>
    </w:rPr>
  </w:style>
  <w:style w:type="paragraph" w:customStyle="1" w:styleId="Ttulo30">
    <w:name w:val="Título3"/>
    <w:basedOn w:val="11Textojustificado"/>
    <w:rsid w:val="00791391"/>
    <w:rPr>
      <w:rFonts w:eastAsia="Arial Unicode MS"/>
    </w:rPr>
  </w:style>
  <w:style w:type="paragraph" w:customStyle="1" w:styleId="bodytext240">
    <w:name w:val="bodytext24"/>
    <w:basedOn w:val="Normal"/>
    <w:rsid w:val="00791391"/>
    <w:pPr>
      <w:autoSpaceDE/>
      <w:autoSpaceDN/>
      <w:spacing w:before="100" w:beforeAutospacing="1" w:after="100" w:afterAutospacing="1" w:line="360" w:lineRule="atLeast"/>
      <w:jc w:val="both"/>
      <w:textAlignment w:val="baseline"/>
    </w:pPr>
    <w:rPr>
      <w:lang w:eastAsia="pt-BR"/>
    </w:rPr>
  </w:style>
  <w:style w:type="paragraph" w:customStyle="1" w:styleId="CharCharCharCharCharChar1">
    <w:name w:val="Char Char Char Char Char Char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CharCharCharChar">
    <w:name w:val="Char Char Char Char"/>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BodyTextIndentInchJ">
    <w:name w:val="Body Text Indent Inch J"/>
    <w:basedOn w:val="Normal"/>
    <w:rsid w:val="00791391"/>
    <w:pPr>
      <w:autoSpaceDE/>
      <w:autoSpaceDN/>
      <w:spacing w:line="480" w:lineRule="auto"/>
      <w:ind w:left="1440"/>
      <w:jc w:val="both"/>
      <w:textAlignment w:val="baseline"/>
    </w:pPr>
    <w:rPr>
      <w:rFonts w:eastAsia="Times New Roman"/>
      <w:sz w:val="20"/>
      <w:szCs w:val="20"/>
      <w:lang w:val="en-US" w:eastAsia="en-US"/>
    </w:rPr>
  </w:style>
  <w:style w:type="paragraph" w:customStyle="1" w:styleId="AlternatePara">
    <w:name w:val="Alternate Para"/>
    <w:aliases w:val="ap"/>
    <w:basedOn w:val="Normal"/>
    <w:rsid w:val="00791391"/>
    <w:pPr>
      <w:autoSpaceDE/>
      <w:autoSpaceDN/>
      <w:spacing w:before="240" w:line="360" w:lineRule="atLeast"/>
      <w:ind w:firstLine="720"/>
      <w:jc w:val="both"/>
      <w:textAlignment w:val="baseline"/>
    </w:pPr>
    <w:rPr>
      <w:rFonts w:eastAsia="SimSun"/>
      <w:sz w:val="20"/>
      <w:lang w:val="en-US" w:eastAsia="zh-CN" w:bidi="he-IL"/>
    </w:rPr>
  </w:style>
  <w:style w:type="paragraph" w:customStyle="1" w:styleId="HeadingLeftBoldItal">
    <w:name w:val="Heading: LeftBoldItal"/>
    <w:aliases w:val="lbi"/>
    <w:basedOn w:val="Normal"/>
    <w:next w:val="Normal"/>
    <w:rsid w:val="00791391"/>
    <w:pPr>
      <w:keepNext/>
      <w:keepLines/>
      <w:autoSpaceDE/>
      <w:autoSpaceDN/>
      <w:spacing w:before="240" w:line="360" w:lineRule="atLeast"/>
      <w:jc w:val="both"/>
      <w:textAlignment w:val="baseline"/>
    </w:pPr>
    <w:rPr>
      <w:rFonts w:eastAsia="SimSun" w:cs="Times New Rom B"/>
      <w:b/>
      <w:bCs/>
      <w:i/>
      <w:iCs/>
      <w:sz w:val="20"/>
      <w:lang w:val="en-US" w:eastAsia="zh-CN" w:bidi="he-IL"/>
    </w:rPr>
  </w:style>
  <w:style w:type="paragraph" w:customStyle="1" w:styleId="HeadingLeftBold">
    <w:name w:val="Heading: LeftBold"/>
    <w:aliases w:val="lb"/>
    <w:basedOn w:val="Normal"/>
    <w:next w:val="Normal"/>
    <w:rsid w:val="00791391"/>
    <w:pPr>
      <w:keepNext/>
      <w:keepLines/>
      <w:autoSpaceDE/>
      <w:autoSpaceDN/>
      <w:spacing w:before="240" w:line="360" w:lineRule="atLeast"/>
      <w:jc w:val="both"/>
      <w:textAlignment w:val="baseline"/>
    </w:pPr>
    <w:rPr>
      <w:rFonts w:eastAsia="SimSun"/>
      <w:b/>
      <w:bCs/>
      <w:sz w:val="20"/>
      <w:lang w:val="en-US" w:eastAsia="zh-CN" w:bidi="he-IL"/>
    </w:rPr>
  </w:style>
  <w:style w:type="paragraph" w:customStyle="1" w:styleId="CharCharCharCharCharChar2CharCharCharCharCharCharChar">
    <w:name w:val="Char Char Char Char Char Char2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1CharCharChar">
    <w:name w:val="Char Char1 Char Char Char1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CharChar2CharCharCharCharCharCharCharCharCharChar">
    <w:name w:val="Char Char Char Char Char Char2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FINews-BodyText">
    <w:name w:val="FI News - Body Text"/>
    <w:basedOn w:val="Normal"/>
    <w:rsid w:val="00791391"/>
    <w:pPr>
      <w:spacing w:line="360" w:lineRule="atLeast"/>
      <w:jc w:val="both"/>
      <w:textAlignment w:val="baseline"/>
    </w:pPr>
    <w:rPr>
      <w:rFonts w:ascii="Tahoma" w:eastAsia="Times New Roman" w:hAnsi="Tahoma" w:cs="Tahoma"/>
      <w:sz w:val="20"/>
      <w:szCs w:val="20"/>
      <w:lang w:val="en-AU" w:eastAsia="en-US"/>
    </w:rPr>
  </w:style>
  <w:style w:type="paragraph" w:customStyle="1" w:styleId="CharChar1CharCharChar1CharCharCharCharCharCharCharCharChar2">
    <w:name w:val="Char Char1 Char Char Char1 Char Char Char Char Char Char Char Char Char2"/>
    <w:basedOn w:val="Normal"/>
    <w:rsid w:val="00791391"/>
    <w:pPr>
      <w:autoSpaceDE/>
      <w:autoSpaceDN/>
      <w:spacing w:after="160" w:line="240" w:lineRule="exact"/>
      <w:jc w:val="both"/>
      <w:textAlignment w:val="baseline"/>
    </w:pPr>
    <w:rPr>
      <w:rFonts w:ascii="Verdana" w:hAnsi="Verdana"/>
      <w:sz w:val="20"/>
      <w:szCs w:val="20"/>
      <w:lang w:val="en-US" w:eastAsia="en-US"/>
    </w:rPr>
  </w:style>
  <w:style w:type="character" w:customStyle="1" w:styleId="CharChar1CharCharChar1CharCharCharCharCharCharCharCharChar1Char">
    <w:name w:val="Char Char1 Char Char Char1 Char Char Char Char Char Char Char Char Char1 Char"/>
    <w:link w:val="CharChar1CharCharChar1CharCharCharCharCharCharCharCharChar1"/>
    <w:rsid w:val="00791391"/>
    <w:rPr>
      <w:rFonts w:ascii="Verdana" w:hAnsi="Verdana"/>
      <w:lang w:val="en-US" w:eastAsia="x-none"/>
    </w:rPr>
  </w:style>
  <w:style w:type="paragraph" w:customStyle="1" w:styleId="CharChar1CharCharChar1CharCharCharCharCharCharCharCharChar1">
    <w:name w:val="Char Char1 Char Char Char1 Char Char Char Char Char Char Char Char Char1"/>
    <w:basedOn w:val="Normal"/>
    <w:link w:val="CharChar1CharCharChar1CharCharCharCharCharCharCharCharChar1Char"/>
    <w:rsid w:val="00791391"/>
    <w:pPr>
      <w:autoSpaceDE/>
      <w:autoSpaceDN/>
      <w:spacing w:after="160" w:line="240" w:lineRule="exact"/>
      <w:jc w:val="both"/>
      <w:textAlignment w:val="baseline"/>
    </w:pPr>
    <w:rPr>
      <w:rFonts w:ascii="Verdana" w:hAnsi="Verdana"/>
      <w:sz w:val="20"/>
      <w:szCs w:val="20"/>
      <w:lang w:val="en-US" w:eastAsia="x-none"/>
    </w:rPr>
  </w:style>
  <w:style w:type="paragraph" w:customStyle="1" w:styleId="dpw10pt">
    <w:name w:val="dpw_10pt"/>
    <w:basedOn w:val="Normal"/>
    <w:rsid w:val="00791391"/>
    <w:pPr>
      <w:keepNext/>
      <w:suppressAutoHyphens/>
      <w:autoSpaceDE/>
      <w:autoSpaceDN/>
      <w:spacing w:after="200" w:line="360" w:lineRule="atLeast"/>
      <w:jc w:val="both"/>
      <w:textAlignment w:val="baseline"/>
    </w:pPr>
    <w:rPr>
      <w:rFonts w:ascii="Times New Rom B" w:eastAsia="Times New Roman" w:hAnsi="Times New Rom B"/>
      <w:b/>
      <w:caps/>
      <w:sz w:val="20"/>
      <w:szCs w:val="20"/>
      <w:lang w:eastAsia="ar-SA"/>
    </w:rPr>
  </w:style>
  <w:style w:type="paragraph" w:customStyle="1" w:styleId="CharChar1CharCharChar1CharCharCharCharCharCharCharCharChar2CharCharCharCharCharCharChar">
    <w:name w:val="Char Char1 Char Char Char1 Char Char Char Char Char Char Char Char Char2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1CharCharCharCharCharCharCharCharChar2CharCharCharCharCharChar">
    <w:name w:val="Char Char1 Char Char Char1 Char Char Char Char Char Char Char Char Char2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character" w:customStyle="1" w:styleId="Title2Char">
    <w:name w:val="Title2 Char"/>
    <w:rsid w:val="00791391"/>
    <w:rPr>
      <w:rFonts w:ascii="MS Mincho" w:eastAsia="MS Mincho" w:hAnsi="MS Mincho" w:cs="Times New Roman"/>
      <w:b/>
      <w:bCs/>
      <w:sz w:val="24"/>
      <w:szCs w:val="24"/>
      <w:lang w:val="en-US" w:eastAsia="ar-SA" w:bidi="ar-SA"/>
    </w:rPr>
  </w:style>
  <w:style w:type="character" w:customStyle="1" w:styleId="DPWfdChar">
    <w:name w:val="DPW fd Char"/>
    <w:rsid w:val="00791391"/>
    <w:rPr>
      <w:rFonts w:ascii="Times New Roman" w:hAnsi="Times New Roman" w:cs="Times New Roman"/>
      <w:lang w:val="en-US" w:eastAsia="en-US" w:bidi="ar-SA"/>
    </w:rPr>
  </w:style>
  <w:style w:type="character" w:customStyle="1" w:styleId="WW8Num51z0">
    <w:name w:val="WW8Num51z0"/>
    <w:rsid w:val="00791391"/>
    <w:rPr>
      <w:rFonts w:ascii="Symbol" w:hAnsi="Symbol"/>
    </w:rPr>
  </w:style>
  <w:style w:type="character" w:customStyle="1" w:styleId="Ttulo11">
    <w:name w:val="Título11"/>
    <w:rsid w:val="00791391"/>
    <w:rPr>
      <w:rFonts w:ascii="Times New Rom B" w:hAnsi="Times New Rom B" w:cs="Times New Roman"/>
      <w:b/>
      <w:bCs/>
      <w:caps/>
      <w:spacing w:val="0"/>
      <w:kern w:val="2"/>
      <w:lang w:val="en-US" w:eastAsia="x-none"/>
    </w:rPr>
  </w:style>
  <w:style w:type="character" w:customStyle="1" w:styleId="WW8Num11z2">
    <w:name w:val="WW8Num11z2"/>
    <w:rsid w:val="00791391"/>
    <w:rPr>
      <w:rFonts w:ascii="Wingdings" w:hAnsi="Wingdings"/>
      <w:spacing w:val="0"/>
    </w:rPr>
  </w:style>
  <w:style w:type="character" w:customStyle="1" w:styleId="WW8Num15z0">
    <w:name w:val="WW8Num15z0"/>
    <w:rsid w:val="00791391"/>
  </w:style>
  <w:style w:type="character" w:customStyle="1" w:styleId="WW8Num12z3">
    <w:name w:val="WW8Num12z3"/>
    <w:rsid w:val="00791391"/>
    <w:rPr>
      <w:rFonts w:ascii="Symbol" w:hAnsi="Symbol"/>
      <w:spacing w:val="0"/>
    </w:rPr>
  </w:style>
  <w:style w:type="character" w:customStyle="1" w:styleId="bluetext1">
    <w:name w:val="bluetext1"/>
    <w:rsid w:val="00791391"/>
    <w:rPr>
      <w:rFonts w:ascii="Verdana" w:hAnsi="Verdana" w:cs="Times New Roman"/>
      <w:color w:val="020032"/>
      <w:sz w:val="13"/>
      <w:szCs w:val="13"/>
    </w:rPr>
  </w:style>
  <w:style w:type="character" w:customStyle="1" w:styleId="Table8pt">
    <w:name w:val="Table 8pt"/>
    <w:rsid w:val="00791391"/>
    <w:rPr>
      <w:rFonts w:ascii="Times New Roman" w:hAnsi="Times New Roman" w:cs="Times New Roman"/>
      <w:sz w:val="16"/>
      <w:szCs w:val="16"/>
    </w:rPr>
  </w:style>
  <w:style w:type="character" w:customStyle="1" w:styleId="txt-noticia1">
    <w:name w:val="txt-noticia1"/>
    <w:rsid w:val="00791391"/>
    <w:rPr>
      <w:rFonts w:ascii="Times New Roman" w:hAnsi="Times New Roman" w:cs="Times New Roman"/>
      <w:spacing w:val="330"/>
      <w:sz w:val="24"/>
      <w:szCs w:val="24"/>
    </w:rPr>
  </w:style>
  <w:style w:type="character" w:customStyle="1" w:styleId="f-verdana-bk-11-ls1301">
    <w:name w:val="f-verdana-bk-11-ls1301"/>
    <w:rsid w:val="00791391"/>
    <w:rPr>
      <w:rFonts w:ascii="Verdana" w:hAnsi="Verdana" w:cs="Times New Roman"/>
      <w:color w:val="000000"/>
      <w:spacing w:val="312"/>
      <w:sz w:val="17"/>
      <w:szCs w:val="17"/>
      <w:u w:val="none"/>
      <w:effect w:val="none"/>
      <w:bdr w:val="none" w:sz="0" w:space="0" w:color="auto" w:frame="1"/>
    </w:rPr>
  </w:style>
  <w:style w:type="character" w:customStyle="1" w:styleId="font-111">
    <w:name w:val="font-111"/>
    <w:rsid w:val="00791391"/>
    <w:rPr>
      <w:rFonts w:ascii="Times New Roman" w:hAnsi="Times New Roman" w:cs="Times New Roman"/>
      <w:sz w:val="17"/>
      <w:szCs w:val="17"/>
    </w:rPr>
  </w:style>
  <w:style w:type="character" w:customStyle="1" w:styleId="style41">
    <w:name w:val="style41"/>
    <w:rsid w:val="00791391"/>
    <w:rPr>
      <w:rFonts w:ascii="Verdana" w:hAnsi="Verdana" w:cs="Times New Roman"/>
      <w:b/>
      <w:bCs/>
      <w:color w:val="28427C"/>
      <w:sz w:val="17"/>
      <w:szCs w:val="17"/>
    </w:rPr>
  </w:style>
  <w:style w:type="character" w:customStyle="1" w:styleId="Table10pt">
    <w:name w:val="Table 10pt"/>
    <w:rsid w:val="00791391"/>
    <w:rPr>
      <w:rFonts w:ascii="Times New Roman" w:hAnsi="Times New Roman" w:cs="Times New Roman"/>
      <w:spacing w:val="0"/>
      <w:sz w:val="20"/>
      <w:szCs w:val="20"/>
    </w:rPr>
  </w:style>
  <w:style w:type="character" w:customStyle="1" w:styleId="TableText9pt">
    <w:name w:val="Table Text 9pt"/>
    <w:rsid w:val="00791391"/>
    <w:rPr>
      <w:rFonts w:ascii="Times New Roman" w:hAnsi="Times New Roman" w:cs="Times New Roman"/>
      <w:spacing w:val="0"/>
      <w:sz w:val="18"/>
      <w:szCs w:val="18"/>
    </w:rPr>
  </w:style>
  <w:style w:type="character" w:customStyle="1" w:styleId="TableText10pt">
    <w:name w:val="Table Text 10pt"/>
    <w:rsid w:val="00791391"/>
    <w:rPr>
      <w:rFonts w:ascii="Book Antiqua" w:hAnsi="Book Antiqua" w:cs="Book Antiqua"/>
      <w:spacing w:val="0"/>
      <w:sz w:val="20"/>
      <w:szCs w:val="20"/>
    </w:rPr>
  </w:style>
  <w:style w:type="character" w:customStyle="1" w:styleId="WW8Num68z0">
    <w:name w:val="WW8Num68z0"/>
    <w:rsid w:val="00791391"/>
    <w:rPr>
      <w:rFonts w:ascii="Symbol" w:hAnsi="Symbol"/>
    </w:rPr>
  </w:style>
  <w:style w:type="character" w:customStyle="1" w:styleId="DocID">
    <w:name w:val="DocID"/>
    <w:rsid w:val="00791391"/>
    <w:rPr>
      <w:rFonts w:ascii="Times New Roman" w:hAnsi="Times New Roman" w:cs="Times New Roman"/>
      <w:sz w:val="16"/>
      <w:szCs w:val="16"/>
    </w:rPr>
  </w:style>
  <w:style w:type="character" w:customStyle="1" w:styleId="tw4winMark">
    <w:name w:val="tw4winMark"/>
    <w:rsid w:val="00791391"/>
    <w:rPr>
      <w:rFonts w:ascii="Courier New" w:hAnsi="Courier New" w:cs="Courier New"/>
      <w:vanish/>
      <w:color w:val="800080"/>
      <w:sz w:val="22"/>
      <w:effect w:val="none"/>
      <w:vertAlign w:val="subscript"/>
      <w:lang w:val="pt-BR" w:eastAsia="x-none"/>
    </w:rPr>
  </w:style>
  <w:style w:type="character" w:customStyle="1" w:styleId="Sub-titulo3Char">
    <w:name w:val="Sub-titulo 3 Char"/>
    <w:rsid w:val="00791391"/>
    <w:rPr>
      <w:rFonts w:ascii="Frutiger 45 Light" w:eastAsia="Arial Unicode MS" w:hAnsi="Frutiger 45 Light" w:cs="Times New Roman"/>
      <w:b/>
      <w:bCs/>
      <w:color w:val="000000"/>
      <w:kern w:val="32"/>
      <w:lang w:val="pt-BR" w:eastAsia="pt-BR" w:bidi="ar-SA"/>
    </w:rPr>
  </w:style>
  <w:style w:type="character" w:customStyle="1" w:styleId="Sub-Ttulo2Char">
    <w:name w:val="Sub-Título 2 Char"/>
    <w:rsid w:val="00791391"/>
    <w:rPr>
      <w:rFonts w:ascii="Frutiger 45 Light" w:eastAsia="Arial Unicode MS" w:hAnsi="Frutiger 45 Light" w:cs="Arial Unicode MS"/>
      <w:b/>
      <w:caps/>
      <w:lang w:val="pt-BR" w:eastAsia="pt-BR" w:bidi="ar-SA"/>
    </w:rPr>
  </w:style>
  <w:style w:type="character" w:customStyle="1" w:styleId="TextoProspectoItlicoChar">
    <w:name w:val="Texto Prospecto Itálico Char"/>
    <w:rsid w:val="00791391"/>
    <w:rPr>
      <w:rFonts w:ascii="Frutiger 45 Light" w:eastAsia="Arial Unicode MS" w:hAnsi="Frutiger 45 Light" w:cs="Times New Roman"/>
      <w:b/>
      <w:bCs/>
      <w:lang w:val="pt-BR" w:eastAsia="pt-BR" w:bidi="ar-SA"/>
    </w:rPr>
  </w:style>
  <w:style w:type="character" w:customStyle="1" w:styleId="ptextopadraonegrito1">
    <w:name w:val="ptextopadraonegrito1"/>
    <w:rsid w:val="00791391"/>
    <w:rPr>
      <w:rFonts w:ascii="Verdana" w:hAnsi="Verdana" w:cs="Times New Roman"/>
      <w:b/>
      <w:bCs/>
      <w:color w:val="003163"/>
      <w:sz w:val="15"/>
      <w:szCs w:val="15"/>
    </w:rPr>
  </w:style>
  <w:style w:type="character" w:customStyle="1" w:styleId="ptextopadrao1">
    <w:name w:val="ptextopadrao1"/>
    <w:rsid w:val="00791391"/>
    <w:rPr>
      <w:rFonts w:ascii="Verdana" w:hAnsi="Verdana" w:cs="Times New Roman"/>
      <w:color w:val="003163"/>
      <w:sz w:val="14"/>
      <w:szCs w:val="14"/>
    </w:rPr>
  </w:style>
  <w:style w:type="character" w:customStyle="1" w:styleId="ptextopadraomaisinformacoes1">
    <w:name w:val="ptextopadraomaisinformacoes1"/>
    <w:rsid w:val="00791391"/>
    <w:rPr>
      <w:rFonts w:ascii="Verdana" w:hAnsi="Verdana" w:cs="Times New Roman"/>
      <w:b/>
      <w:bCs/>
      <w:color w:val="FF6600"/>
      <w:sz w:val="15"/>
      <w:szCs w:val="15"/>
    </w:rPr>
  </w:style>
  <w:style w:type="character" w:customStyle="1" w:styleId="gray9px1">
    <w:name w:val="gray9px1"/>
    <w:rsid w:val="00791391"/>
    <w:rPr>
      <w:rFonts w:ascii="Verdana" w:hAnsi="Verdana" w:cs="Times New Roman"/>
      <w:color w:val="646464"/>
      <w:sz w:val="14"/>
      <w:szCs w:val="14"/>
    </w:rPr>
  </w:style>
  <w:style w:type="paragraph" w:customStyle="1" w:styleId="BodyTextUBS">
    <w:name w:val="Body Text UBS"/>
    <w:basedOn w:val="TitleArial1"/>
    <w:rsid w:val="00791391"/>
    <w:pPr>
      <w:keepNext w:val="0"/>
    </w:pPr>
    <w:rPr>
      <w:rFonts w:ascii="Book Antiqua" w:hAnsi="Book Antiqua" w:cs="Times New Roman"/>
      <w:b w:val="0"/>
      <w:bCs w:val="0"/>
    </w:rPr>
  </w:style>
  <w:style w:type="paragraph" w:customStyle="1" w:styleId="CharCharCharCharCharCharCharCharCharCharCharCharCharCharCharCharCharChar">
    <w:name w:val="Char Char Char Char Char Char Char Char Char Char Char Char Char Char Char Char Char Char"/>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TTULO3PROSPECTO">
    <w:name w:val="TÍTULO 3 PROSPECTO"/>
    <w:basedOn w:val="Normal"/>
    <w:rsid w:val="00791391"/>
    <w:pPr>
      <w:autoSpaceDE/>
      <w:autoSpaceDN/>
      <w:spacing w:after="200" w:line="360" w:lineRule="atLeast"/>
      <w:jc w:val="both"/>
      <w:textAlignment w:val="baseline"/>
    </w:pPr>
    <w:rPr>
      <w:rFonts w:eastAsia="Times New Roman"/>
      <w:b/>
      <w:bCs/>
      <w:i/>
      <w:sz w:val="20"/>
      <w:szCs w:val="20"/>
      <w:lang w:eastAsia="pt-BR"/>
    </w:rPr>
  </w:style>
  <w:style w:type="paragraph" w:customStyle="1" w:styleId="CCD-textonormal">
    <w:name w:val="CCD - texto normal"/>
    <w:basedOn w:val="Normal"/>
    <w:rsid w:val="00791391"/>
    <w:pPr>
      <w:autoSpaceDE/>
      <w:autoSpaceDN/>
      <w:spacing w:after="200" w:line="360" w:lineRule="atLeast"/>
      <w:jc w:val="both"/>
      <w:textAlignment w:val="baseline"/>
    </w:pPr>
    <w:rPr>
      <w:rFonts w:eastAsia="Times New Roman"/>
      <w:sz w:val="20"/>
      <w:szCs w:val="20"/>
      <w:lang w:eastAsia="en-US"/>
    </w:rPr>
  </w:style>
  <w:style w:type="paragraph" w:customStyle="1" w:styleId="TTULO2PROSPECTO">
    <w:name w:val="TÍTULO 2 PROSPECTO"/>
    <w:basedOn w:val="Normal"/>
    <w:rsid w:val="00791391"/>
    <w:pPr>
      <w:autoSpaceDE/>
      <w:autoSpaceDN/>
      <w:spacing w:before="200" w:after="200" w:line="360" w:lineRule="atLeast"/>
      <w:jc w:val="both"/>
      <w:textAlignment w:val="baseline"/>
    </w:pPr>
    <w:rPr>
      <w:rFonts w:eastAsia="Times New Roman"/>
      <w:b/>
      <w:bCs/>
      <w:sz w:val="20"/>
      <w:szCs w:val="20"/>
      <w:lang w:eastAsia="pt-BR"/>
    </w:rPr>
  </w:style>
  <w:style w:type="character" w:customStyle="1" w:styleId="AgmtHead2BodyTitleChar1">
    <w:name w:val="Agmt Head 2 Body/Title Char1"/>
    <w:aliases w:val="h3 Char1,DPW Head Left Bold Char1,DPW Head Left Bold Char Char"/>
    <w:rsid w:val="00791391"/>
    <w:rPr>
      <w:rFonts w:eastAsia="MS Mincho" w:cs="Times New Roman"/>
      <w:i/>
      <w:iCs/>
      <w:sz w:val="24"/>
      <w:szCs w:val="24"/>
      <w:lang w:val="pt-BR" w:eastAsia="pt-BR" w:bidi="ar-SA"/>
    </w:rPr>
  </w:style>
  <w:style w:type="paragraph" w:styleId="Parteinferiordoformulrio">
    <w:name w:val="HTML Bottom of Form"/>
    <w:basedOn w:val="Normal"/>
    <w:next w:val="Normal"/>
    <w:link w:val="ParteinferiordoformulrioChar"/>
    <w:hidden/>
    <w:rsid w:val="00791391"/>
    <w:pPr>
      <w:pBdr>
        <w:top w:val="single" w:sz="6" w:space="1" w:color="auto"/>
      </w:pBdr>
      <w:autoSpaceDE/>
      <w:autoSpaceDN/>
      <w:spacing w:line="360" w:lineRule="atLeast"/>
      <w:jc w:val="center"/>
      <w:textAlignment w:val="baseline"/>
    </w:pPr>
    <w:rPr>
      <w:rFonts w:ascii="Arial" w:eastAsia="Times New Roman" w:hAnsi="Arial"/>
      <w:vanish/>
      <w:sz w:val="16"/>
      <w:szCs w:val="16"/>
      <w:lang w:val="x-none" w:eastAsia="x-none"/>
    </w:rPr>
  </w:style>
  <w:style w:type="character" w:customStyle="1" w:styleId="ParteinferiordoformulrioChar">
    <w:name w:val="Parte inferior do formulário Char"/>
    <w:link w:val="Parteinferiordoformulrio"/>
    <w:rsid w:val="00791391"/>
    <w:rPr>
      <w:rFonts w:ascii="Arial" w:eastAsia="Times New Roman" w:hAnsi="Arial"/>
      <w:vanish/>
      <w:sz w:val="16"/>
      <w:szCs w:val="16"/>
      <w:lang w:val="x-none" w:eastAsia="x-none"/>
    </w:rPr>
  </w:style>
  <w:style w:type="character" w:customStyle="1" w:styleId="object2">
    <w:name w:val="object2"/>
    <w:rsid w:val="00791391"/>
    <w:rPr>
      <w:rFonts w:cs="Times New Roman"/>
      <w:color w:val="00008B"/>
      <w:u w:val="none"/>
      <w:effect w:val="none"/>
    </w:rPr>
  </w:style>
  <w:style w:type="paragraph" w:customStyle="1" w:styleId="CORPODETEXTO0">
    <w:name w:val="CORPO DE TEXTO"/>
    <w:basedOn w:val="Normal"/>
    <w:rsid w:val="00791391"/>
    <w:pPr>
      <w:autoSpaceDE/>
      <w:autoSpaceDN/>
      <w:spacing w:after="200" w:line="360" w:lineRule="atLeast"/>
      <w:jc w:val="both"/>
      <w:textAlignment w:val="baseline"/>
    </w:pPr>
    <w:rPr>
      <w:sz w:val="20"/>
      <w:szCs w:val="20"/>
      <w:lang w:eastAsia="pt-BR"/>
    </w:rPr>
  </w:style>
  <w:style w:type="paragraph" w:customStyle="1" w:styleId="CharChar1CharChar5CharCharChar3CharCharCharCharCharCharCharCharChar2CharCharCharCharCharCharCharChar1CharCharCharCharChar1CharCharChar1">
    <w:name w:val="Char Char1 Char Char5 Char Char Char3 Char Char Char Char Char Char Char Char Char2 Char Char Char Char Char Char Char Char1 Char Char Char Char Char1 Char Char Char1"/>
    <w:basedOn w:val="Normal"/>
    <w:rsid w:val="00791391"/>
    <w:pPr>
      <w:autoSpaceDE/>
      <w:autoSpaceDN/>
      <w:spacing w:after="160" w:line="240" w:lineRule="exact"/>
      <w:jc w:val="both"/>
      <w:textAlignment w:val="baseline"/>
    </w:pPr>
    <w:rPr>
      <w:rFonts w:ascii="Verdana" w:hAnsi="Verdana" w:cs="Verdana"/>
      <w:sz w:val="20"/>
      <w:szCs w:val="20"/>
      <w:lang w:val="en-US" w:eastAsia="en-US"/>
    </w:rPr>
  </w:style>
  <w:style w:type="paragraph" w:customStyle="1" w:styleId="CharChar1CharCharCharChar11">
    <w:name w:val="Char Char1 Char Char Char Char1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PargrafodaLista11">
    <w:name w:val="Parágrafo da Lista11"/>
    <w:basedOn w:val="Normal"/>
    <w:rsid w:val="00791391"/>
    <w:pPr>
      <w:autoSpaceDE/>
      <w:autoSpaceDN/>
      <w:spacing w:line="360" w:lineRule="atLeast"/>
      <w:ind w:left="708"/>
      <w:jc w:val="both"/>
      <w:textAlignment w:val="baseline"/>
    </w:pPr>
    <w:rPr>
      <w:rFonts w:eastAsia="Times New Roman"/>
      <w:lang w:eastAsia="pt-BR"/>
    </w:rPr>
  </w:style>
  <w:style w:type="paragraph" w:customStyle="1" w:styleId="CharChar31">
    <w:name w:val="Char Char3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Char1CharCharChar1">
    <w:name w:val="Char Char Char Char Char1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11">
    <w:name w:val="Char Char Char Char1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CharCharChar1">
    <w:name w:val="Char Char Char1"/>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character" w:styleId="Nmerodelinha">
    <w:name w:val="line number"/>
    <w:rsid w:val="00791391"/>
    <w:rPr>
      <w:rFonts w:cs="Times New Roman"/>
    </w:rPr>
  </w:style>
  <w:style w:type="paragraph" w:customStyle="1" w:styleId="JBS-Normal">
    <w:name w:val="JBS - Normal"/>
    <w:basedOn w:val="Normal"/>
    <w:rsid w:val="00791391"/>
    <w:pPr>
      <w:autoSpaceDE/>
      <w:autoSpaceDN/>
      <w:spacing w:after="200" w:line="360" w:lineRule="atLeast"/>
      <w:jc w:val="both"/>
      <w:textAlignment w:val="baseline"/>
    </w:pPr>
    <w:rPr>
      <w:rFonts w:ascii="Arial" w:eastAsia="Times New Roman" w:hAnsi="Arial" w:cs="Arial"/>
      <w:sz w:val="18"/>
      <w:szCs w:val="18"/>
      <w:lang w:eastAsia="en-US"/>
    </w:rPr>
  </w:style>
  <w:style w:type="paragraph" w:customStyle="1" w:styleId="PargrafodaLista3">
    <w:name w:val="Parágrafo da Lista3"/>
    <w:basedOn w:val="Normal"/>
    <w:rsid w:val="00791391"/>
    <w:pPr>
      <w:autoSpaceDE/>
      <w:autoSpaceDN/>
      <w:spacing w:line="360" w:lineRule="atLeast"/>
      <w:ind w:left="720"/>
      <w:contextualSpacing/>
      <w:jc w:val="both"/>
      <w:textAlignment w:val="baseline"/>
    </w:pPr>
    <w:rPr>
      <w:lang w:eastAsia="pt-BR"/>
    </w:rPr>
  </w:style>
  <w:style w:type="paragraph" w:customStyle="1" w:styleId="Reviso11">
    <w:name w:val="Revisão11"/>
    <w:hidden/>
    <w:semiHidden/>
    <w:rsid w:val="00791391"/>
    <w:pPr>
      <w:widowControl w:val="0"/>
      <w:adjustRightInd w:val="0"/>
      <w:spacing w:line="360" w:lineRule="atLeast"/>
      <w:jc w:val="both"/>
      <w:textAlignment w:val="baseline"/>
    </w:pPr>
    <w:rPr>
      <w:rFonts w:eastAsia="Times New Roman"/>
      <w:sz w:val="24"/>
      <w:szCs w:val="24"/>
    </w:rPr>
  </w:style>
  <w:style w:type="paragraph" w:customStyle="1" w:styleId="CharCharCharCharChar1">
    <w:name w:val="Char Char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character" w:customStyle="1" w:styleId="CommarcadoresChar">
    <w:name w:val="Com marcadores Char"/>
    <w:link w:val="Commarcadores"/>
    <w:rsid w:val="00791391"/>
    <w:rPr>
      <w:rFonts w:ascii="Frutiger 45 Light" w:hAnsi="Frutiger 45 Light"/>
      <w:lang w:val="x-none" w:eastAsia="x-none"/>
    </w:rPr>
  </w:style>
  <w:style w:type="paragraph" w:customStyle="1" w:styleId="CharChar3CharCharCharCharCharCharCharCharChar">
    <w:name w:val="Char Char3 Char Char Char Char Char Char Char Char Char"/>
    <w:basedOn w:val="Normal"/>
    <w:rsid w:val="00791391"/>
    <w:pPr>
      <w:autoSpaceDE/>
      <w:autoSpaceDN/>
      <w:spacing w:after="160" w:line="240" w:lineRule="exact"/>
      <w:jc w:val="both"/>
      <w:textAlignment w:val="baseline"/>
    </w:pPr>
    <w:rPr>
      <w:rFonts w:ascii="Verdana" w:hAnsi="Verdana" w:cs="Verdana"/>
      <w:sz w:val="20"/>
      <w:szCs w:val="20"/>
      <w:lang w:val="en-US" w:eastAsia="en-US"/>
    </w:rPr>
  </w:style>
  <w:style w:type="character" w:customStyle="1" w:styleId="LineNumber1">
    <w:name w:val="Line Number1"/>
    <w:rsid w:val="00791391"/>
    <w:rPr>
      <w:rFonts w:ascii="Times New Roman" w:hAnsi="Times New Roman" w:cs="Times New Roman"/>
      <w:spacing w:val="0"/>
      <w:sz w:val="24"/>
      <w:szCs w:val="24"/>
      <w:lang w:val="pt-BR" w:eastAsia="x-none"/>
    </w:rPr>
  </w:style>
  <w:style w:type="paragraph" w:customStyle="1" w:styleId="NormalNegritoDivisoPgina">
    <w:name w:val="Normal Negrito Divisão Página"/>
    <w:basedOn w:val="Normal"/>
    <w:autoRedefine/>
    <w:rsid w:val="00791391"/>
    <w:pPr>
      <w:pBdr>
        <w:bottom w:val="single" w:sz="4" w:space="1" w:color="auto"/>
      </w:pBdr>
      <w:autoSpaceDE/>
      <w:autoSpaceDN/>
      <w:spacing w:line="360" w:lineRule="atLeast"/>
      <w:jc w:val="both"/>
      <w:textAlignment w:val="baseline"/>
    </w:pPr>
    <w:rPr>
      <w:rFonts w:eastAsia="Times New Roman"/>
      <w:b/>
      <w:bCs/>
      <w:sz w:val="20"/>
      <w:szCs w:val="20"/>
      <w:lang w:eastAsia="pt-BR"/>
    </w:rPr>
  </w:style>
  <w:style w:type="paragraph" w:customStyle="1" w:styleId="BodyBlock3">
    <w:name w:val="BodyBlock3"/>
    <w:basedOn w:val="Normal"/>
    <w:next w:val="Corpodetexto3"/>
    <w:rsid w:val="00791391"/>
    <w:pPr>
      <w:tabs>
        <w:tab w:val="left" w:pos="432"/>
      </w:tabs>
      <w:autoSpaceDE/>
      <w:autoSpaceDN/>
      <w:spacing w:after="120" w:line="240" w:lineRule="exact"/>
      <w:ind w:left="1296"/>
      <w:jc w:val="both"/>
      <w:textAlignment w:val="baseline"/>
    </w:pPr>
    <w:rPr>
      <w:rFonts w:eastAsia="Times New Roman"/>
      <w:sz w:val="21"/>
      <w:szCs w:val="20"/>
      <w:lang w:val="en-GB" w:eastAsia="en-US"/>
    </w:rPr>
  </w:style>
  <w:style w:type="paragraph" w:customStyle="1" w:styleId="0B">
    <w:name w:val="0B"/>
    <w:rsid w:val="00791391"/>
    <w:pPr>
      <w:widowControl w:val="0"/>
      <w:tabs>
        <w:tab w:val="left" w:pos="7655"/>
      </w:tabs>
      <w:adjustRightInd w:val="0"/>
      <w:spacing w:line="360" w:lineRule="auto"/>
      <w:jc w:val="both"/>
      <w:textAlignment w:val="baseline"/>
    </w:pPr>
    <w:rPr>
      <w:rFonts w:ascii="Arial" w:eastAsia="Times New Roman" w:hAnsi="Arial"/>
      <w:noProof/>
      <w:sz w:val="22"/>
    </w:rPr>
  </w:style>
  <w:style w:type="paragraph" w:customStyle="1" w:styleId="PDG-partes">
    <w:name w:val="PDG - partes"/>
    <w:basedOn w:val="Primeirorecuodecorpodetexto1"/>
    <w:rsid w:val="00791391"/>
    <w:pPr>
      <w:pBdr>
        <w:bottom w:val="single" w:sz="4" w:space="1" w:color="auto"/>
      </w:pBdr>
      <w:spacing w:after="200"/>
      <w:ind w:firstLine="0"/>
      <w:jc w:val="left"/>
    </w:pPr>
    <w:rPr>
      <w:rFonts w:ascii="Calibri" w:hAnsi="Calibri"/>
      <w:b/>
      <w:caps/>
      <w:lang w:val="pt-BR"/>
    </w:rPr>
  </w:style>
  <w:style w:type="paragraph" w:customStyle="1" w:styleId="PDG-1">
    <w:name w:val="PDG - 1"/>
    <w:basedOn w:val="Normal"/>
    <w:rsid w:val="00791391"/>
    <w:pPr>
      <w:keepNext/>
      <w:suppressAutoHyphens/>
      <w:autoSpaceDE/>
      <w:autoSpaceDN/>
      <w:spacing w:after="400" w:line="360" w:lineRule="atLeast"/>
      <w:jc w:val="center"/>
      <w:textAlignment w:val="baseline"/>
    </w:pPr>
    <w:rPr>
      <w:rFonts w:ascii="Calibri" w:hAnsi="Calibri"/>
      <w:b/>
      <w:caps/>
      <w:sz w:val="20"/>
      <w:lang w:eastAsia="pt-BR"/>
    </w:rPr>
  </w:style>
  <w:style w:type="paragraph" w:customStyle="1" w:styleId="PDG-Cabealho">
    <w:name w:val="PDG - Cabeçalho"/>
    <w:basedOn w:val="Cabealho"/>
    <w:rsid w:val="00791391"/>
    <w:pPr>
      <w:pBdr>
        <w:bottom w:val="single" w:sz="4" w:space="1" w:color="auto"/>
      </w:pBdr>
      <w:tabs>
        <w:tab w:val="clear" w:pos="4252"/>
        <w:tab w:val="clear" w:pos="8504"/>
        <w:tab w:val="center" w:pos="4513"/>
        <w:tab w:val="right" w:pos="9026"/>
      </w:tabs>
      <w:autoSpaceDE/>
      <w:autoSpaceDN/>
      <w:spacing w:line="360" w:lineRule="atLeast"/>
      <w:jc w:val="center"/>
      <w:textAlignment w:val="baseline"/>
    </w:pPr>
    <w:rPr>
      <w:rFonts w:ascii="Calibri" w:hAnsi="Calibri"/>
      <w:b/>
      <w:caps/>
      <w:sz w:val="16"/>
      <w:lang w:val="x-none" w:eastAsia="x-none"/>
    </w:rPr>
  </w:style>
  <w:style w:type="paragraph" w:customStyle="1" w:styleId="PDG-2">
    <w:name w:val="PDG - 2"/>
    <w:basedOn w:val="Normal"/>
    <w:qFormat/>
    <w:rsid w:val="00791391"/>
    <w:pPr>
      <w:suppressAutoHyphens/>
      <w:spacing w:before="300" w:after="200" w:line="300" w:lineRule="exact"/>
      <w:jc w:val="both"/>
      <w:textAlignment w:val="baseline"/>
    </w:pPr>
    <w:rPr>
      <w:rFonts w:ascii="Calibri" w:hAnsi="Calibri"/>
      <w:b/>
      <w:smallCaps/>
      <w:sz w:val="20"/>
      <w:szCs w:val="20"/>
      <w:lang w:eastAsia="pt-BR"/>
    </w:rPr>
  </w:style>
  <w:style w:type="paragraph" w:customStyle="1" w:styleId="pdg-normal0">
    <w:name w:val="pdg-normal"/>
    <w:basedOn w:val="Normal"/>
    <w:rsid w:val="00791391"/>
    <w:pPr>
      <w:autoSpaceDE/>
      <w:autoSpaceDN/>
      <w:spacing w:line="360" w:lineRule="atLeast"/>
      <w:jc w:val="both"/>
      <w:textAlignment w:val="baseline"/>
    </w:pPr>
    <w:rPr>
      <w:rFonts w:eastAsia="Times New Roman"/>
      <w:lang w:val="en-US" w:eastAsia="en-US"/>
    </w:rPr>
  </w:style>
  <w:style w:type="paragraph" w:customStyle="1" w:styleId="Bullet">
    <w:name w:val="Bullet"/>
    <w:basedOn w:val="Normal"/>
    <w:rsid w:val="00791391"/>
    <w:pPr>
      <w:numPr>
        <w:numId w:val="17"/>
      </w:numPr>
      <w:tabs>
        <w:tab w:val="clear" w:pos="360"/>
        <w:tab w:val="left" w:pos="432"/>
      </w:tabs>
      <w:autoSpaceDE/>
      <w:autoSpaceDN/>
      <w:spacing w:after="120" w:line="240" w:lineRule="exact"/>
      <w:ind w:left="432" w:hanging="432"/>
      <w:jc w:val="both"/>
      <w:textAlignment w:val="baseline"/>
    </w:pPr>
    <w:rPr>
      <w:rFonts w:eastAsia="Times New Roman"/>
      <w:sz w:val="21"/>
      <w:szCs w:val="20"/>
      <w:lang w:val="en-GB" w:eastAsia="en-US"/>
    </w:rPr>
  </w:style>
  <w:style w:type="paragraph" w:customStyle="1" w:styleId="Body-DTP">
    <w:name w:val="Body-DTP"/>
    <w:basedOn w:val="Normal"/>
    <w:rsid w:val="00791391"/>
    <w:pPr>
      <w:autoSpaceDE/>
      <w:autoSpaceDN/>
      <w:spacing w:after="120" w:line="240" w:lineRule="exact"/>
      <w:ind w:firstLine="432"/>
      <w:jc w:val="both"/>
      <w:textAlignment w:val="baseline"/>
    </w:pPr>
    <w:rPr>
      <w:rFonts w:eastAsia="Times New Roman"/>
      <w:sz w:val="21"/>
      <w:szCs w:val="20"/>
      <w:lang w:val="en-GB" w:eastAsia="en-US"/>
    </w:rPr>
  </w:style>
  <w:style w:type="paragraph" w:customStyle="1" w:styleId="BodyBlock">
    <w:name w:val="BodyBlock"/>
    <w:basedOn w:val="Body-DTP"/>
    <w:rsid w:val="00791391"/>
    <w:pPr>
      <w:tabs>
        <w:tab w:val="left" w:pos="432"/>
      </w:tabs>
      <w:ind w:firstLine="0"/>
    </w:pPr>
  </w:style>
  <w:style w:type="paragraph" w:customStyle="1" w:styleId="BodyBlock1">
    <w:name w:val="BodyBlock1"/>
    <w:basedOn w:val="BodyBlock"/>
    <w:rsid w:val="00791391"/>
    <w:pPr>
      <w:ind w:left="432"/>
    </w:pPr>
  </w:style>
  <w:style w:type="paragraph" w:customStyle="1" w:styleId="BodyBlock4">
    <w:name w:val="BodyBlock4"/>
    <w:basedOn w:val="BodyBlock3"/>
    <w:rsid w:val="00791391"/>
    <w:pPr>
      <w:ind w:left="1728"/>
    </w:pPr>
  </w:style>
  <w:style w:type="paragraph" w:customStyle="1" w:styleId="BodyBlock2">
    <w:name w:val="BodyBlock2"/>
    <w:basedOn w:val="BodyBlock1"/>
    <w:rsid w:val="00791391"/>
    <w:pPr>
      <w:ind w:left="864"/>
    </w:pPr>
  </w:style>
  <w:style w:type="paragraph" w:customStyle="1" w:styleId="VariBody">
    <w:name w:val="VariBody"/>
    <w:basedOn w:val="Body-DTP"/>
    <w:rsid w:val="00791391"/>
    <w:pPr>
      <w:spacing w:after="100" w:line="259" w:lineRule="auto"/>
    </w:pPr>
    <w:rPr>
      <w:sz w:val="18"/>
    </w:rPr>
  </w:style>
  <w:style w:type="paragraph" w:customStyle="1" w:styleId="L1Hed-TopPage">
    <w:name w:val="L1Hed-TopPage"/>
    <w:basedOn w:val="Body-DTP"/>
    <w:next w:val="Body-DTP"/>
    <w:rsid w:val="00791391"/>
    <w:pPr>
      <w:pageBreakBefore/>
      <w:spacing w:after="240" w:line="260" w:lineRule="exact"/>
      <w:ind w:firstLine="0"/>
      <w:jc w:val="center"/>
    </w:pPr>
    <w:rPr>
      <w:b/>
    </w:rPr>
  </w:style>
  <w:style w:type="paragraph" w:customStyle="1" w:styleId="L2Hed">
    <w:name w:val="L2Hed"/>
    <w:basedOn w:val="Body-DTP"/>
    <w:next w:val="Body-DTP"/>
    <w:rsid w:val="00791391"/>
    <w:pPr>
      <w:keepNext/>
      <w:tabs>
        <w:tab w:val="left" w:pos="432"/>
      </w:tabs>
      <w:spacing w:before="300" w:after="60"/>
      <w:ind w:firstLine="0"/>
    </w:pPr>
    <w:rPr>
      <w:b/>
    </w:rPr>
  </w:style>
  <w:style w:type="paragraph" w:customStyle="1" w:styleId="L3Hed">
    <w:name w:val="L3Hed"/>
    <w:basedOn w:val="Body-DTP"/>
    <w:next w:val="Body-DTP"/>
    <w:rsid w:val="00791391"/>
    <w:pPr>
      <w:keepNext/>
      <w:spacing w:before="260" w:after="60"/>
      <w:ind w:firstLine="0"/>
    </w:pPr>
    <w:rPr>
      <w:i/>
    </w:rPr>
  </w:style>
  <w:style w:type="paragraph" w:customStyle="1" w:styleId="L4Hed">
    <w:name w:val="L4Hed"/>
    <w:basedOn w:val="L3Hed"/>
    <w:next w:val="Body-DTP"/>
    <w:rsid w:val="00791391"/>
    <w:pPr>
      <w:spacing w:before="240"/>
    </w:pPr>
    <w:rPr>
      <w:i w:val="0"/>
      <w:sz w:val="20"/>
    </w:rPr>
  </w:style>
  <w:style w:type="paragraph" w:customStyle="1" w:styleId="L3HafterL2H">
    <w:name w:val="L3H after L2H"/>
    <w:basedOn w:val="L3Hed"/>
    <w:next w:val="Body-DTP"/>
    <w:rsid w:val="00791391"/>
    <w:pPr>
      <w:spacing w:before="0"/>
    </w:pPr>
  </w:style>
  <w:style w:type="paragraph" w:customStyle="1" w:styleId="L4HafterL3H">
    <w:name w:val="L4H after L3H"/>
    <w:basedOn w:val="L4Hed"/>
    <w:next w:val="Body-DTP"/>
    <w:rsid w:val="00791391"/>
    <w:pPr>
      <w:spacing w:before="0"/>
    </w:pPr>
  </w:style>
  <w:style w:type="paragraph" w:customStyle="1" w:styleId="L5Hed">
    <w:name w:val="L5Hed"/>
    <w:basedOn w:val="L4Hed"/>
    <w:next w:val="Body-DTP"/>
    <w:rsid w:val="00791391"/>
    <w:pPr>
      <w:spacing w:before="220"/>
    </w:pPr>
    <w:rPr>
      <w:b/>
      <w:i/>
    </w:rPr>
  </w:style>
  <w:style w:type="paragraph" w:customStyle="1" w:styleId="L5HafterL4H">
    <w:name w:val="L5H after L4H"/>
    <w:basedOn w:val="L5Hed"/>
    <w:next w:val="Body-DTP"/>
    <w:rsid w:val="00791391"/>
    <w:pPr>
      <w:spacing w:before="0"/>
    </w:pPr>
  </w:style>
  <w:style w:type="paragraph" w:customStyle="1" w:styleId="Cell-Item">
    <w:name w:val="Cell-Item"/>
    <w:basedOn w:val="Body-DTP"/>
    <w:rsid w:val="00791391"/>
    <w:pPr>
      <w:tabs>
        <w:tab w:val="right" w:leader="dot" w:pos="7200"/>
      </w:tabs>
      <w:spacing w:after="40"/>
      <w:ind w:left="144" w:hanging="144"/>
      <w:jc w:val="left"/>
    </w:pPr>
  </w:style>
  <w:style w:type="paragraph" w:customStyle="1" w:styleId="Cell-Data">
    <w:name w:val="Cell-Data"/>
    <w:basedOn w:val="Body-DTP"/>
    <w:rsid w:val="00791391"/>
    <w:pPr>
      <w:spacing w:after="40"/>
      <w:ind w:firstLine="0"/>
      <w:jc w:val="right"/>
    </w:pPr>
  </w:style>
  <w:style w:type="paragraph" w:customStyle="1" w:styleId="TableFN">
    <w:name w:val="Table FN#"/>
    <w:basedOn w:val="TableFootnote"/>
    <w:rsid w:val="00791391"/>
    <w:pPr>
      <w:numPr>
        <w:numId w:val="16"/>
      </w:numPr>
      <w:suppressAutoHyphens w:val="0"/>
      <w:spacing w:after="40" w:line="210" w:lineRule="exact"/>
    </w:pPr>
    <w:rPr>
      <w:rFonts w:eastAsia="Times New Roman"/>
      <w:sz w:val="19"/>
      <w:lang w:val="en-GB" w:eastAsia="en-US"/>
    </w:rPr>
  </w:style>
  <w:style w:type="paragraph" w:customStyle="1" w:styleId="Cell-Hed">
    <w:name w:val="Cell-Hed"/>
    <w:basedOn w:val="Body-DTP"/>
    <w:rsid w:val="00791391"/>
    <w:pPr>
      <w:keepNext/>
      <w:spacing w:before="40" w:after="20" w:line="220" w:lineRule="exact"/>
      <w:ind w:firstLine="0"/>
      <w:jc w:val="center"/>
    </w:pPr>
    <w:rPr>
      <w:b/>
      <w:sz w:val="19"/>
    </w:rPr>
  </w:style>
  <w:style w:type="paragraph" w:customStyle="1" w:styleId="SmCell-Hed">
    <w:name w:val="SmCell-Hed"/>
    <w:basedOn w:val="Cell-Hed"/>
    <w:rsid w:val="00791391"/>
    <w:rPr>
      <w:sz w:val="17"/>
    </w:rPr>
  </w:style>
  <w:style w:type="paragraph" w:customStyle="1" w:styleId="L1Hed-NotTopPage">
    <w:name w:val="L1Hed-NotTopPage"/>
    <w:basedOn w:val="L1Hed-TopPage"/>
    <w:next w:val="Body-DTP"/>
    <w:rsid w:val="00791391"/>
    <w:pPr>
      <w:keepNext/>
      <w:pageBreakBefore w:val="0"/>
      <w:spacing w:before="480"/>
    </w:pPr>
  </w:style>
  <w:style w:type="paragraph" w:customStyle="1" w:styleId="SmCell-Data">
    <w:name w:val="SmCell-Data"/>
    <w:basedOn w:val="Cell-Data"/>
    <w:rsid w:val="00791391"/>
    <w:pPr>
      <w:spacing w:line="220" w:lineRule="exact"/>
    </w:pPr>
    <w:rPr>
      <w:sz w:val="19"/>
    </w:rPr>
  </w:style>
  <w:style w:type="paragraph" w:customStyle="1" w:styleId="SmCell-Item">
    <w:name w:val="SmCell-Item"/>
    <w:basedOn w:val="Cell-Item"/>
    <w:rsid w:val="00791391"/>
    <w:pPr>
      <w:spacing w:line="220" w:lineRule="exact"/>
    </w:pPr>
    <w:rPr>
      <w:sz w:val="19"/>
    </w:rPr>
  </w:style>
  <w:style w:type="paragraph" w:customStyle="1" w:styleId="Title22">
    <w:name w:val="Title22"/>
    <w:basedOn w:val="Body-DTP"/>
    <w:rsid w:val="00791391"/>
    <w:pPr>
      <w:spacing w:line="240" w:lineRule="auto"/>
      <w:ind w:firstLine="0"/>
      <w:jc w:val="center"/>
    </w:pPr>
    <w:rPr>
      <w:b/>
      <w:sz w:val="44"/>
    </w:rPr>
  </w:style>
  <w:style w:type="paragraph" w:customStyle="1" w:styleId="Title16">
    <w:name w:val="Title16"/>
    <w:basedOn w:val="Body-DTP"/>
    <w:rsid w:val="00791391"/>
    <w:pPr>
      <w:spacing w:line="240" w:lineRule="auto"/>
      <w:ind w:firstLine="0"/>
      <w:jc w:val="center"/>
    </w:pPr>
    <w:rPr>
      <w:b/>
      <w:sz w:val="32"/>
    </w:rPr>
  </w:style>
  <w:style w:type="paragraph" w:customStyle="1" w:styleId="Title14">
    <w:name w:val="Title14"/>
    <w:basedOn w:val="Body-DTP"/>
    <w:rsid w:val="00791391"/>
    <w:pPr>
      <w:spacing w:line="240" w:lineRule="auto"/>
      <w:ind w:firstLine="0"/>
      <w:jc w:val="center"/>
    </w:pPr>
    <w:rPr>
      <w:b/>
      <w:sz w:val="28"/>
    </w:rPr>
  </w:style>
  <w:style w:type="paragraph" w:customStyle="1" w:styleId="Title12">
    <w:name w:val="Title12"/>
    <w:basedOn w:val="Body-DTP"/>
    <w:rsid w:val="00791391"/>
    <w:pPr>
      <w:spacing w:line="240" w:lineRule="auto"/>
      <w:ind w:firstLine="0"/>
      <w:jc w:val="center"/>
    </w:pPr>
    <w:rPr>
      <w:b/>
      <w:sz w:val="24"/>
    </w:rPr>
  </w:style>
  <w:style w:type="paragraph" w:customStyle="1" w:styleId="Title200">
    <w:name w:val="Title20"/>
    <w:basedOn w:val="Body-DTP"/>
    <w:rsid w:val="00791391"/>
    <w:pPr>
      <w:spacing w:after="80" w:line="240" w:lineRule="auto"/>
      <w:ind w:firstLine="0"/>
      <w:jc w:val="center"/>
    </w:pPr>
    <w:rPr>
      <w:b/>
      <w:sz w:val="40"/>
    </w:rPr>
  </w:style>
  <w:style w:type="paragraph" w:customStyle="1" w:styleId="1Level1-HS">
    <w:name w:val="1Level–1.-HS"/>
    <w:basedOn w:val="Body-DTP"/>
    <w:rsid w:val="00791391"/>
    <w:pPr>
      <w:numPr>
        <w:numId w:val="13"/>
      </w:numPr>
      <w:tabs>
        <w:tab w:val="left" w:pos="431"/>
      </w:tabs>
    </w:pPr>
  </w:style>
  <w:style w:type="paragraph" w:customStyle="1" w:styleId="2Level1block">
    <w:name w:val="2Level–(1)block"/>
    <w:basedOn w:val="Body-DTP"/>
    <w:rsid w:val="00791391"/>
    <w:pPr>
      <w:numPr>
        <w:numId w:val="9"/>
      </w:numPr>
    </w:pPr>
  </w:style>
  <w:style w:type="paragraph" w:customStyle="1" w:styleId="2Levelablock">
    <w:name w:val="2Level–(a)block"/>
    <w:basedOn w:val="Body-DTP"/>
    <w:rsid w:val="00791391"/>
    <w:pPr>
      <w:numPr>
        <w:numId w:val="10"/>
      </w:numPr>
    </w:pPr>
  </w:style>
  <w:style w:type="paragraph" w:customStyle="1" w:styleId="2Leveliblock">
    <w:name w:val="2Level–(i)block"/>
    <w:basedOn w:val="Body-DTP"/>
    <w:rsid w:val="00791391"/>
    <w:pPr>
      <w:numPr>
        <w:numId w:val="11"/>
      </w:numPr>
      <w:ind w:hanging="230"/>
    </w:pPr>
  </w:style>
  <w:style w:type="paragraph" w:customStyle="1" w:styleId="1Level1-TC">
    <w:name w:val="1Level–1.-TC"/>
    <w:basedOn w:val="Body-DTP"/>
    <w:next w:val="2Levela-TC"/>
    <w:rsid w:val="00791391"/>
    <w:pPr>
      <w:keepNext/>
      <w:numPr>
        <w:numId w:val="12"/>
      </w:numPr>
      <w:tabs>
        <w:tab w:val="clear" w:pos="360"/>
        <w:tab w:val="left" w:pos="432"/>
      </w:tabs>
      <w:spacing w:before="200"/>
      <w:ind w:firstLine="0"/>
    </w:pPr>
    <w:rPr>
      <w:b/>
    </w:rPr>
  </w:style>
  <w:style w:type="paragraph" w:customStyle="1" w:styleId="2Levela-TC">
    <w:name w:val="2Level–(a)-TC"/>
    <w:basedOn w:val="Body-DTP"/>
    <w:rsid w:val="00791391"/>
    <w:pPr>
      <w:numPr>
        <w:ilvl w:val="1"/>
        <w:numId w:val="12"/>
      </w:numPr>
      <w:tabs>
        <w:tab w:val="clear" w:pos="792"/>
        <w:tab w:val="left" w:pos="864"/>
      </w:tabs>
    </w:pPr>
  </w:style>
  <w:style w:type="paragraph" w:customStyle="1" w:styleId="3Leveli-TC">
    <w:name w:val="3Level–(i)-TC"/>
    <w:basedOn w:val="Body-DTP"/>
    <w:rsid w:val="00791391"/>
    <w:pPr>
      <w:numPr>
        <w:ilvl w:val="5"/>
        <w:numId w:val="12"/>
      </w:numPr>
    </w:pPr>
  </w:style>
  <w:style w:type="paragraph" w:customStyle="1" w:styleId="4LevelA-TC">
    <w:name w:val="4Level–(A)-TC"/>
    <w:basedOn w:val="Body-DTP"/>
    <w:rsid w:val="00791391"/>
    <w:pPr>
      <w:numPr>
        <w:ilvl w:val="7"/>
        <w:numId w:val="12"/>
      </w:numPr>
    </w:pPr>
  </w:style>
  <w:style w:type="paragraph" w:customStyle="1" w:styleId="1Level1-PS">
    <w:name w:val="1Level–1.-PS"/>
    <w:basedOn w:val="Body-DTP"/>
    <w:rsid w:val="00791391"/>
    <w:pPr>
      <w:numPr>
        <w:numId w:val="20"/>
      </w:numPr>
    </w:pPr>
  </w:style>
  <w:style w:type="paragraph" w:customStyle="1" w:styleId="2Leveli-PS">
    <w:name w:val="2Level–(i)-PS"/>
    <w:basedOn w:val="Body-DTP"/>
    <w:rsid w:val="00791391"/>
    <w:pPr>
      <w:numPr>
        <w:ilvl w:val="1"/>
        <w:numId w:val="20"/>
      </w:numPr>
      <w:tabs>
        <w:tab w:val="left" w:pos="862"/>
      </w:tabs>
    </w:pPr>
  </w:style>
  <w:style w:type="paragraph" w:customStyle="1" w:styleId="3Levela-PS">
    <w:name w:val="3Level–(a)-PS"/>
    <w:basedOn w:val="Body-DTP"/>
    <w:rsid w:val="00791391"/>
    <w:pPr>
      <w:numPr>
        <w:ilvl w:val="2"/>
        <w:numId w:val="20"/>
      </w:numPr>
    </w:pPr>
  </w:style>
  <w:style w:type="paragraph" w:customStyle="1" w:styleId="VSmCell-Hed">
    <w:name w:val="VSmCell-Hed"/>
    <w:basedOn w:val="Cell-Hed"/>
    <w:rsid w:val="00791391"/>
    <w:pPr>
      <w:spacing w:before="30" w:line="200" w:lineRule="exact"/>
    </w:pPr>
    <w:rPr>
      <w:sz w:val="16"/>
    </w:rPr>
  </w:style>
  <w:style w:type="paragraph" w:customStyle="1" w:styleId="VSmCell-Item">
    <w:name w:val="VSmCell-Item"/>
    <w:basedOn w:val="Cell-Item"/>
    <w:rsid w:val="00791391"/>
    <w:pPr>
      <w:spacing w:line="200" w:lineRule="exact"/>
    </w:pPr>
    <w:rPr>
      <w:sz w:val="17"/>
    </w:rPr>
  </w:style>
  <w:style w:type="paragraph" w:customStyle="1" w:styleId="VSmCell-Data">
    <w:name w:val="VSmCell-Data"/>
    <w:basedOn w:val="Cell-Data"/>
    <w:rsid w:val="00791391"/>
    <w:pPr>
      <w:spacing w:line="200" w:lineRule="exact"/>
    </w:pPr>
    <w:rPr>
      <w:sz w:val="17"/>
    </w:rPr>
  </w:style>
  <w:style w:type="paragraph" w:customStyle="1" w:styleId="2Level11-HS">
    <w:name w:val="2Level–1.1-HS"/>
    <w:basedOn w:val="Body-DTP"/>
    <w:rsid w:val="00791391"/>
    <w:pPr>
      <w:numPr>
        <w:ilvl w:val="1"/>
        <w:numId w:val="13"/>
      </w:numPr>
      <w:tabs>
        <w:tab w:val="left" w:pos="936"/>
      </w:tabs>
      <w:ind w:firstLine="0"/>
    </w:pPr>
  </w:style>
  <w:style w:type="paragraph" w:customStyle="1" w:styleId="3Level111-HS">
    <w:name w:val="3Level–1.1.1-HS"/>
    <w:basedOn w:val="Body-DTP"/>
    <w:rsid w:val="00791391"/>
    <w:pPr>
      <w:numPr>
        <w:ilvl w:val="2"/>
        <w:numId w:val="13"/>
      </w:numPr>
      <w:ind w:firstLine="0"/>
    </w:pPr>
  </w:style>
  <w:style w:type="paragraph" w:customStyle="1" w:styleId="1Level1block">
    <w:name w:val="1Level–1.block"/>
    <w:basedOn w:val="Body-DTP"/>
    <w:rsid w:val="00791391"/>
    <w:pPr>
      <w:numPr>
        <w:numId w:val="14"/>
      </w:numPr>
    </w:pPr>
  </w:style>
  <w:style w:type="paragraph" w:customStyle="1" w:styleId="1LevelA">
    <w:name w:val="1Level–(A)"/>
    <w:basedOn w:val="Body-DTP"/>
    <w:rsid w:val="00791391"/>
    <w:pPr>
      <w:numPr>
        <w:numId w:val="15"/>
      </w:numPr>
      <w:tabs>
        <w:tab w:val="clear" w:pos="792"/>
        <w:tab w:val="left" w:pos="864"/>
      </w:tabs>
    </w:pPr>
  </w:style>
  <w:style w:type="character" w:styleId="Refdenotadefim">
    <w:name w:val="endnote reference"/>
    <w:rsid w:val="00791391"/>
    <w:rPr>
      <w:rFonts w:cs="Times New Roman"/>
      <w:vertAlign w:val="superscript"/>
    </w:rPr>
  </w:style>
  <w:style w:type="paragraph" w:customStyle="1" w:styleId="1Level-1">
    <w:name w:val="1Level-(1)"/>
    <w:basedOn w:val="Body-DTP"/>
    <w:rsid w:val="00791391"/>
    <w:pPr>
      <w:numPr>
        <w:numId w:val="18"/>
      </w:numPr>
      <w:tabs>
        <w:tab w:val="clear" w:pos="792"/>
        <w:tab w:val="left" w:pos="864"/>
      </w:tabs>
    </w:pPr>
  </w:style>
  <w:style w:type="character" w:customStyle="1" w:styleId="MapadoDocumentoChar">
    <w:name w:val="Mapa do Documento Char"/>
    <w:link w:val="MapadoDocumento"/>
    <w:rsid w:val="00791391"/>
    <w:rPr>
      <w:rFonts w:ascii="Tahoma" w:hAnsi="Tahoma" w:cs="Tahoma"/>
      <w:shd w:val="clear" w:color="auto" w:fill="000080"/>
      <w:lang w:eastAsia="ja-JP"/>
    </w:rPr>
  </w:style>
  <w:style w:type="paragraph" w:customStyle="1" w:styleId="2Level-ALT-ablock-TC">
    <w:name w:val="2Level-[ALT]-(a)block-TC"/>
    <w:basedOn w:val="Body-DTP"/>
    <w:rsid w:val="00791391"/>
    <w:pPr>
      <w:numPr>
        <w:ilvl w:val="2"/>
        <w:numId w:val="12"/>
      </w:numPr>
    </w:pPr>
    <w:rPr>
      <w:lang w:val="en-US"/>
    </w:rPr>
  </w:style>
  <w:style w:type="paragraph" w:customStyle="1" w:styleId="TOC-Item">
    <w:name w:val="TOC-Item"/>
    <w:basedOn w:val="Body-DTP"/>
    <w:rsid w:val="00791391"/>
    <w:pPr>
      <w:keepNext/>
      <w:tabs>
        <w:tab w:val="right" w:leader="dot" w:pos="3888"/>
        <w:tab w:val="right" w:pos="4442"/>
      </w:tabs>
      <w:spacing w:after="40"/>
      <w:ind w:left="144" w:right="576" w:hanging="144"/>
      <w:jc w:val="left"/>
    </w:pPr>
  </w:style>
  <w:style w:type="paragraph" w:customStyle="1" w:styleId="2Level-ALT-1block-TC">
    <w:name w:val="2Level-[ALT]-(1)block-TC"/>
    <w:basedOn w:val="Body-DTP"/>
    <w:rsid w:val="00791391"/>
    <w:pPr>
      <w:numPr>
        <w:ilvl w:val="4"/>
        <w:numId w:val="12"/>
      </w:numPr>
    </w:pPr>
    <w:rPr>
      <w:lang w:val="en-US"/>
    </w:rPr>
  </w:style>
  <w:style w:type="paragraph" w:customStyle="1" w:styleId="2Level-ALT-Ablock-TC0">
    <w:name w:val="2Level-[ALT]-(A)block-TC"/>
    <w:basedOn w:val="Body-DTP"/>
    <w:rsid w:val="00791391"/>
    <w:pPr>
      <w:numPr>
        <w:ilvl w:val="3"/>
        <w:numId w:val="12"/>
      </w:numPr>
    </w:pPr>
    <w:rPr>
      <w:lang w:val="en-US"/>
    </w:rPr>
  </w:style>
  <w:style w:type="paragraph" w:customStyle="1" w:styleId="3Level-ALT-1block-TC">
    <w:name w:val="3Level-[ALT]-(1)block-TC"/>
    <w:basedOn w:val="Body-DTP"/>
    <w:rsid w:val="00791391"/>
    <w:pPr>
      <w:numPr>
        <w:ilvl w:val="6"/>
        <w:numId w:val="12"/>
      </w:numPr>
    </w:pPr>
    <w:rPr>
      <w:lang w:val="en-US"/>
    </w:rPr>
  </w:style>
  <w:style w:type="paragraph" w:customStyle="1" w:styleId="4Level-ALT-1block-TC">
    <w:name w:val="4Level-[ALT]-(1)block-TC"/>
    <w:basedOn w:val="Body-DTP"/>
    <w:rsid w:val="00791391"/>
    <w:pPr>
      <w:numPr>
        <w:ilvl w:val="8"/>
        <w:numId w:val="12"/>
      </w:numPr>
    </w:pPr>
    <w:rPr>
      <w:lang w:val="en-US"/>
    </w:rPr>
  </w:style>
  <w:style w:type="paragraph" w:customStyle="1" w:styleId="3Level-ALT-i-HS">
    <w:name w:val="3Level-[ALT]-(i)-HS"/>
    <w:basedOn w:val="Body-DTP"/>
    <w:rsid w:val="00791391"/>
    <w:pPr>
      <w:numPr>
        <w:ilvl w:val="3"/>
        <w:numId w:val="13"/>
      </w:numPr>
      <w:tabs>
        <w:tab w:val="left" w:pos="1584"/>
      </w:tabs>
      <w:ind w:firstLine="0"/>
    </w:pPr>
  </w:style>
  <w:style w:type="paragraph" w:customStyle="1" w:styleId="4Level-i-HS">
    <w:name w:val="4Level-(i)-HS"/>
    <w:basedOn w:val="Body-DTP"/>
    <w:rsid w:val="00791391"/>
    <w:pPr>
      <w:numPr>
        <w:ilvl w:val="4"/>
        <w:numId w:val="13"/>
      </w:numPr>
      <w:tabs>
        <w:tab w:val="left" w:pos="2160"/>
      </w:tabs>
      <w:ind w:firstLine="0"/>
    </w:pPr>
  </w:style>
  <w:style w:type="paragraph" w:customStyle="1" w:styleId="4Level-ALT-a-HS">
    <w:name w:val="4Level-[ALT]-(a)-HS"/>
    <w:basedOn w:val="Body-DTP"/>
    <w:rsid w:val="00791391"/>
    <w:pPr>
      <w:numPr>
        <w:ilvl w:val="5"/>
        <w:numId w:val="13"/>
      </w:numPr>
      <w:tabs>
        <w:tab w:val="left" w:pos="2160"/>
      </w:tabs>
      <w:ind w:firstLine="0"/>
    </w:pPr>
  </w:style>
  <w:style w:type="paragraph" w:customStyle="1" w:styleId="5Level-a-HS">
    <w:name w:val="5Level-(a)-HS"/>
    <w:basedOn w:val="Body-DTP"/>
    <w:rsid w:val="00791391"/>
    <w:pPr>
      <w:numPr>
        <w:ilvl w:val="6"/>
        <w:numId w:val="13"/>
      </w:numPr>
      <w:tabs>
        <w:tab w:val="left" w:pos="2592"/>
      </w:tabs>
      <w:ind w:firstLine="0"/>
    </w:pPr>
  </w:style>
  <w:style w:type="paragraph" w:customStyle="1" w:styleId="5Level-ALT-1-HS">
    <w:name w:val="5Level-[ALT]-(1)-HS"/>
    <w:basedOn w:val="Body-DTP"/>
    <w:rsid w:val="00791391"/>
    <w:pPr>
      <w:numPr>
        <w:ilvl w:val="7"/>
        <w:numId w:val="13"/>
      </w:numPr>
      <w:tabs>
        <w:tab w:val="left" w:pos="2592"/>
      </w:tabs>
      <w:ind w:firstLine="0"/>
    </w:pPr>
  </w:style>
  <w:style w:type="paragraph" w:customStyle="1" w:styleId="6Level-I-HS">
    <w:name w:val="6Level-(I)-HS"/>
    <w:basedOn w:val="Body-DTP"/>
    <w:rsid w:val="00791391"/>
    <w:pPr>
      <w:numPr>
        <w:ilvl w:val="8"/>
        <w:numId w:val="13"/>
      </w:numPr>
      <w:tabs>
        <w:tab w:val="left" w:pos="3024"/>
      </w:tabs>
      <w:ind w:firstLine="0"/>
    </w:pPr>
  </w:style>
  <w:style w:type="paragraph" w:customStyle="1" w:styleId="Body4">
    <w:name w:val="Body 4"/>
    <w:basedOn w:val="Normal"/>
    <w:rsid w:val="00791391"/>
    <w:pPr>
      <w:autoSpaceDE/>
      <w:autoSpaceDN/>
      <w:spacing w:after="140" w:line="290" w:lineRule="auto"/>
      <w:ind w:left="2722"/>
      <w:jc w:val="both"/>
      <w:textAlignment w:val="baseline"/>
    </w:pPr>
    <w:rPr>
      <w:rFonts w:ascii="Tahoma" w:eastAsia="Times New Roman" w:hAnsi="Tahoma"/>
      <w:kern w:val="20"/>
      <w:sz w:val="20"/>
      <w:lang w:eastAsia="en-US"/>
    </w:rPr>
  </w:style>
  <w:style w:type="paragraph" w:customStyle="1" w:styleId="CellBody">
    <w:name w:val="CellBody"/>
    <w:basedOn w:val="Normal"/>
    <w:rsid w:val="00791391"/>
    <w:pPr>
      <w:autoSpaceDE/>
      <w:autoSpaceDN/>
      <w:spacing w:before="60" w:after="60" w:line="290" w:lineRule="auto"/>
      <w:jc w:val="both"/>
      <w:textAlignment w:val="baseline"/>
    </w:pPr>
    <w:rPr>
      <w:rFonts w:ascii="Tahoma" w:eastAsia="Times New Roman" w:hAnsi="Tahoma"/>
      <w:kern w:val="20"/>
      <w:sz w:val="20"/>
      <w:szCs w:val="20"/>
      <w:lang w:eastAsia="en-US"/>
    </w:rPr>
  </w:style>
  <w:style w:type="paragraph" w:customStyle="1" w:styleId="Bullet20">
    <w:name w:val="Bullet2"/>
    <w:basedOn w:val="Bullet1"/>
    <w:rsid w:val="00791391"/>
    <w:pPr>
      <w:spacing w:before="0"/>
      <w:ind w:left="360"/>
    </w:pPr>
    <w:rPr>
      <w:rFonts w:eastAsia="Times New Roman"/>
      <w:sz w:val="21"/>
      <w:lang w:val="pt-BR" w:eastAsia="en-US"/>
    </w:rPr>
  </w:style>
  <w:style w:type="paragraph" w:customStyle="1" w:styleId="roman3">
    <w:name w:val="roman 3"/>
    <w:basedOn w:val="Normal"/>
    <w:rsid w:val="00791391"/>
    <w:pPr>
      <w:numPr>
        <w:numId w:val="19"/>
      </w:numPr>
      <w:autoSpaceDE/>
      <w:autoSpaceDN/>
      <w:spacing w:after="140" w:line="290" w:lineRule="auto"/>
      <w:jc w:val="both"/>
      <w:textAlignment w:val="baseline"/>
    </w:pPr>
    <w:rPr>
      <w:rFonts w:ascii="Tahoma" w:eastAsia="Times New Roman" w:hAnsi="Tahoma"/>
      <w:kern w:val="20"/>
      <w:sz w:val="20"/>
      <w:szCs w:val="20"/>
      <w:lang w:eastAsia="en-US"/>
    </w:rPr>
  </w:style>
  <w:style w:type="paragraph" w:customStyle="1" w:styleId="pdg-textonormal0">
    <w:name w:val="pdg-textonormal"/>
    <w:basedOn w:val="Normal"/>
    <w:rsid w:val="00791391"/>
    <w:pP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Body1">
    <w:name w:val="Body 1"/>
    <w:basedOn w:val="Normal"/>
    <w:rsid w:val="00791391"/>
    <w:pPr>
      <w:autoSpaceDE/>
      <w:autoSpaceDN/>
      <w:spacing w:after="140" w:line="290" w:lineRule="auto"/>
      <w:ind w:left="567"/>
      <w:jc w:val="both"/>
      <w:textAlignment w:val="baseline"/>
    </w:pPr>
    <w:rPr>
      <w:rFonts w:ascii="Tahoma" w:eastAsia="Times New Roman" w:hAnsi="Tahoma"/>
      <w:kern w:val="20"/>
      <w:sz w:val="20"/>
      <w:lang w:eastAsia="en-US"/>
    </w:rPr>
  </w:style>
  <w:style w:type="paragraph" w:customStyle="1" w:styleId="tpicon">
    <w:name w:val="tópico nº"/>
    <w:rsid w:val="00791391"/>
    <w:pPr>
      <w:widowControl w:val="0"/>
      <w:tabs>
        <w:tab w:val="left" w:pos="1417"/>
        <w:tab w:val="left" w:pos="2160"/>
        <w:tab w:val="left" w:pos="2880"/>
        <w:tab w:val="left" w:pos="3600"/>
        <w:tab w:val="left" w:pos="4320"/>
        <w:tab w:val="left" w:pos="5040"/>
        <w:tab w:val="left" w:pos="5760"/>
        <w:tab w:val="left" w:pos="6480"/>
        <w:tab w:val="left" w:pos="7200"/>
        <w:tab w:val="left" w:pos="7920"/>
        <w:tab w:val="left" w:pos="8640"/>
      </w:tabs>
      <w:adjustRightInd w:val="0"/>
      <w:snapToGrid w:val="0"/>
      <w:spacing w:before="567" w:after="283" w:line="360" w:lineRule="atLeast"/>
      <w:ind w:left="1417" w:hanging="510"/>
      <w:jc w:val="both"/>
      <w:textAlignment w:val="baseline"/>
    </w:pPr>
    <w:rPr>
      <w:rFonts w:ascii="Univers" w:eastAsia="Times New Roman" w:hAnsi="Univers"/>
      <w:b/>
      <w:color w:val="000000"/>
      <w:sz w:val="26"/>
      <w:lang w:val="en-AU" w:eastAsia="en-US"/>
    </w:rPr>
  </w:style>
  <w:style w:type="character" w:customStyle="1" w:styleId="textoChar">
    <w:name w:val="texto Char"/>
    <w:link w:val="texto0"/>
    <w:rsid w:val="00791391"/>
    <w:rPr>
      <w:sz w:val="24"/>
      <w:szCs w:val="24"/>
      <w:lang w:val="x-none" w:eastAsia="x-none"/>
    </w:rPr>
  </w:style>
  <w:style w:type="paragraph" w:customStyle="1" w:styleId="Texto1">
    <w:name w:val="Texto"/>
    <w:basedOn w:val="Normal"/>
    <w:rsid w:val="007913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28080"/>
        <w:tab w:val="left" w:pos="28800"/>
      </w:tabs>
      <w:autoSpaceDE/>
      <w:autoSpaceDN/>
      <w:snapToGrid w:val="0"/>
      <w:spacing w:line="280" w:lineRule="atLeast"/>
      <w:ind w:left="1418"/>
      <w:jc w:val="both"/>
      <w:textAlignment w:val="baseline"/>
    </w:pPr>
    <w:rPr>
      <w:rFonts w:ascii="Univers" w:eastAsia="Times New Roman" w:hAnsi="Univers"/>
      <w:sz w:val="20"/>
      <w:szCs w:val="20"/>
      <w:lang w:val="en-AU" w:eastAsia="en-US"/>
    </w:rPr>
  </w:style>
  <w:style w:type="paragraph" w:customStyle="1" w:styleId="FRPDG-NORMAL">
    <w:name w:val="FR PDG - NORMAL"/>
    <w:basedOn w:val="BodyBlock"/>
    <w:rsid w:val="00791391"/>
    <w:pPr>
      <w:suppressAutoHyphens/>
      <w:spacing w:after="200" w:line="300" w:lineRule="exact"/>
    </w:pPr>
    <w:rPr>
      <w:rFonts w:ascii="Calibri" w:eastAsia="PMingLiU" w:hAnsi="Calibri" w:cs="Calibri"/>
      <w:sz w:val="20"/>
      <w:lang w:val="pt-BR"/>
    </w:rPr>
  </w:style>
  <w:style w:type="paragraph" w:customStyle="1" w:styleId="FRPDG-1">
    <w:name w:val="FR PDG - 1"/>
    <w:basedOn w:val="BodyBlock"/>
    <w:rsid w:val="00791391"/>
    <w:pPr>
      <w:spacing w:after="400" w:line="240" w:lineRule="auto"/>
      <w:jc w:val="center"/>
    </w:pPr>
    <w:rPr>
      <w:rFonts w:ascii="Calibri" w:hAnsi="Calibri"/>
      <w:b/>
      <w:bCs/>
      <w:caps/>
      <w:sz w:val="20"/>
      <w:lang w:val="pt-BR"/>
    </w:rPr>
  </w:style>
  <w:style w:type="paragraph" w:customStyle="1" w:styleId="FRPDG-1TITULO">
    <w:name w:val="FR PDG - 1 TITULO"/>
    <w:basedOn w:val="1Level1-HS"/>
    <w:rsid w:val="00791391"/>
    <w:pPr>
      <w:spacing w:after="400" w:line="240" w:lineRule="auto"/>
    </w:pPr>
    <w:rPr>
      <w:rFonts w:ascii="Calibri" w:hAnsi="Calibri"/>
      <w:b/>
      <w:caps/>
      <w:sz w:val="20"/>
      <w:lang w:val="pt-BR"/>
    </w:rPr>
  </w:style>
  <w:style w:type="paragraph" w:customStyle="1" w:styleId="FRPDG-2">
    <w:name w:val="FR PDG - 2"/>
    <w:basedOn w:val="2Level11-HS"/>
    <w:rsid w:val="00791391"/>
    <w:pPr>
      <w:spacing w:before="100" w:after="200" w:line="300" w:lineRule="exact"/>
      <w:ind w:left="431"/>
    </w:pPr>
    <w:rPr>
      <w:rFonts w:ascii="Calibri" w:hAnsi="Calibri"/>
      <w:b/>
      <w:smallCaps/>
      <w:sz w:val="20"/>
      <w:lang w:val="pt-BR"/>
    </w:rPr>
  </w:style>
  <w:style w:type="paragraph" w:customStyle="1" w:styleId="FRPDG-NORMAL2">
    <w:name w:val="FR PDG - NORMAL 2"/>
    <w:basedOn w:val="FRPDG-NORMAL"/>
    <w:rsid w:val="00791391"/>
    <w:pPr>
      <w:ind w:left="426"/>
    </w:pPr>
  </w:style>
  <w:style w:type="paragraph" w:customStyle="1" w:styleId="FRPDG-3">
    <w:name w:val="FR PDG - 3"/>
    <w:basedOn w:val="3Levela-PS"/>
    <w:rsid w:val="00791391"/>
    <w:pPr>
      <w:numPr>
        <w:ilvl w:val="0"/>
        <w:numId w:val="21"/>
      </w:numPr>
      <w:tabs>
        <w:tab w:val="num" w:pos="432"/>
      </w:tabs>
      <w:spacing w:after="200" w:line="300" w:lineRule="exact"/>
      <w:ind w:left="431" w:firstLine="0"/>
    </w:pPr>
    <w:rPr>
      <w:rFonts w:ascii="Calibri" w:hAnsi="Calibri"/>
      <w:b/>
      <w:i/>
      <w:sz w:val="20"/>
      <w:lang w:val="pt-BR"/>
    </w:rPr>
  </w:style>
  <w:style w:type="paragraph" w:customStyle="1" w:styleId="FRPDG-NORMAL3">
    <w:name w:val="FR PDG - NORMAL 3"/>
    <w:basedOn w:val="FRPDG-NORMAL2"/>
    <w:rsid w:val="00791391"/>
    <w:pPr>
      <w:tabs>
        <w:tab w:val="clear" w:pos="432"/>
      </w:tabs>
      <w:ind w:left="851"/>
    </w:pPr>
  </w:style>
  <w:style w:type="paragraph" w:customStyle="1" w:styleId="FRPDG-NORMAL4">
    <w:name w:val="FR PDG - NORMAL 4"/>
    <w:basedOn w:val="FRPDG-NORMAL3"/>
    <w:rsid w:val="00791391"/>
    <w:pPr>
      <w:ind w:left="1134"/>
    </w:pPr>
  </w:style>
  <w:style w:type="paragraph" w:customStyle="1" w:styleId="Body">
    <w:name w:val="Body"/>
    <w:basedOn w:val="Normal"/>
    <w:link w:val="BodyCharChar"/>
    <w:rsid w:val="00791391"/>
    <w:pPr>
      <w:autoSpaceDE/>
      <w:autoSpaceDN/>
      <w:spacing w:after="140" w:line="290" w:lineRule="auto"/>
      <w:jc w:val="both"/>
      <w:textAlignment w:val="baseline"/>
    </w:pPr>
    <w:rPr>
      <w:rFonts w:ascii="Tahoma" w:eastAsia="Times New Roman" w:hAnsi="Tahoma"/>
      <w:kern w:val="20"/>
      <w:sz w:val="20"/>
      <w:lang w:eastAsia="en-US"/>
    </w:rPr>
  </w:style>
  <w:style w:type="paragraph" w:customStyle="1" w:styleId="SubTtulo0">
    <w:name w:val="SubTítulo"/>
    <w:basedOn w:val="Normal"/>
    <w:next w:val="Body"/>
    <w:rsid w:val="00791391"/>
    <w:pPr>
      <w:keepNext/>
      <w:autoSpaceDE/>
      <w:autoSpaceDN/>
      <w:spacing w:before="140" w:after="140" w:line="290" w:lineRule="auto"/>
      <w:jc w:val="both"/>
      <w:textAlignment w:val="baseline"/>
      <w:outlineLvl w:val="0"/>
    </w:pPr>
    <w:rPr>
      <w:rFonts w:ascii="Tahoma" w:eastAsia="Times New Roman" w:hAnsi="Tahoma"/>
      <w:b/>
      <w:kern w:val="21"/>
      <w:sz w:val="21"/>
      <w:lang w:eastAsia="en-US"/>
    </w:rPr>
  </w:style>
  <w:style w:type="paragraph" w:customStyle="1" w:styleId="BodyTextContinued">
    <w:name w:val="Body Text Continued"/>
    <w:basedOn w:val="Normal"/>
    <w:next w:val="Normal"/>
    <w:rsid w:val="00791391"/>
    <w:pPr>
      <w:autoSpaceDE/>
      <w:autoSpaceDN/>
      <w:spacing w:after="240" w:line="360" w:lineRule="atLeast"/>
      <w:jc w:val="both"/>
      <w:textAlignment w:val="baseline"/>
    </w:pPr>
    <w:rPr>
      <w:rFonts w:eastAsia="Times New Roman"/>
      <w:szCs w:val="20"/>
      <w:lang w:val="en-US" w:eastAsia="en-US"/>
    </w:rPr>
  </w:style>
  <w:style w:type="paragraph" w:customStyle="1" w:styleId="NormalPlain">
    <w:name w:val="NormalPlain"/>
    <w:basedOn w:val="Normal"/>
    <w:rsid w:val="00791391"/>
    <w:pPr>
      <w:suppressAutoHyphens/>
      <w:overflowPunct w:val="0"/>
      <w:spacing w:line="360" w:lineRule="atLeast"/>
      <w:jc w:val="both"/>
      <w:textAlignment w:val="baseline"/>
    </w:pPr>
    <w:rPr>
      <w:rFonts w:eastAsia="Times New Roman"/>
      <w:spacing w:val="-3"/>
      <w:szCs w:val="20"/>
      <w:lang w:val="en-US" w:eastAsia="pt-BR"/>
    </w:rPr>
  </w:style>
  <w:style w:type="paragraph" w:customStyle="1" w:styleId="NOTES0">
    <w:name w:val="NOTES"/>
    <w:rsid w:val="00791391"/>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line="360" w:lineRule="atLeast"/>
      <w:jc w:val="both"/>
      <w:textAlignment w:val="baseline"/>
    </w:pPr>
    <w:rPr>
      <w:rFonts w:ascii="Courier" w:eastAsia="Times New Roman" w:hAnsi="Courier"/>
      <w:sz w:val="24"/>
      <w:szCs w:val="24"/>
      <w:lang w:val="en-US" w:eastAsia="en-US"/>
    </w:rPr>
  </w:style>
  <w:style w:type="paragraph" w:customStyle="1" w:styleId="i1">
    <w:name w:val="i1"/>
    <w:basedOn w:val="Normal"/>
    <w:rsid w:val="00791391"/>
    <w:pPr>
      <w:spacing w:before="240" w:line="360" w:lineRule="atLeast"/>
      <w:ind w:left="720" w:hanging="720"/>
      <w:jc w:val="both"/>
      <w:textAlignment w:val="baseline"/>
    </w:pPr>
    <w:rPr>
      <w:rFonts w:ascii="Century Schoolbook" w:eastAsia="Times New Roman" w:hAnsi="Century Schoolbook"/>
      <w:sz w:val="20"/>
      <w:szCs w:val="20"/>
      <w:lang w:val="en-US" w:eastAsia="pt-BR"/>
    </w:rPr>
  </w:style>
  <w:style w:type="paragraph" w:customStyle="1" w:styleId="f2">
    <w:name w:val="f2"/>
    <w:basedOn w:val="Normal"/>
    <w:rsid w:val="00791391"/>
    <w:pPr>
      <w:spacing w:before="240" w:line="360" w:lineRule="atLeast"/>
      <w:ind w:left="720"/>
      <w:jc w:val="both"/>
      <w:textAlignment w:val="baseline"/>
    </w:pPr>
    <w:rPr>
      <w:rFonts w:ascii="Century Schoolbook" w:eastAsia="Times New Roman" w:hAnsi="Century Schoolbook"/>
      <w:sz w:val="20"/>
      <w:szCs w:val="20"/>
      <w:lang w:val="en-US" w:eastAsia="pt-BR"/>
    </w:rPr>
  </w:style>
  <w:style w:type="character" w:customStyle="1" w:styleId="Ttulo2Char1">
    <w:name w:val="Título 2 Char1"/>
    <w:aliases w:val="Char Char2,Agmt Head 1 Title Char,Título 2 Char Char,Tulo 2 Char Char"/>
    <w:rsid w:val="00791391"/>
    <w:rPr>
      <w:rFonts w:ascii="Times New Roman" w:eastAsia="MS Mincho" w:hAnsi="Times New Roman" w:cs="Times New Roman"/>
      <w:b/>
      <w:bCs/>
      <w:sz w:val="24"/>
      <w:szCs w:val="24"/>
      <w:lang w:val="pt-BR" w:eastAsia="pt-BR"/>
    </w:rPr>
  </w:style>
  <w:style w:type="character" w:customStyle="1" w:styleId="Heading5Char">
    <w:name w:val="Heading 5 Char"/>
    <w:semiHidden/>
    <w:rsid w:val="00791391"/>
    <w:rPr>
      <w:rFonts w:ascii="Calibri" w:hAnsi="Calibri" w:cs="Times New Roman"/>
      <w:b/>
      <w:bCs/>
      <w:i/>
      <w:iCs/>
      <w:sz w:val="26"/>
      <w:szCs w:val="26"/>
    </w:rPr>
  </w:style>
  <w:style w:type="character" w:customStyle="1" w:styleId="HeaderChar">
    <w:name w:val="Header Char"/>
    <w:semiHidden/>
    <w:rsid w:val="00791391"/>
    <w:rPr>
      <w:rFonts w:cs="Times New Roman"/>
      <w:sz w:val="24"/>
      <w:szCs w:val="24"/>
    </w:rPr>
  </w:style>
  <w:style w:type="character" w:customStyle="1" w:styleId="BodyTextChar">
    <w:name w:val="Body Text Char"/>
    <w:semiHidden/>
    <w:rsid w:val="00791391"/>
    <w:rPr>
      <w:rFonts w:cs="Times New Roman"/>
      <w:sz w:val="24"/>
      <w:szCs w:val="24"/>
    </w:rPr>
  </w:style>
  <w:style w:type="character" w:customStyle="1" w:styleId="BodyTextIndentChar">
    <w:name w:val="Body Text Indent Char"/>
    <w:semiHidden/>
    <w:rsid w:val="00791391"/>
    <w:rPr>
      <w:rFonts w:cs="Times New Roman"/>
      <w:sz w:val="24"/>
      <w:szCs w:val="24"/>
    </w:rPr>
  </w:style>
  <w:style w:type="character" w:customStyle="1" w:styleId="BodyText2Char">
    <w:name w:val="Body Text 2 Char"/>
    <w:semiHidden/>
    <w:rsid w:val="00791391"/>
    <w:rPr>
      <w:rFonts w:cs="Times New Roman"/>
      <w:sz w:val="24"/>
      <w:szCs w:val="24"/>
    </w:rPr>
  </w:style>
  <w:style w:type="paragraph" w:customStyle="1" w:styleId="DefaultParagraphFont1">
    <w:name w:val="Default Paragraph Font1"/>
    <w:next w:val="Normal"/>
    <w:rsid w:val="00791391"/>
    <w:pPr>
      <w:widowControl w:val="0"/>
      <w:adjustRightInd w:val="0"/>
      <w:spacing w:line="360" w:lineRule="atLeast"/>
      <w:jc w:val="both"/>
      <w:textAlignment w:val="baseline"/>
    </w:pPr>
    <w:rPr>
      <w:rFonts w:ascii="CG Times" w:eastAsia="Times New Roman" w:hAnsi="CG Times"/>
    </w:rPr>
  </w:style>
  <w:style w:type="character" w:customStyle="1" w:styleId="BodyTextIndent3Char">
    <w:name w:val="Body Text Indent 3 Char"/>
    <w:semiHidden/>
    <w:rsid w:val="00791391"/>
    <w:rPr>
      <w:rFonts w:cs="Times New Roman"/>
      <w:sz w:val="16"/>
      <w:szCs w:val="16"/>
    </w:rPr>
  </w:style>
  <w:style w:type="paragraph" w:customStyle="1" w:styleId="CharCharCharCharCharChar2">
    <w:name w:val="Char Char Char Char Char Char2"/>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
    <w:name w:val="Char Char2 Char"/>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CharChar12">
    <w:name w:val="Char Char12"/>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Celso1">
    <w:name w:val="Celso1"/>
    <w:basedOn w:val="Normal"/>
    <w:rsid w:val="00791391"/>
    <w:pPr>
      <w:autoSpaceDE/>
      <w:autoSpaceDN/>
      <w:spacing w:line="360" w:lineRule="atLeast"/>
      <w:jc w:val="both"/>
      <w:textAlignment w:val="baseline"/>
    </w:pPr>
    <w:rPr>
      <w:rFonts w:ascii="Univers (W1)" w:eastAsia="Times New Roman" w:hAnsi="Univers (W1)"/>
      <w:szCs w:val="20"/>
      <w:lang w:eastAsia="pt-BR"/>
    </w:rPr>
  </w:style>
  <w:style w:type="paragraph" w:customStyle="1" w:styleId="xyz">
    <w:name w:val="xyz"/>
    <w:basedOn w:val="Normal"/>
    <w:rsid w:val="00791391"/>
    <w:pPr>
      <w:autoSpaceDE/>
      <w:autoSpaceDN/>
      <w:spacing w:before="72" w:after="72" w:line="120" w:lineRule="exact"/>
      <w:jc w:val="center"/>
      <w:textAlignment w:val="baseline"/>
    </w:pPr>
    <w:rPr>
      <w:rFonts w:eastAsia="Times New Roman"/>
      <w:b/>
      <w:caps/>
      <w:sz w:val="16"/>
      <w:szCs w:val="20"/>
      <w:lang w:eastAsia="pt-BR"/>
    </w:rPr>
  </w:style>
  <w:style w:type="paragraph" w:customStyle="1" w:styleId="Char1">
    <w:name w:val="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CharCharCharCharCharCharCharCharCharCharCharCharCharCharCharCharCharCharCharCharChar">
    <w:name w:val="Char Char2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CharChar1CharCharCharCharCharCharCharCharCharCharCharCharCharCharCharCharCharChar">
    <w:name w:val="Char Char1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3CharCharChar1CharCharCharCharCharChar">
    <w:name w:val="Char Char3 Char Char Char1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
    <w:name w:val="Char1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
    <w:name w:val="Char Char1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CharCharCharCharCharCharCharCharCharCharCharCharCharCharCharCharCharCharChar">
    <w:name w:val="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
    <w:name w:val="Char Char1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1">
    <w:name w:val="Char Char1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Rodolpho1">
    <w:name w:val="Rodolpho1"/>
    <w:basedOn w:val="Normal"/>
    <w:rsid w:val="00791391"/>
    <w:pPr>
      <w:autoSpaceDE/>
      <w:autoSpaceDN/>
      <w:spacing w:line="360" w:lineRule="atLeast"/>
      <w:jc w:val="both"/>
      <w:textAlignment w:val="baseline"/>
    </w:pPr>
    <w:rPr>
      <w:rFonts w:ascii="Arial" w:eastAsia="Times New Roman" w:hAnsi="Arial" w:cs="Arial"/>
      <w:lang w:eastAsia="pt-BR"/>
    </w:rPr>
  </w:style>
  <w:style w:type="paragraph" w:customStyle="1" w:styleId="CharCharCharCharCharCharCharChar1CharCharCharChar">
    <w:name w:val="Char Char Char Char Char Char Char Char1 Char Char Char Char"/>
    <w:basedOn w:val="Normal"/>
    <w:rsid w:val="00791391"/>
    <w:pPr>
      <w:autoSpaceDE/>
      <w:autoSpaceDN/>
      <w:spacing w:line="360" w:lineRule="atLeast"/>
      <w:jc w:val="both"/>
      <w:textAlignment w:val="baseline"/>
    </w:pPr>
    <w:rPr>
      <w:rFonts w:eastAsia="SimSun"/>
      <w:sz w:val="20"/>
      <w:szCs w:val="20"/>
      <w:lang w:val="en-US" w:eastAsia="en-US"/>
    </w:rPr>
  </w:style>
  <w:style w:type="paragraph" w:customStyle="1" w:styleId="ListParagraph2">
    <w:name w:val="List Paragraph2"/>
    <w:basedOn w:val="Normal"/>
    <w:rsid w:val="00791391"/>
    <w:pPr>
      <w:autoSpaceDE/>
      <w:autoSpaceDN/>
      <w:spacing w:line="360" w:lineRule="atLeast"/>
      <w:ind w:left="720"/>
      <w:jc w:val="both"/>
      <w:textAlignment w:val="baseline"/>
    </w:pPr>
    <w:rPr>
      <w:rFonts w:ascii="CG Times" w:eastAsia="Times New Roman" w:hAnsi="CG Times" w:cs="CG Times"/>
      <w:sz w:val="20"/>
      <w:szCs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AODocTxt">
    <w:name w:val="AODocTxt"/>
    <w:basedOn w:val="Normal"/>
    <w:rsid w:val="00791391"/>
    <w:pPr>
      <w:tabs>
        <w:tab w:val="num" w:pos="435"/>
      </w:tabs>
      <w:spacing w:before="240" w:line="260" w:lineRule="atLeast"/>
      <w:ind w:left="435" w:hanging="435"/>
      <w:jc w:val="both"/>
      <w:textAlignment w:val="baseline"/>
    </w:pPr>
    <w:rPr>
      <w:rFonts w:eastAsia="SimSun"/>
      <w:sz w:val="22"/>
      <w:szCs w:val="20"/>
      <w:lang w:val="en-GB" w:eastAsia="zh-CN"/>
    </w:rPr>
  </w:style>
  <w:style w:type="paragraph" w:customStyle="1" w:styleId="AODocTxtL1">
    <w:name w:val="AODocTxtL1"/>
    <w:basedOn w:val="AODocTxt"/>
    <w:rsid w:val="00791391"/>
    <w:pPr>
      <w:tabs>
        <w:tab w:val="clear" w:pos="435"/>
      </w:tabs>
      <w:autoSpaceDE/>
      <w:autoSpaceDN/>
      <w:adjustRightInd/>
      <w:ind w:left="720" w:firstLine="0"/>
    </w:pPr>
    <w:rPr>
      <w:szCs w:val="22"/>
      <w:lang w:eastAsia="en-US"/>
    </w:rPr>
  </w:style>
  <w:style w:type="paragraph" w:customStyle="1" w:styleId="Char1CharCharCharCharCharCharCharCharCharChar">
    <w:name w:val="Char1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
    <w:name w:val="Char1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BalloonText1">
    <w:name w:val="Balloon Text1"/>
    <w:basedOn w:val="Normal"/>
    <w:rsid w:val="00791391"/>
    <w:pPr>
      <w:autoSpaceDE/>
      <w:autoSpaceDN/>
      <w:spacing w:line="360" w:lineRule="atLeast"/>
      <w:jc w:val="both"/>
      <w:textAlignment w:val="baseline"/>
    </w:pPr>
    <w:rPr>
      <w:rFonts w:ascii="Tahoma" w:eastAsia="Times New Roman" w:hAnsi="Tahoma" w:cs="Tahoma"/>
      <w:sz w:val="16"/>
      <w:szCs w:val="16"/>
      <w:lang w:eastAsia="pt-BR"/>
    </w:rPr>
  </w:style>
  <w:style w:type="paragraph" w:customStyle="1" w:styleId="Char1CharCharCharCharChar1CharCharCharChar">
    <w:name w:val="Char1 Char Char Char Char Char1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2">
    <w:name w:val="Char Char Char Char2"/>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xl34">
    <w:name w:val="xl34"/>
    <w:basedOn w:val="Normal"/>
    <w:rsid w:val="00791391"/>
    <w:pPr>
      <w:pBdr>
        <w:top w:val="single" w:sz="8" w:space="0" w:color="auto"/>
        <w:left w:val="single" w:sz="4" w:space="0" w:color="auto"/>
        <w:bottom w:val="single" w:sz="4" w:space="0" w:color="auto"/>
        <w:right w:val="single" w:sz="4" w:space="0" w:color="auto"/>
      </w:pBdr>
      <w:autoSpaceDE/>
      <w:autoSpaceDN/>
      <w:spacing w:before="100" w:beforeAutospacing="1" w:after="100" w:afterAutospacing="1" w:line="360" w:lineRule="atLeast"/>
      <w:jc w:val="center"/>
      <w:textAlignment w:val="center"/>
    </w:pPr>
    <w:rPr>
      <w:rFonts w:ascii="Arial" w:eastAsia="Times New Roman" w:hAnsi="Arial" w:cs="Arial"/>
      <w:b/>
      <w:bCs/>
      <w:lang w:eastAsia="pt-BR"/>
    </w:rPr>
  </w:style>
  <w:style w:type="paragraph" w:customStyle="1" w:styleId="xl36">
    <w:name w:val="xl36"/>
    <w:basedOn w:val="Normal"/>
    <w:rsid w:val="00791391"/>
    <w:pPr>
      <w:pBdr>
        <w:top w:val="single" w:sz="4" w:space="0" w:color="auto"/>
        <w:left w:val="single" w:sz="8" w:space="0" w:color="auto"/>
        <w:bottom w:val="single" w:sz="4" w:space="0" w:color="auto"/>
        <w:right w:val="single" w:sz="4" w:space="0" w:color="auto"/>
      </w:pBdr>
      <w:autoSpaceDE/>
      <w:autoSpaceDN/>
      <w:spacing w:before="100" w:beforeAutospacing="1" w:after="100" w:afterAutospacing="1" w:line="360" w:lineRule="atLeast"/>
      <w:jc w:val="center"/>
      <w:textAlignment w:val="center"/>
    </w:pPr>
    <w:rPr>
      <w:rFonts w:ascii="Arial" w:eastAsia="Times New Roman" w:hAnsi="Arial" w:cs="Arial"/>
      <w:b/>
      <w:bCs/>
      <w:lang w:eastAsia="pt-BR"/>
    </w:rPr>
  </w:style>
  <w:style w:type="paragraph" w:customStyle="1" w:styleId="xl38">
    <w:name w:val="xl38"/>
    <w:basedOn w:val="Normal"/>
    <w:rsid w:val="00791391"/>
    <w:pPr>
      <w:pBdr>
        <w:top w:val="single" w:sz="4" w:space="0" w:color="auto"/>
        <w:left w:val="single" w:sz="4" w:space="0" w:color="auto"/>
        <w:bottom w:val="single" w:sz="4" w:space="0" w:color="auto"/>
        <w:right w:val="single" w:sz="8" w:space="0" w:color="auto"/>
      </w:pBdr>
      <w:autoSpaceDE/>
      <w:autoSpaceDN/>
      <w:spacing w:before="100" w:beforeAutospacing="1" w:after="100" w:afterAutospacing="1" w:line="360" w:lineRule="atLeast"/>
      <w:jc w:val="center"/>
      <w:textAlignment w:val="center"/>
    </w:pPr>
    <w:rPr>
      <w:rFonts w:ascii="Arial" w:eastAsia="Times New Roman" w:hAnsi="Arial" w:cs="Arial"/>
      <w:b/>
      <w:bCs/>
      <w:lang w:eastAsia="pt-BR"/>
    </w:rPr>
  </w:style>
  <w:style w:type="paragraph" w:customStyle="1" w:styleId="xl39">
    <w:name w:val="xl39"/>
    <w:basedOn w:val="Normal"/>
    <w:rsid w:val="00791391"/>
    <w:pPr>
      <w:pBdr>
        <w:top w:val="single" w:sz="4" w:space="0" w:color="auto"/>
        <w:left w:val="single" w:sz="8" w:space="0" w:color="auto"/>
        <w:bottom w:val="double" w:sz="6" w:space="0" w:color="auto"/>
        <w:right w:val="single" w:sz="4" w:space="0" w:color="auto"/>
      </w:pBdr>
      <w:autoSpaceDE/>
      <w:autoSpaceDN/>
      <w:spacing w:before="100" w:beforeAutospacing="1" w:after="100" w:afterAutospacing="1" w:line="360" w:lineRule="atLeast"/>
      <w:jc w:val="center"/>
      <w:textAlignment w:val="center"/>
    </w:pPr>
    <w:rPr>
      <w:rFonts w:eastAsia="Times New Roman"/>
      <w:lang w:eastAsia="pt-BR"/>
    </w:rPr>
  </w:style>
  <w:style w:type="paragraph" w:customStyle="1" w:styleId="xl40">
    <w:name w:val="xl40"/>
    <w:basedOn w:val="Normal"/>
    <w:rsid w:val="00791391"/>
    <w:pPr>
      <w:pBdr>
        <w:top w:val="single" w:sz="4" w:space="0" w:color="auto"/>
        <w:left w:val="single" w:sz="4" w:space="0" w:color="auto"/>
        <w:bottom w:val="double" w:sz="6" w:space="0" w:color="auto"/>
        <w:right w:val="single" w:sz="4" w:space="0" w:color="auto"/>
      </w:pBdr>
      <w:autoSpaceDE/>
      <w:autoSpaceDN/>
      <w:spacing w:before="100" w:beforeAutospacing="1" w:after="100" w:afterAutospacing="1" w:line="360" w:lineRule="atLeast"/>
      <w:jc w:val="center"/>
      <w:textAlignment w:val="center"/>
    </w:pPr>
    <w:rPr>
      <w:rFonts w:eastAsia="Times New Roman"/>
      <w:lang w:eastAsia="pt-BR"/>
    </w:rPr>
  </w:style>
  <w:style w:type="paragraph" w:customStyle="1" w:styleId="xl41">
    <w:name w:val="xl41"/>
    <w:basedOn w:val="Normal"/>
    <w:rsid w:val="00791391"/>
    <w:pPr>
      <w:pBdr>
        <w:top w:val="single" w:sz="4" w:space="0" w:color="auto"/>
        <w:left w:val="single" w:sz="4" w:space="0" w:color="auto"/>
        <w:bottom w:val="double" w:sz="6" w:space="0" w:color="auto"/>
        <w:right w:val="single" w:sz="8" w:space="0" w:color="auto"/>
      </w:pBdr>
      <w:autoSpaceDE/>
      <w:autoSpaceDN/>
      <w:spacing w:before="100" w:beforeAutospacing="1" w:after="100" w:afterAutospacing="1" w:line="360" w:lineRule="atLeast"/>
      <w:jc w:val="center"/>
      <w:textAlignment w:val="center"/>
    </w:pPr>
    <w:rPr>
      <w:rFonts w:eastAsia="Times New Roman"/>
      <w:lang w:eastAsia="pt-BR"/>
    </w:rPr>
  </w:style>
  <w:style w:type="paragraph" w:customStyle="1" w:styleId="xl42">
    <w:name w:val="xl42"/>
    <w:basedOn w:val="Normal"/>
    <w:rsid w:val="00791391"/>
    <w:pPr>
      <w:pBdr>
        <w:left w:val="single" w:sz="8" w:space="0" w:color="auto"/>
        <w:bottom w:val="single" w:sz="4" w:space="0" w:color="C0C0C0"/>
        <w:right w:val="single" w:sz="4" w:space="0" w:color="auto"/>
      </w:pBdr>
      <w:autoSpaceDE/>
      <w:autoSpaceDN/>
      <w:spacing w:before="100" w:beforeAutospacing="1" w:after="100" w:afterAutospacing="1" w:line="360" w:lineRule="atLeast"/>
      <w:jc w:val="center"/>
      <w:textAlignment w:val="baseline"/>
    </w:pPr>
    <w:rPr>
      <w:rFonts w:eastAsia="Times New Roman"/>
      <w:lang w:eastAsia="pt-BR"/>
    </w:rPr>
  </w:style>
  <w:style w:type="paragraph" w:customStyle="1" w:styleId="xl43">
    <w:name w:val="xl43"/>
    <w:basedOn w:val="Normal"/>
    <w:rsid w:val="00791391"/>
    <w:pPr>
      <w:pBdr>
        <w:left w:val="single" w:sz="4" w:space="0" w:color="auto"/>
        <w:bottom w:val="single" w:sz="4" w:space="0" w:color="C0C0C0"/>
        <w:right w:val="single" w:sz="4"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xl44">
    <w:name w:val="xl44"/>
    <w:basedOn w:val="Normal"/>
    <w:rsid w:val="00791391"/>
    <w:pPr>
      <w:pBdr>
        <w:left w:val="single" w:sz="4" w:space="0" w:color="auto"/>
        <w:bottom w:val="single" w:sz="4" w:space="0" w:color="C0C0C0"/>
        <w:right w:val="single" w:sz="8"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xl45">
    <w:name w:val="xl45"/>
    <w:basedOn w:val="Normal"/>
    <w:rsid w:val="00791391"/>
    <w:pPr>
      <w:pBdr>
        <w:top w:val="single" w:sz="4" w:space="0" w:color="C0C0C0"/>
        <w:left w:val="single" w:sz="8" w:space="0" w:color="auto"/>
        <w:bottom w:val="single" w:sz="4" w:space="0" w:color="C0C0C0"/>
        <w:right w:val="single" w:sz="4" w:space="0" w:color="auto"/>
      </w:pBdr>
      <w:autoSpaceDE/>
      <w:autoSpaceDN/>
      <w:spacing w:before="100" w:beforeAutospacing="1" w:after="100" w:afterAutospacing="1" w:line="360" w:lineRule="atLeast"/>
      <w:jc w:val="center"/>
      <w:textAlignment w:val="baseline"/>
    </w:pPr>
    <w:rPr>
      <w:rFonts w:eastAsia="Times New Roman"/>
      <w:lang w:eastAsia="pt-BR"/>
    </w:rPr>
  </w:style>
  <w:style w:type="paragraph" w:customStyle="1" w:styleId="xl46">
    <w:name w:val="xl46"/>
    <w:basedOn w:val="Normal"/>
    <w:rsid w:val="00791391"/>
    <w:pPr>
      <w:pBdr>
        <w:top w:val="single" w:sz="4" w:space="0" w:color="C0C0C0"/>
        <w:left w:val="single" w:sz="4" w:space="0" w:color="auto"/>
        <w:bottom w:val="single" w:sz="4" w:space="0" w:color="C0C0C0"/>
        <w:right w:val="single" w:sz="4"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xl47">
    <w:name w:val="xl47"/>
    <w:basedOn w:val="Normal"/>
    <w:rsid w:val="00791391"/>
    <w:pPr>
      <w:pBdr>
        <w:top w:val="single" w:sz="4" w:space="0" w:color="C0C0C0"/>
        <w:left w:val="single" w:sz="4" w:space="0" w:color="auto"/>
        <w:bottom w:val="single" w:sz="4" w:space="0" w:color="C0C0C0"/>
        <w:right w:val="single" w:sz="8"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xl48">
    <w:name w:val="xl48"/>
    <w:basedOn w:val="Normal"/>
    <w:rsid w:val="00791391"/>
    <w:pPr>
      <w:pBdr>
        <w:top w:val="dashed" w:sz="8" w:space="0" w:color="auto"/>
        <w:left w:val="single" w:sz="8" w:space="0" w:color="auto"/>
        <w:bottom w:val="single" w:sz="8" w:space="0" w:color="auto"/>
        <w:right w:val="single" w:sz="4" w:space="0" w:color="auto"/>
      </w:pBdr>
      <w:autoSpaceDE/>
      <w:autoSpaceDN/>
      <w:spacing w:before="100" w:beforeAutospacing="1" w:after="100" w:afterAutospacing="1" w:line="360" w:lineRule="atLeast"/>
      <w:jc w:val="center"/>
      <w:textAlignment w:val="baseline"/>
    </w:pPr>
    <w:rPr>
      <w:rFonts w:eastAsia="Times New Roman"/>
      <w:lang w:eastAsia="pt-BR"/>
    </w:rPr>
  </w:style>
  <w:style w:type="paragraph" w:customStyle="1" w:styleId="xl49">
    <w:name w:val="xl49"/>
    <w:basedOn w:val="Normal"/>
    <w:rsid w:val="00791391"/>
    <w:pPr>
      <w:pBdr>
        <w:top w:val="dashed" w:sz="8" w:space="0" w:color="auto"/>
        <w:left w:val="single" w:sz="4" w:space="0" w:color="auto"/>
        <w:bottom w:val="single" w:sz="8" w:space="0" w:color="auto"/>
        <w:right w:val="single" w:sz="4"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xl50">
    <w:name w:val="xl50"/>
    <w:basedOn w:val="Normal"/>
    <w:rsid w:val="00791391"/>
    <w:pPr>
      <w:pBdr>
        <w:top w:val="dashed" w:sz="8" w:space="0" w:color="auto"/>
        <w:left w:val="single" w:sz="4" w:space="0" w:color="auto"/>
        <w:bottom w:val="single" w:sz="8" w:space="0" w:color="auto"/>
        <w:right w:val="single" w:sz="8" w:space="0" w:color="auto"/>
      </w:pBdr>
      <w:autoSpaceDE/>
      <w:autoSpaceDN/>
      <w:spacing w:before="100" w:beforeAutospacing="1" w:after="100" w:afterAutospacing="1" w:line="360" w:lineRule="atLeast"/>
      <w:jc w:val="both"/>
      <w:textAlignment w:val="baseline"/>
    </w:pPr>
    <w:rPr>
      <w:rFonts w:eastAsia="Times New Roman"/>
      <w:lang w:eastAsia="pt-BR"/>
    </w:rPr>
  </w:style>
  <w:style w:type="paragraph" w:customStyle="1" w:styleId="CharCharCharCharChar2">
    <w:name w:val="Char Char Char Char Char2"/>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CharCharCharChar1">
    <w:name w:val="Char Char1 Char Char Char Char Char Char Char Char1"/>
    <w:aliases w:val="Char Char1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CharCharCharChar1CharCharCharCharCharCharCharCharCharCharCharChar1">
    <w:name w:val="Char Char Char Char Char Char1 Char Char Char Char Char Char Char Char Char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CharCharCharCharCharCharCharCharChar">
    <w:name w:val="Char Char2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
    <w:name w:val="Char Char2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CharCharCharChar">
    <w:name w:val="Char Char2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CharCharCharCharCharCharCharCharCharCharChar">
    <w:name w:val="Char Char2 Char Char Char Char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ttulo31">
    <w:name w:val="título3"/>
    <w:basedOn w:val="Normal"/>
    <w:rsid w:val="00791391"/>
    <w:pPr>
      <w:autoSpaceDE/>
      <w:autoSpaceDN/>
      <w:spacing w:line="360" w:lineRule="auto"/>
      <w:jc w:val="both"/>
      <w:textAlignment w:val="baseline"/>
    </w:pPr>
    <w:rPr>
      <w:rFonts w:ascii="Arial" w:hAnsi="Arial" w:cs="Arial"/>
      <w:i/>
      <w:iCs/>
      <w:sz w:val="20"/>
      <w:szCs w:val="20"/>
      <w:lang w:eastAsia="pt-BR"/>
    </w:rPr>
  </w:style>
  <w:style w:type="character" w:customStyle="1" w:styleId="WW8Num22z0">
    <w:name w:val="WW8Num22z0"/>
    <w:rsid w:val="00791391"/>
  </w:style>
  <w:style w:type="character" w:customStyle="1" w:styleId="WW8Num27z0">
    <w:name w:val="WW8Num27z0"/>
    <w:rsid w:val="00791391"/>
  </w:style>
  <w:style w:type="paragraph" w:customStyle="1" w:styleId="bodytext210">
    <w:name w:val="bodytext21"/>
    <w:basedOn w:val="Normal"/>
    <w:rsid w:val="00791391"/>
    <w:pPr>
      <w:suppressAutoHyphens/>
      <w:autoSpaceDE/>
      <w:autoSpaceDN/>
      <w:spacing w:before="100" w:after="100" w:line="360" w:lineRule="atLeast"/>
      <w:jc w:val="both"/>
      <w:textAlignment w:val="baseline"/>
    </w:pPr>
    <w:rPr>
      <w:rFonts w:eastAsia="Times New Roman"/>
      <w:lang w:eastAsia="ar-SA"/>
    </w:rPr>
  </w:style>
  <w:style w:type="paragraph" w:customStyle="1" w:styleId="PDG-4">
    <w:name w:val="PDG - 4"/>
    <w:basedOn w:val="PDG-2"/>
    <w:rsid w:val="00791391"/>
    <w:pPr>
      <w:keepNext/>
    </w:pPr>
    <w:rPr>
      <w:lang w:eastAsia="en-US"/>
    </w:rPr>
  </w:style>
  <w:style w:type="paragraph" w:customStyle="1" w:styleId="Char1CharCharCharCharCharCharCharCharCharChar1">
    <w:name w:val="Char1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Char1">
    <w:name w:val="Char1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1CharCharCharChar1">
    <w:name w:val="Char1 Char Char Char Char Char1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CharCharCharCharCharCharCharCharCharCharChar1">
    <w:name w:val="Char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CharCharCharCharCharCharCharCharCharChar1">
    <w:name w:val="Char1 Char Char Char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CharChar1CharCharCharCharCharCharCharCharCharCharCharChar11">
    <w:name w:val="Char Char Char Char1 Char Char Char Char Char Char Char Char Char Char Char Char1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11">
    <w:name w:val="Char Char1 Char Char Char Char Char Char Char Char11"/>
    <w:aliases w:val="Char Char1 Char Char Char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CharCharCharCharCharCharCharCharCharCharCharCharChar2">
    <w:name w:val="Char1 Char Char Char Char Char Char Char Char Char Char Char Char Char Char Char Char Char Char2"/>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1CharCharCharCharCharCharCharCharCharCharCharChar1">
    <w:name w:val="Char Char2 Char Char Char Char1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CharCharCharCharCharCharCharChar1">
    <w:name w:val="Char Char2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1CharCharCharChar1CharCharCharCharCharCharCharCharCharCharCharChar1">
    <w:name w:val="Char Char1 Char Char Char Char1 Char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1">
    <w:name w:val="Char Char2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CharCharChar1">
    <w:name w:val="Char Char2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CharCharCharCharCharCharChar1">
    <w:name w:val="Char Char2 Char Char Char Char Char Char Char Char Char Char Char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CharCharCharCharCharCharCharCharCharCharCharCharChar11">
    <w:name w:val="Char1 Char Char Char Char Char Char Char Char Char Char Char Char Char Char Char Char Char Char11"/>
    <w:basedOn w:val="Normal"/>
    <w:rsid w:val="00791391"/>
    <w:pPr>
      <w:widowControl/>
      <w:autoSpaceDE/>
      <w:autoSpaceDN/>
      <w:adjustRightInd/>
      <w:spacing w:after="160" w:line="240" w:lineRule="exact"/>
    </w:pPr>
    <w:rPr>
      <w:rFonts w:ascii="Verdana" w:hAnsi="Verdana"/>
      <w:sz w:val="20"/>
      <w:szCs w:val="20"/>
      <w:lang w:val="en-US" w:eastAsia="en-US"/>
    </w:rPr>
  </w:style>
  <w:style w:type="paragraph" w:customStyle="1" w:styleId="CharChar1CharCharCharCharCharCharCharCharCharCharCharCharCharCharCharCharCharCharCharCharCharCharCharCharCharCharCharCharCharCharCharCharChar11">
    <w:name w:val="Char Char1 Char Char Char Char Char Char Char Char Char Char Char Char Char Char Char Char Char Char Char Char Char Char Char Char Char Char Char Char Char Char Char Char Char11"/>
    <w:basedOn w:val="Normal"/>
    <w:rsid w:val="00791391"/>
    <w:pPr>
      <w:autoSpaceDE/>
      <w:autoSpaceDN/>
      <w:spacing w:after="160" w:line="240" w:lineRule="exact"/>
      <w:jc w:val="both"/>
    </w:pPr>
    <w:rPr>
      <w:rFonts w:ascii="Verdana" w:hAnsi="Verdana"/>
      <w:sz w:val="20"/>
      <w:szCs w:val="20"/>
      <w:lang w:val="en-US" w:eastAsia="en-US"/>
    </w:rPr>
  </w:style>
  <w:style w:type="character" w:customStyle="1" w:styleId="apple-style-span">
    <w:name w:val="apple-style-span"/>
    <w:rsid w:val="00791391"/>
    <w:rPr>
      <w:rFonts w:cs="Times New Roman"/>
    </w:rPr>
  </w:style>
  <w:style w:type="paragraph" w:customStyle="1" w:styleId="CharCharCharCharCharCharCharChar1CharCharCharChar1">
    <w:name w:val="Char Char Char Char Char Char Char Char1 Char Char Char Char1"/>
    <w:basedOn w:val="Normal"/>
    <w:rsid w:val="00791391"/>
    <w:pPr>
      <w:widowControl/>
      <w:autoSpaceDE/>
      <w:autoSpaceDN/>
      <w:adjustRightInd/>
    </w:pPr>
    <w:rPr>
      <w:rFonts w:eastAsia="SimSun"/>
      <w:sz w:val="20"/>
      <w:szCs w:val="20"/>
      <w:lang w:val="en-US" w:eastAsia="en-US"/>
    </w:rPr>
  </w:style>
  <w:style w:type="paragraph" w:customStyle="1" w:styleId="CharChar1CharCharCharCharCharCharCharCharCharCharCharCharCharCharCharCharCharCharCharCharCharCharCharCharCharCharCharCharCharCharCharCharChar1CharChar">
    <w:name w:val="Char Char1 Char Char Char Char Char Char Char Char Char Char Char Char Char Char Char Char Char Char Char Char Char Char Char Char Char Char Char Char Char Char Char Char Char1 Char Char"/>
    <w:basedOn w:val="Normal"/>
    <w:rsid w:val="00791391"/>
    <w:pPr>
      <w:widowControl/>
      <w:autoSpaceDE/>
      <w:autoSpaceDN/>
      <w:adjustRightInd/>
      <w:spacing w:after="160" w:line="240" w:lineRule="exact"/>
    </w:pPr>
    <w:rPr>
      <w:rFonts w:ascii="Verdana" w:hAnsi="Verdana" w:cs="Verdana"/>
      <w:sz w:val="20"/>
      <w:szCs w:val="20"/>
      <w:lang w:val="en-US" w:eastAsia="en-US"/>
    </w:rPr>
  </w:style>
  <w:style w:type="paragraph" w:customStyle="1" w:styleId="CharChar2Char1">
    <w:name w:val="Char Char2 Char1"/>
    <w:basedOn w:val="Normal"/>
    <w:rsid w:val="00791391"/>
    <w:pPr>
      <w:widowControl/>
      <w:autoSpaceDE/>
      <w:autoSpaceDN/>
      <w:adjustRightInd/>
      <w:spacing w:after="160" w:line="240" w:lineRule="exact"/>
    </w:pPr>
    <w:rPr>
      <w:rFonts w:ascii="Verdana" w:hAnsi="Verdana" w:cs="Verdana"/>
      <w:sz w:val="20"/>
      <w:szCs w:val="20"/>
      <w:lang w:val="en-US" w:eastAsia="en-US"/>
    </w:rPr>
  </w:style>
  <w:style w:type="paragraph" w:customStyle="1" w:styleId="xl65">
    <w:name w:val="xl65"/>
    <w:basedOn w:val="Normal"/>
    <w:rsid w:val="00791391"/>
    <w:pPr>
      <w:widowControl/>
      <w:autoSpaceDE/>
      <w:autoSpaceDN/>
      <w:adjustRightInd/>
      <w:spacing w:before="100" w:beforeAutospacing="1" w:after="100" w:afterAutospacing="1"/>
      <w:textAlignment w:val="center"/>
    </w:pPr>
    <w:rPr>
      <w:rFonts w:eastAsia="Times New Roman"/>
      <w:sz w:val="16"/>
      <w:szCs w:val="16"/>
      <w:lang w:eastAsia="pt-BR"/>
    </w:rPr>
  </w:style>
  <w:style w:type="paragraph" w:customStyle="1" w:styleId="xl66">
    <w:name w:val="xl66"/>
    <w:basedOn w:val="Normal"/>
    <w:rsid w:val="00791391"/>
    <w:pPr>
      <w:widowControl/>
      <w:autoSpaceDE/>
      <w:autoSpaceDN/>
      <w:adjustRightInd/>
      <w:spacing w:before="100" w:beforeAutospacing="1" w:after="100" w:afterAutospacing="1"/>
    </w:pPr>
    <w:rPr>
      <w:rFonts w:eastAsia="Times New Roman"/>
      <w:sz w:val="16"/>
      <w:szCs w:val="16"/>
      <w:lang w:eastAsia="pt-BR"/>
    </w:rPr>
  </w:style>
  <w:style w:type="paragraph" w:customStyle="1" w:styleId="xl67">
    <w:name w:val="xl67"/>
    <w:basedOn w:val="Normal"/>
    <w:rsid w:val="00791391"/>
    <w:pPr>
      <w:widowControl/>
      <w:autoSpaceDE/>
      <w:autoSpaceDN/>
      <w:adjustRightInd/>
      <w:spacing w:before="100" w:beforeAutospacing="1" w:after="100" w:afterAutospacing="1"/>
    </w:pPr>
    <w:rPr>
      <w:rFonts w:eastAsia="Times New Roman"/>
      <w:sz w:val="16"/>
      <w:szCs w:val="16"/>
      <w:lang w:eastAsia="pt-BR"/>
    </w:rPr>
  </w:style>
  <w:style w:type="paragraph" w:customStyle="1" w:styleId="xl68">
    <w:name w:val="xl68"/>
    <w:basedOn w:val="Normal"/>
    <w:rsid w:val="00791391"/>
    <w:pPr>
      <w:widowControl/>
      <w:autoSpaceDE/>
      <w:autoSpaceDN/>
      <w:adjustRightInd/>
      <w:spacing w:before="100" w:beforeAutospacing="1" w:after="100" w:afterAutospacing="1"/>
    </w:pPr>
    <w:rPr>
      <w:rFonts w:eastAsia="Times New Roman"/>
      <w:sz w:val="10"/>
      <w:szCs w:val="10"/>
      <w:lang w:eastAsia="pt-BR"/>
    </w:rPr>
  </w:style>
  <w:style w:type="paragraph" w:customStyle="1" w:styleId="xl69">
    <w:name w:val="xl69"/>
    <w:basedOn w:val="Normal"/>
    <w:rsid w:val="00791391"/>
    <w:pPr>
      <w:widowControl/>
      <w:autoSpaceDE/>
      <w:autoSpaceDN/>
      <w:adjustRightInd/>
      <w:spacing w:before="100" w:beforeAutospacing="1" w:after="100" w:afterAutospacing="1"/>
    </w:pPr>
    <w:rPr>
      <w:rFonts w:eastAsia="Times New Roman"/>
      <w:sz w:val="10"/>
      <w:szCs w:val="10"/>
      <w:lang w:eastAsia="pt-BR"/>
    </w:rPr>
  </w:style>
  <w:style w:type="paragraph" w:customStyle="1" w:styleId="xl70">
    <w:name w:val="xl70"/>
    <w:basedOn w:val="Normal"/>
    <w:rsid w:val="00791391"/>
    <w:pPr>
      <w:widowControl/>
      <w:autoSpaceDE/>
      <w:autoSpaceDN/>
      <w:adjustRightInd/>
      <w:spacing w:before="100" w:beforeAutospacing="1" w:after="100" w:afterAutospacing="1"/>
    </w:pPr>
    <w:rPr>
      <w:rFonts w:eastAsia="Times New Roman"/>
      <w:sz w:val="10"/>
      <w:szCs w:val="10"/>
      <w:lang w:eastAsia="pt-BR"/>
    </w:rPr>
  </w:style>
  <w:style w:type="paragraph" w:customStyle="1" w:styleId="xl71">
    <w:name w:val="xl71"/>
    <w:basedOn w:val="Normal"/>
    <w:rsid w:val="00791391"/>
    <w:pPr>
      <w:widowControl/>
      <w:autoSpaceDE/>
      <w:autoSpaceDN/>
      <w:adjustRightInd/>
      <w:spacing w:before="100" w:beforeAutospacing="1" w:after="100" w:afterAutospacing="1"/>
      <w:textAlignment w:val="center"/>
    </w:pPr>
    <w:rPr>
      <w:rFonts w:eastAsia="Times New Roman"/>
      <w:b/>
      <w:bCs/>
      <w:color w:val="000000"/>
      <w:sz w:val="10"/>
      <w:szCs w:val="10"/>
      <w:lang w:eastAsia="pt-BR"/>
    </w:rPr>
  </w:style>
  <w:style w:type="paragraph" w:customStyle="1" w:styleId="xl72">
    <w:name w:val="xl72"/>
    <w:basedOn w:val="Normal"/>
    <w:rsid w:val="00791391"/>
    <w:pPr>
      <w:widowControl/>
      <w:autoSpaceDE/>
      <w:autoSpaceDN/>
      <w:adjustRightInd/>
      <w:spacing w:before="100" w:beforeAutospacing="1" w:after="100" w:afterAutospacing="1"/>
      <w:jc w:val="center"/>
      <w:textAlignment w:val="center"/>
    </w:pPr>
    <w:rPr>
      <w:rFonts w:eastAsia="Times New Roman"/>
      <w:b/>
      <w:bCs/>
      <w:color w:val="000000"/>
      <w:sz w:val="10"/>
      <w:szCs w:val="10"/>
      <w:lang w:eastAsia="pt-BR"/>
    </w:rPr>
  </w:style>
  <w:style w:type="paragraph" w:customStyle="1" w:styleId="xl73">
    <w:name w:val="xl73"/>
    <w:basedOn w:val="Normal"/>
    <w:rsid w:val="00791391"/>
    <w:pPr>
      <w:widowControl/>
      <w:autoSpaceDE/>
      <w:autoSpaceDN/>
      <w:adjustRightInd/>
      <w:spacing w:before="100" w:beforeAutospacing="1" w:after="100" w:afterAutospacing="1"/>
      <w:textAlignment w:val="center"/>
    </w:pPr>
    <w:rPr>
      <w:rFonts w:eastAsia="Times New Roman"/>
      <w:b/>
      <w:bCs/>
      <w:color w:val="000000"/>
      <w:sz w:val="10"/>
      <w:szCs w:val="10"/>
      <w:lang w:eastAsia="pt-BR"/>
    </w:rPr>
  </w:style>
  <w:style w:type="paragraph" w:customStyle="1" w:styleId="xl74">
    <w:name w:val="xl74"/>
    <w:basedOn w:val="Normal"/>
    <w:rsid w:val="00791391"/>
    <w:pPr>
      <w:widowControl/>
      <w:autoSpaceDE/>
      <w:autoSpaceDN/>
      <w:adjustRightInd/>
      <w:spacing w:before="100" w:beforeAutospacing="1" w:after="100" w:afterAutospacing="1"/>
      <w:textAlignment w:val="center"/>
    </w:pPr>
    <w:rPr>
      <w:rFonts w:eastAsia="Times New Roman"/>
      <w:b/>
      <w:bCs/>
      <w:color w:val="000000"/>
      <w:sz w:val="10"/>
      <w:szCs w:val="10"/>
      <w:lang w:eastAsia="pt-BR"/>
    </w:rPr>
  </w:style>
  <w:style w:type="paragraph" w:customStyle="1" w:styleId="xl75">
    <w:name w:val="xl75"/>
    <w:basedOn w:val="Normal"/>
    <w:rsid w:val="00791391"/>
    <w:pPr>
      <w:widowControl/>
      <w:autoSpaceDE/>
      <w:autoSpaceDN/>
      <w:adjustRightInd/>
      <w:spacing w:before="100" w:beforeAutospacing="1" w:after="100" w:afterAutospacing="1"/>
    </w:pPr>
    <w:rPr>
      <w:rFonts w:ascii="Calibri" w:eastAsia="Times New Roman" w:hAnsi="Calibri"/>
      <w:b/>
      <w:bCs/>
      <w:sz w:val="16"/>
      <w:szCs w:val="16"/>
      <w:lang w:eastAsia="pt-BR"/>
    </w:rPr>
  </w:style>
  <w:style w:type="paragraph" w:customStyle="1" w:styleId="xl76">
    <w:name w:val="xl76"/>
    <w:basedOn w:val="Normal"/>
    <w:rsid w:val="00791391"/>
    <w:pPr>
      <w:widowControl/>
      <w:autoSpaceDE/>
      <w:autoSpaceDN/>
      <w:adjustRightInd/>
      <w:spacing w:before="100" w:beforeAutospacing="1" w:after="100" w:afterAutospacing="1"/>
      <w:jc w:val="center"/>
      <w:textAlignment w:val="center"/>
    </w:pPr>
    <w:rPr>
      <w:rFonts w:ascii="Calibri" w:eastAsia="Times New Roman" w:hAnsi="Calibri"/>
      <w:b/>
      <w:bCs/>
      <w:sz w:val="16"/>
      <w:szCs w:val="16"/>
      <w:lang w:eastAsia="pt-BR"/>
    </w:rPr>
  </w:style>
  <w:style w:type="paragraph" w:customStyle="1" w:styleId="xl77">
    <w:name w:val="xl77"/>
    <w:basedOn w:val="Normal"/>
    <w:rsid w:val="00791391"/>
    <w:pPr>
      <w:widowControl/>
      <w:autoSpaceDE/>
      <w:autoSpaceDN/>
      <w:adjustRightInd/>
      <w:spacing w:before="100" w:beforeAutospacing="1" w:after="100" w:afterAutospacing="1"/>
    </w:pPr>
    <w:rPr>
      <w:rFonts w:ascii="Calibri" w:eastAsia="Times New Roman" w:hAnsi="Calibri"/>
      <w:b/>
      <w:bCs/>
      <w:sz w:val="16"/>
      <w:szCs w:val="16"/>
      <w:lang w:eastAsia="pt-BR"/>
    </w:rPr>
  </w:style>
  <w:style w:type="paragraph" w:customStyle="1" w:styleId="xl78">
    <w:name w:val="xl78"/>
    <w:basedOn w:val="Normal"/>
    <w:rsid w:val="00791391"/>
    <w:pPr>
      <w:widowControl/>
      <w:autoSpaceDE/>
      <w:autoSpaceDN/>
      <w:adjustRightInd/>
      <w:spacing w:before="100" w:beforeAutospacing="1" w:after="100" w:afterAutospacing="1"/>
    </w:pPr>
    <w:rPr>
      <w:rFonts w:ascii="Calibri" w:eastAsia="Times New Roman" w:hAnsi="Calibri"/>
      <w:b/>
      <w:bCs/>
      <w:sz w:val="16"/>
      <w:szCs w:val="16"/>
      <w:lang w:eastAsia="pt-BR"/>
    </w:rPr>
  </w:style>
  <w:style w:type="paragraph" w:customStyle="1" w:styleId="CharChar21CharCharCharChar1CharChar1">
    <w:name w:val="Char Char21 Char Char Char Char1 Char Char1"/>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1CharCharCharChar">
    <w:name w:val="Char Char21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1CharCharCharCharCharCharChar">
    <w:name w:val="Char Char21 Char Char Char Char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paragraph" w:customStyle="1" w:styleId="CharChar21CharCharChar">
    <w:name w:val="Char Char21 Char Char Char"/>
    <w:basedOn w:val="Normal"/>
    <w:rsid w:val="00791391"/>
    <w:pPr>
      <w:autoSpaceDE/>
      <w:autoSpaceDN/>
      <w:spacing w:after="160" w:line="240" w:lineRule="exact"/>
      <w:jc w:val="both"/>
      <w:textAlignment w:val="baseline"/>
    </w:pPr>
    <w:rPr>
      <w:rFonts w:ascii="Verdana" w:hAnsi="Verdana"/>
      <w:sz w:val="20"/>
      <w:szCs w:val="20"/>
      <w:lang w:val="en-US" w:eastAsia="en-US"/>
    </w:rPr>
  </w:style>
  <w:style w:type="numbering" w:customStyle="1" w:styleId="Style1">
    <w:name w:val="Style1"/>
    <w:rsid w:val="00791391"/>
    <w:pPr>
      <w:numPr>
        <w:numId w:val="8"/>
      </w:numPr>
    </w:pPr>
  </w:style>
  <w:style w:type="numbering" w:customStyle="1" w:styleId="bullet0">
    <w:name w:val="bullet"/>
    <w:rsid w:val="00791391"/>
    <w:pPr>
      <w:numPr>
        <w:numId w:val="7"/>
      </w:numPr>
    </w:pPr>
  </w:style>
  <w:style w:type="character" w:customStyle="1" w:styleId="textoshow1">
    <w:name w:val="texto_show1"/>
    <w:rsid w:val="00791391"/>
    <w:rPr>
      <w:rFonts w:ascii="Verdana" w:hAnsi="Verdana" w:hint="default"/>
      <w:strike w:val="0"/>
      <w:dstrike w:val="0"/>
      <w:color w:val="414141"/>
      <w:sz w:val="17"/>
      <w:szCs w:val="17"/>
      <w:u w:val="none"/>
      <w:effect w:val="none"/>
    </w:rPr>
  </w:style>
  <w:style w:type="paragraph" w:customStyle="1" w:styleId="HOMEBRBodyText">
    <w:name w:val="HOME BR Body Text"/>
    <w:basedOn w:val="Normal"/>
    <w:rsid w:val="00791391"/>
    <w:pPr>
      <w:widowControl/>
      <w:autoSpaceDE/>
      <w:autoSpaceDN/>
      <w:adjustRightInd/>
      <w:spacing w:after="200"/>
      <w:jc w:val="both"/>
    </w:pPr>
    <w:rPr>
      <w:rFonts w:ascii="Frutiger 45 Light" w:eastAsia="SimSun" w:hAnsi="Frutiger 45 Light"/>
      <w:sz w:val="20"/>
      <w:szCs w:val="20"/>
      <w:lang w:eastAsia="zh-CN"/>
    </w:rPr>
  </w:style>
  <w:style w:type="paragraph" w:customStyle="1" w:styleId="ListaColorida-nfase11">
    <w:name w:val="Lista Colorida - Ênfase 11"/>
    <w:aliases w:val="Normal numerado"/>
    <w:basedOn w:val="Normal"/>
    <w:uiPriority w:val="34"/>
    <w:qFormat/>
    <w:rsid w:val="00791391"/>
    <w:pPr>
      <w:autoSpaceDE/>
      <w:autoSpaceDN/>
      <w:spacing w:line="360" w:lineRule="atLeast"/>
      <w:ind w:left="720"/>
      <w:contextualSpacing/>
      <w:jc w:val="both"/>
      <w:textAlignment w:val="baseline"/>
    </w:pPr>
    <w:rPr>
      <w:lang w:eastAsia="pt-BR"/>
    </w:rPr>
  </w:style>
  <w:style w:type="paragraph" w:customStyle="1" w:styleId="Body3">
    <w:name w:val="Body 3"/>
    <w:basedOn w:val="Normal"/>
    <w:rsid w:val="00791391"/>
    <w:pPr>
      <w:widowControl/>
      <w:spacing w:after="140" w:line="290" w:lineRule="auto"/>
      <w:ind w:left="2041"/>
      <w:jc w:val="both"/>
    </w:pPr>
    <w:rPr>
      <w:rFonts w:ascii="Arial" w:eastAsia="Times New Roman" w:hAnsi="Arial" w:cs="Arial"/>
      <w:kern w:val="20"/>
      <w:sz w:val="20"/>
      <w:szCs w:val="20"/>
      <w:lang w:eastAsia="pt-BR"/>
    </w:rPr>
  </w:style>
  <w:style w:type="paragraph" w:customStyle="1" w:styleId="TOCHeading1">
    <w:name w:val="TOC Heading1"/>
    <w:basedOn w:val="Ttulo1"/>
    <w:next w:val="Normal"/>
    <w:uiPriority w:val="39"/>
    <w:semiHidden/>
    <w:unhideWhenUsed/>
    <w:qFormat/>
    <w:rsid w:val="00791391"/>
    <w:pPr>
      <w:keepLines/>
      <w:widowControl/>
      <w:autoSpaceDE/>
      <w:autoSpaceDN/>
      <w:adjustRightInd/>
      <w:spacing w:before="480" w:line="276" w:lineRule="auto"/>
      <w:outlineLvl w:val="9"/>
    </w:pPr>
    <w:rPr>
      <w:rFonts w:ascii="Cambria" w:eastAsia="Times New Roman" w:hAnsi="Cambria" w:cs="Times New Roman"/>
      <w:color w:val="365F91"/>
      <w:sz w:val="28"/>
      <w:szCs w:val="28"/>
      <w:lang w:val="x-none" w:eastAsia="x-none"/>
    </w:rPr>
  </w:style>
  <w:style w:type="paragraph" w:customStyle="1" w:styleId="bullet2">
    <w:name w:val="bullet 2"/>
    <w:basedOn w:val="Normal"/>
    <w:link w:val="bullet2Char"/>
    <w:rsid w:val="00791391"/>
    <w:pPr>
      <w:widowControl/>
      <w:numPr>
        <w:numId w:val="22"/>
      </w:numPr>
      <w:autoSpaceDE/>
      <w:autoSpaceDN/>
      <w:adjustRightInd/>
      <w:spacing w:after="120" w:line="240" w:lineRule="exact"/>
      <w:jc w:val="both"/>
    </w:pPr>
    <w:rPr>
      <w:rFonts w:eastAsia="Times New Roman"/>
      <w:kern w:val="20"/>
      <w:sz w:val="21"/>
      <w:lang w:val="x-none" w:eastAsia="en-US"/>
    </w:rPr>
  </w:style>
  <w:style w:type="character" w:customStyle="1" w:styleId="bullet2Char">
    <w:name w:val="bullet 2 Char"/>
    <w:link w:val="bullet2"/>
    <w:rsid w:val="00791391"/>
    <w:rPr>
      <w:rFonts w:eastAsia="Times New Roman"/>
      <w:kern w:val="20"/>
      <w:sz w:val="21"/>
      <w:szCs w:val="24"/>
      <w:lang w:val="x-none" w:eastAsia="en-US"/>
    </w:rPr>
  </w:style>
  <w:style w:type="paragraph" w:customStyle="1" w:styleId="BRP-CORPOTEXTO">
    <w:name w:val="(BRP - CORPO TEXTO)"/>
    <w:basedOn w:val="Normal"/>
    <w:qFormat/>
    <w:rsid w:val="00791391"/>
    <w:pPr>
      <w:widowControl/>
      <w:autoSpaceDE/>
      <w:autoSpaceDN/>
      <w:adjustRightInd/>
      <w:spacing w:after="200" w:line="300" w:lineRule="exact"/>
      <w:jc w:val="both"/>
    </w:pPr>
    <w:rPr>
      <w:rFonts w:ascii="Arial" w:hAnsi="Arial" w:cs="Arial"/>
      <w:sz w:val="20"/>
      <w:szCs w:val="20"/>
      <w:lang w:eastAsia="pt-BR"/>
    </w:rPr>
  </w:style>
  <w:style w:type="paragraph" w:customStyle="1" w:styleId="E-Pat">
    <w:name w:val="E-Pat"/>
    <w:basedOn w:val="Normal"/>
    <w:link w:val="E-PatChar"/>
    <w:qFormat/>
    <w:rsid w:val="00791391"/>
    <w:pPr>
      <w:widowControl/>
      <w:autoSpaceDE/>
      <w:autoSpaceDN/>
      <w:adjustRightInd/>
      <w:ind w:firstLine="2829"/>
      <w:jc w:val="both"/>
    </w:pPr>
    <w:rPr>
      <w:rFonts w:ascii="Arial" w:eastAsia="Times New Roman" w:hAnsi="Arial"/>
      <w:lang w:eastAsia="pt-BR"/>
    </w:rPr>
  </w:style>
  <w:style w:type="character" w:customStyle="1" w:styleId="E-PatChar">
    <w:name w:val="E-Pat Char"/>
    <w:link w:val="E-Pat"/>
    <w:rsid w:val="00791391"/>
    <w:rPr>
      <w:rFonts w:ascii="Arial" w:eastAsia="Times New Roman" w:hAnsi="Arial"/>
      <w:sz w:val="24"/>
      <w:szCs w:val="24"/>
    </w:rPr>
  </w:style>
  <w:style w:type="paragraph" w:customStyle="1" w:styleId="E-PatCitao">
    <w:name w:val="E-Pat Citação"/>
    <w:basedOn w:val="Normal"/>
    <w:link w:val="E-PatCitaoChar"/>
    <w:qFormat/>
    <w:rsid w:val="00791391"/>
    <w:pPr>
      <w:widowControl/>
      <w:autoSpaceDE/>
      <w:autoSpaceDN/>
      <w:adjustRightInd/>
      <w:ind w:left="1418" w:right="1134"/>
      <w:jc w:val="both"/>
    </w:pPr>
    <w:rPr>
      <w:rFonts w:ascii="Arial" w:eastAsia="Times New Roman" w:hAnsi="Arial"/>
      <w:lang w:eastAsia="pt-BR"/>
    </w:rPr>
  </w:style>
  <w:style w:type="character" w:customStyle="1" w:styleId="E-PatCitaoChar">
    <w:name w:val="E-Pat Citação Char"/>
    <w:link w:val="E-PatCitao"/>
    <w:rsid w:val="00791391"/>
    <w:rPr>
      <w:rFonts w:ascii="Arial" w:eastAsia="Times New Roman" w:hAnsi="Arial"/>
      <w:sz w:val="24"/>
      <w:szCs w:val="24"/>
    </w:rPr>
  </w:style>
  <w:style w:type="paragraph" w:customStyle="1" w:styleId="Teste">
    <w:name w:val="Teste"/>
    <w:basedOn w:val="citpet"/>
    <w:link w:val="TesteChar"/>
    <w:autoRedefine/>
    <w:qFormat/>
    <w:rsid w:val="00791391"/>
    <w:pPr>
      <w:autoSpaceDE/>
      <w:autoSpaceDN/>
      <w:adjustRightInd/>
      <w:jc w:val="center"/>
      <w:textAlignment w:val="auto"/>
    </w:pPr>
    <w:rPr>
      <w:rFonts w:ascii="Arial" w:eastAsia="Times New Roman" w:hAnsi="Arial"/>
      <w:b/>
      <w:sz w:val="24"/>
      <w:szCs w:val="24"/>
    </w:rPr>
  </w:style>
  <w:style w:type="character" w:customStyle="1" w:styleId="TesteChar">
    <w:name w:val="Teste Char"/>
    <w:link w:val="Teste"/>
    <w:rsid w:val="00791391"/>
    <w:rPr>
      <w:rFonts w:ascii="Arial" w:eastAsia="Times New Roman" w:hAnsi="Arial"/>
      <w:b/>
      <w:sz w:val="24"/>
      <w:szCs w:val="24"/>
    </w:rPr>
  </w:style>
  <w:style w:type="paragraph" w:customStyle="1" w:styleId="EscopoNTITitulo">
    <w:name w:val="EscopoNTITitulo"/>
    <w:basedOn w:val="Ttulo"/>
    <w:link w:val="EscopoNTITituloChar"/>
    <w:qFormat/>
    <w:rsid w:val="00791391"/>
    <w:pPr>
      <w:widowControl/>
      <w:autoSpaceDE/>
      <w:autoSpaceDN/>
      <w:adjustRightInd/>
      <w:spacing w:before="240" w:after="60" w:line="320" w:lineRule="atLeast"/>
      <w:jc w:val="left"/>
      <w:outlineLvl w:val="0"/>
    </w:pPr>
    <w:rPr>
      <w:rFonts w:ascii="Arial" w:eastAsia="Times New Roman" w:hAnsi="Arial" w:cs="Arial"/>
      <w:kern w:val="28"/>
      <w:sz w:val="32"/>
      <w:szCs w:val="32"/>
      <w:u w:val="none"/>
      <w:lang w:eastAsia="pt-BR"/>
    </w:rPr>
  </w:style>
  <w:style w:type="character" w:customStyle="1" w:styleId="EscopoNTITituloChar">
    <w:name w:val="EscopoNTITitulo Char"/>
    <w:link w:val="EscopoNTITitulo"/>
    <w:rsid w:val="00791391"/>
    <w:rPr>
      <w:rFonts w:ascii="Arial" w:eastAsia="Times New Roman" w:hAnsi="Arial" w:cs="Arial"/>
      <w:b/>
      <w:bCs/>
      <w:kern w:val="28"/>
      <w:sz w:val="32"/>
      <w:szCs w:val="32"/>
    </w:rPr>
  </w:style>
  <w:style w:type="paragraph" w:customStyle="1" w:styleId="EscopoNTISubTitulo">
    <w:name w:val="EscopoNTISubTitulo"/>
    <w:link w:val="EscopoNTISubTituloChar"/>
    <w:qFormat/>
    <w:rsid w:val="005450BD"/>
    <w:pPr>
      <w:numPr>
        <w:numId w:val="23"/>
      </w:numPr>
    </w:pPr>
    <w:rPr>
      <w:rFonts w:ascii="Arial" w:eastAsia="Times New Roman" w:hAnsi="Arial"/>
      <w:b/>
      <w:bCs/>
      <w:sz w:val="24"/>
      <w:szCs w:val="22"/>
    </w:rPr>
  </w:style>
  <w:style w:type="character" w:customStyle="1" w:styleId="EscopoNTISubTituloChar">
    <w:name w:val="EscopoNTISubTitulo Char"/>
    <w:link w:val="EscopoNTISubTitulo"/>
    <w:rsid w:val="00791391"/>
    <w:rPr>
      <w:rFonts w:ascii="Arial" w:eastAsia="Times New Roman" w:hAnsi="Arial"/>
      <w:b/>
      <w:bCs/>
      <w:sz w:val="24"/>
      <w:szCs w:val="22"/>
    </w:rPr>
  </w:style>
  <w:style w:type="paragraph" w:customStyle="1" w:styleId="EscopoNTIItem">
    <w:name w:val="EscopoNTIItem"/>
    <w:link w:val="EscopoNTIItemChar"/>
    <w:qFormat/>
    <w:rsid w:val="00791391"/>
    <w:pPr>
      <w:ind w:left="567"/>
    </w:pPr>
    <w:rPr>
      <w:rFonts w:ascii="Arial" w:eastAsia="Times New Roman" w:hAnsi="Arial" w:cs="Arial"/>
      <w:b/>
      <w:szCs w:val="24"/>
    </w:rPr>
  </w:style>
  <w:style w:type="character" w:customStyle="1" w:styleId="EscopoNTIItemChar">
    <w:name w:val="EscopoNTIItem Char"/>
    <w:link w:val="EscopoNTIItem"/>
    <w:rsid w:val="00791391"/>
    <w:rPr>
      <w:rFonts w:ascii="Arial" w:eastAsia="Times New Roman" w:hAnsi="Arial" w:cs="Arial"/>
      <w:b/>
      <w:szCs w:val="24"/>
    </w:rPr>
  </w:style>
  <w:style w:type="paragraph" w:customStyle="1" w:styleId="BRMALLS-PARTES">
    <w:name w:val="(BR MALLS - PARTES)"/>
    <w:basedOn w:val="PDG-partes"/>
    <w:qFormat/>
    <w:rsid w:val="00791391"/>
    <w:pPr>
      <w:widowControl/>
      <w:spacing w:after="400" w:line="300" w:lineRule="exact"/>
      <w:outlineLvl w:val="0"/>
    </w:pPr>
    <w:rPr>
      <w:rFonts w:ascii="Arial" w:hAnsi="Arial" w:cs="Arial"/>
    </w:rPr>
  </w:style>
  <w:style w:type="paragraph" w:customStyle="1" w:styleId="BRMALLS-01">
    <w:name w:val="(BR MALLS - 01)"/>
    <w:basedOn w:val="PDG-1"/>
    <w:qFormat/>
    <w:rsid w:val="00791391"/>
    <w:pPr>
      <w:spacing w:line="300" w:lineRule="exact"/>
      <w:outlineLvl w:val="1"/>
    </w:pPr>
    <w:rPr>
      <w:rFonts w:ascii="Arial" w:hAnsi="Arial"/>
    </w:rPr>
  </w:style>
  <w:style w:type="paragraph" w:customStyle="1" w:styleId="BRMALLS-CABEALHO">
    <w:name w:val="(BR MALLS - CABEÇALHO)"/>
    <w:basedOn w:val="PDG-Cabealho"/>
    <w:qFormat/>
    <w:rsid w:val="00791391"/>
    <w:pPr>
      <w:tabs>
        <w:tab w:val="clear" w:pos="4513"/>
        <w:tab w:val="clear" w:pos="9026"/>
      </w:tabs>
      <w:spacing w:line="240" w:lineRule="auto"/>
    </w:pPr>
    <w:rPr>
      <w:rFonts w:ascii="Arial" w:hAnsi="Arial"/>
    </w:rPr>
  </w:style>
  <w:style w:type="paragraph" w:customStyle="1" w:styleId="BRMALLS-03">
    <w:name w:val="(BR MALLS - 03)"/>
    <w:basedOn w:val="PDG-normal"/>
    <w:uiPriority w:val="99"/>
    <w:qFormat/>
    <w:rsid w:val="00791391"/>
    <w:pPr>
      <w:widowControl/>
      <w:outlineLvl w:val="3"/>
    </w:pPr>
    <w:rPr>
      <w:rFonts w:ascii="Arial" w:hAnsi="Arial" w:cs="Arial"/>
      <w:b/>
      <w:i/>
    </w:rPr>
  </w:style>
  <w:style w:type="character" w:customStyle="1" w:styleId="apple-converted-space">
    <w:name w:val="apple-converted-space"/>
    <w:rsid w:val="00791391"/>
    <w:rPr>
      <w:rFonts w:cs="Times New Roman"/>
    </w:rPr>
  </w:style>
  <w:style w:type="character" w:customStyle="1" w:styleId="Corpodetexto2Char">
    <w:name w:val="Corpo de texto 2 Char"/>
    <w:aliases w:val="bt2 Char"/>
    <w:link w:val="Corpodetexto2"/>
    <w:rsid w:val="00791391"/>
    <w:rPr>
      <w:rFonts w:ascii="Tahoma" w:hAnsi="Tahoma" w:cs="Tahoma"/>
      <w:b/>
      <w:bCs/>
      <w:sz w:val="24"/>
      <w:szCs w:val="24"/>
      <w:u w:val="single"/>
      <w:lang w:eastAsia="ja-JP"/>
    </w:rPr>
  </w:style>
  <w:style w:type="paragraph" w:customStyle="1" w:styleId="BRP-3">
    <w:name w:val="(BRP - 3)"/>
    <w:basedOn w:val="BRP-CORPOTEXTO"/>
    <w:qFormat/>
    <w:rsid w:val="00791391"/>
    <w:rPr>
      <w:rFonts w:eastAsia="Times New Roman"/>
      <w:b/>
      <w:i/>
    </w:rPr>
  </w:style>
  <w:style w:type="paragraph" w:customStyle="1" w:styleId="NormalJustified">
    <w:name w:val="Normal (Justified)"/>
    <w:basedOn w:val="Normal"/>
    <w:rsid w:val="00791391"/>
    <w:pPr>
      <w:widowControl/>
      <w:autoSpaceDE/>
      <w:autoSpaceDN/>
      <w:adjustRightInd/>
      <w:jc w:val="both"/>
    </w:pPr>
    <w:rPr>
      <w:rFonts w:eastAsia="Times New Roman"/>
      <w:kern w:val="28"/>
      <w:szCs w:val="20"/>
      <w:lang w:eastAsia="pt-BR"/>
    </w:rPr>
  </w:style>
  <w:style w:type="character" w:customStyle="1" w:styleId="PargrafodaListaChar">
    <w:name w:val="Parágrafo da Lista Char"/>
    <w:aliases w:val="Vitor Título Char,Vitor T’tulo Char,List Paragraph_0 Char,Capítulo Char,Vitor T?tulo Char,#Listenabsatz Char1,Lista de itens Char1,Itemização Char1,Paragraphe de liste1 Char1,Bullet List Char1,FooterText Char,numbered Char1"/>
    <w:link w:val="PargrafodaLista"/>
    <w:uiPriority w:val="34"/>
    <w:qFormat/>
    <w:rsid w:val="00791391"/>
    <w:rPr>
      <w:sz w:val="24"/>
      <w:szCs w:val="24"/>
      <w:lang w:eastAsia="ja-JP"/>
    </w:rPr>
  </w:style>
  <w:style w:type="paragraph" w:customStyle="1" w:styleId="TextocomEspaamento">
    <w:name w:val="Texto com Espaçamento"/>
    <w:basedOn w:val="Normal"/>
    <w:link w:val="TextocomEspaamentoChar"/>
    <w:qFormat/>
    <w:rsid w:val="00791391"/>
    <w:pPr>
      <w:widowControl/>
      <w:autoSpaceDE/>
      <w:autoSpaceDN/>
      <w:adjustRightInd/>
      <w:spacing w:before="100" w:after="100" w:line="220" w:lineRule="exact"/>
    </w:pPr>
    <w:rPr>
      <w:rFonts w:ascii="Arial" w:eastAsia="Arial" w:hAnsi="Arial" w:cs="Arial"/>
      <w:color w:val="59595B"/>
      <w:sz w:val="18"/>
      <w:szCs w:val="20"/>
      <w:lang w:eastAsia="en-US"/>
    </w:rPr>
  </w:style>
  <w:style w:type="character" w:customStyle="1" w:styleId="TextocomEspaamentoChar">
    <w:name w:val="Texto com Espaçamento Char"/>
    <w:link w:val="TextocomEspaamento"/>
    <w:rsid w:val="00791391"/>
    <w:rPr>
      <w:rFonts w:ascii="Arial" w:eastAsia="Arial" w:hAnsi="Arial" w:cs="Arial"/>
      <w:color w:val="59595B"/>
      <w:sz w:val="18"/>
      <w:lang w:eastAsia="en-US"/>
    </w:rPr>
  </w:style>
  <w:style w:type="character" w:customStyle="1" w:styleId="label">
    <w:name w:val="label"/>
    <w:rsid w:val="00791391"/>
  </w:style>
  <w:style w:type="character" w:customStyle="1" w:styleId="sembordaesquerda">
    <w:name w:val="sembordaesquerda"/>
    <w:rsid w:val="00791391"/>
  </w:style>
  <w:style w:type="paragraph" w:customStyle="1" w:styleId="Textopadro">
    <w:name w:val="Texto padrão"/>
    <w:basedOn w:val="Normal"/>
    <w:rsid w:val="00791391"/>
    <w:pPr>
      <w:widowControl/>
      <w:autoSpaceDE/>
      <w:autoSpaceDN/>
      <w:adjustRightInd/>
    </w:pPr>
    <w:rPr>
      <w:rFonts w:eastAsia="Times New Roman"/>
      <w:szCs w:val="20"/>
      <w:lang w:eastAsia="pt-BR"/>
    </w:rPr>
  </w:style>
  <w:style w:type="paragraph" w:customStyle="1" w:styleId="xl234">
    <w:name w:val="xl234"/>
    <w:basedOn w:val="Normal"/>
    <w:rsid w:val="000F5DEC"/>
    <w:pPr>
      <w:widowControl/>
      <w:shd w:val="clear" w:color="000000" w:fill="FFFFFF"/>
      <w:autoSpaceDE/>
      <w:autoSpaceDN/>
      <w:adjustRightInd/>
      <w:spacing w:before="100" w:beforeAutospacing="1" w:after="100" w:afterAutospacing="1"/>
    </w:pPr>
    <w:rPr>
      <w:rFonts w:ascii="Cambria" w:eastAsia="Times New Roman" w:hAnsi="Cambria"/>
      <w:lang w:eastAsia="pt-BR"/>
    </w:rPr>
  </w:style>
  <w:style w:type="paragraph" w:customStyle="1" w:styleId="xl235">
    <w:name w:val="xl235"/>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36">
    <w:name w:val="xl236"/>
    <w:basedOn w:val="Normal"/>
    <w:rsid w:val="000F5DEC"/>
    <w:pPr>
      <w:widowControl/>
      <w:pBdr>
        <w:top w:val="single" w:sz="4" w:space="0" w:color="auto"/>
      </w:pBdr>
      <w:shd w:val="clear" w:color="000000" w:fill="FFFFFF"/>
      <w:autoSpaceDE/>
      <w:autoSpaceDN/>
      <w:adjustRightInd/>
      <w:spacing w:before="100" w:beforeAutospacing="1" w:after="100" w:afterAutospacing="1"/>
      <w:jc w:val="center"/>
    </w:pPr>
    <w:rPr>
      <w:rFonts w:ascii="Cambria" w:eastAsia="Times New Roman" w:hAnsi="Cambria"/>
      <w:lang w:eastAsia="pt-BR"/>
    </w:rPr>
  </w:style>
  <w:style w:type="paragraph" w:customStyle="1" w:styleId="xl237">
    <w:name w:val="xl237"/>
    <w:basedOn w:val="Normal"/>
    <w:rsid w:val="000F5DEC"/>
    <w:pPr>
      <w:widowControl/>
      <w:shd w:val="clear" w:color="000000" w:fill="FFFFFF"/>
      <w:autoSpaceDE/>
      <w:autoSpaceDN/>
      <w:adjustRightInd/>
      <w:spacing w:before="100" w:beforeAutospacing="1" w:after="100" w:afterAutospacing="1"/>
      <w:jc w:val="center"/>
    </w:pPr>
    <w:rPr>
      <w:rFonts w:ascii="Cambria" w:eastAsia="Times New Roman" w:hAnsi="Cambria"/>
      <w:lang w:eastAsia="pt-BR"/>
    </w:rPr>
  </w:style>
  <w:style w:type="paragraph" w:customStyle="1" w:styleId="xl238">
    <w:name w:val="xl238"/>
    <w:basedOn w:val="Normal"/>
    <w:rsid w:val="000F5DEC"/>
    <w:pPr>
      <w:widowControl/>
      <w:shd w:val="clear" w:color="000000" w:fill="FFFFFF"/>
      <w:autoSpaceDE/>
      <w:autoSpaceDN/>
      <w:adjustRightInd/>
      <w:spacing w:before="100" w:beforeAutospacing="1" w:after="100" w:afterAutospacing="1"/>
    </w:pPr>
    <w:rPr>
      <w:rFonts w:eastAsia="Times New Roman"/>
      <w:lang w:eastAsia="pt-BR"/>
    </w:rPr>
  </w:style>
  <w:style w:type="paragraph" w:customStyle="1" w:styleId="xl239">
    <w:name w:val="xl239"/>
    <w:basedOn w:val="Normal"/>
    <w:rsid w:val="000F5DEC"/>
    <w:pPr>
      <w:widowControl/>
      <w:shd w:val="clear" w:color="000000" w:fill="FFFFFF"/>
      <w:autoSpaceDE/>
      <w:autoSpaceDN/>
      <w:adjustRightInd/>
      <w:spacing w:before="100" w:beforeAutospacing="1" w:after="100" w:afterAutospacing="1"/>
      <w:jc w:val="center"/>
      <w:textAlignment w:val="center"/>
    </w:pPr>
    <w:rPr>
      <w:rFonts w:eastAsia="Times New Roman"/>
      <w:lang w:eastAsia="pt-BR"/>
    </w:rPr>
  </w:style>
  <w:style w:type="paragraph" w:customStyle="1" w:styleId="xl240">
    <w:name w:val="xl240"/>
    <w:basedOn w:val="Normal"/>
    <w:rsid w:val="000F5DEC"/>
    <w:pPr>
      <w:widowControl/>
      <w:pBdr>
        <w:bottom w:val="double" w:sz="6" w:space="0" w:color="auto"/>
      </w:pBdr>
      <w:shd w:val="clear" w:color="000000" w:fill="FFFFFF"/>
      <w:autoSpaceDE/>
      <w:autoSpaceDN/>
      <w:adjustRightInd/>
      <w:spacing w:before="100" w:beforeAutospacing="1" w:after="100" w:afterAutospacing="1"/>
      <w:jc w:val="center"/>
    </w:pPr>
    <w:rPr>
      <w:rFonts w:ascii="Cambria" w:eastAsia="Times New Roman" w:hAnsi="Cambria"/>
      <w:lang w:eastAsia="pt-BR"/>
    </w:rPr>
  </w:style>
  <w:style w:type="paragraph" w:customStyle="1" w:styleId="xl241">
    <w:name w:val="xl241"/>
    <w:basedOn w:val="Normal"/>
    <w:rsid w:val="000F5DEC"/>
    <w:pPr>
      <w:widowControl/>
      <w:shd w:val="clear" w:color="000000" w:fill="0F243E"/>
      <w:autoSpaceDE/>
      <w:autoSpaceDN/>
      <w:adjustRightInd/>
      <w:spacing w:before="100" w:beforeAutospacing="1" w:after="100" w:afterAutospacing="1"/>
      <w:textAlignment w:val="center"/>
    </w:pPr>
    <w:rPr>
      <w:rFonts w:ascii="Cambria" w:eastAsia="Times New Roman" w:hAnsi="Cambria"/>
      <w:b/>
      <w:bCs/>
      <w:color w:val="FFFFFF"/>
      <w:lang w:eastAsia="pt-BR"/>
    </w:rPr>
  </w:style>
  <w:style w:type="paragraph" w:customStyle="1" w:styleId="xl242">
    <w:name w:val="xl242"/>
    <w:basedOn w:val="Normal"/>
    <w:rsid w:val="000F5DEC"/>
    <w:pPr>
      <w:widowControl/>
      <w:shd w:val="clear" w:color="000000" w:fill="FFFFFF"/>
      <w:autoSpaceDE/>
      <w:autoSpaceDN/>
      <w:adjustRightInd/>
      <w:spacing w:before="100" w:beforeAutospacing="1" w:after="100" w:afterAutospacing="1"/>
      <w:jc w:val="center"/>
      <w:textAlignment w:val="center"/>
    </w:pPr>
    <w:rPr>
      <w:rFonts w:ascii="Cambria" w:eastAsia="Times New Roman" w:hAnsi="Cambria"/>
      <w:b/>
      <w:bCs/>
      <w:sz w:val="20"/>
      <w:szCs w:val="20"/>
      <w:lang w:eastAsia="pt-BR"/>
    </w:rPr>
  </w:style>
  <w:style w:type="paragraph" w:customStyle="1" w:styleId="xl243">
    <w:name w:val="xl243"/>
    <w:basedOn w:val="Normal"/>
    <w:rsid w:val="000F5DEC"/>
    <w:pPr>
      <w:widowControl/>
      <w:shd w:val="clear" w:color="000000" w:fill="FFFFFF"/>
      <w:autoSpaceDE/>
      <w:autoSpaceDN/>
      <w:adjustRightInd/>
      <w:spacing w:before="100" w:beforeAutospacing="1" w:after="100" w:afterAutospacing="1"/>
      <w:jc w:val="center"/>
      <w:textAlignment w:val="center"/>
    </w:pPr>
    <w:rPr>
      <w:rFonts w:eastAsia="Times New Roman"/>
      <w:b/>
      <w:bCs/>
      <w:color w:val="FFFFFF"/>
      <w:lang w:eastAsia="pt-BR"/>
    </w:rPr>
  </w:style>
  <w:style w:type="paragraph" w:customStyle="1" w:styleId="xl244">
    <w:name w:val="xl244"/>
    <w:basedOn w:val="Normal"/>
    <w:rsid w:val="000F5DEC"/>
    <w:pPr>
      <w:widowControl/>
      <w:shd w:val="clear" w:color="000000" w:fill="0F243E"/>
      <w:autoSpaceDE/>
      <w:autoSpaceDN/>
      <w:adjustRightInd/>
      <w:spacing w:before="100" w:beforeAutospacing="1" w:after="100" w:afterAutospacing="1"/>
      <w:textAlignment w:val="center"/>
    </w:pPr>
    <w:rPr>
      <w:rFonts w:ascii="Cambria" w:eastAsia="Times New Roman" w:hAnsi="Cambria"/>
      <w:b/>
      <w:bCs/>
      <w:color w:val="FFFFFF"/>
      <w:sz w:val="20"/>
      <w:szCs w:val="20"/>
      <w:lang w:eastAsia="pt-BR"/>
    </w:rPr>
  </w:style>
  <w:style w:type="paragraph" w:customStyle="1" w:styleId="xl245">
    <w:name w:val="xl245"/>
    <w:basedOn w:val="Normal"/>
    <w:rsid w:val="000F5DEC"/>
    <w:pPr>
      <w:widowControl/>
      <w:pBdr>
        <w:top w:val="single" w:sz="4" w:space="0" w:color="auto"/>
        <w:bottom w:val="double" w:sz="6" w:space="0" w:color="auto"/>
      </w:pBdr>
      <w:shd w:val="clear" w:color="000000" w:fill="0F243E"/>
      <w:autoSpaceDE/>
      <w:autoSpaceDN/>
      <w:adjustRightInd/>
      <w:spacing w:before="100" w:beforeAutospacing="1" w:after="100" w:afterAutospacing="1"/>
      <w:jc w:val="center"/>
      <w:textAlignment w:val="center"/>
    </w:pPr>
    <w:rPr>
      <w:rFonts w:ascii="Cambria" w:eastAsia="Times New Roman" w:hAnsi="Cambria"/>
      <w:color w:val="FFFFFF"/>
      <w:lang w:eastAsia="pt-BR"/>
    </w:rPr>
  </w:style>
  <w:style w:type="paragraph" w:customStyle="1" w:styleId="xl246">
    <w:name w:val="xl246"/>
    <w:basedOn w:val="Normal"/>
    <w:rsid w:val="000F5DEC"/>
    <w:pPr>
      <w:widowControl/>
      <w:pBdr>
        <w:top w:val="single" w:sz="4" w:space="0" w:color="auto"/>
        <w:bottom w:val="double" w:sz="6" w:space="0" w:color="auto"/>
      </w:pBdr>
      <w:shd w:val="clear" w:color="000000" w:fill="FFFFFF"/>
      <w:autoSpaceDE/>
      <w:autoSpaceDN/>
      <w:adjustRightInd/>
      <w:spacing w:before="100" w:beforeAutospacing="1" w:after="100" w:afterAutospacing="1"/>
      <w:jc w:val="center"/>
      <w:textAlignment w:val="center"/>
    </w:pPr>
    <w:rPr>
      <w:rFonts w:ascii="Cambria" w:eastAsia="Times New Roman" w:hAnsi="Cambria"/>
      <w:color w:val="FFFFFF"/>
      <w:lang w:eastAsia="pt-BR"/>
    </w:rPr>
  </w:style>
  <w:style w:type="paragraph" w:customStyle="1" w:styleId="xl247">
    <w:name w:val="xl247"/>
    <w:basedOn w:val="Normal"/>
    <w:rsid w:val="000F5DEC"/>
    <w:pPr>
      <w:widowControl/>
      <w:shd w:val="clear" w:color="000000" w:fill="FFFFFF"/>
      <w:autoSpaceDE/>
      <w:autoSpaceDN/>
      <w:adjustRightInd/>
      <w:spacing w:before="100" w:beforeAutospacing="1" w:after="100" w:afterAutospacing="1"/>
      <w:jc w:val="center"/>
      <w:textAlignment w:val="center"/>
    </w:pPr>
    <w:rPr>
      <w:rFonts w:ascii="Cambria" w:eastAsia="Times New Roman" w:hAnsi="Cambria"/>
      <w:color w:val="FFFFFF"/>
      <w:lang w:eastAsia="pt-BR"/>
    </w:rPr>
  </w:style>
  <w:style w:type="paragraph" w:customStyle="1" w:styleId="xl248">
    <w:name w:val="xl248"/>
    <w:basedOn w:val="Normal"/>
    <w:rsid w:val="000F5DEC"/>
    <w:pPr>
      <w:widowControl/>
      <w:shd w:val="clear" w:color="000000" w:fill="FDE9D9"/>
      <w:autoSpaceDE/>
      <w:autoSpaceDN/>
      <w:adjustRightInd/>
      <w:spacing w:before="100" w:beforeAutospacing="1" w:after="100" w:afterAutospacing="1"/>
      <w:jc w:val="center"/>
      <w:textAlignment w:val="center"/>
    </w:pPr>
    <w:rPr>
      <w:rFonts w:ascii="Cambria" w:eastAsia="Times New Roman" w:hAnsi="Cambria"/>
      <w:color w:val="FFFFFF"/>
      <w:lang w:eastAsia="pt-BR"/>
    </w:rPr>
  </w:style>
  <w:style w:type="paragraph" w:customStyle="1" w:styleId="xl249">
    <w:name w:val="xl249"/>
    <w:basedOn w:val="Normal"/>
    <w:rsid w:val="000F5DEC"/>
    <w:pPr>
      <w:widowControl/>
      <w:shd w:val="clear" w:color="000000" w:fill="F2F2F2"/>
      <w:autoSpaceDE/>
      <w:autoSpaceDN/>
      <w:adjustRightInd/>
      <w:spacing w:before="100" w:beforeAutospacing="1" w:after="100" w:afterAutospacing="1"/>
      <w:jc w:val="center"/>
      <w:textAlignment w:val="center"/>
    </w:pPr>
    <w:rPr>
      <w:rFonts w:ascii="Cambria" w:eastAsia="Times New Roman" w:hAnsi="Cambria"/>
      <w:color w:val="FFFFFF"/>
      <w:lang w:eastAsia="pt-BR"/>
    </w:rPr>
  </w:style>
  <w:style w:type="paragraph" w:customStyle="1" w:styleId="xl250">
    <w:name w:val="xl250"/>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1">
    <w:name w:val="xl251"/>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b/>
      <w:bCs/>
      <w:lang w:eastAsia="pt-BR"/>
    </w:rPr>
  </w:style>
  <w:style w:type="paragraph" w:customStyle="1" w:styleId="xl252">
    <w:name w:val="xl252"/>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3">
    <w:name w:val="xl253"/>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4">
    <w:name w:val="xl254"/>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5">
    <w:name w:val="xl255"/>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b/>
      <w:bCs/>
      <w:lang w:eastAsia="pt-BR"/>
    </w:rPr>
  </w:style>
  <w:style w:type="paragraph" w:customStyle="1" w:styleId="xl256">
    <w:name w:val="xl256"/>
    <w:basedOn w:val="Normal"/>
    <w:rsid w:val="000F5DEC"/>
    <w:pPr>
      <w:widowControl/>
      <w:pBdr>
        <w:left w:val="single" w:sz="4" w:space="0" w:color="auto"/>
      </w:pBdr>
      <w:shd w:val="clear" w:color="000000" w:fill="FDE9D9"/>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7">
    <w:name w:val="xl257"/>
    <w:basedOn w:val="Normal"/>
    <w:rsid w:val="000F5DEC"/>
    <w:pPr>
      <w:widowControl/>
      <w:pBdr>
        <w:left w:val="single" w:sz="4" w:space="0" w:color="auto"/>
      </w:pBdr>
      <w:shd w:val="clear" w:color="000000" w:fill="F2F2F2"/>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58">
    <w:name w:val="xl258"/>
    <w:basedOn w:val="Normal"/>
    <w:rsid w:val="000F5DEC"/>
    <w:pPr>
      <w:widowControl/>
      <w:autoSpaceDE/>
      <w:autoSpaceDN/>
      <w:adjustRightInd/>
      <w:spacing w:before="100" w:beforeAutospacing="1" w:after="100" w:afterAutospacing="1"/>
    </w:pPr>
    <w:rPr>
      <w:rFonts w:ascii="Cambria" w:eastAsia="Times New Roman" w:hAnsi="Cambria"/>
      <w:lang w:eastAsia="pt-BR"/>
    </w:rPr>
  </w:style>
  <w:style w:type="paragraph" w:customStyle="1" w:styleId="xl259">
    <w:name w:val="xl259"/>
    <w:basedOn w:val="Normal"/>
    <w:rsid w:val="000F5DEC"/>
    <w:pPr>
      <w:widowControl/>
      <w:autoSpaceDE/>
      <w:autoSpaceDN/>
      <w:adjustRightInd/>
      <w:spacing w:before="100" w:beforeAutospacing="1" w:after="100" w:afterAutospacing="1"/>
      <w:jc w:val="center"/>
      <w:textAlignment w:val="center"/>
    </w:pPr>
    <w:rPr>
      <w:rFonts w:ascii="Cambria" w:eastAsia="Times New Roman" w:hAnsi="Cambria"/>
      <w:lang w:eastAsia="pt-BR"/>
    </w:rPr>
  </w:style>
  <w:style w:type="paragraph" w:customStyle="1" w:styleId="xl260">
    <w:name w:val="xl260"/>
    <w:basedOn w:val="Normal"/>
    <w:rsid w:val="000F5DEC"/>
    <w:pPr>
      <w:widowControl/>
      <w:pBdr>
        <w:top w:val="single" w:sz="4" w:space="0" w:color="auto"/>
        <w:bottom w:val="double" w:sz="6" w:space="0" w:color="auto"/>
      </w:pBdr>
      <w:shd w:val="clear" w:color="000000" w:fill="0F243E"/>
      <w:autoSpaceDE/>
      <w:autoSpaceDN/>
      <w:adjustRightInd/>
      <w:spacing w:before="100" w:beforeAutospacing="1" w:after="100" w:afterAutospacing="1"/>
      <w:jc w:val="center"/>
      <w:textAlignment w:val="center"/>
    </w:pPr>
    <w:rPr>
      <w:rFonts w:eastAsia="Times New Roman"/>
      <w:b/>
      <w:bCs/>
      <w:color w:val="FFFFFF"/>
      <w:lang w:eastAsia="pt-BR"/>
    </w:rPr>
  </w:style>
  <w:style w:type="paragraph" w:customStyle="1" w:styleId="xl261">
    <w:name w:val="xl261"/>
    <w:basedOn w:val="Normal"/>
    <w:rsid w:val="000F5DEC"/>
    <w:pPr>
      <w:widowControl/>
      <w:shd w:val="clear" w:color="000000" w:fill="0F243E"/>
      <w:autoSpaceDE/>
      <w:autoSpaceDN/>
      <w:adjustRightInd/>
      <w:spacing w:before="100" w:beforeAutospacing="1" w:after="100" w:afterAutospacing="1"/>
      <w:jc w:val="center"/>
      <w:textAlignment w:val="center"/>
    </w:pPr>
    <w:rPr>
      <w:rFonts w:ascii="Cambria" w:eastAsia="Times New Roman" w:hAnsi="Cambria"/>
      <w:b/>
      <w:bCs/>
      <w:color w:val="FFFFFF"/>
      <w:lang w:eastAsia="pt-BR"/>
    </w:rPr>
  </w:style>
  <w:style w:type="paragraph" w:customStyle="1" w:styleId="xl262">
    <w:name w:val="xl262"/>
    <w:basedOn w:val="Normal"/>
    <w:rsid w:val="000F5DEC"/>
    <w:pPr>
      <w:widowControl/>
      <w:shd w:val="clear" w:color="000000" w:fill="0F243E"/>
      <w:autoSpaceDE/>
      <w:autoSpaceDN/>
      <w:adjustRightInd/>
      <w:spacing w:before="100" w:beforeAutospacing="1" w:after="100" w:afterAutospacing="1"/>
      <w:jc w:val="center"/>
      <w:textAlignment w:val="center"/>
    </w:pPr>
    <w:rPr>
      <w:rFonts w:ascii="Cambria" w:eastAsia="Times New Roman" w:hAnsi="Cambria"/>
      <w:b/>
      <w:bCs/>
      <w:color w:val="FF0000"/>
      <w:sz w:val="20"/>
      <w:szCs w:val="20"/>
      <w:lang w:eastAsia="pt-BR"/>
    </w:rPr>
  </w:style>
  <w:style w:type="paragraph" w:customStyle="1" w:styleId="xl263">
    <w:name w:val="xl263"/>
    <w:basedOn w:val="Normal"/>
    <w:rsid w:val="000F5DEC"/>
    <w:pPr>
      <w:widowControl/>
      <w:pBdr>
        <w:top w:val="single" w:sz="4" w:space="0" w:color="auto"/>
      </w:pBdr>
      <w:shd w:val="clear" w:color="000000" w:fill="0F243E"/>
      <w:autoSpaceDE/>
      <w:autoSpaceDN/>
      <w:adjustRightInd/>
      <w:spacing w:before="100" w:beforeAutospacing="1" w:after="100" w:afterAutospacing="1"/>
      <w:jc w:val="center"/>
      <w:textAlignment w:val="center"/>
    </w:pPr>
    <w:rPr>
      <w:rFonts w:ascii="Cambria" w:eastAsia="Times New Roman" w:hAnsi="Cambria"/>
      <w:b/>
      <w:bCs/>
      <w:color w:val="FFFFFF"/>
      <w:lang w:eastAsia="pt-BR"/>
    </w:rPr>
  </w:style>
  <w:style w:type="paragraph" w:customStyle="1" w:styleId="xl264">
    <w:name w:val="xl264"/>
    <w:basedOn w:val="Normal"/>
    <w:rsid w:val="000F5DEC"/>
    <w:pPr>
      <w:widowControl/>
      <w:pBdr>
        <w:bottom w:val="double" w:sz="6" w:space="0" w:color="auto"/>
      </w:pBdr>
      <w:shd w:val="clear" w:color="000000" w:fill="0F243E"/>
      <w:autoSpaceDE/>
      <w:autoSpaceDN/>
      <w:adjustRightInd/>
      <w:spacing w:before="100" w:beforeAutospacing="1" w:after="100" w:afterAutospacing="1"/>
      <w:jc w:val="center"/>
      <w:textAlignment w:val="center"/>
    </w:pPr>
    <w:rPr>
      <w:rFonts w:ascii="Cambria" w:eastAsia="Times New Roman" w:hAnsi="Cambria"/>
      <w:b/>
      <w:bCs/>
      <w:color w:val="FFFFFF"/>
      <w:lang w:eastAsia="pt-BR"/>
    </w:rPr>
  </w:style>
  <w:style w:type="paragraph" w:styleId="CabealhodoSumrio">
    <w:name w:val="TOC Heading"/>
    <w:basedOn w:val="Ttulo1"/>
    <w:next w:val="Normal"/>
    <w:uiPriority w:val="39"/>
    <w:unhideWhenUsed/>
    <w:qFormat/>
    <w:rsid w:val="005450BD"/>
    <w:pPr>
      <w:keepLines/>
      <w:widowControl/>
      <w:autoSpaceDE/>
      <w:autoSpaceDN/>
      <w:adjustRightInd/>
      <w:spacing w:before="480" w:line="276" w:lineRule="auto"/>
      <w:outlineLvl w:val="9"/>
    </w:pPr>
    <w:rPr>
      <w:rFonts w:ascii="Cambria" w:eastAsia="Times New Roman" w:hAnsi="Cambria" w:cs="Times New Roman"/>
      <w:color w:val="365F91"/>
      <w:sz w:val="28"/>
      <w:szCs w:val="28"/>
      <w:lang w:eastAsia="pt-BR"/>
    </w:rPr>
  </w:style>
  <w:style w:type="paragraph" w:customStyle="1" w:styleId="font5">
    <w:name w:val="font5"/>
    <w:basedOn w:val="Normal"/>
    <w:rsid w:val="00B83D79"/>
    <w:pPr>
      <w:widowControl/>
      <w:autoSpaceDE/>
      <w:autoSpaceDN/>
      <w:adjustRightInd/>
      <w:spacing w:before="100" w:beforeAutospacing="1" w:after="100" w:afterAutospacing="1"/>
    </w:pPr>
    <w:rPr>
      <w:rFonts w:ascii="Segoe UI" w:eastAsia="Times New Roman" w:hAnsi="Segoe UI" w:cs="Segoe UI"/>
      <w:color w:val="000000"/>
      <w:sz w:val="18"/>
      <w:szCs w:val="18"/>
      <w:lang w:val="en-US" w:eastAsia="en-US"/>
    </w:rPr>
  </w:style>
  <w:style w:type="paragraph" w:customStyle="1" w:styleId="font6">
    <w:name w:val="font6"/>
    <w:basedOn w:val="Normal"/>
    <w:rsid w:val="00B83D79"/>
    <w:pPr>
      <w:widowControl/>
      <w:autoSpaceDE/>
      <w:autoSpaceDN/>
      <w:adjustRightInd/>
      <w:spacing w:before="100" w:beforeAutospacing="1" w:after="100" w:afterAutospacing="1"/>
    </w:pPr>
    <w:rPr>
      <w:rFonts w:ascii="Segoe UI" w:eastAsia="Times New Roman" w:hAnsi="Segoe UI" w:cs="Segoe UI"/>
      <w:b/>
      <w:bCs/>
      <w:color w:val="000000"/>
      <w:sz w:val="18"/>
      <w:szCs w:val="18"/>
      <w:lang w:val="en-US" w:eastAsia="en-US"/>
    </w:rPr>
  </w:style>
  <w:style w:type="paragraph" w:customStyle="1" w:styleId="xl196">
    <w:name w:val="xl196"/>
    <w:basedOn w:val="Normal"/>
    <w:rsid w:val="00B83D79"/>
    <w:pPr>
      <w:widowControl/>
      <w:autoSpaceDE/>
      <w:autoSpaceDN/>
      <w:adjustRightInd/>
      <w:spacing w:before="100" w:beforeAutospacing="1" w:after="100" w:afterAutospacing="1"/>
    </w:pPr>
    <w:rPr>
      <w:rFonts w:ascii="Arial Narrow" w:eastAsia="Times New Roman" w:hAnsi="Arial Narrow"/>
      <w:lang w:val="en-US" w:eastAsia="en-US"/>
    </w:rPr>
  </w:style>
  <w:style w:type="paragraph" w:customStyle="1" w:styleId="xl197">
    <w:name w:val="xl197"/>
    <w:basedOn w:val="Normal"/>
    <w:rsid w:val="00B83D79"/>
    <w:pPr>
      <w:widowControl/>
      <w:shd w:val="clear" w:color="000000" w:fill="FFFFFF"/>
      <w:autoSpaceDE/>
      <w:autoSpaceDN/>
      <w:adjustRightInd/>
      <w:spacing w:before="100" w:beforeAutospacing="1" w:after="100" w:afterAutospacing="1"/>
    </w:pPr>
    <w:rPr>
      <w:rFonts w:ascii="Arial Narrow" w:eastAsia="Times New Roman" w:hAnsi="Arial Narrow"/>
      <w:lang w:val="en-US" w:eastAsia="en-US"/>
    </w:rPr>
  </w:style>
  <w:style w:type="paragraph" w:customStyle="1" w:styleId="xl198">
    <w:name w:val="xl198"/>
    <w:basedOn w:val="Normal"/>
    <w:rsid w:val="00B83D79"/>
    <w:pPr>
      <w:widowControl/>
      <w:pBdr>
        <w:top w:val="single" w:sz="4" w:space="0" w:color="auto"/>
        <w:bottom w:val="double" w:sz="6" w:space="0" w:color="auto"/>
      </w:pBdr>
      <w:shd w:val="clear" w:color="000000" w:fill="0F243E"/>
      <w:autoSpaceDE/>
      <w:autoSpaceDN/>
      <w:adjustRightInd/>
      <w:spacing w:before="100" w:beforeAutospacing="1" w:after="100" w:afterAutospacing="1"/>
      <w:jc w:val="center"/>
      <w:textAlignment w:val="center"/>
    </w:pPr>
    <w:rPr>
      <w:rFonts w:ascii="Arial Narrow" w:eastAsia="Times New Roman" w:hAnsi="Arial Narrow"/>
      <w:color w:val="FFFFFF"/>
      <w:lang w:val="en-US" w:eastAsia="en-US"/>
    </w:rPr>
  </w:style>
  <w:style w:type="paragraph" w:customStyle="1" w:styleId="xl199">
    <w:name w:val="xl199"/>
    <w:basedOn w:val="Normal"/>
    <w:rsid w:val="00B83D79"/>
    <w:pPr>
      <w:widowControl/>
      <w:autoSpaceDE/>
      <w:autoSpaceDN/>
      <w:adjustRightInd/>
      <w:spacing w:before="100" w:beforeAutospacing="1" w:after="100" w:afterAutospacing="1"/>
      <w:jc w:val="center"/>
    </w:pPr>
    <w:rPr>
      <w:rFonts w:ascii="Arial Narrow" w:eastAsia="Times New Roman" w:hAnsi="Arial Narrow"/>
      <w:lang w:val="en-US" w:eastAsia="en-US"/>
    </w:rPr>
  </w:style>
  <w:style w:type="paragraph" w:customStyle="1" w:styleId="xl200">
    <w:name w:val="xl200"/>
    <w:basedOn w:val="Normal"/>
    <w:rsid w:val="00B83D79"/>
    <w:pPr>
      <w:widowControl/>
      <w:autoSpaceDE/>
      <w:autoSpaceDN/>
      <w:adjustRightInd/>
      <w:spacing w:before="100" w:beforeAutospacing="1" w:after="100" w:afterAutospacing="1"/>
      <w:jc w:val="center"/>
    </w:pPr>
    <w:rPr>
      <w:rFonts w:ascii="Arial Narrow" w:eastAsia="Times New Roman" w:hAnsi="Arial Narrow"/>
      <w:lang w:val="en-US" w:eastAsia="en-US"/>
    </w:rPr>
  </w:style>
  <w:style w:type="paragraph" w:customStyle="1" w:styleId="xl201">
    <w:name w:val="xl201"/>
    <w:basedOn w:val="Normal"/>
    <w:rsid w:val="00B83D79"/>
    <w:pPr>
      <w:widowControl/>
      <w:autoSpaceDE/>
      <w:autoSpaceDN/>
      <w:adjustRightInd/>
      <w:spacing w:before="100" w:beforeAutospacing="1" w:after="100" w:afterAutospacing="1"/>
      <w:jc w:val="center"/>
      <w:textAlignment w:val="center"/>
    </w:pPr>
    <w:rPr>
      <w:rFonts w:ascii="Arial Narrow" w:eastAsia="Times New Roman" w:hAnsi="Arial Narrow"/>
      <w:lang w:val="en-US" w:eastAsia="en-US"/>
    </w:rPr>
  </w:style>
  <w:style w:type="paragraph" w:customStyle="1" w:styleId="xl202">
    <w:name w:val="xl202"/>
    <w:basedOn w:val="Normal"/>
    <w:rsid w:val="00B83D79"/>
    <w:pPr>
      <w:widowControl/>
      <w:autoSpaceDE/>
      <w:autoSpaceDN/>
      <w:adjustRightInd/>
      <w:spacing w:before="100" w:beforeAutospacing="1" w:after="100" w:afterAutospacing="1"/>
      <w:jc w:val="center"/>
    </w:pPr>
    <w:rPr>
      <w:rFonts w:ascii="Arial Narrow" w:eastAsia="Times New Roman" w:hAnsi="Arial Narrow"/>
      <w:lang w:val="en-US" w:eastAsia="en-US"/>
    </w:rPr>
  </w:style>
  <w:style w:type="paragraph" w:customStyle="1" w:styleId="xl203">
    <w:name w:val="xl203"/>
    <w:basedOn w:val="Normal"/>
    <w:rsid w:val="00B83D79"/>
    <w:pPr>
      <w:widowControl/>
      <w:autoSpaceDE/>
      <w:autoSpaceDN/>
      <w:adjustRightInd/>
      <w:spacing w:before="100" w:beforeAutospacing="1" w:after="100" w:afterAutospacing="1"/>
      <w:jc w:val="center"/>
    </w:pPr>
    <w:rPr>
      <w:rFonts w:ascii="Arial Narrow" w:eastAsia="Times New Roman" w:hAnsi="Arial Narrow"/>
      <w:lang w:val="en-US" w:eastAsia="en-US"/>
    </w:rPr>
  </w:style>
  <w:style w:type="paragraph" w:customStyle="1" w:styleId="xl204">
    <w:name w:val="xl204"/>
    <w:basedOn w:val="Normal"/>
    <w:rsid w:val="00B83D79"/>
    <w:pPr>
      <w:widowControl/>
      <w:autoSpaceDE/>
      <w:autoSpaceDN/>
      <w:adjustRightInd/>
      <w:spacing w:before="100" w:beforeAutospacing="1" w:after="100" w:afterAutospacing="1"/>
      <w:jc w:val="center"/>
    </w:pPr>
    <w:rPr>
      <w:rFonts w:ascii="Arial Narrow" w:eastAsia="Times New Roman" w:hAnsi="Arial Narrow"/>
      <w:lang w:val="en-US" w:eastAsia="en-US"/>
    </w:rPr>
  </w:style>
  <w:style w:type="paragraph" w:customStyle="1" w:styleId="xl205">
    <w:name w:val="xl205"/>
    <w:basedOn w:val="Normal"/>
    <w:rsid w:val="00B83D79"/>
    <w:pPr>
      <w:widowControl/>
      <w:pBdr>
        <w:top w:val="double" w:sz="6" w:space="0" w:color="auto"/>
        <w:left w:val="single" w:sz="4" w:space="0" w:color="auto"/>
        <w:right w:val="single" w:sz="4" w:space="0" w:color="auto"/>
      </w:pBdr>
      <w:shd w:val="clear" w:color="000000" w:fill="FDE9D9"/>
      <w:autoSpaceDE/>
      <w:autoSpaceDN/>
      <w:adjustRightInd/>
      <w:spacing w:before="100" w:beforeAutospacing="1" w:after="100" w:afterAutospacing="1"/>
      <w:jc w:val="center"/>
      <w:textAlignment w:val="center"/>
    </w:pPr>
    <w:rPr>
      <w:rFonts w:ascii="Arial Narrow" w:eastAsia="Times New Roman" w:hAnsi="Arial Narrow"/>
      <w:color w:val="FFFFFF"/>
      <w:lang w:val="en-US" w:eastAsia="en-US"/>
    </w:rPr>
  </w:style>
  <w:style w:type="paragraph" w:customStyle="1" w:styleId="xl206">
    <w:name w:val="xl206"/>
    <w:basedOn w:val="Normal"/>
    <w:rsid w:val="00B83D79"/>
    <w:pPr>
      <w:widowControl/>
      <w:pBdr>
        <w:left w:val="single" w:sz="4" w:space="0" w:color="auto"/>
        <w:right w:val="single" w:sz="4" w:space="0" w:color="auto"/>
      </w:pBdr>
      <w:shd w:val="clear" w:color="000000" w:fill="FDE9D9"/>
      <w:autoSpaceDE/>
      <w:autoSpaceDN/>
      <w:adjustRightInd/>
      <w:spacing w:before="100" w:beforeAutospacing="1" w:after="100" w:afterAutospacing="1"/>
      <w:jc w:val="center"/>
      <w:textAlignment w:val="center"/>
    </w:pPr>
    <w:rPr>
      <w:rFonts w:ascii="Arial Narrow" w:eastAsia="Times New Roman" w:hAnsi="Arial Narrow"/>
      <w:lang w:val="en-US" w:eastAsia="en-US"/>
    </w:rPr>
  </w:style>
  <w:style w:type="character" w:customStyle="1" w:styleId="MenoPendente1">
    <w:name w:val="Menção Pendente1"/>
    <w:basedOn w:val="Fontepargpadro"/>
    <w:uiPriority w:val="99"/>
    <w:semiHidden/>
    <w:unhideWhenUsed/>
    <w:rsid w:val="00374FA8"/>
    <w:rPr>
      <w:color w:val="808080"/>
      <w:shd w:val="clear" w:color="auto" w:fill="E6E6E6"/>
    </w:rPr>
  </w:style>
  <w:style w:type="character" w:customStyle="1" w:styleId="DefaultParagraphFont1Char">
    <w:name w:val="Default Paragraph Font1 Char"/>
    <w:rsid w:val="00861B15"/>
    <w:rPr>
      <w:rFonts w:ascii="CG Times" w:hAnsi="CG Times"/>
      <w:lang w:eastAsia="pt-BR" w:bidi="ar-SA"/>
    </w:rPr>
  </w:style>
  <w:style w:type="character" w:styleId="TextodoEspaoReservado">
    <w:name w:val="Placeholder Text"/>
    <w:basedOn w:val="Fontepargpadro"/>
    <w:uiPriority w:val="99"/>
    <w:semiHidden/>
    <w:rsid w:val="00955BA1"/>
    <w:rPr>
      <w:color w:val="808080"/>
    </w:rPr>
  </w:style>
  <w:style w:type="paragraph" w:customStyle="1" w:styleId="msonormal0">
    <w:name w:val="msonormal"/>
    <w:basedOn w:val="Normal"/>
    <w:uiPriority w:val="99"/>
    <w:rsid w:val="002C6B64"/>
    <w:pPr>
      <w:widowControl/>
      <w:autoSpaceDE/>
      <w:autoSpaceDN/>
      <w:adjustRightInd/>
      <w:spacing w:before="100" w:beforeAutospacing="1" w:after="100" w:afterAutospacing="1"/>
    </w:pPr>
    <w:rPr>
      <w:rFonts w:eastAsia="Times New Roman"/>
      <w:lang w:eastAsia="pt-BR"/>
    </w:rPr>
  </w:style>
  <w:style w:type="character" w:customStyle="1" w:styleId="MenoPendente2">
    <w:name w:val="Menção Pendente2"/>
    <w:basedOn w:val="Fontepargpadro"/>
    <w:uiPriority w:val="99"/>
    <w:semiHidden/>
    <w:unhideWhenUsed/>
    <w:rsid w:val="00746B2B"/>
    <w:rPr>
      <w:color w:val="605E5C"/>
      <w:shd w:val="clear" w:color="auto" w:fill="E1DFDD"/>
    </w:rPr>
  </w:style>
  <w:style w:type="paragraph" w:customStyle="1" w:styleId="p3">
    <w:name w:val="p3"/>
    <w:basedOn w:val="Normal"/>
    <w:rsid w:val="00B838DA"/>
    <w:pPr>
      <w:widowControl/>
      <w:tabs>
        <w:tab w:val="left" w:pos="720"/>
      </w:tabs>
      <w:spacing w:line="240" w:lineRule="atLeast"/>
      <w:jc w:val="both"/>
    </w:pPr>
    <w:rPr>
      <w:rFonts w:ascii="Times" w:eastAsia="Times New Roman" w:hAnsi="Times" w:cs="Times"/>
      <w:lang w:eastAsia="pt-BR"/>
    </w:rPr>
  </w:style>
  <w:style w:type="paragraph" w:customStyle="1" w:styleId="times">
    <w:name w:val="times"/>
    <w:basedOn w:val="Normal"/>
    <w:rsid w:val="00B838DA"/>
    <w:pPr>
      <w:widowControl/>
      <w:jc w:val="both"/>
    </w:pPr>
    <w:rPr>
      <w:rFonts w:eastAsia="Times New Roman"/>
      <w:lang w:val="en-US" w:eastAsia="pt-BR"/>
    </w:rPr>
  </w:style>
  <w:style w:type="paragraph" w:customStyle="1" w:styleId="Corpo">
    <w:name w:val="Corpo"/>
    <w:rsid w:val="00B838DA"/>
    <w:pPr>
      <w:autoSpaceDE w:val="0"/>
      <w:autoSpaceDN w:val="0"/>
      <w:adjustRightInd w:val="0"/>
    </w:pPr>
    <w:rPr>
      <w:rFonts w:ascii="CG Times (WN)" w:eastAsia="Times New Roman" w:hAnsi="CG Times (WN)" w:cs="CG Times (WN)"/>
      <w:color w:val="000000"/>
      <w:sz w:val="28"/>
      <w:szCs w:val="28"/>
      <w:lang w:val="en-US"/>
    </w:rPr>
  </w:style>
  <w:style w:type="paragraph" w:customStyle="1" w:styleId="RecuodecorpodetextoBodyTextBoldIndentbti">
    <w:name w:val="Recuo de corpo de texto.Body Text Bold Indent.bti"/>
    <w:basedOn w:val="Normal"/>
    <w:rsid w:val="00B838DA"/>
    <w:pPr>
      <w:widowControl/>
      <w:tabs>
        <w:tab w:val="left" w:pos="1134"/>
      </w:tabs>
      <w:spacing w:after="240"/>
      <w:jc w:val="both"/>
    </w:pPr>
    <w:rPr>
      <w:rFonts w:eastAsia="Times New Roman"/>
      <w:b/>
      <w:bCs/>
      <w:i/>
      <w:iCs/>
      <w:sz w:val="20"/>
      <w:szCs w:val="20"/>
      <w:u w:val="single"/>
      <w:lang w:eastAsia="pt-BR"/>
    </w:rPr>
  </w:style>
  <w:style w:type="character" w:customStyle="1" w:styleId="Normal1">
    <w:name w:val="Normal1"/>
    <w:rsid w:val="00B838DA"/>
    <w:rPr>
      <w:rFonts w:ascii="Helvetica" w:hAnsi="Helvetica" w:cs="Helvetica"/>
      <w:spacing w:val="0"/>
      <w:sz w:val="24"/>
      <w:szCs w:val="24"/>
    </w:rPr>
  </w:style>
  <w:style w:type="paragraph" w:customStyle="1" w:styleId="CharCharCharCharCharCharCharChar">
    <w:name w:val="Char Char Char Char Char Char Char Char"/>
    <w:basedOn w:val="Normal"/>
    <w:rsid w:val="00B838DA"/>
    <w:pPr>
      <w:widowControl/>
      <w:spacing w:after="160" w:line="240" w:lineRule="exact"/>
    </w:pPr>
    <w:rPr>
      <w:rFonts w:ascii="Verdana" w:eastAsia="Times New Roman" w:hAnsi="Verdana" w:cs="Verdana"/>
      <w:sz w:val="20"/>
      <w:szCs w:val="20"/>
      <w:lang w:val="en-US" w:eastAsia="pt-BR"/>
    </w:rPr>
  </w:style>
  <w:style w:type="paragraph" w:customStyle="1" w:styleId="PARAGRAFONORMAL">
    <w:name w:val="PARAGRAFO NORMAL"/>
    <w:rsid w:val="00B838DA"/>
    <w:pPr>
      <w:autoSpaceDE w:val="0"/>
      <w:autoSpaceDN w:val="0"/>
      <w:adjustRightInd w:val="0"/>
      <w:spacing w:line="240" w:lineRule="exact"/>
      <w:jc w:val="both"/>
    </w:pPr>
    <w:rPr>
      <w:rFonts w:ascii="Courier" w:eastAsia="Times New Roman" w:hAnsi="Courier" w:cs="Courier"/>
      <w:sz w:val="24"/>
      <w:szCs w:val="24"/>
    </w:rPr>
  </w:style>
  <w:style w:type="paragraph" w:customStyle="1" w:styleId="c4">
    <w:name w:val="c4"/>
    <w:basedOn w:val="Normal"/>
    <w:rsid w:val="00B838DA"/>
    <w:pPr>
      <w:jc w:val="center"/>
    </w:pPr>
    <w:rPr>
      <w:rFonts w:ascii="Times" w:eastAsia="Times New Roman" w:hAnsi="Times" w:cs="Times"/>
      <w:lang w:eastAsia="pt-BR"/>
    </w:rPr>
  </w:style>
  <w:style w:type="paragraph" w:customStyle="1" w:styleId="CharChar1Char">
    <w:name w:val="Char Char1 Char"/>
    <w:basedOn w:val="Normal"/>
    <w:rsid w:val="00B838DA"/>
    <w:pPr>
      <w:widowControl/>
      <w:spacing w:after="160" w:line="240" w:lineRule="exact"/>
    </w:pPr>
    <w:rPr>
      <w:rFonts w:ascii="Verdana" w:hAnsi="Verdana" w:cs="Verdana"/>
      <w:sz w:val="20"/>
      <w:szCs w:val="20"/>
      <w:lang w:val="en-US" w:eastAsia="pt-BR"/>
    </w:rPr>
  </w:style>
  <w:style w:type="paragraph" w:customStyle="1" w:styleId="CharCharCharCharCharCharCharCharChar1Char">
    <w:name w:val="Char Char Char Char Char Char Char Char Char1 Char"/>
    <w:basedOn w:val="Normal"/>
    <w:rsid w:val="00B838DA"/>
    <w:pPr>
      <w:widowControl/>
      <w:spacing w:after="160" w:line="240" w:lineRule="exact"/>
    </w:pPr>
    <w:rPr>
      <w:rFonts w:ascii="Verdana" w:hAnsi="Verdana" w:cs="Verdana"/>
      <w:sz w:val="20"/>
      <w:szCs w:val="20"/>
      <w:lang w:val="en-US" w:eastAsia="pt-BR"/>
    </w:rPr>
  </w:style>
  <w:style w:type="paragraph" w:customStyle="1" w:styleId="CharCharCharCharCharCharCharChar1">
    <w:name w:val="Char Char Char Char Char Char Char Char1"/>
    <w:basedOn w:val="Normal"/>
    <w:rsid w:val="00B838DA"/>
    <w:pPr>
      <w:widowControl/>
      <w:spacing w:after="160" w:line="240" w:lineRule="exact"/>
    </w:pPr>
    <w:rPr>
      <w:rFonts w:ascii="Verdana" w:eastAsia="Times New Roman" w:hAnsi="Verdana" w:cs="Verdana"/>
      <w:sz w:val="20"/>
      <w:szCs w:val="20"/>
      <w:lang w:val="en-US" w:eastAsia="pt-BR"/>
    </w:rPr>
  </w:style>
  <w:style w:type="paragraph" w:customStyle="1" w:styleId="CharChar1Char1">
    <w:name w:val="Char Char1 Char1"/>
    <w:basedOn w:val="Normal"/>
    <w:rsid w:val="00B838DA"/>
    <w:pPr>
      <w:widowControl/>
      <w:spacing w:after="160" w:line="240" w:lineRule="exact"/>
    </w:pPr>
    <w:rPr>
      <w:rFonts w:ascii="Verdana" w:hAnsi="Verdana" w:cs="Verdana"/>
      <w:sz w:val="20"/>
      <w:szCs w:val="20"/>
      <w:lang w:val="en-US" w:eastAsia="pt-BR"/>
    </w:rPr>
  </w:style>
  <w:style w:type="paragraph" w:customStyle="1" w:styleId="CharCharCharCharCharCharCharCharChar2">
    <w:name w:val="Char Char Char Char Char Char Char Char Char2"/>
    <w:basedOn w:val="Normal"/>
    <w:rsid w:val="00B838DA"/>
    <w:pPr>
      <w:widowControl/>
      <w:spacing w:after="160" w:line="240" w:lineRule="exact"/>
    </w:pPr>
    <w:rPr>
      <w:rFonts w:ascii="Verdana" w:eastAsia="Times New Roman" w:hAnsi="Verdana" w:cs="Verdana"/>
      <w:sz w:val="20"/>
      <w:szCs w:val="20"/>
      <w:lang w:val="en-US" w:eastAsia="pt-BR"/>
    </w:rPr>
  </w:style>
  <w:style w:type="paragraph" w:customStyle="1" w:styleId="CharCharCharCharCharCharCharCharChar1Char1CharCharCharChar">
    <w:name w:val="Char Char Char Char Char Char Char Char Char1 Char1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1CharCharCharCharCharCharChar">
    <w:name w:val="Char1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CharCharCharCharCharCharCharChar">
    <w:name w:val="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PARAGRAFOJURAMENTADO">
    <w:name w:val="PARAGRAFO JURAMENTADO"/>
    <w:basedOn w:val="Default"/>
    <w:next w:val="Default"/>
    <w:rsid w:val="00B838DA"/>
    <w:pPr>
      <w:widowControl w:val="0"/>
    </w:pPr>
    <w:rPr>
      <w:rFonts w:ascii="Arial" w:eastAsia="Times New Roman" w:hAnsi="Arial" w:cs="Arial"/>
      <w:color w:val="auto"/>
    </w:rPr>
  </w:style>
  <w:style w:type="paragraph" w:customStyle="1" w:styleId="CharCharCharCharCharCharCharCharChar1Char1CharCharCharCharCharCharChar">
    <w:name w:val="Char Char Char Char Char Char Char Char Char1 Char1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10">
    <w:name w:val="Char Char1_0"/>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CharCharCharCharCharCharChar1Char1CharCharCharCharCharCharCharChar">
    <w:name w:val="Char Char Char Char Char Char Char Char Char1 Char1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Recuodecorpodetexto21">
    <w:name w:val="Recuo de corpo de texto 21"/>
    <w:basedOn w:val="Normal"/>
    <w:rsid w:val="00B838DA"/>
    <w:pPr>
      <w:suppressAutoHyphens/>
      <w:spacing w:after="120" w:line="480" w:lineRule="auto"/>
      <w:ind w:left="283"/>
    </w:pPr>
    <w:rPr>
      <w:rFonts w:eastAsia="Times New Roman"/>
      <w:sz w:val="20"/>
      <w:szCs w:val="20"/>
      <w:lang w:eastAsia="pt-BR"/>
    </w:rPr>
  </w:style>
  <w:style w:type="paragraph" w:customStyle="1" w:styleId="CharCharCharChar0">
    <w:name w:val="Char Char Char Char_0"/>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ARTIGO-NORMAL">
    <w:name w:val="ARTIGO-NORMAL"/>
    <w:rsid w:val="00B838DA"/>
    <w:pPr>
      <w:spacing w:line="240" w:lineRule="exact"/>
      <w:ind w:firstLine="1728"/>
      <w:jc w:val="both"/>
    </w:pPr>
    <w:rPr>
      <w:rFonts w:ascii="Courier" w:eastAsia="Times New Roman" w:hAnsi="Courier" w:cs="Courier"/>
      <w:sz w:val="24"/>
      <w:szCs w:val="24"/>
      <w:lang w:val="pt-PT"/>
    </w:rPr>
  </w:style>
  <w:style w:type="paragraph" w:customStyle="1" w:styleId="Char1CharCharCharCharCharCharCharCharChar">
    <w:name w:val="Char1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CharCharCharCharCharCharCharCharCharChar">
    <w:name w:val="Char Char 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character" w:customStyle="1" w:styleId="TextodecomentrioChar1">
    <w:name w:val="Texto de comentário Char1"/>
    <w:rsid w:val="00B838DA"/>
    <w:rPr>
      <w:lang w:val="en-US"/>
    </w:rPr>
  </w:style>
  <w:style w:type="paragraph" w:customStyle="1" w:styleId="CharChar2CharCharCharChar1CharCharCharCharCharCharCharChar">
    <w:name w:val="Char Char2 Char Char Char Char1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1CharCharCharCharCharCharCharCharCharCharCharCharCharChar">
    <w:name w:val="Char Char2 Char Char Char Char1 Char Char Char Char 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2CharCharCharChar1CharCharCharCharCharCharCharCharCharCharCharCharCharCharCharChar">
    <w:name w:val="Char Char2 Char Char Char Char1 Char Char Char Char Char Char 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1CharCharCharChar1CharCharCharCharCharCharCharCharCharCharCharCharCharCharCharCharCharCharCharCharCharCharCharCharCharCharCharChar">
    <w:name w:val="Char Char1 Char Char Char Char1 Char Char Char Char Char Char Char Char Char Char Char Char Char Char Char Char Char Char 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paragraph" w:customStyle="1" w:styleId="CharChar1CharCharCharChar1CharCharCharCharCharCharCharCharCharChar">
    <w:name w:val="Char Char1 Char Char Char Char1 Char Char Char Char Char Char Char Char Char Char"/>
    <w:basedOn w:val="Normal"/>
    <w:rsid w:val="00B838DA"/>
    <w:pPr>
      <w:widowControl/>
      <w:autoSpaceDE/>
      <w:autoSpaceDN/>
      <w:adjustRightInd/>
      <w:spacing w:after="160" w:line="240" w:lineRule="exact"/>
    </w:pPr>
    <w:rPr>
      <w:rFonts w:ascii="Verdana" w:hAnsi="Verdana"/>
      <w:sz w:val="20"/>
      <w:szCs w:val="20"/>
      <w:lang w:val="en-US" w:eastAsia="en-US"/>
    </w:rPr>
  </w:style>
  <w:style w:type="character" w:customStyle="1" w:styleId="BodyCharChar">
    <w:name w:val="Body Char Char"/>
    <w:link w:val="Body"/>
    <w:rsid w:val="00B838DA"/>
    <w:rPr>
      <w:rFonts w:ascii="Tahoma" w:eastAsia="Times New Roman" w:hAnsi="Tahoma"/>
      <w:kern w:val="20"/>
      <w:szCs w:val="24"/>
      <w:lang w:eastAsia="en-US"/>
    </w:rPr>
  </w:style>
  <w:style w:type="paragraph" w:customStyle="1" w:styleId="xl79">
    <w:name w:val="xl79"/>
    <w:basedOn w:val="Normal"/>
    <w:rsid w:val="00B838DA"/>
    <w:pPr>
      <w:widowControl/>
      <w:autoSpaceDE/>
      <w:autoSpaceDN/>
      <w:adjustRightInd/>
      <w:spacing w:before="100" w:beforeAutospacing="1" w:after="100" w:afterAutospacing="1"/>
      <w:textAlignment w:val="center"/>
    </w:pPr>
    <w:rPr>
      <w:rFonts w:ascii="Arial" w:eastAsia="Times New Roman" w:hAnsi="Arial" w:cs="Arial"/>
      <w:sz w:val="16"/>
      <w:szCs w:val="16"/>
      <w:lang w:eastAsia="pt-BR"/>
    </w:rPr>
  </w:style>
  <w:style w:type="paragraph" w:customStyle="1" w:styleId="xl80">
    <w:name w:val="xl80"/>
    <w:basedOn w:val="Normal"/>
    <w:rsid w:val="00B838DA"/>
    <w:pPr>
      <w:widowControl/>
      <w:pBdr>
        <w:top w:val="single" w:sz="4" w:space="0" w:color="auto"/>
        <w:left w:val="single" w:sz="4" w:space="0" w:color="auto"/>
        <w:bottom w:val="single" w:sz="4" w:space="0" w:color="auto"/>
      </w:pBdr>
      <w:autoSpaceDE/>
      <w:autoSpaceDN/>
      <w:adjustRightInd/>
      <w:spacing w:before="100" w:beforeAutospacing="1" w:after="100" w:afterAutospacing="1"/>
      <w:textAlignment w:val="center"/>
    </w:pPr>
    <w:rPr>
      <w:rFonts w:ascii="Arial" w:eastAsia="Times New Roman" w:hAnsi="Arial" w:cs="Arial"/>
      <w:color w:val="000000"/>
      <w:sz w:val="16"/>
      <w:szCs w:val="16"/>
      <w:lang w:eastAsia="pt-BR"/>
    </w:rPr>
  </w:style>
  <w:style w:type="paragraph" w:customStyle="1" w:styleId="xl81">
    <w:name w:val="xl81"/>
    <w:basedOn w:val="Normal"/>
    <w:rsid w:val="00B838DA"/>
    <w:pPr>
      <w:widowControl/>
      <w:pBdr>
        <w:top w:val="single" w:sz="4" w:space="0" w:color="auto"/>
        <w:left w:val="single" w:sz="4" w:space="0" w:color="auto"/>
        <w:bottom w:val="single" w:sz="4" w:space="0" w:color="auto"/>
      </w:pBdr>
      <w:autoSpaceDE/>
      <w:autoSpaceDN/>
      <w:adjustRightInd/>
      <w:spacing w:before="100" w:beforeAutospacing="1" w:after="100" w:afterAutospacing="1"/>
      <w:textAlignment w:val="center"/>
    </w:pPr>
    <w:rPr>
      <w:rFonts w:ascii="Arial" w:eastAsia="Times New Roman" w:hAnsi="Arial" w:cs="Arial"/>
      <w:sz w:val="16"/>
      <w:szCs w:val="16"/>
      <w:lang w:eastAsia="pt-BR"/>
    </w:rPr>
  </w:style>
  <w:style w:type="paragraph" w:customStyle="1" w:styleId="xl82">
    <w:name w:val="xl82"/>
    <w:basedOn w:val="Normal"/>
    <w:rsid w:val="00B838DA"/>
    <w:pPr>
      <w:widowControl/>
      <w:pBdr>
        <w:top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83">
    <w:name w:val="xl83"/>
    <w:basedOn w:val="Normal"/>
    <w:rsid w:val="00B838DA"/>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84">
    <w:name w:val="xl84"/>
    <w:basedOn w:val="Normal"/>
    <w:rsid w:val="00B838DA"/>
    <w:pPr>
      <w:widowControl/>
      <w:pBdr>
        <w:top w:val="single" w:sz="4" w:space="0" w:color="auto"/>
        <w:left w:val="single" w:sz="4" w:space="0" w:color="auto"/>
        <w:bottom w:val="single" w:sz="4" w:space="0" w:color="auto"/>
        <w:right w:val="single" w:sz="4" w:space="0" w:color="auto"/>
      </w:pBdr>
      <w:shd w:val="clear" w:color="000000" w:fill="BFBFBF"/>
      <w:autoSpaceDE/>
      <w:autoSpaceDN/>
      <w:adjustRightInd/>
      <w:spacing w:before="100" w:beforeAutospacing="1" w:after="100" w:afterAutospacing="1"/>
      <w:jc w:val="center"/>
      <w:textAlignment w:val="center"/>
    </w:pPr>
    <w:rPr>
      <w:rFonts w:ascii="Arial" w:eastAsia="Times New Roman" w:hAnsi="Arial" w:cs="Arial"/>
      <w:b/>
      <w:bCs/>
      <w:color w:val="000000"/>
      <w:sz w:val="16"/>
      <w:szCs w:val="16"/>
      <w:lang w:eastAsia="pt-BR"/>
    </w:rPr>
  </w:style>
  <w:style w:type="paragraph" w:customStyle="1" w:styleId="xl85">
    <w:name w:val="xl85"/>
    <w:basedOn w:val="Normal"/>
    <w:rsid w:val="00B838DA"/>
    <w:pPr>
      <w:widowControl/>
      <w:autoSpaceDE/>
      <w:autoSpaceDN/>
      <w:adjustRightInd/>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86">
    <w:name w:val="xl86"/>
    <w:basedOn w:val="Normal"/>
    <w:rsid w:val="00B838DA"/>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87">
    <w:name w:val="xl87"/>
    <w:basedOn w:val="Normal"/>
    <w:rsid w:val="00B838DA"/>
    <w:pPr>
      <w:widowControl/>
      <w:pBdr>
        <w:top w:val="single" w:sz="4" w:space="0" w:color="auto"/>
        <w:left w:val="single" w:sz="4" w:space="0" w:color="auto"/>
        <w:bottom w:val="single" w:sz="4" w:space="0" w:color="auto"/>
      </w:pBdr>
      <w:shd w:val="clear" w:color="000000" w:fill="BFBFBF"/>
      <w:autoSpaceDE/>
      <w:autoSpaceDN/>
      <w:adjustRightInd/>
      <w:spacing w:before="100" w:beforeAutospacing="1" w:after="100" w:afterAutospacing="1"/>
      <w:jc w:val="center"/>
      <w:textAlignment w:val="center"/>
    </w:pPr>
    <w:rPr>
      <w:rFonts w:ascii="Arial" w:eastAsia="Times New Roman" w:hAnsi="Arial" w:cs="Arial"/>
      <w:b/>
      <w:bCs/>
      <w:color w:val="000000"/>
      <w:sz w:val="16"/>
      <w:szCs w:val="16"/>
      <w:lang w:eastAsia="pt-BR"/>
    </w:rPr>
  </w:style>
  <w:style w:type="paragraph" w:customStyle="1" w:styleId="xl88">
    <w:name w:val="xl88"/>
    <w:basedOn w:val="Normal"/>
    <w:rsid w:val="00B838DA"/>
    <w:pPr>
      <w:widowControl/>
      <w:pBdr>
        <w:top w:val="single" w:sz="4" w:space="0" w:color="auto"/>
        <w:bottom w:val="single" w:sz="4" w:space="0" w:color="auto"/>
        <w:right w:val="single" w:sz="4" w:space="0" w:color="auto"/>
      </w:pBdr>
      <w:shd w:val="clear" w:color="000000" w:fill="BFBFBF"/>
      <w:autoSpaceDE/>
      <w:autoSpaceDN/>
      <w:adjustRightInd/>
      <w:spacing w:before="100" w:beforeAutospacing="1" w:after="100" w:afterAutospacing="1"/>
      <w:jc w:val="center"/>
      <w:textAlignment w:val="center"/>
    </w:pPr>
    <w:rPr>
      <w:rFonts w:ascii="Arial" w:eastAsia="Times New Roman" w:hAnsi="Arial" w:cs="Arial"/>
      <w:b/>
      <w:bCs/>
      <w:color w:val="000000"/>
      <w:sz w:val="16"/>
      <w:szCs w:val="16"/>
      <w:lang w:eastAsia="pt-BR"/>
    </w:rPr>
  </w:style>
  <w:style w:type="character" w:styleId="MenoPendente">
    <w:name w:val="Unresolved Mention"/>
    <w:basedOn w:val="Fontepargpadro"/>
    <w:uiPriority w:val="99"/>
    <w:semiHidden/>
    <w:unhideWhenUsed/>
    <w:rsid w:val="007C5E20"/>
    <w:rPr>
      <w:color w:val="605E5C"/>
      <w:shd w:val="clear" w:color="auto" w:fill="E1DFDD"/>
    </w:rPr>
  </w:style>
  <w:style w:type="paragraph" w:customStyle="1" w:styleId="TableParagraph">
    <w:name w:val="Table Paragraph"/>
    <w:basedOn w:val="Normal"/>
    <w:uiPriority w:val="1"/>
    <w:qFormat/>
    <w:rsid w:val="008E4644"/>
    <w:pPr>
      <w:adjustRightInd/>
      <w:ind w:left="69"/>
    </w:pPr>
    <w:rPr>
      <w:rFonts w:ascii="Calibri" w:eastAsia="Calibri" w:hAnsi="Calibri" w:cs="Calibri"/>
      <w:sz w:val="22"/>
      <w:szCs w:val="22"/>
      <w:lang w:val="en-US" w:eastAsia="en-US"/>
    </w:rPr>
  </w:style>
  <w:style w:type="character" w:customStyle="1" w:styleId="BodyChar">
    <w:name w:val="Body Char"/>
    <w:locked/>
    <w:rsid w:val="007D00E2"/>
    <w:rPr>
      <w:rFonts w:ascii="Tahoma" w:hAnsi="Tahoma"/>
      <w:kern w:val="20"/>
      <w:sz w:val="24"/>
      <w:lang w:val="pt-BR" w:eastAsia="en-US"/>
    </w:rPr>
  </w:style>
  <w:style w:type="character" w:customStyle="1" w:styleId="Level3Char">
    <w:name w:val="Level 3 Char"/>
    <w:basedOn w:val="Fontepargpadro"/>
    <w:link w:val="Level3"/>
    <w:locked/>
    <w:rsid w:val="00FB7D22"/>
    <w:rPr>
      <w:rFonts w:ascii="Arial" w:eastAsia="Times New Roman" w:hAnsi="Arial" w:cs="Arial"/>
      <w:kern w:val="20"/>
    </w:rPr>
  </w:style>
  <w:style w:type="paragraph" w:customStyle="1" w:styleId="GradeClara-nfase32">
    <w:name w:val="Grade Clara - Ênfase 32"/>
    <w:basedOn w:val="Normal"/>
    <w:uiPriority w:val="99"/>
    <w:qFormat/>
    <w:rsid w:val="00AD738C"/>
    <w:pPr>
      <w:widowControl/>
      <w:autoSpaceDE/>
      <w:autoSpaceDN/>
      <w:adjustRightInd/>
      <w:ind w:left="720"/>
      <w:contextualSpacing/>
    </w:pPr>
    <w:rPr>
      <w:rFonts w:eastAsia="Times New Roman"/>
      <w:lang w:eastAsia="pt-BR"/>
    </w:rPr>
  </w:style>
  <w:style w:type="paragraph" w:customStyle="1" w:styleId="GradeMdia1-nfase21">
    <w:name w:val="Grade Média 1 - Ênfase 21"/>
    <w:basedOn w:val="Normal"/>
    <w:uiPriority w:val="99"/>
    <w:qFormat/>
    <w:rsid w:val="00AD738C"/>
    <w:pPr>
      <w:widowControl/>
      <w:autoSpaceDE/>
      <w:autoSpaceDN/>
      <w:adjustRightInd/>
      <w:ind w:left="720"/>
      <w:contextualSpacing/>
    </w:pPr>
    <w:rPr>
      <w:rFonts w:eastAsia="Times New Roman"/>
      <w:lang w:eastAsia="pt-BR"/>
    </w:rPr>
  </w:style>
  <w:style w:type="character" w:customStyle="1" w:styleId="PargrafodaListaChar1">
    <w:name w:val="Parágrafo da Lista Char1"/>
    <w:aliases w:val="Vitor Título Char1,Vitor T’tulo Char1,List Paragraph Char1,List Paragraph_0 Char1,Capítulo Char1,Vitor T?tulo Char1,#Listenabsatz Char,Lista de itens Char,Itemização Char,Paragraphe de liste1 Char,Bullet List Char,numbered Char"/>
    <w:uiPriority w:val="34"/>
    <w:rsid w:val="00E837C2"/>
    <w:rPr>
      <w:rFonts w:ascii="Times New Roman" w:hAnsi="Times New Roman" w:cs="Times New Roman"/>
      <w:sz w:val="24"/>
      <w:szCs w:val="24"/>
    </w:rPr>
  </w:style>
  <w:style w:type="character" w:customStyle="1" w:styleId="DefaultChar">
    <w:name w:val="Default Char"/>
    <w:basedOn w:val="Fontepargpadro"/>
    <w:link w:val="Default"/>
    <w:locked/>
    <w:rsid w:val="00C25DBB"/>
    <w:rPr>
      <w:rFonts w:ascii="Verdana" w:hAnsi="Verdana" w:cs="Verdana"/>
      <w:color w:val="000000"/>
      <w:sz w:val="24"/>
      <w:szCs w:val="24"/>
    </w:rPr>
  </w:style>
  <w:style w:type="character" w:customStyle="1" w:styleId="street-address">
    <w:name w:val="street-address"/>
    <w:rsid w:val="00EC5FC8"/>
  </w:style>
  <w:style w:type="table" w:styleId="SimplesTabela1">
    <w:name w:val="Plain Table 1"/>
    <w:basedOn w:val="Tabelanormal"/>
    <w:uiPriority w:val="41"/>
    <w:rsid w:val="0074587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89">
    <w:name w:val="xl89"/>
    <w:basedOn w:val="Normal"/>
    <w:rsid w:val="002B2AF4"/>
    <w:pPr>
      <w:widowControl/>
      <w:pBdr>
        <w:top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0">
    <w:name w:val="xl90"/>
    <w:basedOn w:val="Normal"/>
    <w:rsid w:val="002B2AF4"/>
    <w:pPr>
      <w:widowControl/>
      <w:pBdr>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1">
    <w:name w:val="xl91"/>
    <w:basedOn w:val="Normal"/>
    <w:rsid w:val="002B2AF4"/>
    <w:pPr>
      <w:widowControl/>
      <w:pBdr>
        <w:top w:val="single" w:sz="4" w:space="0" w:color="auto"/>
        <w:left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2">
    <w:name w:val="xl92"/>
    <w:basedOn w:val="Normal"/>
    <w:rsid w:val="002B2AF4"/>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3">
    <w:name w:val="xl93"/>
    <w:basedOn w:val="Normal"/>
    <w:rsid w:val="002B2AF4"/>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4">
    <w:name w:val="xl94"/>
    <w:basedOn w:val="Normal"/>
    <w:rsid w:val="002B2AF4"/>
    <w:pPr>
      <w:widowControl/>
      <w:pBdr>
        <w:left w:val="single" w:sz="4" w:space="0" w:color="auto"/>
        <w:bottom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5">
    <w:name w:val="xl95"/>
    <w:basedOn w:val="Normal"/>
    <w:rsid w:val="002B2AF4"/>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6">
    <w:name w:val="xl96"/>
    <w:basedOn w:val="Normal"/>
    <w:rsid w:val="002B2AF4"/>
    <w:pPr>
      <w:widowControl/>
      <w:pBdr>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7">
    <w:name w:val="xl97"/>
    <w:basedOn w:val="Normal"/>
    <w:rsid w:val="002B2AF4"/>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8">
    <w:name w:val="xl98"/>
    <w:basedOn w:val="Normal"/>
    <w:rsid w:val="002B2AF4"/>
    <w:pPr>
      <w:widowControl/>
      <w:pBdr>
        <w:left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99">
    <w:name w:val="xl99"/>
    <w:basedOn w:val="Normal"/>
    <w:rsid w:val="002B2AF4"/>
    <w:pPr>
      <w:widowControl/>
      <w:pBdr>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100">
    <w:name w:val="xl100"/>
    <w:basedOn w:val="Normal"/>
    <w:rsid w:val="002B2AF4"/>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101">
    <w:name w:val="xl101"/>
    <w:basedOn w:val="Normal"/>
    <w:rsid w:val="002B2AF4"/>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102">
    <w:name w:val="xl102"/>
    <w:basedOn w:val="Normal"/>
    <w:rsid w:val="002B2AF4"/>
    <w:pPr>
      <w:widowControl/>
      <w:pBdr>
        <w:top w:val="single" w:sz="4" w:space="0" w:color="auto"/>
        <w:lef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103">
    <w:name w:val="xl103"/>
    <w:basedOn w:val="Normal"/>
    <w:rsid w:val="002B2AF4"/>
    <w:pPr>
      <w:widowControl/>
      <w:pBdr>
        <w:left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104">
    <w:name w:val="xl104"/>
    <w:basedOn w:val="Normal"/>
    <w:rsid w:val="002B2AF4"/>
    <w:pPr>
      <w:widowControl/>
      <w:pBdr>
        <w:left w:val="single" w:sz="4" w:space="0" w:color="auto"/>
        <w:bottom w:val="single" w:sz="4" w:space="0" w:color="auto"/>
      </w:pBdr>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roman4">
    <w:name w:val="roman 4"/>
    <w:basedOn w:val="Normal"/>
    <w:rsid w:val="006532A7"/>
    <w:pPr>
      <w:widowControl/>
      <w:numPr>
        <w:numId w:val="35"/>
      </w:numPr>
      <w:autoSpaceDE/>
      <w:autoSpaceDN/>
      <w:adjustRightInd/>
      <w:spacing w:after="140" w:line="290" w:lineRule="auto"/>
      <w:jc w:val="both"/>
    </w:pPr>
    <w:rPr>
      <w:rFonts w:ascii="Tahoma" w:hAnsi="Tahoma"/>
      <w:kern w:val="20"/>
      <w:sz w:val="20"/>
      <w:szCs w:val="20"/>
      <w:lang w:eastAsia="en-US"/>
    </w:rPr>
  </w:style>
  <w:style w:type="paragraph" w:customStyle="1" w:styleId="roman5">
    <w:name w:val="roman 5"/>
    <w:basedOn w:val="Normal"/>
    <w:rsid w:val="001166F0"/>
    <w:pPr>
      <w:widowControl/>
      <w:numPr>
        <w:numId w:val="38"/>
      </w:numPr>
      <w:tabs>
        <w:tab w:val="left" w:pos="3289"/>
      </w:tabs>
      <w:autoSpaceDE/>
      <w:autoSpaceDN/>
      <w:adjustRightInd/>
      <w:spacing w:after="140" w:line="290" w:lineRule="auto"/>
      <w:jc w:val="both"/>
    </w:pPr>
    <w:rPr>
      <w:rFonts w:ascii="Tahoma" w:hAnsi="Tahoma"/>
      <w:kern w:val="20"/>
      <w:sz w:val="20"/>
      <w:szCs w:val="20"/>
      <w:lang w:eastAsia="en-US"/>
    </w:rPr>
  </w:style>
  <w:style w:type="paragraph" w:customStyle="1" w:styleId="roman1">
    <w:name w:val="roman 1"/>
    <w:basedOn w:val="Normal"/>
    <w:rsid w:val="003C7222"/>
    <w:pPr>
      <w:widowControl/>
      <w:numPr>
        <w:numId w:val="39"/>
      </w:numPr>
      <w:autoSpaceDE/>
      <w:autoSpaceDN/>
      <w:adjustRightInd/>
      <w:spacing w:after="140" w:line="290" w:lineRule="auto"/>
      <w:jc w:val="both"/>
    </w:pPr>
    <w:rPr>
      <w:rFonts w:ascii="Tahoma" w:hAnsi="Tahoma"/>
      <w:kern w:val="20"/>
      <w:sz w:val="20"/>
      <w:szCs w:val="20"/>
      <w:lang w:eastAsia="en-US"/>
    </w:rPr>
  </w:style>
  <w:style w:type="table" w:styleId="TabeladeGradeClara">
    <w:name w:val="Grid Table Light"/>
    <w:basedOn w:val="Tabelanormal"/>
    <w:uiPriority w:val="40"/>
    <w:rsid w:val="003D34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Fontepargpadro"/>
    <w:rsid w:val="005565BF"/>
  </w:style>
  <w:style w:type="character" w:customStyle="1" w:styleId="p0Char">
    <w:name w:val="p0 Char"/>
    <w:link w:val="p0"/>
    <w:locked/>
    <w:rsid w:val="002C1CFA"/>
    <w:rPr>
      <w:rFonts w:ascii="Times" w:eastAsia="Times New Roman" w:hAnsi="Times"/>
      <w:sz w:val="24"/>
      <w:lang w:eastAsia="en-US"/>
    </w:rPr>
  </w:style>
  <w:style w:type="paragraph" w:customStyle="1" w:styleId="dou-paragraph">
    <w:name w:val="dou-paragraph"/>
    <w:basedOn w:val="Normal"/>
    <w:rsid w:val="00253F41"/>
    <w:pPr>
      <w:widowControl/>
      <w:autoSpaceDE/>
      <w:autoSpaceDN/>
      <w:adjustRightInd/>
      <w:spacing w:before="100" w:beforeAutospacing="1" w:after="100" w:afterAutospacing="1"/>
    </w:pPr>
    <w:rPr>
      <w:rFonts w:eastAsia="Times New Roman"/>
      <w:lang w:eastAsia="pt-BR"/>
    </w:rPr>
  </w:style>
  <w:style w:type="paragraph" w:customStyle="1" w:styleId="xl63">
    <w:name w:val="xl63"/>
    <w:basedOn w:val="Normal"/>
    <w:rsid w:val="007E5BCF"/>
    <w:pPr>
      <w:widowControl/>
      <w:autoSpaceDE/>
      <w:autoSpaceDN/>
      <w:adjustRightInd/>
      <w:spacing w:before="100" w:beforeAutospacing="1" w:after="100" w:afterAutospacing="1"/>
    </w:pPr>
    <w:rPr>
      <w:rFonts w:eastAsia="Times New Roman"/>
      <w:sz w:val="14"/>
      <w:szCs w:val="14"/>
      <w:lang w:eastAsia="pt-BR"/>
    </w:rPr>
  </w:style>
  <w:style w:type="paragraph" w:customStyle="1" w:styleId="xl64">
    <w:name w:val="xl64"/>
    <w:basedOn w:val="Normal"/>
    <w:rsid w:val="007E5BCF"/>
    <w:pPr>
      <w:widowControl/>
      <w:autoSpaceDE/>
      <w:autoSpaceDN/>
      <w:adjustRightInd/>
      <w:spacing w:before="100" w:beforeAutospacing="1" w:after="100" w:afterAutospacing="1"/>
    </w:pPr>
    <w:rPr>
      <w:rFonts w:eastAsia="Times New Roman"/>
      <w:sz w:val="14"/>
      <w:szCs w:val="14"/>
      <w:lang w:eastAsia="pt-BR"/>
    </w:rPr>
  </w:style>
  <w:style w:type="character" w:customStyle="1" w:styleId="MenoPendente21">
    <w:name w:val="Menção Pendente21"/>
    <w:basedOn w:val="Fontepargpadro"/>
    <w:uiPriority w:val="99"/>
    <w:semiHidden/>
    <w:unhideWhenUsed/>
    <w:rsid w:val="00431F15"/>
    <w:rPr>
      <w:color w:val="605E5C"/>
      <w:shd w:val="clear" w:color="auto" w:fill="E1DFDD"/>
    </w:rPr>
  </w:style>
  <w:style w:type="paragraph" w:customStyle="1" w:styleId="Parties">
    <w:name w:val="Parties"/>
    <w:basedOn w:val="Normal"/>
    <w:rsid w:val="00431F15"/>
    <w:pPr>
      <w:widowControl/>
      <w:numPr>
        <w:numId w:val="43"/>
      </w:numPr>
      <w:autoSpaceDE/>
      <w:autoSpaceDN/>
      <w:adjustRightInd/>
      <w:spacing w:after="140" w:line="290" w:lineRule="auto"/>
      <w:jc w:val="both"/>
    </w:pPr>
    <w:rPr>
      <w:rFonts w:ascii="Tahoma" w:hAnsi="Tahoma"/>
      <w:kern w:val="20"/>
      <w:sz w:val="20"/>
      <w:lang w:eastAsia="en-US"/>
    </w:rPr>
  </w:style>
  <w:style w:type="character" w:customStyle="1" w:styleId="Level2Char">
    <w:name w:val="Level 2 Char"/>
    <w:link w:val="Level2"/>
    <w:rsid w:val="008E1D2B"/>
    <w:rPr>
      <w:rFonts w:ascii="Arial" w:eastAsia="Times New Roman" w:hAnsi="Arial" w:cs="Arial"/>
      <w:kern w:val="20"/>
    </w:rPr>
  </w:style>
  <w:style w:type="character" w:customStyle="1" w:styleId="eop">
    <w:name w:val="eop"/>
    <w:basedOn w:val="Fontepargpadro"/>
    <w:rsid w:val="000F5B47"/>
  </w:style>
  <w:style w:type="paragraph" w:customStyle="1" w:styleId="paragraph">
    <w:name w:val="paragraph"/>
    <w:basedOn w:val="Normal"/>
    <w:rsid w:val="000F5B47"/>
    <w:pPr>
      <w:widowControl/>
      <w:autoSpaceDE/>
      <w:autoSpaceDN/>
      <w:adjustRightInd/>
      <w:spacing w:before="100" w:beforeAutospacing="1" w:after="100" w:afterAutospacing="1"/>
    </w:pPr>
    <w:rPr>
      <w:rFonts w:eastAsia="Times New Roman"/>
      <w:lang w:eastAsia="pt-BR"/>
    </w:rPr>
  </w:style>
  <w:style w:type="paragraph" w:styleId="SemEspaamento">
    <w:name w:val="No Spacing"/>
    <w:uiPriority w:val="1"/>
    <w:qFormat/>
    <w:rsid w:val="000F5B47"/>
    <w:rPr>
      <w:rFonts w:asciiTheme="minorHAnsi" w:eastAsiaTheme="minorHAnsi" w:hAnsiTheme="minorHAnsi" w:cstheme="minorBidi"/>
      <w:sz w:val="22"/>
      <w:szCs w:val="22"/>
      <w:lang w:eastAsia="en-US"/>
    </w:rPr>
  </w:style>
  <w:style w:type="paragraph" w:customStyle="1" w:styleId="Recitals">
    <w:name w:val="Recitals"/>
    <w:basedOn w:val="Normal"/>
    <w:rsid w:val="007F72C5"/>
    <w:pPr>
      <w:widowControl/>
      <w:tabs>
        <w:tab w:val="num" w:pos="680"/>
      </w:tabs>
      <w:autoSpaceDE/>
      <w:autoSpaceDN/>
      <w:adjustRightInd/>
      <w:spacing w:after="140" w:line="288" w:lineRule="auto"/>
      <w:ind w:left="680" w:hanging="680"/>
      <w:jc w:val="both"/>
    </w:pPr>
    <w:rPr>
      <w:rFonts w:ascii="Arial" w:eastAsia="Times New Roman" w:hAnsi="Arial" w:cs="Arial"/>
      <w:sz w:val="20"/>
      <w:lang w:eastAsia="en-GB"/>
    </w:rPr>
  </w:style>
  <w:style w:type="paragraph" w:customStyle="1" w:styleId="Parties2">
    <w:name w:val="Parties 2"/>
    <w:basedOn w:val="Normal"/>
    <w:rsid w:val="007F72C5"/>
    <w:pPr>
      <w:widowControl/>
      <w:tabs>
        <w:tab w:val="num" w:pos="680"/>
      </w:tabs>
      <w:autoSpaceDE/>
      <w:autoSpaceDN/>
      <w:adjustRightInd/>
      <w:spacing w:line="360" w:lineRule="auto"/>
      <w:ind w:left="680" w:hanging="680"/>
      <w:jc w:val="both"/>
    </w:pPr>
    <w:rPr>
      <w:rFonts w:ascii="Trebuchet MS" w:eastAsia="Times New Roman" w:hAnsi="Trebuchet MS"/>
      <w:b/>
      <w:sz w:val="22"/>
      <w:lang w:eastAsia="pt-BR"/>
    </w:rPr>
  </w:style>
  <w:style w:type="paragraph" w:customStyle="1" w:styleId="Recitals2">
    <w:name w:val="Recitals 2"/>
    <w:basedOn w:val="Normal"/>
    <w:rsid w:val="007F72C5"/>
    <w:pPr>
      <w:widowControl/>
      <w:tabs>
        <w:tab w:val="num" w:pos="680"/>
      </w:tabs>
      <w:autoSpaceDE/>
      <w:autoSpaceDN/>
      <w:adjustRightInd/>
      <w:spacing w:line="360" w:lineRule="auto"/>
      <w:ind w:left="680" w:hanging="680"/>
      <w:jc w:val="both"/>
    </w:pPr>
    <w:rPr>
      <w:rFonts w:ascii="Trebuchet MS" w:eastAsia="Times New Roman" w:hAnsi="Trebuchet MS"/>
      <w:b/>
      <w:sz w:val="22"/>
      <w:lang w:eastAsia="pt-BR"/>
    </w:rPr>
  </w:style>
  <w:style w:type="paragraph" w:customStyle="1" w:styleId="pf0">
    <w:name w:val="pf0"/>
    <w:basedOn w:val="Normal"/>
    <w:rsid w:val="00C82088"/>
    <w:pPr>
      <w:widowControl/>
      <w:autoSpaceDE/>
      <w:autoSpaceDN/>
      <w:adjustRightInd/>
      <w:spacing w:before="100" w:beforeAutospacing="1" w:after="100" w:afterAutospacing="1"/>
    </w:pPr>
    <w:rPr>
      <w:rFonts w:eastAsia="Times New Roman"/>
      <w:lang w:eastAsia="pt-BR"/>
    </w:rPr>
  </w:style>
  <w:style w:type="paragraph" w:customStyle="1" w:styleId="arial8">
    <w:name w:val="arial8"/>
    <w:basedOn w:val="Normal"/>
    <w:uiPriority w:val="99"/>
    <w:pPr>
      <w:widowControl/>
      <w:autoSpaceDE/>
      <w:autoSpaceDN/>
      <w:adjustRightInd/>
      <w:spacing w:before="100" w:beforeAutospacing="1" w:after="100" w:afterAutospacing="1"/>
    </w:pPr>
    <w:rPr>
      <w:rFonts w:ascii="Arial" w:eastAsiaTheme="minorEastAsia" w:hAnsi="Arial" w:cs="Arial"/>
      <w:sz w:val="16"/>
      <w:szCs w:val="16"/>
      <w:lang w:eastAsia="pt-BR"/>
    </w:rPr>
  </w:style>
  <w:style w:type="paragraph" w:customStyle="1" w:styleId="arial10">
    <w:name w:val="arial10"/>
    <w:basedOn w:val="Normal"/>
    <w:uiPriority w:val="99"/>
    <w:pPr>
      <w:widowControl/>
      <w:autoSpaceDE/>
      <w:autoSpaceDN/>
      <w:adjustRightInd/>
      <w:spacing w:before="100" w:beforeAutospacing="1" w:after="100" w:afterAutospacing="1"/>
    </w:pPr>
    <w:rPr>
      <w:rFonts w:ascii="Arial" w:eastAsiaTheme="minorEastAsia" w:hAnsi="Arial" w:cs="Arial"/>
      <w:sz w:val="20"/>
      <w:szCs w:val="20"/>
      <w:lang w:eastAsia="pt-BR"/>
    </w:rPr>
  </w:style>
  <w:style w:type="paragraph" w:customStyle="1" w:styleId="arial18">
    <w:name w:val="arial18"/>
    <w:basedOn w:val="Normal"/>
    <w:uiPriority w:val="99"/>
    <w:pPr>
      <w:widowControl/>
      <w:autoSpaceDE/>
      <w:autoSpaceDN/>
      <w:adjustRightInd/>
      <w:spacing w:before="100" w:beforeAutospacing="1" w:after="100" w:afterAutospacing="1"/>
    </w:pPr>
    <w:rPr>
      <w:rFonts w:ascii="Arial" w:eastAsiaTheme="minorEastAsia" w:hAnsi="Arial" w:cs="Arial"/>
      <w:sz w:val="36"/>
      <w:szCs w:val="36"/>
      <w:lang w:eastAsia="pt-BR"/>
    </w:rPr>
  </w:style>
  <w:style w:type="paragraph" w:customStyle="1" w:styleId="arial28">
    <w:name w:val="arial28"/>
    <w:basedOn w:val="Normal"/>
    <w:uiPriority w:val="99"/>
    <w:pPr>
      <w:widowControl/>
      <w:autoSpaceDE/>
      <w:autoSpaceDN/>
      <w:adjustRightInd/>
      <w:spacing w:before="100" w:beforeAutospacing="1" w:after="100" w:afterAutospacing="1"/>
    </w:pPr>
    <w:rPr>
      <w:rFonts w:ascii="Arial" w:eastAsiaTheme="minorEastAsia" w:hAnsi="Arial" w:cs="Arial"/>
      <w:b/>
      <w:bCs/>
      <w:sz w:val="56"/>
      <w:szCs w:val="56"/>
      <w:lang w:eastAsia="pt-BR"/>
    </w:rPr>
  </w:style>
  <w:style w:type="paragraph" w:customStyle="1" w:styleId="style2">
    <w:name w:val="style2"/>
    <w:basedOn w:val="Normal"/>
    <w:uiPriority w:val="99"/>
    <w:pPr>
      <w:widowControl/>
      <w:autoSpaceDE/>
      <w:autoSpaceDN/>
      <w:adjustRightInd/>
      <w:spacing w:before="100" w:beforeAutospacing="1" w:after="100" w:afterAutospacing="1"/>
    </w:pPr>
    <w:rPr>
      <w:rFonts w:ascii="Arial" w:eastAsiaTheme="minorEastAsia" w:hAnsi="Arial" w:cs="Arial"/>
      <w:i/>
      <w:iCs/>
      <w:sz w:val="36"/>
      <w:szCs w:val="36"/>
      <w:lang w:eastAsia="pt-BR"/>
    </w:rPr>
  </w:style>
  <w:style w:type="character" w:customStyle="1" w:styleId="arial281">
    <w:name w:val="arial281"/>
    <w:basedOn w:val="Fontepargpadro"/>
    <w:rPr>
      <w:rFonts w:ascii="Arial" w:hAnsi="Arial" w:cs="Arial" w:hint="default"/>
      <w:b/>
      <w:bCs/>
      <w:i w:val="0"/>
      <w:iCs w:val="0"/>
      <w:sz w:val="56"/>
      <w:szCs w:val="56"/>
    </w:rPr>
  </w:style>
  <w:style w:type="character" w:customStyle="1" w:styleId="style21">
    <w:name w:val="style21"/>
    <w:basedOn w:val="Fontepargpadro"/>
    <w:rPr>
      <w:rFonts w:ascii="Arial" w:hAnsi="Arial" w:cs="Arial" w:hint="default"/>
      <w:i/>
      <w:iCs/>
      <w:sz w:val="36"/>
      <w:szCs w:val="36"/>
    </w:rPr>
  </w:style>
  <w:style w:type="character" w:customStyle="1" w:styleId="arial181">
    <w:name w:val="arial181"/>
    <w:basedOn w:val="Fontepargpadro"/>
    <w:rPr>
      <w:rFonts w:ascii="Arial" w:hAnsi="Arial" w:cs="Arial" w:hint="default"/>
      <w:i w:val="0"/>
      <w:iCs w:val="0"/>
      <w:sz w:val="36"/>
      <w:szCs w:val="36"/>
    </w:rPr>
  </w:style>
  <w:style w:type="numbering" w:customStyle="1" w:styleId="Semlista1">
    <w:name w:val="Sem lista1"/>
    <w:next w:val="Semlista"/>
    <w:semiHidden/>
    <w:unhideWhenUsed/>
    <w:rsid w:val="00FA4C7C"/>
  </w:style>
  <w:style w:type="paragraph" w:customStyle="1" w:styleId="TableTitle">
    <w:name w:val="Table Title"/>
    <w:basedOn w:val="Normal"/>
    <w:next w:val="Normal"/>
    <w:uiPriority w:val="99"/>
    <w:rsid w:val="00FA4C7C"/>
    <w:pPr>
      <w:widowControl/>
      <w:spacing w:before="160"/>
    </w:pPr>
    <w:rPr>
      <w:rFonts w:ascii="Arial" w:eastAsia="Times New Roman" w:hAnsi="Arial" w:cs="Arial"/>
      <w:b/>
      <w:bCs/>
      <w:caps/>
      <w:sz w:val="18"/>
      <w:szCs w:val="18"/>
      <w:lang w:val="en-US" w:eastAsia="pt-BR"/>
    </w:rPr>
  </w:style>
  <w:style w:type="paragraph" w:customStyle="1" w:styleId="Centered">
    <w:name w:val="Centered"/>
    <w:basedOn w:val="Normal"/>
    <w:uiPriority w:val="99"/>
    <w:rsid w:val="00FA4C7C"/>
    <w:pPr>
      <w:keepNext/>
      <w:spacing w:after="240"/>
      <w:jc w:val="center"/>
    </w:pPr>
    <w:rPr>
      <w:rFonts w:eastAsia="Times New Roman"/>
      <w:b/>
      <w:bCs/>
      <w:sz w:val="18"/>
      <w:szCs w:val="18"/>
      <w:lang w:val="en-US" w:eastAsia="pt-BR"/>
    </w:rPr>
  </w:style>
  <w:style w:type="paragraph" w:styleId="Lista2">
    <w:name w:val="List 2"/>
    <w:basedOn w:val="Normal"/>
    <w:rsid w:val="00FA4C7C"/>
    <w:pPr>
      <w:widowControl/>
      <w:ind w:left="566" w:hanging="283"/>
      <w:jc w:val="both"/>
    </w:pPr>
    <w:rPr>
      <w:rFonts w:eastAsia="Times New Roman"/>
      <w:lang w:eastAsia="pt-BR"/>
    </w:rPr>
  </w:style>
  <w:style w:type="character" w:customStyle="1" w:styleId="InitialStyle">
    <w:name w:val="InitialStyle"/>
    <w:uiPriority w:val="99"/>
    <w:rsid w:val="00FA4C7C"/>
    <w:rPr>
      <w:rFonts w:ascii="Times New Roman" w:hAnsi="Times New Roman"/>
      <w:color w:val="auto"/>
      <w:spacing w:val="0"/>
      <w:sz w:val="20"/>
    </w:rPr>
  </w:style>
  <w:style w:type="paragraph" w:customStyle="1" w:styleId="c3">
    <w:name w:val="c3"/>
    <w:basedOn w:val="Normal"/>
    <w:rsid w:val="00FA4C7C"/>
    <w:pPr>
      <w:widowControl/>
      <w:spacing w:line="240" w:lineRule="atLeast"/>
      <w:jc w:val="center"/>
    </w:pPr>
    <w:rPr>
      <w:rFonts w:ascii="Times" w:eastAsia="Times New Roman" w:hAnsi="Times" w:cs="Verdana"/>
      <w:lang w:eastAsia="pt-BR"/>
    </w:rPr>
  </w:style>
  <w:style w:type="paragraph" w:customStyle="1" w:styleId="CorpodetextobtBT">
    <w:name w:val="Corpo de texto.bt.BT"/>
    <w:basedOn w:val="Normal"/>
    <w:uiPriority w:val="99"/>
    <w:rsid w:val="00FA4C7C"/>
    <w:pPr>
      <w:widowControl/>
      <w:autoSpaceDE/>
      <w:autoSpaceDN/>
      <w:adjustRightInd/>
      <w:jc w:val="both"/>
    </w:pPr>
    <w:rPr>
      <w:rFonts w:ascii="Arial" w:eastAsia="Times New Roman" w:hAnsi="Arial"/>
      <w:szCs w:val="20"/>
      <w:lang w:eastAsia="pt-BR"/>
    </w:rPr>
  </w:style>
  <w:style w:type="character" w:customStyle="1" w:styleId="bodytext3char">
    <w:name w:val="bodytext3char"/>
    <w:uiPriority w:val="99"/>
    <w:rsid w:val="00FA4C7C"/>
  </w:style>
  <w:style w:type="paragraph" w:customStyle="1" w:styleId="Citipet">
    <w:name w:val="Citipet"/>
    <w:uiPriority w:val="99"/>
    <w:rsid w:val="00FA4C7C"/>
    <w:pPr>
      <w:widowControl w:val="0"/>
      <w:ind w:left="1418" w:right="1134"/>
      <w:jc w:val="both"/>
    </w:pPr>
    <w:rPr>
      <w:rFonts w:eastAsia="Times New Roman"/>
      <w:lang w:eastAsia="en-US"/>
    </w:rPr>
  </w:style>
  <w:style w:type="paragraph" w:customStyle="1" w:styleId="Switzerland">
    <w:name w:val="Switzerland"/>
    <w:basedOn w:val="Corpodetexto"/>
    <w:uiPriority w:val="99"/>
    <w:rsid w:val="00FA4C7C"/>
    <w:pPr>
      <w:widowControl/>
      <w:autoSpaceDE/>
      <w:autoSpaceDN/>
      <w:adjustRightInd/>
    </w:pPr>
    <w:rPr>
      <w:b w:val="0"/>
      <w:bCs w:val="0"/>
      <w:i w:val="0"/>
      <w:iCs w:val="0"/>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FA4C7C"/>
    <w:pPr>
      <w:autoSpaceDE/>
      <w:autoSpaceDN/>
      <w:spacing w:after="160" w:line="240" w:lineRule="exact"/>
      <w:jc w:val="both"/>
      <w:textAlignment w:val="baseline"/>
    </w:pPr>
    <w:rPr>
      <w:rFonts w:ascii="Verdana" w:hAnsi="Verdana"/>
      <w:sz w:val="20"/>
      <w:szCs w:val="20"/>
      <w:lang w:val="en-US" w:eastAsia="en-US"/>
    </w:rPr>
  </w:style>
  <w:style w:type="character" w:customStyle="1" w:styleId="Textodocorpo">
    <w:name w:val="Texto do corpo_"/>
    <w:link w:val="Textodocorpo0"/>
    <w:locked/>
    <w:rsid w:val="00FA4C7C"/>
    <w:rPr>
      <w:sz w:val="21"/>
      <w:shd w:val="clear" w:color="auto" w:fill="FFFFFF"/>
    </w:rPr>
  </w:style>
  <w:style w:type="paragraph" w:customStyle="1" w:styleId="Textodocorpo0">
    <w:name w:val="Texto do corpo"/>
    <w:basedOn w:val="Normal"/>
    <w:link w:val="Textodocorpo"/>
    <w:rsid w:val="00FA4C7C"/>
    <w:pPr>
      <w:widowControl/>
      <w:shd w:val="clear" w:color="auto" w:fill="FFFFFF"/>
      <w:autoSpaceDE/>
      <w:autoSpaceDN/>
      <w:adjustRightInd/>
      <w:spacing w:after="360" w:line="240" w:lineRule="atLeast"/>
      <w:ind w:hanging="1760"/>
    </w:pPr>
    <w:rPr>
      <w:sz w:val="21"/>
      <w:szCs w:val="20"/>
      <w:lang w:eastAsia="pt-BR"/>
    </w:rPr>
  </w:style>
  <w:style w:type="paragraph" w:customStyle="1" w:styleId="western">
    <w:name w:val="western"/>
    <w:basedOn w:val="Normal"/>
    <w:rsid w:val="00FA4C7C"/>
    <w:pPr>
      <w:widowControl/>
      <w:autoSpaceDE/>
      <w:autoSpaceDN/>
      <w:adjustRightInd/>
      <w:spacing w:before="100" w:beforeAutospacing="1" w:after="119"/>
      <w:jc w:val="both"/>
    </w:pPr>
    <w:rPr>
      <w:rFonts w:ascii="Arial Unicode MS" w:eastAsia="Times New Roman" w:hAnsi="Arial Unicode MS" w:cs="Arial Unicode MS"/>
      <w:sz w:val="26"/>
      <w:lang w:eastAsia="pt-BR"/>
    </w:rPr>
  </w:style>
  <w:style w:type="character" w:customStyle="1" w:styleId="Nenhum">
    <w:name w:val="Nenhum"/>
    <w:rsid w:val="00FA4C7C"/>
  </w:style>
  <w:style w:type="character" w:customStyle="1" w:styleId="Hyperlink0">
    <w:name w:val="Hyperlink.0"/>
    <w:basedOn w:val="Nenhum"/>
    <w:rsid w:val="00FA4C7C"/>
    <w:rPr>
      <w:rFonts w:ascii="Trebuchet MS" w:eastAsia="Trebuchet MS" w:hAnsi="Trebuchet MS" w:cs="Trebuchet MS"/>
      <w:color w:val="000000"/>
      <w:sz w:val="20"/>
      <w:szCs w:val="20"/>
      <w:u w:color="000000"/>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FA4C7C"/>
    <w:pPr>
      <w:autoSpaceDE/>
      <w:autoSpaceDN/>
      <w:spacing w:after="160" w:line="240" w:lineRule="exact"/>
      <w:jc w:val="both"/>
      <w:textAlignment w:val="baseline"/>
    </w:pPr>
    <w:rPr>
      <w:rFonts w:ascii="Verdana" w:eastAsia="Times New Roman" w:hAnsi="Verdana"/>
      <w:sz w:val="20"/>
      <w:szCs w:val="20"/>
      <w:lang w:val="en-US" w:eastAsia="en-US"/>
    </w:rPr>
  </w:style>
  <w:style w:type="paragraph" w:customStyle="1" w:styleId="SombreamentoEscuro-nfase11">
    <w:name w:val="Sombreamento Escuro - Ênfase 11"/>
    <w:hidden/>
    <w:uiPriority w:val="99"/>
    <w:semiHidden/>
    <w:rsid w:val="00FA4C7C"/>
    <w:rPr>
      <w:rFonts w:eastAsia="Times New Roman"/>
      <w:sz w:val="24"/>
      <w:szCs w:val="24"/>
    </w:rPr>
  </w:style>
  <w:style w:type="paragraph" w:customStyle="1" w:styleId="Char1CharCharChar">
    <w:name w:val="Char1 Char Char Char"/>
    <w:basedOn w:val="Normal"/>
    <w:rsid w:val="00FA4C7C"/>
    <w:pPr>
      <w:widowControl/>
      <w:autoSpaceDE/>
      <w:autoSpaceDN/>
      <w:adjustRightInd/>
      <w:spacing w:after="160" w:line="240" w:lineRule="exact"/>
    </w:pPr>
    <w:rPr>
      <w:rFonts w:ascii="Verdana" w:hAnsi="Verdana"/>
      <w:sz w:val="20"/>
      <w:szCs w:val="20"/>
      <w:lang w:val="en-US" w:eastAsia="en-US"/>
    </w:rPr>
  </w:style>
  <w:style w:type="paragraph" w:customStyle="1" w:styleId="alpha3">
    <w:name w:val="alpha 3"/>
    <w:basedOn w:val="Normal"/>
    <w:rsid w:val="00FA4C7C"/>
    <w:pPr>
      <w:widowControl/>
      <w:numPr>
        <w:numId w:val="57"/>
      </w:numPr>
      <w:autoSpaceDE/>
      <w:autoSpaceDN/>
      <w:adjustRightInd/>
      <w:spacing w:after="140" w:line="290" w:lineRule="auto"/>
      <w:jc w:val="both"/>
    </w:pPr>
    <w:rPr>
      <w:rFonts w:ascii="Arial" w:eastAsia="Times New Roman" w:hAnsi="Arial"/>
      <w:kern w:val="20"/>
      <w:sz w:val="20"/>
      <w:szCs w:val="20"/>
      <w:lang w:eastAsia="en-US"/>
    </w:rPr>
  </w:style>
  <w:style w:type="character" w:customStyle="1" w:styleId="UnresolvedMention1">
    <w:name w:val="Unresolved Mention1"/>
    <w:basedOn w:val="Fontepargpadro"/>
    <w:uiPriority w:val="99"/>
    <w:semiHidden/>
    <w:unhideWhenUsed/>
    <w:rsid w:val="00FA4C7C"/>
    <w:rPr>
      <w:color w:val="605E5C"/>
      <w:shd w:val="clear" w:color="auto" w:fill="E1DFDD"/>
    </w:rPr>
  </w:style>
  <w:style w:type="table" w:customStyle="1" w:styleId="TableGrid1">
    <w:name w:val="Table Grid1"/>
    <w:basedOn w:val="Tabelanormal"/>
    <w:next w:val="Tabelacomgrade"/>
    <w:uiPriority w:val="59"/>
    <w:rsid w:val="00FA4C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Fontepargpadro"/>
    <w:uiPriority w:val="99"/>
    <w:semiHidden/>
    <w:unhideWhenUsed/>
    <w:rsid w:val="00FA4C7C"/>
    <w:rPr>
      <w:color w:val="605E5C"/>
      <w:shd w:val="clear" w:color="auto" w:fill="E1DFDD"/>
    </w:rPr>
  </w:style>
  <w:style w:type="paragraph" w:styleId="Lista3">
    <w:name w:val="List 3"/>
    <w:basedOn w:val="Normal"/>
    <w:uiPriority w:val="99"/>
    <w:semiHidden/>
    <w:unhideWhenUsed/>
    <w:rsid w:val="00FA4C7C"/>
    <w:pPr>
      <w:widowControl/>
      <w:ind w:left="849" w:hanging="283"/>
      <w:contextualSpacing/>
    </w:pPr>
    <w:rPr>
      <w:rFonts w:eastAsia="Times New Roman"/>
      <w:lang w:eastAsia="pt-BR"/>
    </w:rPr>
  </w:style>
  <w:style w:type="paragraph" w:customStyle="1" w:styleId="CharCharCharCharCharCharCharChar1Char1">
    <w:name w:val="Char Char Char Char Char Char Char Char1 Char1"/>
    <w:basedOn w:val="Normal"/>
    <w:rsid w:val="00FA4C7C"/>
    <w:pPr>
      <w:widowControl/>
      <w:autoSpaceDE/>
      <w:autoSpaceDN/>
      <w:adjustRightInd/>
      <w:spacing w:after="160" w:line="240" w:lineRule="exact"/>
    </w:pPr>
    <w:rPr>
      <w:rFonts w:ascii="Verdana" w:eastAsia="Times New Roman" w:hAnsi="Verdana"/>
      <w:sz w:val="20"/>
      <w:szCs w:val="20"/>
      <w:lang w:val="en-US" w:eastAsia="en-US"/>
    </w:rPr>
  </w:style>
  <w:style w:type="character" w:customStyle="1" w:styleId="cf01">
    <w:name w:val="cf01"/>
    <w:basedOn w:val="Fontepargpadro"/>
    <w:rsid w:val="00FA4C7C"/>
    <w:rPr>
      <w:rFonts w:ascii="Segoe UI" w:hAnsi="Segoe UI" w:cs="Segoe UI" w:hint="default"/>
      <w:sz w:val="18"/>
      <w:szCs w:val="18"/>
    </w:rPr>
  </w:style>
  <w:style w:type="table" w:customStyle="1" w:styleId="TableNormal2">
    <w:name w:val="Table Normal2"/>
    <w:uiPriority w:val="2"/>
    <w:semiHidden/>
    <w:qFormat/>
    <w:rsid w:val="00FA4C7C"/>
    <w:pPr>
      <w:widowControl w:val="0"/>
      <w:autoSpaceDE w:val="0"/>
      <w:autoSpaceDN w:val="0"/>
    </w:pPr>
    <w:rPr>
      <w:rFonts w:ascii="Helvetica Neue" w:eastAsia="Helvetica Neue" w:hAnsi="Helvetica Neue"/>
      <w:sz w:val="22"/>
      <w:szCs w:val="22"/>
      <w:lang w:val="en-US" w:eastAsia="en-US"/>
    </w:rPr>
    <w:tblPr>
      <w:tblCellMar>
        <w:top w:w="0" w:type="dxa"/>
        <w:left w:w="0" w:type="dxa"/>
        <w:bottom w:w="0" w:type="dxa"/>
        <w:right w:w="0" w:type="dxa"/>
      </w:tblCellMar>
    </w:tblPr>
  </w:style>
  <w:style w:type="character" w:customStyle="1" w:styleId="desktop-title-subcontent">
    <w:name w:val="desktop-title-subcontent"/>
    <w:basedOn w:val="Fontepargpadro"/>
    <w:rsid w:val="00FA4C7C"/>
  </w:style>
  <w:style w:type="paragraph" w:customStyle="1" w:styleId="textbody">
    <w:name w:val="textbody"/>
    <w:basedOn w:val="Normal"/>
    <w:rsid w:val="00FA4C7C"/>
    <w:pPr>
      <w:widowControl/>
      <w:autoSpaceDE/>
      <w:autoSpaceDN/>
      <w:adjustRightInd/>
      <w:spacing w:before="100" w:beforeAutospacing="1" w:after="100" w:afterAutospacing="1"/>
    </w:pPr>
    <w:rPr>
      <w:rFonts w:eastAsia="Times New Roman"/>
      <w:lang w:eastAsia="pt-BR"/>
    </w:rPr>
  </w:style>
  <w:style w:type="numbering" w:customStyle="1" w:styleId="Semlista2">
    <w:name w:val="Sem lista2"/>
    <w:next w:val="Semlista"/>
    <w:uiPriority w:val="99"/>
    <w:semiHidden/>
    <w:unhideWhenUsed/>
    <w:rsid w:val="0028105B"/>
  </w:style>
  <w:style w:type="table" w:customStyle="1" w:styleId="TableNormal1">
    <w:name w:val="Table Normal1"/>
    <w:uiPriority w:val="2"/>
    <w:semiHidden/>
    <w:unhideWhenUsed/>
    <w:qFormat/>
    <w:rsid w:val="005450B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dashbullet2">
    <w:name w:val="dash bullet 2"/>
    <w:basedOn w:val="Normal"/>
    <w:rsid w:val="00ED3982"/>
    <w:pPr>
      <w:widowControl/>
      <w:numPr>
        <w:numId w:val="67"/>
      </w:numPr>
      <w:autoSpaceDE/>
      <w:autoSpaceDN/>
      <w:adjustRightInd/>
      <w:spacing w:after="140" w:line="290" w:lineRule="auto"/>
      <w:jc w:val="both"/>
    </w:pPr>
    <w:rPr>
      <w:rFonts w:ascii="Tahoma" w:hAnsi="Tahoma"/>
      <w:kern w:val="20"/>
      <w:sz w:val="20"/>
      <w:lang w:eastAsia="en-US"/>
    </w:rPr>
  </w:style>
  <w:style w:type="character" w:customStyle="1" w:styleId="ui-provider">
    <w:name w:val="ui-provider"/>
    <w:basedOn w:val="Fontepargpadro"/>
    <w:rsid w:val="00C045AC"/>
  </w:style>
  <w:style w:type="paragraph" w:customStyle="1" w:styleId="xxmsonormal">
    <w:name w:val="x_x_msonormal"/>
    <w:basedOn w:val="Normal"/>
    <w:rsid w:val="00AA6E92"/>
    <w:pPr>
      <w:widowControl/>
      <w:autoSpaceDE/>
      <w:autoSpaceDN/>
      <w:adjustRightInd/>
    </w:pPr>
    <w:rPr>
      <w:rFonts w:ascii="Calibri" w:eastAsiaTheme="minorHAnsi" w:hAnsi="Calibri" w:cs="Calibri"/>
      <w:sz w:val="22"/>
      <w:szCs w:val="22"/>
      <w:lang w:eastAsia="pt-BR"/>
    </w:rPr>
  </w:style>
  <w:style w:type="character" w:customStyle="1" w:styleId="contentpasted0">
    <w:name w:val="contentpasted0"/>
    <w:basedOn w:val="Fontepargpadro"/>
    <w:rsid w:val="00AA6E92"/>
  </w:style>
  <w:style w:type="character" w:customStyle="1" w:styleId="cf11">
    <w:name w:val="cf11"/>
    <w:basedOn w:val="Fontepargpadro"/>
    <w:rsid w:val="00A8643C"/>
    <w:rPr>
      <w:rFonts w:ascii="Segoe UI" w:hAnsi="Segoe UI" w:cs="Segoe UI" w:hint="default"/>
      <w:i/>
      <w:iCs/>
      <w:strike/>
      <w:sz w:val="18"/>
      <w:szCs w:val="18"/>
    </w:rPr>
  </w:style>
  <w:style w:type="character" w:customStyle="1" w:styleId="gmail-il">
    <w:name w:val="gmail-il"/>
    <w:basedOn w:val="Fontepargpadro"/>
    <w:rsid w:val="0043457C"/>
  </w:style>
  <w:style w:type="table" w:customStyle="1" w:styleId="TableNormal3">
    <w:name w:val="Table Normal3"/>
    <w:uiPriority w:val="2"/>
    <w:semiHidden/>
    <w:unhideWhenUsed/>
    <w:qFormat/>
    <w:rsid w:val="004F533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xmsonormal">
    <w:name w:val="x_msonormal"/>
    <w:basedOn w:val="Normal"/>
    <w:rsid w:val="00860693"/>
    <w:pPr>
      <w:widowControl/>
      <w:autoSpaceDE/>
      <w:autoSpaceDN/>
      <w:adjustRightInd/>
    </w:pPr>
    <w:rPr>
      <w:rFonts w:ascii="Calibri" w:eastAsiaTheme="minorHAnsi" w:hAnsi="Calibri" w:cs="Calibri"/>
      <w:sz w:val="22"/>
      <w:szCs w:val="22"/>
      <w:lang w:eastAsia="pt-BR"/>
    </w:rPr>
  </w:style>
  <w:style w:type="paragraph" w:customStyle="1" w:styleId="bullet6">
    <w:name w:val="bullet 6"/>
    <w:basedOn w:val="Normal"/>
    <w:rsid w:val="00566507"/>
    <w:pPr>
      <w:widowControl/>
      <w:numPr>
        <w:numId w:val="92"/>
      </w:numPr>
      <w:autoSpaceDE/>
      <w:autoSpaceDN/>
      <w:adjustRightInd/>
      <w:spacing w:after="140" w:line="290" w:lineRule="auto"/>
      <w:jc w:val="both"/>
    </w:pPr>
    <w:rPr>
      <w:rFonts w:ascii="Tahoma" w:hAnsi="Tahoma"/>
      <w:kern w:val="2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1254">
      <w:bodyDiv w:val="1"/>
      <w:marLeft w:val="0"/>
      <w:marRight w:val="0"/>
      <w:marTop w:val="0"/>
      <w:marBottom w:val="0"/>
      <w:divBdr>
        <w:top w:val="none" w:sz="0" w:space="0" w:color="auto"/>
        <w:left w:val="none" w:sz="0" w:space="0" w:color="auto"/>
        <w:bottom w:val="none" w:sz="0" w:space="0" w:color="auto"/>
        <w:right w:val="none" w:sz="0" w:space="0" w:color="auto"/>
      </w:divBdr>
    </w:div>
    <w:div w:id="57672256">
      <w:bodyDiv w:val="1"/>
      <w:marLeft w:val="0"/>
      <w:marRight w:val="0"/>
      <w:marTop w:val="0"/>
      <w:marBottom w:val="0"/>
      <w:divBdr>
        <w:top w:val="none" w:sz="0" w:space="0" w:color="auto"/>
        <w:left w:val="none" w:sz="0" w:space="0" w:color="auto"/>
        <w:bottom w:val="none" w:sz="0" w:space="0" w:color="auto"/>
        <w:right w:val="none" w:sz="0" w:space="0" w:color="auto"/>
      </w:divBdr>
    </w:div>
    <w:div w:id="60105036">
      <w:bodyDiv w:val="1"/>
      <w:marLeft w:val="0"/>
      <w:marRight w:val="0"/>
      <w:marTop w:val="0"/>
      <w:marBottom w:val="0"/>
      <w:divBdr>
        <w:top w:val="none" w:sz="0" w:space="0" w:color="auto"/>
        <w:left w:val="none" w:sz="0" w:space="0" w:color="auto"/>
        <w:bottom w:val="none" w:sz="0" w:space="0" w:color="auto"/>
        <w:right w:val="none" w:sz="0" w:space="0" w:color="auto"/>
      </w:divBdr>
    </w:div>
    <w:div w:id="61487489">
      <w:bodyDiv w:val="1"/>
      <w:marLeft w:val="0"/>
      <w:marRight w:val="0"/>
      <w:marTop w:val="0"/>
      <w:marBottom w:val="0"/>
      <w:divBdr>
        <w:top w:val="none" w:sz="0" w:space="0" w:color="auto"/>
        <w:left w:val="none" w:sz="0" w:space="0" w:color="auto"/>
        <w:bottom w:val="none" w:sz="0" w:space="0" w:color="auto"/>
        <w:right w:val="none" w:sz="0" w:space="0" w:color="auto"/>
      </w:divBdr>
    </w:div>
    <w:div w:id="112409068">
      <w:bodyDiv w:val="1"/>
      <w:marLeft w:val="0"/>
      <w:marRight w:val="0"/>
      <w:marTop w:val="0"/>
      <w:marBottom w:val="0"/>
      <w:divBdr>
        <w:top w:val="none" w:sz="0" w:space="0" w:color="auto"/>
        <w:left w:val="none" w:sz="0" w:space="0" w:color="auto"/>
        <w:bottom w:val="none" w:sz="0" w:space="0" w:color="auto"/>
        <w:right w:val="none" w:sz="0" w:space="0" w:color="auto"/>
      </w:divBdr>
    </w:div>
    <w:div w:id="151874043">
      <w:bodyDiv w:val="1"/>
      <w:marLeft w:val="0"/>
      <w:marRight w:val="0"/>
      <w:marTop w:val="0"/>
      <w:marBottom w:val="0"/>
      <w:divBdr>
        <w:top w:val="none" w:sz="0" w:space="0" w:color="auto"/>
        <w:left w:val="none" w:sz="0" w:space="0" w:color="auto"/>
        <w:bottom w:val="none" w:sz="0" w:space="0" w:color="auto"/>
        <w:right w:val="none" w:sz="0" w:space="0" w:color="auto"/>
      </w:divBdr>
    </w:div>
    <w:div w:id="178474375">
      <w:bodyDiv w:val="1"/>
      <w:marLeft w:val="0"/>
      <w:marRight w:val="0"/>
      <w:marTop w:val="0"/>
      <w:marBottom w:val="0"/>
      <w:divBdr>
        <w:top w:val="none" w:sz="0" w:space="0" w:color="auto"/>
        <w:left w:val="none" w:sz="0" w:space="0" w:color="auto"/>
        <w:bottom w:val="none" w:sz="0" w:space="0" w:color="auto"/>
        <w:right w:val="none" w:sz="0" w:space="0" w:color="auto"/>
      </w:divBdr>
    </w:div>
    <w:div w:id="209927789">
      <w:bodyDiv w:val="1"/>
      <w:marLeft w:val="0"/>
      <w:marRight w:val="0"/>
      <w:marTop w:val="0"/>
      <w:marBottom w:val="0"/>
      <w:divBdr>
        <w:top w:val="none" w:sz="0" w:space="0" w:color="auto"/>
        <w:left w:val="none" w:sz="0" w:space="0" w:color="auto"/>
        <w:bottom w:val="none" w:sz="0" w:space="0" w:color="auto"/>
        <w:right w:val="none" w:sz="0" w:space="0" w:color="auto"/>
      </w:divBdr>
      <w:divsChild>
        <w:div w:id="881745671">
          <w:marLeft w:val="0"/>
          <w:marRight w:val="0"/>
          <w:marTop w:val="0"/>
          <w:marBottom w:val="0"/>
          <w:divBdr>
            <w:top w:val="none" w:sz="0" w:space="0" w:color="auto"/>
            <w:left w:val="none" w:sz="0" w:space="0" w:color="auto"/>
            <w:bottom w:val="none" w:sz="0" w:space="0" w:color="auto"/>
            <w:right w:val="none" w:sz="0" w:space="0" w:color="auto"/>
          </w:divBdr>
        </w:div>
        <w:div w:id="920453228">
          <w:marLeft w:val="0"/>
          <w:marRight w:val="0"/>
          <w:marTop w:val="0"/>
          <w:marBottom w:val="0"/>
          <w:divBdr>
            <w:top w:val="none" w:sz="0" w:space="0" w:color="auto"/>
            <w:left w:val="none" w:sz="0" w:space="0" w:color="auto"/>
            <w:bottom w:val="none" w:sz="0" w:space="0" w:color="auto"/>
            <w:right w:val="none" w:sz="0" w:space="0" w:color="auto"/>
          </w:divBdr>
        </w:div>
        <w:div w:id="1029453254">
          <w:marLeft w:val="0"/>
          <w:marRight w:val="0"/>
          <w:marTop w:val="0"/>
          <w:marBottom w:val="0"/>
          <w:divBdr>
            <w:top w:val="none" w:sz="0" w:space="0" w:color="auto"/>
            <w:left w:val="none" w:sz="0" w:space="0" w:color="auto"/>
            <w:bottom w:val="none" w:sz="0" w:space="0" w:color="auto"/>
            <w:right w:val="none" w:sz="0" w:space="0" w:color="auto"/>
          </w:divBdr>
        </w:div>
      </w:divsChild>
    </w:div>
    <w:div w:id="210699146">
      <w:bodyDiv w:val="1"/>
      <w:marLeft w:val="0"/>
      <w:marRight w:val="0"/>
      <w:marTop w:val="0"/>
      <w:marBottom w:val="0"/>
      <w:divBdr>
        <w:top w:val="none" w:sz="0" w:space="0" w:color="auto"/>
        <w:left w:val="none" w:sz="0" w:space="0" w:color="auto"/>
        <w:bottom w:val="none" w:sz="0" w:space="0" w:color="auto"/>
        <w:right w:val="none" w:sz="0" w:space="0" w:color="auto"/>
      </w:divBdr>
    </w:div>
    <w:div w:id="230313324">
      <w:bodyDiv w:val="1"/>
      <w:marLeft w:val="0"/>
      <w:marRight w:val="0"/>
      <w:marTop w:val="0"/>
      <w:marBottom w:val="0"/>
      <w:divBdr>
        <w:top w:val="none" w:sz="0" w:space="0" w:color="auto"/>
        <w:left w:val="none" w:sz="0" w:space="0" w:color="auto"/>
        <w:bottom w:val="none" w:sz="0" w:space="0" w:color="auto"/>
        <w:right w:val="none" w:sz="0" w:space="0" w:color="auto"/>
      </w:divBdr>
    </w:div>
    <w:div w:id="232665917">
      <w:bodyDiv w:val="1"/>
      <w:marLeft w:val="0"/>
      <w:marRight w:val="0"/>
      <w:marTop w:val="0"/>
      <w:marBottom w:val="0"/>
      <w:divBdr>
        <w:top w:val="none" w:sz="0" w:space="0" w:color="auto"/>
        <w:left w:val="none" w:sz="0" w:space="0" w:color="auto"/>
        <w:bottom w:val="none" w:sz="0" w:space="0" w:color="auto"/>
        <w:right w:val="none" w:sz="0" w:space="0" w:color="auto"/>
      </w:divBdr>
    </w:div>
    <w:div w:id="244389011">
      <w:bodyDiv w:val="1"/>
      <w:marLeft w:val="0"/>
      <w:marRight w:val="0"/>
      <w:marTop w:val="0"/>
      <w:marBottom w:val="0"/>
      <w:divBdr>
        <w:top w:val="none" w:sz="0" w:space="0" w:color="auto"/>
        <w:left w:val="none" w:sz="0" w:space="0" w:color="auto"/>
        <w:bottom w:val="none" w:sz="0" w:space="0" w:color="auto"/>
        <w:right w:val="none" w:sz="0" w:space="0" w:color="auto"/>
      </w:divBdr>
    </w:div>
    <w:div w:id="249386614">
      <w:bodyDiv w:val="1"/>
      <w:marLeft w:val="0"/>
      <w:marRight w:val="0"/>
      <w:marTop w:val="0"/>
      <w:marBottom w:val="0"/>
      <w:divBdr>
        <w:top w:val="none" w:sz="0" w:space="0" w:color="auto"/>
        <w:left w:val="none" w:sz="0" w:space="0" w:color="auto"/>
        <w:bottom w:val="none" w:sz="0" w:space="0" w:color="auto"/>
        <w:right w:val="none" w:sz="0" w:space="0" w:color="auto"/>
      </w:divBdr>
    </w:div>
    <w:div w:id="277028184">
      <w:bodyDiv w:val="1"/>
      <w:marLeft w:val="0"/>
      <w:marRight w:val="0"/>
      <w:marTop w:val="0"/>
      <w:marBottom w:val="0"/>
      <w:divBdr>
        <w:top w:val="none" w:sz="0" w:space="0" w:color="auto"/>
        <w:left w:val="none" w:sz="0" w:space="0" w:color="auto"/>
        <w:bottom w:val="none" w:sz="0" w:space="0" w:color="auto"/>
        <w:right w:val="none" w:sz="0" w:space="0" w:color="auto"/>
      </w:divBdr>
    </w:div>
    <w:div w:id="283850553">
      <w:bodyDiv w:val="1"/>
      <w:marLeft w:val="0"/>
      <w:marRight w:val="0"/>
      <w:marTop w:val="0"/>
      <w:marBottom w:val="0"/>
      <w:divBdr>
        <w:top w:val="none" w:sz="0" w:space="0" w:color="auto"/>
        <w:left w:val="none" w:sz="0" w:space="0" w:color="auto"/>
        <w:bottom w:val="none" w:sz="0" w:space="0" w:color="auto"/>
        <w:right w:val="none" w:sz="0" w:space="0" w:color="auto"/>
      </w:divBdr>
    </w:div>
    <w:div w:id="289819685">
      <w:bodyDiv w:val="1"/>
      <w:marLeft w:val="0"/>
      <w:marRight w:val="0"/>
      <w:marTop w:val="0"/>
      <w:marBottom w:val="0"/>
      <w:divBdr>
        <w:top w:val="none" w:sz="0" w:space="0" w:color="auto"/>
        <w:left w:val="none" w:sz="0" w:space="0" w:color="auto"/>
        <w:bottom w:val="none" w:sz="0" w:space="0" w:color="auto"/>
        <w:right w:val="none" w:sz="0" w:space="0" w:color="auto"/>
      </w:divBdr>
    </w:div>
    <w:div w:id="308900226">
      <w:bodyDiv w:val="1"/>
      <w:marLeft w:val="0"/>
      <w:marRight w:val="0"/>
      <w:marTop w:val="0"/>
      <w:marBottom w:val="0"/>
      <w:divBdr>
        <w:top w:val="none" w:sz="0" w:space="0" w:color="auto"/>
        <w:left w:val="none" w:sz="0" w:space="0" w:color="auto"/>
        <w:bottom w:val="none" w:sz="0" w:space="0" w:color="auto"/>
        <w:right w:val="none" w:sz="0" w:space="0" w:color="auto"/>
      </w:divBdr>
    </w:div>
    <w:div w:id="312417212">
      <w:bodyDiv w:val="1"/>
      <w:marLeft w:val="0"/>
      <w:marRight w:val="0"/>
      <w:marTop w:val="0"/>
      <w:marBottom w:val="0"/>
      <w:divBdr>
        <w:top w:val="none" w:sz="0" w:space="0" w:color="auto"/>
        <w:left w:val="none" w:sz="0" w:space="0" w:color="auto"/>
        <w:bottom w:val="none" w:sz="0" w:space="0" w:color="auto"/>
        <w:right w:val="none" w:sz="0" w:space="0" w:color="auto"/>
      </w:divBdr>
    </w:div>
    <w:div w:id="321979193">
      <w:bodyDiv w:val="1"/>
      <w:marLeft w:val="0"/>
      <w:marRight w:val="0"/>
      <w:marTop w:val="0"/>
      <w:marBottom w:val="0"/>
      <w:divBdr>
        <w:top w:val="none" w:sz="0" w:space="0" w:color="auto"/>
        <w:left w:val="none" w:sz="0" w:space="0" w:color="auto"/>
        <w:bottom w:val="none" w:sz="0" w:space="0" w:color="auto"/>
        <w:right w:val="none" w:sz="0" w:space="0" w:color="auto"/>
      </w:divBdr>
      <w:divsChild>
        <w:div w:id="1596403002">
          <w:marLeft w:val="0"/>
          <w:marRight w:val="0"/>
          <w:marTop w:val="0"/>
          <w:marBottom w:val="0"/>
          <w:divBdr>
            <w:top w:val="none" w:sz="0" w:space="0" w:color="auto"/>
            <w:left w:val="none" w:sz="0" w:space="0" w:color="auto"/>
            <w:bottom w:val="none" w:sz="0" w:space="0" w:color="auto"/>
            <w:right w:val="none" w:sz="0" w:space="0" w:color="auto"/>
          </w:divBdr>
        </w:div>
      </w:divsChild>
    </w:div>
    <w:div w:id="333071020">
      <w:bodyDiv w:val="1"/>
      <w:marLeft w:val="0"/>
      <w:marRight w:val="0"/>
      <w:marTop w:val="0"/>
      <w:marBottom w:val="0"/>
      <w:divBdr>
        <w:top w:val="none" w:sz="0" w:space="0" w:color="auto"/>
        <w:left w:val="none" w:sz="0" w:space="0" w:color="auto"/>
        <w:bottom w:val="none" w:sz="0" w:space="0" w:color="auto"/>
        <w:right w:val="none" w:sz="0" w:space="0" w:color="auto"/>
      </w:divBdr>
    </w:div>
    <w:div w:id="335622455">
      <w:bodyDiv w:val="1"/>
      <w:marLeft w:val="0"/>
      <w:marRight w:val="0"/>
      <w:marTop w:val="0"/>
      <w:marBottom w:val="0"/>
      <w:divBdr>
        <w:top w:val="none" w:sz="0" w:space="0" w:color="auto"/>
        <w:left w:val="none" w:sz="0" w:space="0" w:color="auto"/>
        <w:bottom w:val="none" w:sz="0" w:space="0" w:color="auto"/>
        <w:right w:val="none" w:sz="0" w:space="0" w:color="auto"/>
      </w:divBdr>
    </w:div>
    <w:div w:id="339743741">
      <w:bodyDiv w:val="1"/>
      <w:marLeft w:val="0"/>
      <w:marRight w:val="0"/>
      <w:marTop w:val="0"/>
      <w:marBottom w:val="0"/>
      <w:divBdr>
        <w:top w:val="none" w:sz="0" w:space="0" w:color="auto"/>
        <w:left w:val="none" w:sz="0" w:space="0" w:color="auto"/>
        <w:bottom w:val="none" w:sz="0" w:space="0" w:color="auto"/>
        <w:right w:val="none" w:sz="0" w:space="0" w:color="auto"/>
      </w:divBdr>
    </w:div>
    <w:div w:id="361058469">
      <w:bodyDiv w:val="1"/>
      <w:marLeft w:val="0"/>
      <w:marRight w:val="0"/>
      <w:marTop w:val="0"/>
      <w:marBottom w:val="0"/>
      <w:divBdr>
        <w:top w:val="none" w:sz="0" w:space="0" w:color="auto"/>
        <w:left w:val="none" w:sz="0" w:space="0" w:color="auto"/>
        <w:bottom w:val="none" w:sz="0" w:space="0" w:color="auto"/>
        <w:right w:val="none" w:sz="0" w:space="0" w:color="auto"/>
      </w:divBdr>
    </w:div>
    <w:div w:id="373698376">
      <w:bodyDiv w:val="1"/>
      <w:marLeft w:val="0"/>
      <w:marRight w:val="0"/>
      <w:marTop w:val="0"/>
      <w:marBottom w:val="0"/>
      <w:divBdr>
        <w:top w:val="none" w:sz="0" w:space="0" w:color="auto"/>
        <w:left w:val="none" w:sz="0" w:space="0" w:color="auto"/>
        <w:bottom w:val="none" w:sz="0" w:space="0" w:color="auto"/>
        <w:right w:val="none" w:sz="0" w:space="0" w:color="auto"/>
      </w:divBdr>
    </w:div>
    <w:div w:id="381254210">
      <w:bodyDiv w:val="1"/>
      <w:marLeft w:val="0"/>
      <w:marRight w:val="0"/>
      <w:marTop w:val="0"/>
      <w:marBottom w:val="0"/>
      <w:divBdr>
        <w:top w:val="none" w:sz="0" w:space="0" w:color="auto"/>
        <w:left w:val="none" w:sz="0" w:space="0" w:color="auto"/>
        <w:bottom w:val="none" w:sz="0" w:space="0" w:color="auto"/>
        <w:right w:val="none" w:sz="0" w:space="0" w:color="auto"/>
      </w:divBdr>
    </w:div>
    <w:div w:id="385302136">
      <w:bodyDiv w:val="1"/>
      <w:marLeft w:val="0"/>
      <w:marRight w:val="0"/>
      <w:marTop w:val="0"/>
      <w:marBottom w:val="0"/>
      <w:divBdr>
        <w:top w:val="none" w:sz="0" w:space="0" w:color="auto"/>
        <w:left w:val="none" w:sz="0" w:space="0" w:color="auto"/>
        <w:bottom w:val="none" w:sz="0" w:space="0" w:color="auto"/>
        <w:right w:val="none" w:sz="0" w:space="0" w:color="auto"/>
      </w:divBdr>
    </w:div>
    <w:div w:id="399523891">
      <w:bodyDiv w:val="1"/>
      <w:marLeft w:val="0"/>
      <w:marRight w:val="0"/>
      <w:marTop w:val="0"/>
      <w:marBottom w:val="0"/>
      <w:divBdr>
        <w:top w:val="none" w:sz="0" w:space="0" w:color="auto"/>
        <w:left w:val="none" w:sz="0" w:space="0" w:color="auto"/>
        <w:bottom w:val="none" w:sz="0" w:space="0" w:color="auto"/>
        <w:right w:val="none" w:sz="0" w:space="0" w:color="auto"/>
      </w:divBdr>
    </w:div>
    <w:div w:id="402878948">
      <w:bodyDiv w:val="1"/>
      <w:marLeft w:val="0"/>
      <w:marRight w:val="0"/>
      <w:marTop w:val="0"/>
      <w:marBottom w:val="0"/>
      <w:divBdr>
        <w:top w:val="none" w:sz="0" w:space="0" w:color="auto"/>
        <w:left w:val="none" w:sz="0" w:space="0" w:color="auto"/>
        <w:bottom w:val="none" w:sz="0" w:space="0" w:color="auto"/>
        <w:right w:val="none" w:sz="0" w:space="0" w:color="auto"/>
      </w:divBdr>
    </w:div>
    <w:div w:id="409814886">
      <w:bodyDiv w:val="1"/>
      <w:marLeft w:val="0"/>
      <w:marRight w:val="0"/>
      <w:marTop w:val="0"/>
      <w:marBottom w:val="0"/>
      <w:divBdr>
        <w:top w:val="none" w:sz="0" w:space="0" w:color="auto"/>
        <w:left w:val="none" w:sz="0" w:space="0" w:color="auto"/>
        <w:bottom w:val="none" w:sz="0" w:space="0" w:color="auto"/>
        <w:right w:val="none" w:sz="0" w:space="0" w:color="auto"/>
      </w:divBdr>
    </w:div>
    <w:div w:id="414980943">
      <w:bodyDiv w:val="1"/>
      <w:marLeft w:val="0"/>
      <w:marRight w:val="0"/>
      <w:marTop w:val="0"/>
      <w:marBottom w:val="0"/>
      <w:divBdr>
        <w:top w:val="none" w:sz="0" w:space="0" w:color="auto"/>
        <w:left w:val="none" w:sz="0" w:space="0" w:color="auto"/>
        <w:bottom w:val="none" w:sz="0" w:space="0" w:color="auto"/>
        <w:right w:val="none" w:sz="0" w:space="0" w:color="auto"/>
      </w:divBdr>
    </w:div>
    <w:div w:id="456340813">
      <w:bodyDiv w:val="1"/>
      <w:marLeft w:val="0"/>
      <w:marRight w:val="0"/>
      <w:marTop w:val="0"/>
      <w:marBottom w:val="0"/>
      <w:divBdr>
        <w:top w:val="none" w:sz="0" w:space="0" w:color="auto"/>
        <w:left w:val="none" w:sz="0" w:space="0" w:color="auto"/>
        <w:bottom w:val="none" w:sz="0" w:space="0" w:color="auto"/>
        <w:right w:val="none" w:sz="0" w:space="0" w:color="auto"/>
      </w:divBdr>
    </w:div>
    <w:div w:id="462579737">
      <w:bodyDiv w:val="1"/>
      <w:marLeft w:val="0"/>
      <w:marRight w:val="0"/>
      <w:marTop w:val="0"/>
      <w:marBottom w:val="0"/>
      <w:divBdr>
        <w:top w:val="none" w:sz="0" w:space="0" w:color="auto"/>
        <w:left w:val="none" w:sz="0" w:space="0" w:color="auto"/>
        <w:bottom w:val="none" w:sz="0" w:space="0" w:color="auto"/>
        <w:right w:val="none" w:sz="0" w:space="0" w:color="auto"/>
      </w:divBdr>
    </w:div>
    <w:div w:id="476382963">
      <w:bodyDiv w:val="1"/>
      <w:marLeft w:val="0"/>
      <w:marRight w:val="0"/>
      <w:marTop w:val="0"/>
      <w:marBottom w:val="0"/>
      <w:divBdr>
        <w:top w:val="none" w:sz="0" w:space="0" w:color="auto"/>
        <w:left w:val="none" w:sz="0" w:space="0" w:color="auto"/>
        <w:bottom w:val="none" w:sz="0" w:space="0" w:color="auto"/>
        <w:right w:val="none" w:sz="0" w:space="0" w:color="auto"/>
      </w:divBdr>
    </w:div>
    <w:div w:id="507141076">
      <w:bodyDiv w:val="1"/>
      <w:marLeft w:val="0"/>
      <w:marRight w:val="0"/>
      <w:marTop w:val="0"/>
      <w:marBottom w:val="0"/>
      <w:divBdr>
        <w:top w:val="none" w:sz="0" w:space="0" w:color="auto"/>
        <w:left w:val="none" w:sz="0" w:space="0" w:color="auto"/>
        <w:bottom w:val="none" w:sz="0" w:space="0" w:color="auto"/>
        <w:right w:val="none" w:sz="0" w:space="0" w:color="auto"/>
      </w:divBdr>
    </w:div>
    <w:div w:id="581373998">
      <w:bodyDiv w:val="1"/>
      <w:marLeft w:val="0"/>
      <w:marRight w:val="0"/>
      <w:marTop w:val="0"/>
      <w:marBottom w:val="0"/>
      <w:divBdr>
        <w:top w:val="none" w:sz="0" w:space="0" w:color="auto"/>
        <w:left w:val="none" w:sz="0" w:space="0" w:color="auto"/>
        <w:bottom w:val="none" w:sz="0" w:space="0" w:color="auto"/>
        <w:right w:val="none" w:sz="0" w:space="0" w:color="auto"/>
      </w:divBdr>
    </w:div>
    <w:div w:id="599458743">
      <w:bodyDiv w:val="1"/>
      <w:marLeft w:val="0"/>
      <w:marRight w:val="0"/>
      <w:marTop w:val="0"/>
      <w:marBottom w:val="0"/>
      <w:divBdr>
        <w:top w:val="none" w:sz="0" w:space="0" w:color="auto"/>
        <w:left w:val="none" w:sz="0" w:space="0" w:color="auto"/>
        <w:bottom w:val="none" w:sz="0" w:space="0" w:color="auto"/>
        <w:right w:val="none" w:sz="0" w:space="0" w:color="auto"/>
      </w:divBdr>
      <w:divsChild>
        <w:div w:id="1136072423">
          <w:marLeft w:val="0"/>
          <w:marRight w:val="0"/>
          <w:marTop w:val="0"/>
          <w:marBottom w:val="0"/>
          <w:divBdr>
            <w:top w:val="none" w:sz="0" w:space="0" w:color="auto"/>
            <w:left w:val="none" w:sz="0" w:space="0" w:color="auto"/>
            <w:bottom w:val="none" w:sz="0" w:space="0" w:color="auto"/>
            <w:right w:val="none" w:sz="0" w:space="0" w:color="auto"/>
          </w:divBdr>
        </w:div>
      </w:divsChild>
    </w:div>
    <w:div w:id="601835726">
      <w:bodyDiv w:val="1"/>
      <w:marLeft w:val="0"/>
      <w:marRight w:val="0"/>
      <w:marTop w:val="0"/>
      <w:marBottom w:val="0"/>
      <w:divBdr>
        <w:top w:val="none" w:sz="0" w:space="0" w:color="auto"/>
        <w:left w:val="none" w:sz="0" w:space="0" w:color="auto"/>
        <w:bottom w:val="none" w:sz="0" w:space="0" w:color="auto"/>
        <w:right w:val="none" w:sz="0" w:space="0" w:color="auto"/>
      </w:divBdr>
    </w:div>
    <w:div w:id="609118964">
      <w:bodyDiv w:val="1"/>
      <w:marLeft w:val="0"/>
      <w:marRight w:val="0"/>
      <w:marTop w:val="0"/>
      <w:marBottom w:val="0"/>
      <w:divBdr>
        <w:top w:val="none" w:sz="0" w:space="0" w:color="auto"/>
        <w:left w:val="none" w:sz="0" w:space="0" w:color="auto"/>
        <w:bottom w:val="none" w:sz="0" w:space="0" w:color="auto"/>
        <w:right w:val="none" w:sz="0" w:space="0" w:color="auto"/>
      </w:divBdr>
    </w:div>
    <w:div w:id="621614028">
      <w:bodyDiv w:val="1"/>
      <w:marLeft w:val="0"/>
      <w:marRight w:val="0"/>
      <w:marTop w:val="0"/>
      <w:marBottom w:val="0"/>
      <w:divBdr>
        <w:top w:val="none" w:sz="0" w:space="0" w:color="auto"/>
        <w:left w:val="none" w:sz="0" w:space="0" w:color="auto"/>
        <w:bottom w:val="none" w:sz="0" w:space="0" w:color="auto"/>
        <w:right w:val="none" w:sz="0" w:space="0" w:color="auto"/>
      </w:divBdr>
    </w:div>
    <w:div w:id="644705981">
      <w:bodyDiv w:val="1"/>
      <w:marLeft w:val="0"/>
      <w:marRight w:val="0"/>
      <w:marTop w:val="0"/>
      <w:marBottom w:val="0"/>
      <w:divBdr>
        <w:top w:val="none" w:sz="0" w:space="0" w:color="auto"/>
        <w:left w:val="none" w:sz="0" w:space="0" w:color="auto"/>
        <w:bottom w:val="none" w:sz="0" w:space="0" w:color="auto"/>
        <w:right w:val="none" w:sz="0" w:space="0" w:color="auto"/>
      </w:divBdr>
    </w:div>
    <w:div w:id="661935989">
      <w:bodyDiv w:val="1"/>
      <w:marLeft w:val="0"/>
      <w:marRight w:val="0"/>
      <w:marTop w:val="0"/>
      <w:marBottom w:val="0"/>
      <w:divBdr>
        <w:top w:val="none" w:sz="0" w:space="0" w:color="auto"/>
        <w:left w:val="none" w:sz="0" w:space="0" w:color="auto"/>
        <w:bottom w:val="none" w:sz="0" w:space="0" w:color="auto"/>
        <w:right w:val="none" w:sz="0" w:space="0" w:color="auto"/>
      </w:divBdr>
    </w:div>
    <w:div w:id="670912623">
      <w:bodyDiv w:val="1"/>
      <w:marLeft w:val="0"/>
      <w:marRight w:val="0"/>
      <w:marTop w:val="0"/>
      <w:marBottom w:val="0"/>
      <w:divBdr>
        <w:top w:val="none" w:sz="0" w:space="0" w:color="auto"/>
        <w:left w:val="none" w:sz="0" w:space="0" w:color="auto"/>
        <w:bottom w:val="none" w:sz="0" w:space="0" w:color="auto"/>
        <w:right w:val="none" w:sz="0" w:space="0" w:color="auto"/>
      </w:divBdr>
    </w:div>
    <w:div w:id="692456295">
      <w:bodyDiv w:val="1"/>
      <w:marLeft w:val="0"/>
      <w:marRight w:val="0"/>
      <w:marTop w:val="0"/>
      <w:marBottom w:val="0"/>
      <w:divBdr>
        <w:top w:val="none" w:sz="0" w:space="0" w:color="auto"/>
        <w:left w:val="none" w:sz="0" w:space="0" w:color="auto"/>
        <w:bottom w:val="none" w:sz="0" w:space="0" w:color="auto"/>
        <w:right w:val="none" w:sz="0" w:space="0" w:color="auto"/>
      </w:divBdr>
    </w:div>
    <w:div w:id="698818674">
      <w:bodyDiv w:val="1"/>
      <w:marLeft w:val="0"/>
      <w:marRight w:val="0"/>
      <w:marTop w:val="0"/>
      <w:marBottom w:val="0"/>
      <w:divBdr>
        <w:top w:val="none" w:sz="0" w:space="0" w:color="auto"/>
        <w:left w:val="none" w:sz="0" w:space="0" w:color="auto"/>
        <w:bottom w:val="none" w:sz="0" w:space="0" w:color="auto"/>
        <w:right w:val="none" w:sz="0" w:space="0" w:color="auto"/>
      </w:divBdr>
    </w:div>
    <w:div w:id="729689270">
      <w:bodyDiv w:val="1"/>
      <w:marLeft w:val="0"/>
      <w:marRight w:val="0"/>
      <w:marTop w:val="0"/>
      <w:marBottom w:val="0"/>
      <w:divBdr>
        <w:top w:val="none" w:sz="0" w:space="0" w:color="auto"/>
        <w:left w:val="none" w:sz="0" w:space="0" w:color="auto"/>
        <w:bottom w:val="none" w:sz="0" w:space="0" w:color="auto"/>
        <w:right w:val="none" w:sz="0" w:space="0" w:color="auto"/>
      </w:divBdr>
    </w:div>
    <w:div w:id="750010002">
      <w:bodyDiv w:val="1"/>
      <w:marLeft w:val="0"/>
      <w:marRight w:val="0"/>
      <w:marTop w:val="0"/>
      <w:marBottom w:val="0"/>
      <w:divBdr>
        <w:top w:val="none" w:sz="0" w:space="0" w:color="auto"/>
        <w:left w:val="none" w:sz="0" w:space="0" w:color="auto"/>
        <w:bottom w:val="none" w:sz="0" w:space="0" w:color="auto"/>
        <w:right w:val="none" w:sz="0" w:space="0" w:color="auto"/>
      </w:divBdr>
    </w:div>
    <w:div w:id="759373209">
      <w:bodyDiv w:val="1"/>
      <w:marLeft w:val="0"/>
      <w:marRight w:val="0"/>
      <w:marTop w:val="0"/>
      <w:marBottom w:val="0"/>
      <w:divBdr>
        <w:top w:val="none" w:sz="0" w:space="0" w:color="auto"/>
        <w:left w:val="none" w:sz="0" w:space="0" w:color="auto"/>
        <w:bottom w:val="none" w:sz="0" w:space="0" w:color="auto"/>
        <w:right w:val="none" w:sz="0" w:space="0" w:color="auto"/>
      </w:divBdr>
      <w:divsChild>
        <w:div w:id="113645407">
          <w:marLeft w:val="0"/>
          <w:marRight w:val="0"/>
          <w:marTop w:val="0"/>
          <w:marBottom w:val="0"/>
          <w:divBdr>
            <w:top w:val="none" w:sz="0" w:space="0" w:color="auto"/>
            <w:left w:val="none" w:sz="0" w:space="0" w:color="auto"/>
            <w:bottom w:val="none" w:sz="0" w:space="0" w:color="auto"/>
            <w:right w:val="none" w:sz="0" w:space="0" w:color="auto"/>
          </w:divBdr>
        </w:div>
      </w:divsChild>
    </w:div>
    <w:div w:id="775292651">
      <w:bodyDiv w:val="1"/>
      <w:marLeft w:val="0"/>
      <w:marRight w:val="0"/>
      <w:marTop w:val="0"/>
      <w:marBottom w:val="0"/>
      <w:divBdr>
        <w:top w:val="none" w:sz="0" w:space="0" w:color="auto"/>
        <w:left w:val="none" w:sz="0" w:space="0" w:color="auto"/>
        <w:bottom w:val="none" w:sz="0" w:space="0" w:color="auto"/>
        <w:right w:val="none" w:sz="0" w:space="0" w:color="auto"/>
      </w:divBdr>
    </w:div>
    <w:div w:id="802043168">
      <w:bodyDiv w:val="1"/>
      <w:marLeft w:val="0"/>
      <w:marRight w:val="0"/>
      <w:marTop w:val="0"/>
      <w:marBottom w:val="0"/>
      <w:divBdr>
        <w:top w:val="none" w:sz="0" w:space="0" w:color="auto"/>
        <w:left w:val="none" w:sz="0" w:space="0" w:color="auto"/>
        <w:bottom w:val="none" w:sz="0" w:space="0" w:color="auto"/>
        <w:right w:val="none" w:sz="0" w:space="0" w:color="auto"/>
      </w:divBdr>
    </w:div>
    <w:div w:id="865681094">
      <w:bodyDiv w:val="1"/>
      <w:marLeft w:val="0"/>
      <w:marRight w:val="0"/>
      <w:marTop w:val="0"/>
      <w:marBottom w:val="0"/>
      <w:divBdr>
        <w:top w:val="none" w:sz="0" w:space="0" w:color="auto"/>
        <w:left w:val="none" w:sz="0" w:space="0" w:color="auto"/>
        <w:bottom w:val="none" w:sz="0" w:space="0" w:color="auto"/>
        <w:right w:val="none" w:sz="0" w:space="0" w:color="auto"/>
      </w:divBdr>
    </w:div>
    <w:div w:id="876816388">
      <w:bodyDiv w:val="1"/>
      <w:marLeft w:val="0"/>
      <w:marRight w:val="0"/>
      <w:marTop w:val="0"/>
      <w:marBottom w:val="0"/>
      <w:divBdr>
        <w:top w:val="none" w:sz="0" w:space="0" w:color="auto"/>
        <w:left w:val="none" w:sz="0" w:space="0" w:color="auto"/>
        <w:bottom w:val="none" w:sz="0" w:space="0" w:color="auto"/>
        <w:right w:val="none" w:sz="0" w:space="0" w:color="auto"/>
      </w:divBdr>
    </w:div>
    <w:div w:id="889614171">
      <w:bodyDiv w:val="1"/>
      <w:marLeft w:val="0"/>
      <w:marRight w:val="0"/>
      <w:marTop w:val="0"/>
      <w:marBottom w:val="0"/>
      <w:divBdr>
        <w:top w:val="none" w:sz="0" w:space="0" w:color="auto"/>
        <w:left w:val="none" w:sz="0" w:space="0" w:color="auto"/>
        <w:bottom w:val="none" w:sz="0" w:space="0" w:color="auto"/>
        <w:right w:val="none" w:sz="0" w:space="0" w:color="auto"/>
      </w:divBdr>
    </w:div>
    <w:div w:id="899176659">
      <w:bodyDiv w:val="1"/>
      <w:marLeft w:val="0"/>
      <w:marRight w:val="0"/>
      <w:marTop w:val="0"/>
      <w:marBottom w:val="0"/>
      <w:divBdr>
        <w:top w:val="none" w:sz="0" w:space="0" w:color="auto"/>
        <w:left w:val="none" w:sz="0" w:space="0" w:color="auto"/>
        <w:bottom w:val="none" w:sz="0" w:space="0" w:color="auto"/>
        <w:right w:val="none" w:sz="0" w:space="0" w:color="auto"/>
      </w:divBdr>
    </w:div>
    <w:div w:id="935944863">
      <w:bodyDiv w:val="1"/>
      <w:marLeft w:val="0"/>
      <w:marRight w:val="0"/>
      <w:marTop w:val="0"/>
      <w:marBottom w:val="0"/>
      <w:divBdr>
        <w:top w:val="none" w:sz="0" w:space="0" w:color="auto"/>
        <w:left w:val="none" w:sz="0" w:space="0" w:color="auto"/>
        <w:bottom w:val="none" w:sz="0" w:space="0" w:color="auto"/>
        <w:right w:val="none" w:sz="0" w:space="0" w:color="auto"/>
      </w:divBdr>
      <w:divsChild>
        <w:div w:id="1580483617">
          <w:marLeft w:val="0"/>
          <w:marRight w:val="0"/>
          <w:marTop w:val="0"/>
          <w:marBottom w:val="0"/>
          <w:divBdr>
            <w:top w:val="none" w:sz="0" w:space="0" w:color="auto"/>
            <w:left w:val="none" w:sz="0" w:space="0" w:color="auto"/>
            <w:bottom w:val="none" w:sz="0" w:space="0" w:color="auto"/>
            <w:right w:val="none" w:sz="0" w:space="0" w:color="auto"/>
          </w:divBdr>
        </w:div>
      </w:divsChild>
    </w:div>
    <w:div w:id="957184371">
      <w:bodyDiv w:val="1"/>
      <w:marLeft w:val="0"/>
      <w:marRight w:val="0"/>
      <w:marTop w:val="0"/>
      <w:marBottom w:val="0"/>
      <w:divBdr>
        <w:top w:val="none" w:sz="0" w:space="0" w:color="auto"/>
        <w:left w:val="none" w:sz="0" w:space="0" w:color="auto"/>
        <w:bottom w:val="none" w:sz="0" w:space="0" w:color="auto"/>
        <w:right w:val="none" w:sz="0" w:space="0" w:color="auto"/>
      </w:divBdr>
    </w:div>
    <w:div w:id="972174547">
      <w:bodyDiv w:val="1"/>
      <w:marLeft w:val="0"/>
      <w:marRight w:val="0"/>
      <w:marTop w:val="0"/>
      <w:marBottom w:val="0"/>
      <w:divBdr>
        <w:top w:val="none" w:sz="0" w:space="0" w:color="auto"/>
        <w:left w:val="none" w:sz="0" w:space="0" w:color="auto"/>
        <w:bottom w:val="none" w:sz="0" w:space="0" w:color="auto"/>
        <w:right w:val="none" w:sz="0" w:space="0" w:color="auto"/>
      </w:divBdr>
      <w:divsChild>
        <w:div w:id="379942008">
          <w:marLeft w:val="0"/>
          <w:marRight w:val="0"/>
          <w:marTop w:val="0"/>
          <w:marBottom w:val="0"/>
          <w:divBdr>
            <w:top w:val="none" w:sz="0" w:space="0" w:color="auto"/>
            <w:left w:val="none" w:sz="0" w:space="0" w:color="auto"/>
            <w:bottom w:val="none" w:sz="0" w:space="0" w:color="auto"/>
            <w:right w:val="none" w:sz="0" w:space="0" w:color="auto"/>
          </w:divBdr>
        </w:div>
        <w:div w:id="1192913185">
          <w:marLeft w:val="0"/>
          <w:marRight w:val="0"/>
          <w:marTop w:val="0"/>
          <w:marBottom w:val="0"/>
          <w:divBdr>
            <w:top w:val="none" w:sz="0" w:space="0" w:color="auto"/>
            <w:left w:val="none" w:sz="0" w:space="0" w:color="auto"/>
            <w:bottom w:val="none" w:sz="0" w:space="0" w:color="auto"/>
            <w:right w:val="none" w:sz="0" w:space="0" w:color="auto"/>
          </w:divBdr>
        </w:div>
        <w:div w:id="2134667155">
          <w:marLeft w:val="0"/>
          <w:marRight w:val="0"/>
          <w:marTop w:val="0"/>
          <w:marBottom w:val="0"/>
          <w:divBdr>
            <w:top w:val="none" w:sz="0" w:space="0" w:color="auto"/>
            <w:left w:val="none" w:sz="0" w:space="0" w:color="auto"/>
            <w:bottom w:val="none" w:sz="0" w:space="0" w:color="auto"/>
            <w:right w:val="none" w:sz="0" w:space="0" w:color="auto"/>
          </w:divBdr>
        </w:div>
      </w:divsChild>
    </w:div>
    <w:div w:id="987250168">
      <w:bodyDiv w:val="1"/>
      <w:marLeft w:val="0"/>
      <w:marRight w:val="0"/>
      <w:marTop w:val="0"/>
      <w:marBottom w:val="0"/>
      <w:divBdr>
        <w:top w:val="none" w:sz="0" w:space="0" w:color="auto"/>
        <w:left w:val="none" w:sz="0" w:space="0" w:color="auto"/>
        <w:bottom w:val="none" w:sz="0" w:space="0" w:color="auto"/>
        <w:right w:val="none" w:sz="0" w:space="0" w:color="auto"/>
      </w:divBdr>
    </w:div>
    <w:div w:id="1015115834">
      <w:bodyDiv w:val="1"/>
      <w:marLeft w:val="0"/>
      <w:marRight w:val="0"/>
      <w:marTop w:val="0"/>
      <w:marBottom w:val="0"/>
      <w:divBdr>
        <w:top w:val="none" w:sz="0" w:space="0" w:color="auto"/>
        <w:left w:val="none" w:sz="0" w:space="0" w:color="auto"/>
        <w:bottom w:val="none" w:sz="0" w:space="0" w:color="auto"/>
        <w:right w:val="none" w:sz="0" w:space="0" w:color="auto"/>
      </w:divBdr>
    </w:div>
    <w:div w:id="1033964903">
      <w:bodyDiv w:val="1"/>
      <w:marLeft w:val="0"/>
      <w:marRight w:val="0"/>
      <w:marTop w:val="0"/>
      <w:marBottom w:val="0"/>
      <w:divBdr>
        <w:top w:val="none" w:sz="0" w:space="0" w:color="auto"/>
        <w:left w:val="none" w:sz="0" w:space="0" w:color="auto"/>
        <w:bottom w:val="none" w:sz="0" w:space="0" w:color="auto"/>
        <w:right w:val="none" w:sz="0" w:space="0" w:color="auto"/>
      </w:divBdr>
    </w:div>
    <w:div w:id="1035422036">
      <w:bodyDiv w:val="1"/>
      <w:marLeft w:val="0"/>
      <w:marRight w:val="0"/>
      <w:marTop w:val="0"/>
      <w:marBottom w:val="0"/>
      <w:divBdr>
        <w:top w:val="none" w:sz="0" w:space="0" w:color="auto"/>
        <w:left w:val="none" w:sz="0" w:space="0" w:color="auto"/>
        <w:bottom w:val="none" w:sz="0" w:space="0" w:color="auto"/>
        <w:right w:val="none" w:sz="0" w:space="0" w:color="auto"/>
      </w:divBdr>
    </w:div>
    <w:div w:id="1082334348">
      <w:bodyDiv w:val="1"/>
      <w:marLeft w:val="0"/>
      <w:marRight w:val="0"/>
      <w:marTop w:val="0"/>
      <w:marBottom w:val="0"/>
      <w:divBdr>
        <w:top w:val="none" w:sz="0" w:space="0" w:color="auto"/>
        <w:left w:val="none" w:sz="0" w:space="0" w:color="auto"/>
        <w:bottom w:val="none" w:sz="0" w:space="0" w:color="auto"/>
        <w:right w:val="none" w:sz="0" w:space="0" w:color="auto"/>
      </w:divBdr>
    </w:div>
    <w:div w:id="1092123822">
      <w:bodyDiv w:val="1"/>
      <w:marLeft w:val="0"/>
      <w:marRight w:val="0"/>
      <w:marTop w:val="0"/>
      <w:marBottom w:val="0"/>
      <w:divBdr>
        <w:top w:val="none" w:sz="0" w:space="0" w:color="auto"/>
        <w:left w:val="none" w:sz="0" w:space="0" w:color="auto"/>
        <w:bottom w:val="none" w:sz="0" w:space="0" w:color="auto"/>
        <w:right w:val="none" w:sz="0" w:space="0" w:color="auto"/>
      </w:divBdr>
    </w:div>
    <w:div w:id="1108770641">
      <w:bodyDiv w:val="1"/>
      <w:marLeft w:val="0"/>
      <w:marRight w:val="0"/>
      <w:marTop w:val="0"/>
      <w:marBottom w:val="0"/>
      <w:divBdr>
        <w:top w:val="none" w:sz="0" w:space="0" w:color="auto"/>
        <w:left w:val="none" w:sz="0" w:space="0" w:color="auto"/>
        <w:bottom w:val="none" w:sz="0" w:space="0" w:color="auto"/>
        <w:right w:val="none" w:sz="0" w:space="0" w:color="auto"/>
      </w:divBdr>
    </w:div>
    <w:div w:id="1120034855">
      <w:bodyDiv w:val="1"/>
      <w:marLeft w:val="0"/>
      <w:marRight w:val="0"/>
      <w:marTop w:val="0"/>
      <w:marBottom w:val="0"/>
      <w:divBdr>
        <w:top w:val="none" w:sz="0" w:space="0" w:color="auto"/>
        <w:left w:val="none" w:sz="0" w:space="0" w:color="auto"/>
        <w:bottom w:val="none" w:sz="0" w:space="0" w:color="auto"/>
        <w:right w:val="none" w:sz="0" w:space="0" w:color="auto"/>
      </w:divBdr>
    </w:div>
    <w:div w:id="1179537824">
      <w:bodyDiv w:val="1"/>
      <w:marLeft w:val="0"/>
      <w:marRight w:val="0"/>
      <w:marTop w:val="0"/>
      <w:marBottom w:val="0"/>
      <w:divBdr>
        <w:top w:val="none" w:sz="0" w:space="0" w:color="auto"/>
        <w:left w:val="none" w:sz="0" w:space="0" w:color="auto"/>
        <w:bottom w:val="none" w:sz="0" w:space="0" w:color="auto"/>
        <w:right w:val="none" w:sz="0" w:space="0" w:color="auto"/>
      </w:divBdr>
    </w:div>
    <w:div w:id="1196768130">
      <w:bodyDiv w:val="1"/>
      <w:marLeft w:val="0"/>
      <w:marRight w:val="0"/>
      <w:marTop w:val="0"/>
      <w:marBottom w:val="0"/>
      <w:divBdr>
        <w:top w:val="none" w:sz="0" w:space="0" w:color="auto"/>
        <w:left w:val="none" w:sz="0" w:space="0" w:color="auto"/>
        <w:bottom w:val="none" w:sz="0" w:space="0" w:color="auto"/>
        <w:right w:val="none" w:sz="0" w:space="0" w:color="auto"/>
      </w:divBdr>
    </w:div>
    <w:div w:id="1201475754">
      <w:bodyDiv w:val="1"/>
      <w:marLeft w:val="0"/>
      <w:marRight w:val="0"/>
      <w:marTop w:val="0"/>
      <w:marBottom w:val="0"/>
      <w:divBdr>
        <w:top w:val="none" w:sz="0" w:space="0" w:color="auto"/>
        <w:left w:val="none" w:sz="0" w:space="0" w:color="auto"/>
        <w:bottom w:val="none" w:sz="0" w:space="0" w:color="auto"/>
        <w:right w:val="none" w:sz="0" w:space="0" w:color="auto"/>
      </w:divBdr>
    </w:div>
    <w:div w:id="1241597341">
      <w:bodyDiv w:val="1"/>
      <w:marLeft w:val="0"/>
      <w:marRight w:val="0"/>
      <w:marTop w:val="0"/>
      <w:marBottom w:val="0"/>
      <w:divBdr>
        <w:top w:val="none" w:sz="0" w:space="0" w:color="auto"/>
        <w:left w:val="none" w:sz="0" w:space="0" w:color="auto"/>
        <w:bottom w:val="none" w:sz="0" w:space="0" w:color="auto"/>
        <w:right w:val="none" w:sz="0" w:space="0" w:color="auto"/>
      </w:divBdr>
    </w:div>
    <w:div w:id="1250505263">
      <w:bodyDiv w:val="1"/>
      <w:marLeft w:val="0"/>
      <w:marRight w:val="0"/>
      <w:marTop w:val="0"/>
      <w:marBottom w:val="0"/>
      <w:divBdr>
        <w:top w:val="none" w:sz="0" w:space="0" w:color="auto"/>
        <w:left w:val="none" w:sz="0" w:space="0" w:color="auto"/>
        <w:bottom w:val="none" w:sz="0" w:space="0" w:color="auto"/>
        <w:right w:val="none" w:sz="0" w:space="0" w:color="auto"/>
      </w:divBdr>
    </w:div>
    <w:div w:id="1287003040">
      <w:bodyDiv w:val="1"/>
      <w:marLeft w:val="0"/>
      <w:marRight w:val="0"/>
      <w:marTop w:val="0"/>
      <w:marBottom w:val="0"/>
      <w:divBdr>
        <w:top w:val="none" w:sz="0" w:space="0" w:color="auto"/>
        <w:left w:val="none" w:sz="0" w:space="0" w:color="auto"/>
        <w:bottom w:val="none" w:sz="0" w:space="0" w:color="auto"/>
        <w:right w:val="none" w:sz="0" w:space="0" w:color="auto"/>
      </w:divBdr>
    </w:div>
    <w:div w:id="1297100335">
      <w:bodyDiv w:val="1"/>
      <w:marLeft w:val="0"/>
      <w:marRight w:val="0"/>
      <w:marTop w:val="0"/>
      <w:marBottom w:val="0"/>
      <w:divBdr>
        <w:top w:val="none" w:sz="0" w:space="0" w:color="auto"/>
        <w:left w:val="none" w:sz="0" w:space="0" w:color="auto"/>
        <w:bottom w:val="none" w:sz="0" w:space="0" w:color="auto"/>
        <w:right w:val="none" w:sz="0" w:space="0" w:color="auto"/>
      </w:divBdr>
    </w:div>
    <w:div w:id="1311785428">
      <w:bodyDiv w:val="1"/>
      <w:marLeft w:val="0"/>
      <w:marRight w:val="0"/>
      <w:marTop w:val="0"/>
      <w:marBottom w:val="0"/>
      <w:divBdr>
        <w:top w:val="none" w:sz="0" w:space="0" w:color="auto"/>
        <w:left w:val="none" w:sz="0" w:space="0" w:color="auto"/>
        <w:bottom w:val="none" w:sz="0" w:space="0" w:color="auto"/>
        <w:right w:val="none" w:sz="0" w:space="0" w:color="auto"/>
      </w:divBdr>
    </w:div>
    <w:div w:id="1315262119">
      <w:bodyDiv w:val="1"/>
      <w:marLeft w:val="0"/>
      <w:marRight w:val="0"/>
      <w:marTop w:val="0"/>
      <w:marBottom w:val="0"/>
      <w:divBdr>
        <w:top w:val="none" w:sz="0" w:space="0" w:color="auto"/>
        <w:left w:val="none" w:sz="0" w:space="0" w:color="auto"/>
        <w:bottom w:val="none" w:sz="0" w:space="0" w:color="auto"/>
        <w:right w:val="none" w:sz="0" w:space="0" w:color="auto"/>
      </w:divBdr>
    </w:div>
    <w:div w:id="1334407428">
      <w:bodyDiv w:val="1"/>
      <w:marLeft w:val="0"/>
      <w:marRight w:val="0"/>
      <w:marTop w:val="0"/>
      <w:marBottom w:val="0"/>
      <w:divBdr>
        <w:top w:val="none" w:sz="0" w:space="0" w:color="auto"/>
        <w:left w:val="none" w:sz="0" w:space="0" w:color="auto"/>
        <w:bottom w:val="none" w:sz="0" w:space="0" w:color="auto"/>
        <w:right w:val="none" w:sz="0" w:space="0" w:color="auto"/>
      </w:divBdr>
    </w:div>
    <w:div w:id="1375232597">
      <w:bodyDiv w:val="1"/>
      <w:marLeft w:val="0"/>
      <w:marRight w:val="0"/>
      <w:marTop w:val="0"/>
      <w:marBottom w:val="0"/>
      <w:divBdr>
        <w:top w:val="none" w:sz="0" w:space="0" w:color="auto"/>
        <w:left w:val="none" w:sz="0" w:space="0" w:color="auto"/>
        <w:bottom w:val="none" w:sz="0" w:space="0" w:color="auto"/>
        <w:right w:val="none" w:sz="0" w:space="0" w:color="auto"/>
      </w:divBdr>
    </w:div>
    <w:div w:id="1376002977">
      <w:bodyDiv w:val="1"/>
      <w:marLeft w:val="0"/>
      <w:marRight w:val="0"/>
      <w:marTop w:val="0"/>
      <w:marBottom w:val="0"/>
      <w:divBdr>
        <w:top w:val="none" w:sz="0" w:space="0" w:color="auto"/>
        <w:left w:val="none" w:sz="0" w:space="0" w:color="auto"/>
        <w:bottom w:val="none" w:sz="0" w:space="0" w:color="auto"/>
        <w:right w:val="none" w:sz="0" w:space="0" w:color="auto"/>
      </w:divBdr>
    </w:div>
    <w:div w:id="1379086503">
      <w:bodyDiv w:val="1"/>
      <w:marLeft w:val="0"/>
      <w:marRight w:val="0"/>
      <w:marTop w:val="0"/>
      <w:marBottom w:val="0"/>
      <w:divBdr>
        <w:top w:val="none" w:sz="0" w:space="0" w:color="auto"/>
        <w:left w:val="none" w:sz="0" w:space="0" w:color="auto"/>
        <w:bottom w:val="none" w:sz="0" w:space="0" w:color="auto"/>
        <w:right w:val="none" w:sz="0" w:space="0" w:color="auto"/>
      </w:divBdr>
    </w:div>
    <w:div w:id="1398478742">
      <w:bodyDiv w:val="1"/>
      <w:marLeft w:val="0"/>
      <w:marRight w:val="0"/>
      <w:marTop w:val="0"/>
      <w:marBottom w:val="0"/>
      <w:divBdr>
        <w:top w:val="none" w:sz="0" w:space="0" w:color="auto"/>
        <w:left w:val="none" w:sz="0" w:space="0" w:color="auto"/>
        <w:bottom w:val="none" w:sz="0" w:space="0" w:color="auto"/>
        <w:right w:val="none" w:sz="0" w:space="0" w:color="auto"/>
      </w:divBdr>
    </w:div>
    <w:div w:id="1407220439">
      <w:bodyDiv w:val="1"/>
      <w:marLeft w:val="0"/>
      <w:marRight w:val="0"/>
      <w:marTop w:val="0"/>
      <w:marBottom w:val="0"/>
      <w:divBdr>
        <w:top w:val="none" w:sz="0" w:space="0" w:color="auto"/>
        <w:left w:val="none" w:sz="0" w:space="0" w:color="auto"/>
        <w:bottom w:val="none" w:sz="0" w:space="0" w:color="auto"/>
        <w:right w:val="none" w:sz="0" w:space="0" w:color="auto"/>
      </w:divBdr>
    </w:div>
    <w:div w:id="1415004903">
      <w:bodyDiv w:val="1"/>
      <w:marLeft w:val="0"/>
      <w:marRight w:val="0"/>
      <w:marTop w:val="0"/>
      <w:marBottom w:val="0"/>
      <w:divBdr>
        <w:top w:val="none" w:sz="0" w:space="0" w:color="auto"/>
        <w:left w:val="none" w:sz="0" w:space="0" w:color="auto"/>
        <w:bottom w:val="none" w:sz="0" w:space="0" w:color="auto"/>
        <w:right w:val="none" w:sz="0" w:space="0" w:color="auto"/>
      </w:divBdr>
    </w:div>
    <w:div w:id="1415739733">
      <w:bodyDiv w:val="1"/>
      <w:marLeft w:val="0"/>
      <w:marRight w:val="0"/>
      <w:marTop w:val="0"/>
      <w:marBottom w:val="0"/>
      <w:divBdr>
        <w:top w:val="none" w:sz="0" w:space="0" w:color="auto"/>
        <w:left w:val="none" w:sz="0" w:space="0" w:color="auto"/>
        <w:bottom w:val="none" w:sz="0" w:space="0" w:color="auto"/>
        <w:right w:val="none" w:sz="0" w:space="0" w:color="auto"/>
      </w:divBdr>
    </w:div>
    <w:div w:id="1420757767">
      <w:bodyDiv w:val="1"/>
      <w:marLeft w:val="0"/>
      <w:marRight w:val="0"/>
      <w:marTop w:val="0"/>
      <w:marBottom w:val="0"/>
      <w:divBdr>
        <w:top w:val="none" w:sz="0" w:space="0" w:color="auto"/>
        <w:left w:val="none" w:sz="0" w:space="0" w:color="auto"/>
        <w:bottom w:val="none" w:sz="0" w:space="0" w:color="auto"/>
        <w:right w:val="none" w:sz="0" w:space="0" w:color="auto"/>
      </w:divBdr>
    </w:div>
    <w:div w:id="1430270138">
      <w:bodyDiv w:val="1"/>
      <w:marLeft w:val="0"/>
      <w:marRight w:val="0"/>
      <w:marTop w:val="0"/>
      <w:marBottom w:val="0"/>
      <w:divBdr>
        <w:top w:val="none" w:sz="0" w:space="0" w:color="auto"/>
        <w:left w:val="none" w:sz="0" w:space="0" w:color="auto"/>
        <w:bottom w:val="none" w:sz="0" w:space="0" w:color="auto"/>
        <w:right w:val="none" w:sz="0" w:space="0" w:color="auto"/>
      </w:divBdr>
    </w:div>
    <w:div w:id="1432974230">
      <w:bodyDiv w:val="1"/>
      <w:marLeft w:val="0"/>
      <w:marRight w:val="0"/>
      <w:marTop w:val="0"/>
      <w:marBottom w:val="0"/>
      <w:divBdr>
        <w:top w:val="none" w:sz="0" w:space="0" w:color="auto"/>
        <w:left w:val="none" w:sz="0" w:space="0" w:color="auto"/>
        <w:bottom w:val="none" w:sz="0" w:space="0" w:color="auto"/>
        <w:right w:val="none" w:sz="0" w:space="0" w:color="auto"/>
      </w:divBdr>
    </w:div>
    <w:div w:id="1491870241">
      <w:bodyDiv w:val="1"/>
      <w:marLeft w:val="0"/>
      <w:marRight w:val="0"/>
      <w:marTop w:val="0"/>
      <w:marBottom w:val="0"/>
      <w:divBdr>
        <w:top w:val="none" w:sz="0" w:space="0" w:color="auto"/>
        <w:left w:val="none" w:sz="0" w:space="0" w:color="auto"/>
        <w:bottom w:val="none" w:sz="0" w:space="0" w:color="auto"/>
        <w:right w:val="none" w:sz="0" w:space="0" w:color="auto"/>
      </w:divBdr>
    </w:div>
    <w:div w:id="1515925580">
      <w:bodyDiv w:val="1"/>
      <w:marLeft w:val="0"/>
      <w:marRight w:val="0"/>
      <w:marTop w:val="0"/>
      <w:marBottom w:val="0"/>
      <w:divBdr>
        <w:top w:val="none" w:sz="0" w:space="0" w:color="auto"/>
        <w:left w:val="none" w:sz="0" w:space="0" w:color="auto"/>
        <w:bottom w:val="none" w:sz="0" w:space="0" w:color="auto"/>
        <w:right w:val="none" w:sz="0" w:space="0" w:color="auto"/>
      </w:divBdr>
    </w:div>
    <w:div w:id="1529372672">
      <w:bodyDiv w:val="1"/>
      <w:marLeft w:val="0"/>
      <w:marRight w:val="0"/>
      <w:marTop w:val="0"/>
      <w:marBottom w:val="0"/>
      <w:divBdr>
        <w:top w:val="none" w:sz="0" w:space="0" w:color="auto"/>
        <w:left w:val="none" w:sz="0" w:space="0" w:color="auto"/>
        <w:bottom w:val="none" w:sz="0" w:space="0" w:color="auto"/>
        <w:right w:val="none" w:sz="0" w:space="0" w:color="auto"/>
      </w:divBdr>
    </w:div>
    <w:div w:id="1541429931">
      <w:bodyDiv w:val="1"/>
      <w:marLeft w:val="0"/>
      <w:marRight w:val="0"/>
      <w:marTop w:val="0"/>
      <w:marBottom w:val="0"/>
      <w:divBdr>
        <w:top w:val="none" w:sz="0" w:space="0" w:color="auto"/>
        <w:left w:val="none" w:sz="0" w:space="0" w:color="auto"/>
        <w:bottom w:val="none" w:sz="0" w:space="0" w:color="auto"/>
        <w:right w:val="none" w:sz="0" w:space="0" w:color="auto"/>
      </w:divBdr>
    </w:div>
    <w:div w:id="1543666206">
      <w:bodyDiv w:val="1"/>
      <w:marLeft w:val="0"/>
      <w:marRight w:val="0"/>
      <w:marTop w:val="0"/>
      <w:marBottom w:val="0"/>
      <w:divBdr>
        <w:top w:val="none" w:sz="0" w:space="0" w:color="auto"/>
        <w:left w:val="none" w:sz="0" w:space="0" w:color="auto"/>
        <w:bottom w:val="none" w:sz="0" w:space="0" w:color="auto"/>
        <w:right w:val="none" w:sz="0" w:space="0" w:color="auto"/>
      </w:divBdr>
    </w:div>
    <w:div w:id="1545217239">
      <w:bodyDiv w:val="1"/>
      <w:marLeft w:val="0"/>
      <w:marRight w:val="0"/>
      <w:marTop w:val="0"/>
      <w:marBottom w:val="0"/>
      <w:divBdr>
        <w:top w:val="none" w:sz="0" w:space="0" w:color="auto"/>
        <w:left w:val="none" w:sz="0" w:space="0" w:color="auto"/>
        <w:bottom w:val="none" w:sz="0" w:space="0" w:color="auto"/>
        <w:right w:val="none" w:sz="0" w:space="0" w:color="auto"/>
      </w:divBdr>
    </w:div>
    <w:div w:id="1549805061">
      <w:bodyDiv w:val="1"/>
      <w:marLeft w:val="0"/>
      <w:marRight w:val="0"/>
      <w:marTop w:val="0"/>
      <w:marBottom w:val="0"/>
      <w:divBdr>
        <w:top w:val="none" w:sz="0" w:space="0" w:color="auto"/>
        <w:left w:val="none" w:sz="0" w:space="0" w:color="auto"/>
        <w:bottom w:val="none" w:sz="0" w:space="0" w:color="auto"/>
        <w:right w:val="none" w:sz="0" w:space="0" w:color="auto"/>
      </w:divBdr>
    </w:div>
    <w:div w:id="1567303394">
      <w:bodyDiv w:val="1"/>
      <w:marLeft w:val="0"/>
      <w:marRight w:val="0"/>
      <w:marTop w:val="0"/>
      <w:marBottom w:val="0"/>
      <w:divBdr>
        <w:top w:val="none" w:sz="0" w:space="0" w:color="auto"/>
        <w:left w:val="none" w:sz="0" w:space="0" w:color="auto"/>
        <w:bottom w:val="none" w:sz="0" w:space="0" w:color="auto"/>
        <w:right w:val="none" w:sz="0" w:space="0" w:color="auto"/>
      </w:divBdr>
    </w:div>
    <w:div w:id="1583490307">
      <w:bodyDiv w:val="1"/>
      <w:marLeft w:val="0"/>
      <w:marRight w:val="0"/>
      <w:marTop w:val="0"/>
      <w:marBottom w:val="0"/>
      <w:divBdr>
        <w:top w:val="none" w:sz="0" w:space="0" w:color="auto"/>
        <w:left w:val="none" w:sz="0" w:space="0" w:color="auto"/>
        <w:bottom w:val="none" w:sz="0" w:space="0" w:color="auto"/>
        <w:right w:val="none" w:sz="0" w:space="0" w:color="auto"/>
      </w:divBdr>
    </w:div>
    <w:div w:id="1601990666">
      <w:bodyDiv w:val="1"/>
      <w:marLeft w:val="0"/>
      <w:marRight w:val="0"/>
      <w:marTop w:val="0"/>
      <w:marBottom w:val="0"/>
      <w:divBdr>
        <w:top w:val="none" w:sz="0" w:space="0" w:color="auto"/>
        <w:left w:val="none" w:sz="0" w:space="0" w:color="auto"/>
        <w:bottom w:val="none" w:sz="0" w:space="0" w:color="auto"/>
        <w:right w:val="none" w:sz="0" w:space="0" w:color="auto"/>
      </w:divBdr>
    </w:div>
    <w:div w:id="1603562134">
      <w:bodyDiv w:val="1"/>
      <w:marLeft w:val="0"/>
      <w:marRight w:val="0"/>
      <w:marTop w:val="0"/>
      <w:marBottom w:val="0"/>
      <w:divBdr>
        <w:top w:val="none" w:sz="0" w:space="0" w:color="auto"/>
        <w:left w:val="none" w:sz="0" w:space="0" w:color="auto"/>
        <w:bottom w:val="none" w:sz="0" w:space="0" w:color="auto"/>
        <w:right w:val="none" w:sz="0" w:space="0" w:color="auto"/>
      </w:divBdr>
    </w:div>
    <w:div w:id="1617759892">
      <w:bodyDiv w:val="1"/>
      <w:marLeft w:val="0"/>
      <w:marRight w:val="0"/>
      <w:marTop w:val="0"/>
      <w:marBottom w:val="0"/>
      <w:divBdr>
        <w:top w:val="none" w:sz="0" w:space="0" w:color="auto"/>
        <w:left w:val="none" w:sz="0" w:space="0" w:color="auto"/>
        <w:bottom w:val="none" w:sz="0" w:space="0" w:color="auto"/>
        <w:right w:val="none" w:sz="0" w:space="0" w:color="auto"/>
      </w:divBdr>
    </w:div>
    <w:div w:id="1623800581">
      <w:bodyDiv w:val="1"/>
      <w:marLeft w:val="0"/>
      <w:marRight w:val="0"/>
      <w:marTop w:val="0"/>
      <w:marBottom w:val="0"/>
      <w:divBdr>
        <w:top w:val="none" w:sz="0" w:space="0" w:color="auto"/>
        <w:left w:val="none" w:sz="0" w:space="0" w:color="auto"/>
        <w:bottom w:val="none" w:sz="0" w:space="0" w:color="auto"/>
        <w:right w:val="none" w:sz="0" w:space="0" w:color="auto"/>
      </w:divBdr>
    </w:div>
    <w:div w:id="1623800729">
      <w:bodyDiv w:val="1"/>
      <w:marLeft w:val="0"/>
      <w:marRight w:val="0"/>
      <w:marTop w:val="0"/>
      <w:marBottom w:val="0"/>
      <w:divBdr>
        <w:top w:val="none" w:sz="0" w:space="0" w:color="auto"/>
        <w:left w:val="none" w:sz="0" w:space="0" w:color="auto"/>
        <w:bottom w:val="none" w:sz="0" w:space="0" w:color="auto"/>
        <w:right w:val="none" w:sz="0" w:space="0" w:color="auto"/>
      </w:divBdr>
    </w:div>
    <w:div w:id="1632205115">
      <w:bodyDiv w:val="1"/>
      <w:marLeft w:val="0"/>
      <w:marRight w:val="0"/>
      <w:marTop w:val="0"/>
      <w:marBottom w:val="0"/>
      <w:divBdr>
        <w:top w:val="none" w:sz="0" w:space="0" w:color="auto"/>
        <w:left w:val="none" w:sz="0" w:space="0" w:color="auto"/>
        <w:bottom w:val="none" w:sz="0" w:space="0" w:color="auto"/>
        <w:right w:val="none" w:sz="0" w:space="0" w:color="auto"/>
      </w:divBdr>
    </w:div>
    <w:div w:id="1645426167">
      <w:bodyDiv w:val="1"/>
      <w:marLeft w:val="0"/>
      <w:marRight w:val="0"/>
      <w:marTop w:val="0"/>
      <w:marBottom w:val="0"/>
      <w:divBdr>
        <w:top w:val="none" w:sz="0" w:space="0" w:color="auto"/>
        <w:left w:val="none" w:sz="0" w:space="0" w:color="auto"/>
        <w:bottom w:val="none" w:sz="0" w:space="0" w:color="auto"/>
        <w:right w:val="none" w:sz="0" w:space="0" w:color="auto"/>
      </w:divBdr>
    </w:div>
    <w:div w:id="1653681664">
      <w:bodyDiv w:val="1"/>
      <w:marLeft w:val="0"/>
      <w:marRight w:val="0"/>
      <w:marTop w:val="0"/>
      <w:marBottom w:val="0"/>
      <w:divBdr>
        <w:top w:val="none" w:sz="0" w:space="0" w:color="auto"/>
        <w:left w:val="none" w:sz="0" w:space="0" w:color="auto"/>
        <w:bottom w:val="none" w:sz="0" w:space="0" w:color="auto"/>
        <w:right w:val="none" w:sz="0" w:space="0" w:color="auto"/>
      </w:divBdr>
    </w:div>
    <w:div w:id="1663971618">
      <w:bodyDiv w:val="1"/>
      <w:marLeft w:val="0"/>
      <w:marRight w:val="0"/>
      <w:marTop w:val="0"/>
      <w:marBottom w:val="0"/>
      <w:divBdr>
        <w:top w:val="none" w:sz="0" w:space="0" w:color="auto"/>
        <w:left w:val="none" w:sz="0" w:space="0" w:color="auto"/>
        <w:bottom w:val="none" w:sz="0" w:space="0" w:color="auto"/>
        <w:right w:val="none" w:sz="0" w:space="0" w:color="auto"/>
      </w:divBdr>
    </w:div>
    <w:div w:id="1674450360">
      <w:bodyDiv w:val="1"/>
      <w:marLeft w:val="0"/>
      <w:marRight w:val="0"/>
      <w:marTop w:val="0"/>
      <w:marBottom w:val="0"/>
      <w:divBdr>
        <w:top w:val="none" w:sz="0" w:space="0" w:color="auto"/>
        <w:left w:val="none" w:sz="0" w:space="0" w:color="auto"/>
        <w:bottom w:val="none" w:sz="0" w:space="0" w:color="auto"/>
        <w:right w:val="none" w:sz="0" w:space="0" w:color="auto"/>
      </w:divBdr>
    </w:div>
    <w:div w:id="1686639432">
      <w:bodyDiv w:val="1"/>
      <w:marLeft w:val="0"/>
      <w:marRight w:val="0"/>
      <w:marTop w:val="0"/>
      <w:marBottom w:val="0"/>
      <w:divBdr>
        <w:top w:val="none" w:sz="0" w:space="0" w:color="auto"/>
        <w:left w:val="none" w:sz="0" w:space="0" w:color="auto"/>
        <w:bottom w:val="none" w:sz="0" w:space="0" w:color="auto"/>
        <w:right w:val="none" w:sz="0" w:space="0" w:color="auto"/>
      </w:divBdr>
    </w:div>
    <w:div w:id="1691103451">
      <w:bodyDiv w:val="1"/>
      <w:marLeft w:val="0"/>
      <w:marRight w:val="0"/>
      <w:marTop w:val="0"/>
      <w:marBottom w:val="0"/>
      <w:divBdr>
        <w:top w:val="none" w:sz="0" w:space="0" w:color="auto"/>
        <w:left w:val="none" w:sz="0" w:space="0" w:color="auto"/>
        <w:bottom w:val="none" w:sz="0" w:space="0" w:color="auto"/>
        <w:right w:val="none" w:sz="0" w:space="0" w:color="auto"/>
      </w:divBdr>
    </w:div>
    <w:div w:id="1705716364">
      <w:bodyDiv w:val="1"/>
      <w:marLeft w:val="0"/>
      <w:marRight w:val="0"/>
      <w:marTop w:val="0"/>
      <w:marBottom w:val="0"/>
      <w:divBdr>
        <w:top w:val="none" w:sz="0" w:space="0" w:color="auto"/>
        <w:left w:val="none" w:sz="0" w:space="0" w:color="auto"/>
        <w:bottom w:val="none" w:sz="0" w:space="0" w:color="auto"/>
        <w:right w:val="none" w:sz="0" w:space="0" w:color="auto"/>
      </w:divBdr>
    </w:div>
    <w:div w:id="1707363458">
      <w:bodyDiv w:val="1"/>
      <w:marLeft w:val="0"/>
      <w:marRight w:val="0"/>
      <w:marTop w:val="0"/>
      <w:marBottom w:val="0"/>
      <w:divBdr>
        <w:top w:val="none" w:sz="0" w:space="0" w:color="auto"/>
        <w:left w:val="none" w:sz="0" w:space="0" w:color="auto"/>
        <w:bottom w:val="none" w:sz="0" w:space="0" w:color="auto"/>
        <w:right w:val="none" w:sz="0" w:space="0" w:color="auto"/>
      </w:divBdr>
    </w:div>
    <w:div w:id="1731997935">
      <w:bodyDiv w:val="1"/>
      <w:marLeft w:val="0"/>
      <w:marRight w:val="0"/>
      <w:marTop w:val="0"/>
      <w:marBottom w:val="0"/>
      <w:divBdr>
        <w:top w:val="none" w:sz="0" w:space="0" w:color="auto"/>
        <w:left w:val="none" w:sz="0" w:space="0" w:color="auto"/>
        <w:bottom w:val="none" w:sz="0" w:space="0" w:color="auto"/>
        <w:right w:val="none" w:sz="0" w:space="0" w:color="auto"/>
      </w:divBdr>
    </w:div>
    <w:div w:id="1733890519">
      <w:bodyDiv w:val="1"/>
      <w:marLeft w:val="0"/>
      <w:marRight w:val="0"/>
      <w:marTop w:val="0"/>
      <w:marBottom w:val="0"/>
      <w:divBdr>
        <w:top w:val="none" w:sz="0" w:space="0" w:color="auto"/>
        <w:left w:val="none" w:sz="0" w:space="0" w:color="auto"/>
        <w:bottom w:val="none" w:sz="0" w:space="0" w:color="auto"/>
        <w:right w:val="none" w:sz="0" w:space="0" w:color="auto"/>
      </w:divBdr>
    </w:div>
    <w:div w:id="1749503074">
      <w:bodyDiv w:val="1"/>
      <w:marLeft w:val="0"/>
      <w:marRight w:val="0"/>
      <w:marTop w:val="0"/>
      <w:marBottom w:val="0"/>
      <w:divBdr>
        <w:top w:val="none" w:sz="0" w:space="0" w:color="auto"/>
        <w:left w:val="none" w:sz="0" w:space="0" w:color="auto"/>
        <w:bottom w:val="none" w:sz="0" w:space="0" w:color="auto"/>
        <w:right w:val="none" w:sz="0" w:space="0" w:color="auto"/>
      </w:divBdr>
    </w:div>
    <w:div w:id="1763145014">
      <w:bodyDiv w:val="1"/>
      <w:marLeft w:val="0"/>
      <w:marRight w:val="0"/>
      <w:marTop w:val="0"/>
      <w:marBottom w:val="0"/>
      <w:divBdr>
        <w:top w:val="none" w:sz="0" w:space="0" w:color="auto"/>
        <w:left w:val="none" w:sz="0" w:space="0" w:color="auto"/>
        <w:bottom w:val="none" w:sz="0" w:space="0" w:color="auto"/>
        <w:right w:val="none" w:sz="0" w:space="0" w:color="auto"/>
      </w:divBdr>
    </w:div>
    <w:div w:id="1781485218">
      <w:bodyDiv w:val="1"/>
      <w:marLeft w:val="0"/>
      <w:marRight w:val="0"/>
      <w:marTop w:val="0"/>
      <w:marBottom w:val="0"/>
      <w:divBdr>
        <w:top w:val="none" w:sz="0" w:space="0" w:color="auto"/>
        <w:left w:val="none" w:sz="0" w:space="0" w:color="auto"/>
        <w:bottom w:val="none" w:sz="0" w:space="0" w:color="auto"/>
        <w:right w:val="none" w:sz="0" w:space="0" w:color="auto"/>
      </w:divBdr>
    </w:div>
    <w:div w:id="1805271387">
      <w:bodyDiv w:val="1"/>
      <w:marLeft w:val="0"/>
      <w:marRight w:val="0"/>
      <w:marTop w:val="0"/>
      <w:marBottom w:val="0"/>
      <w:divBdr>
        <w:top w:val="none" w:sz="0" w:space="0" w:color="auto"/>
        <w:left w:val="none" w:sz="0" w:space="0" w:color="auto"/>
        <w:bottom w:val="none" w:sz="0" w:space="0" w:color="auto"/>
        <w:right w:val="none" w:sz="0" w:space="0" w:color="auto"/>
      </w:divBdr>
    </w:div>
    <w:div w:id="1805541584">
      <w:bodyDiv w:val="1"/>
      <w:marLeft w:val="0"/>
      <w:marRight w:val="0"/>
      <w:marTop w:val="0"/>
      <w:marBottom w:val="0"/>
      <w:divBdr>
        <w:top w:val="none" w:sz="0" w:space="0" w:color="auto"/>
        <w:left w:val="none" w:sz="0" w:space="0" w:color="auto"/>
        <w:bottom w:val="none" w:sz="0" w:space="0" w:color="auto"/>
        <w:right w:val="none" w:sz="0" w:space="0" w:color="auto"/>
      </w:divBdr>
    </w:div>
    <w:div w:id="1830363133">
      <w:bodyDiv w:val="1"/>
      <w:marLeft w:val="0"/>
      <w:marRight w:val="0"/>
      <w:marTop w:val="0"/>
      <w:marBottom w:val="0"/>
      <w:divBdr>
        <w:top w:val="none" w:sz="0" w:space="0" w:color="auto"/>
        <w:left w:val="none" w:sz="0" w:space="0" w:color="auto"/>
        <w:bottom w:val="none" w:sz="0" w:space="0" w:color="auto"/>
        <w:right w:val="none" w:sz="0" w:space="0" w:color="auto"/>
      </w:divBdr>
    </w:div>
    <w:div w:id="1842621740">
      <w:bodyDiv w:val="1"/>
      <w:marLeft w:val="0"/>
      <w:marRight w:val="0"/>
      <w:marTop w:val="0"/>
      <w:marBottom w:val="0"/>
      <w:divBdr>
        <w:top w:val="none" w:sz="0" w:space="0" w:color="auto"/>
        <w:left w:val="none" w:sz="0" w:space="0" w:color="auto"/>
        <w:bottom w:val="none" w:sz="0" w:space="0" w:color="auto"/>
        <w:right w:val="none" w:sz="0" w:space="0" w:color="auto"/>
      </w:divBdr>
    </w:div>
    <w:div w:id="1869442726">
      <w:bodyDiv w:val="1"/>
      <w:marLeft w:val="0"/>
      <w:marRight w:val="0"/>
      <w:marTop w:val="0"/>
      <w:marBottom w:val="0"/>
      <w:divBdr>
        <w:top w:val="none" w:sz="0" w:space="0" w:color="auto"/>
        <w:left w:val="none" w:sz="0" w:space="0" w:color="auto"/>
        <w:bottom w:val="none" w:sz="0" w:space="0" w:color="auto"/>
        <w:right w:val="none" w:sz="0" w:space="0" w:color="auto"/>
      </w:divBdr>
    </w:div>
    <w:div w:id="1872841135">
      <w:bodyDiv w:val="1"/>
      <w:marLeft w:val="0"/>
      <w:marRight w:val="0"/>
      <w:marTop w:val="0"/>
      <w:marBottom w:val="0"/>
      <w:divBdr>
        <w:top w:val="none" w:sz="0" w:space="0" w:color="auto"/>
        <w:left w:val="none" w:sz="0" w:space="0" w:color="auto"/>
        <w:bottom w:val="none" w:sz="0" w:space="0" w:color="auto"/>
        <w:right w:val="none" w:sz="0" w:space="0" w:color="auto"/>
      </w:divBdr>
    </w:div>
    <w:div w:id="1873227360">
      <w:bodyDiv w:val="1"/>
      <w:marLeft w:val="0"/>
      <w:marRight w:val="0"/>
      <w:marTop w:val="0"/>
      <w:marBottom w:val="0"/>
      <w:divBdr>
        <w:top w:val="none" w:sz="0" w:space="0" w:color="auto"/>
        <w:left w:val="none" w:sz="0" w:space="0" w:color="auto"/>
        <w:bottom w:val="none" w:sz="0" w:space="0" w:color="auto"/>
        <w:right w:val="none" w:sz="0" w:space="0" w:color="auto"/>
      </w:divBdr>
      <w:divsChild>
        <w:div w:id="127288353">
          <w:marLeft w:val="0"/>
          <w:marRight w:val="0"/>
          <w:marTop w:val="0"/>
          <w:marBottom w:val="0"/>
          <w:divBdr>
            <w:top w:val="none" w:sz="0" w:space="0" w:color="auto"/>
            <w:left w:val="none" w:sz="0" w:space="0" w:color="auto"/>
            <w:bottom w:val="none" w:sz="0" w:space="0" w:color="auto"/>
            <w:right w:val="none" w:sz="0" w:space="0" w:color="auto"/>
          </w:divBdr>
        </w:div>
        <w:div w:id="1093282611">
          <w:marLeft w:val="0"/>
          <w:marRight w:val="0"/>
          <w:marTop w:val="0"/>
          <w:marBottom w:val="0"/>
          <w:divBdr>
            <w:top w:val="none" w:sz="0" w:space="0" w:color="auto"/>
            <w:left w:val="none" w:sz="0" w:space="0" w:color="auto"/>
            <w:bottom w:val="none" w:sz="0" w:space="0" w:color="auto"/>
            <w:right w:val="none" w:sz="0" w:space="0" w:color="auto"/>
          </w:divBdr>
        </w:div>
        <w:div w:id="1240091412">
          <w:marLeft w:val="0"/>
          <w:marRight w:val="0"/>
          <w:marTop w:val="0"/>
          <w:marBottom w:val="0"/>
          <w:divBdr>
            <w:top w:val="none" w:sz="0" w:space="0" w:color="auto"/>
            <w:left w:val="none" w:sz="0" w:space="0" w:color="auto"/>
            <w:bottom w:val="none" w:sz="0" w:space="0" w:color="auto"/>
            <w:right w:val="none" w:sz="0" w:space="0" w:color="auto"/>
          </w:divBdr>
        </w:div>
      </w:divsChild>
    </w:div>
    <w:div w:id="1878354834">
      <w:bodyDiv w:val="1"/>
      <w:marLeft w:val="0"/>
      <w:marRight w:val="0"/>
      <w:marTop w:val="0"/>
      <w:marBottom w:val="0"/>
      <w:divBdr>
        <w:top w:val="none" w:sz="0" w:space="0" w:color="auto"/>
        <w:left w:val="none" w:sz="0" w:space="0" w:color="auto"/>
        <w:bottom w:val="none" w:sz="0" w:space="0" w:color="auto"/>
        <w:right w:val="none" w:sz="0" w:space="0" w:color="auto"/>
      </w:divBdr>
    </w:div>
    <w:div w:id="1878538681">
      <w:bodyDiv w:val="1"/>
      <w:marLeft w:val="0"/>
      <w:marRight w:val="0"/>
      <w:marTop w:val="0"/>
      <w:marBottom w:val="0"/>
      <w:divBdr>
        <w:top w:val="none" w:sz="0" w:space="0" w:color="auto"/>
        <w:left w:val="none" w:sz="0" w:space="0" w:color="auto"/>
        <w:bottom w:val="none" w:sz="0" w:space="0" w:color="auto"/>
        <w:right w:val="none" w:sz="0" w:space="0" w:color="auto"/>
      </w:divBdr>
    </w:div>
    <w:div w:id="1891769243">
      <w:bodyDiv w:val="1"/>
      <w:marLeft w:val="0"/>
      <w:marRight w:val="0"/>
      <w:marTop w:val="0"/>
      <w:marBottom w:val="0"/>
      <w:divBdr>
        <w:top w:val="none" w:sz="0" w:space="0" w:color="auto"/>
        <w:left w:val="none" w:sz="0" w:space="0" w:color="auto"/>
        <w:bottom w:val="none" w:sz="0" w:space="0" w:color="auto"/>
        <w:right w:val="none" w:sz="0" w:space="0" w:color="auto"/>
      </w:divBdr>
    </w:div>
    <w:div w:id="1899123882">
      <w:bodyDiv w:val="1"/>
      <w:marLeft w:val="0"/>
      <w:marRight w:val="0"/>
      <w:marTop w:val="0"/>
      <w:marBottom w:val="0"/>
      <w:divBdr>
        <w:top w:val="none" w:sz="0" w:space="0" w:color="auto"/>
        <w:left w:val="none" w:sz="0" w:space="0" w:color="auto"/>
        <w:bottom w:val="none" w:sz="0" w:space="0" w:color="auto"/>
        <w:right w:val="none" w:sz="0" w:space="0" w:color="auto"/>
      </w:divBdr>
    </w:div>
    <w:div w:id="1921714267">
      <w:bodyDiv w:val="1"/>
      <w:marLeft w:val="0"/>
      <w:marRight w:val="0"/>
      <w:marTop w:val="0"/>
      <w:marBottom w:val="0"/>
      <w:divBdr>
        <w:top w:val="none" w:sz="0" w:space="0" w:color="auto"/>
        <w:left w:val="none" w:sz="0" w:space="0" w:color="auto"/>
        <w:bottom w:val="none" w:sz="0" w:space="0" w:color="auto"/>
        <w:right w:val="none" w:sz="0" w:space="0" w:color="auto"/>
      </w:divBdr>
    </w:div>
    <w:div w:id="1939870594">
      <w:bodyDiv w:val="1"/>
      <w:marLeft w:val="0"/>
      <w:marRight w:val="0"/>
      <w:marTop w:val="0"/>
      <w:marBottom w:val="0"/>
      <w:divBdr>
        <w:top w:val="none" w:sz="0" w:space="0" w:color="auto"/>
        <w:left w:val="none" w:sz="0" w:space="0" w:color="auto"/>
        <w:bottom w:val="none" w:sz="0" w:space="0" w:color="auto"/>
        <w:right w:val="none" w:sz="0" w:space="0" w:color="auto"/>
      </w:divBdr>
    </w:div>
    <w:div w:id="1953003824">
      <w:bodyDiv w:val="1"/>
      <w:marLeft w:val="0"/>
      <w:marRight w:val="0"/>
      <w:marTop w:val="0"/>
      <w:marBottom w:val="0"/>
      <w:divBdr>
        <w:top w:val="none" w:sz="0" w:space="0" w:color="auto"/>
        <w:left w:val="none" w:sz="0" w:space="0" w:color="auto"/>
        <w:bottom w:val="none" w:sz="0" w:space="0" w:color="auto"/>
        <w:right w:val="none" w:sz="0" w:space="0" w:color="auto"/>
      </w:divBdr>
    </w:div>
    <w:div w:id="1953516672">
      <w:bodyDiv w:val="1"/>
      <w:marLeft w:val="0"/>
      <w:marRight w:val="0"/>
      <w:marTop w:val="0"/>
      <w:marBottom w:val="0"/>
      <w:divBdr>
        <w:top w:val="none" w:sz="0" w:space="0" w:color="auto"/>
        <w:left w:val="none" w:sz="0" w:space="0" w:color="auto"/>
        <w:bottom w:val="none" w:sz="0" w:space="0" w:color="auto"/>
        <w:right w:val="none" w:sz="0" w:space="0" w:color="auto"/>
      </w:divBdr>
    </w:div>
    <w:div w:id="1997997889">
      <w:bodyDiv w:val="1"/>
      <w:marLeft w:val="0"/>
      <w:marRight w:val="0"/>
      <w:marTop w:val="0"/>
      <w:marBottom w:val="0"/>
      <w:divBdr>
        <w:top w:val="none" w:sz="0" w:space="0" w:color="auto"/>
        <w:left w:val="none" w:sz="0" w:space="0" w:color="auto"/>
        <w:bottom w:val="none" w:sz="0" w:space="0" w:color="auto"/>
        <w:right w:val="none" w:sz="0" w:space="0" w:color="auto"/>
      </w:divBdr>
    </w:div>
    <w:div w:id="2018265876">
      <w:bodyDiv w:val="1"/>
      <w:marLeft w:val="0"/>
      <w:marRight w:val="0"/>
      <w:marTop w:val="0"/>
      <w:marBottom w:val="0"/>
      <w:divBdr>
        <w:top w:val="none" w:sz="0" w:space="0" w:color="auto"/>
        <w:left w:val="none" w:sz="0" w:space="0" w:color="auto"/>
        <w:bottom w:val="none" w:sz="0" w:space="0" w:color="auto"/>
        <w:right w:val="none" w:sz="0" w:space="0" w:color="auto"/>
      </w:divBdr>
    </w:div>
    <w:div w:id="2031909330">
      <w:bodyDiv w:val="1"/>
      <w:marLeft w:val="0"/>
      <w:marRight w:val="0"/>
      <w:marTop w:val="0"/>
      <w:marBottom w:val="0"/>
      <w:divBdr>
        <w:top w:val="none" w:sz="0" w:space="0" w:color="auto"/>
        <w:left w:val="none" w:sz="0" w:space="0" w:color="auto"/>
        <w:bottom w:val="none" w:sz="0" w:space="0" w:color="auto"/>
        <w:right w:val="none" w:sz="0" w:space="0" w:color="auto"/>
      </w:divBdr>
    </w:div>
    <w:div w:id="2074884818">
      <w:bodyDiv w:val="1"/>
      <w:marLeft w:val="0"/>
      <w:marRight w:val="0"/>
      <w:marTop w:val="0"/>
      <w:marBottom w:val="0"/>
      <w:divBdr>
        <w:top w:val="none" w:sz="0" w:space="0" w:color="auto"/>
        <w:left w:val="none" w:sz="0" w:space="0" w:color="auto"/>
        <w:bottom w:val="none" w:sz="0" w:space="0" w:color="auto"/>
        <w:right w:val="none" w:sz="0" w:space="0" w:color="auto"/>
      </w:divBdr>
    </w:div>
    <w:div w:id="2084520661">
      <w:bodyDiv w:val="1"/>
      <w:marLeft w:val="0"/>
      <w:marRight w:val="0"/>
      <w:marTop w:val="0"/>
      <w:marBottom w:val="0"/>
      <w:divBdr>
        <w:top w:val="none" w:sz="0" w:space="0" w:color="auto"/>
        <w:left w:val="none" w:sz="0" w:space="0" w:color="auto"/>
        <w:bottom w:val="none" w:sz="0" w:space="0" w:color="auto"/>
        <w:right w:val="none" w:sz="0" w:space="0" w:color="auto"/>
      </w:divBdr>
    </w:div>
    <w:div w:id="2120761657">
      <w:bodyDiv w:val="1"/>
      <w:marLeft w:val="0"/>
      <w:marRight w:val="0"/>
      <w:marTop w:val="0"/>
      <w:marBottom w:val="0"/>
      <w:divBdr>
        <w:top w:val="none" w:sz="0" w:space="0" w:color="auto"/>
        <w:left w:val="none" w:sz="0" w:space="0" w:color="auto"/>
        <w:bottom w:val="none" w:sz="0" w:space="0" w:color="auto"/>
        <w:right w:val="none" w:sz="0" w:space="0" w:color="auto"/>
      </w:divBdr>
    </w:div>
    <w:div w:id="2126072844">
      <w:bodyDiv w:val="1"/>
      <w:marLeft w:val="0"/>
      <w:marRight w:val="0"/>
      <w:marTop w:val="0"/>
      <w:marBottom w:val="0"/>
      <w:divBdr>
        <w:top w:val="none" w:sz="0" w:space="0" w:color="auto"/>
        <w:left w:val="none" w:sz="0" w:space="0" w:color="auto"/>
        <w:bottom w:val="none" w:sz="0" w:space="0" w:color="auto"/>
        <w:right w:val="none" w:sz="0" w:space="0" w:color="auto"/>
      </w:divBdr>
    </w:div>
    <w:div w:id="2130314750">
      <w:bodyDiv w:val="1"/>
      <w:marLeft w:val="0"/>
      <w:marRight w:val="0"/>
      <w:marTop w:val="0"/>
      <w:marBottom w:val="0"/>
      <w:divBdr>
        <w:top w:val="none" w:sz="0" w:space="0" w:color="auto"/>
        <w:left w:val="none" w:sz="0" w:space="0" w:color="auto"/>
        <w:bottom w:val="none" w:sz="0" w:space="0" w:color="auto"/>
        <w:right w:val="none" w:sz="0" w:space="0" w:color="auto"/>
      </w:divBdr>
    </w:div>
    <w:div w:id="2135588556">
      <w:bodyDiv w:val="1"/>
      <w:marLeft w:val="0"/>
      <w:marRight w:val="0"/>
      <w:marTop w:val="0"/>
      <w:marBottom w:val="0"/>
      <w:divBdr>
        <w:top w:val="none" w:sz="0" w:space="0" w:color="auto"/>
        <w:left w:val="none" w:sz="0" w:space="0" w:color="auto"/>
        <w:bottom w:val="none" w:sz="0" w:space="0" w:color="auto"/>
        <w:right w:val="none" w:sz="0" w:space="0" w:color="auto"/>
      </w:divBdr>
    </w:div>
    <w:div w:id="2139840229">
      <w:bodyDiv w:val="1"/>
      <w:marLeft w:val="0"/>
      <w:marRight w:val="0"/>
      <w:marTop w:val="0"/>
      <w:marBottom w:val="0"/>
      <w:divBdr>
        <w:top w:val="none" w:sz="0" w:space="0" w:color="auto"/>
        <w:left w:val="none" w:sz="0" w:space="0" w:color="auto"/>
        <w:bottom w:val="none" w:sz="0" w:space="0" w:color="auto"/>
        <w:right w:val="none" w:sz="0" w:space="0" w:color="auto"/>
      </w:divBdr>
    </w:div>
    <w:div w:id="2141486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w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legislacao.planalto.gov.br/legisla/legislacao.nsf/Viw_Identificacao/DEL%202.394-1987?OpenDocument" TargetMode="Externa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www.b3.com.br"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gestao@grupotravessia.com"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mailto:ri@grupotravessia.com"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legislacao.planalto.gov.br/legisla/legislacao.nsf/Viw_Identificacao/DEC%207.487-2011?OpenDocument" TargetMode="External"/><Relationship Id="rId27" Type="http://schemas.openxmlformats.org/officeDocument/2006/relationships/footer" Target="footer2.xml"/><Relationship Id="rId30" Type="http://schemas.openxmlformats.org/officeDocument/2006/relationships/oleObject" Target="embeddings/oleObject2.bin"/><Relationship Id="rId8"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20" ma:contentTypeDescription="Crie um novo documento." ma:contentTypeScope="" ma:versionID="113650db113f736edf645c7f9bf28651">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d6339a621252566f3e4a8e37a513e829"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element ref="ns2:lcf76f155ced4ddcb4097134ff3c332f" minOccurs="0"/>
                <xsd:element ref="ns3: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Marcações de imagem" ma:readOnly="false" ma:fieldId="{5cf76f15-5ced-4ddc-b409-7134ff3c332f}" ma:taxonomyMulti="true" ma:sspId="f19251ac-0fba-416a-8e17-ab86f710adc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tatus de liberação" ma:internalName="Status_x0020_de_x0020_libera_x00e7__x00e3_o">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4" nillable="true" ma:displayName="Taxonomy Catch All Column" ma:hidden="true" ma:list="{06e3ac8b-1dde-4665-86dd-a465f0529d2f}" ma:internalName="TaxCatchAll" ma:showField="CatchAllData" ma:web="e7e20d6b-6bfd-4584-acd0-f8e90ec789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roperties xmlns="http://www.imanage.com/work/xmlschema">
  <documentid>DOCS!8186273.2</documentid>
  <senderid>HEITOR.FRANCO</senderid>
  <senderemail>HEITOR.FRANCO@CEPEDA.LAW</senderemail>
  <lastmodified>2025-07-31T19:52:00.0000000-03:00</lastmodified>
  <database>DOCS</database>
</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7b061de-c2f0-4c53-a923-a9f4f559c327">
      <Terms xmlns="http://schemas.microsoft.com/office/infopath/2007/PartnerControls"/>
    </lcf76f155ced4ddcb4097134ff3c332f>
    <TaxCatchAll xmlns="e7e20d6b-6bfd-4584-acd0-f8e90ec78944" xsi:nil="true"/>
    <Opera_x00e7__x00e3_o xmlns="e7b061de-c2f0-4c53-a923-a9f4f559c327" xsi:nil="true"/>
    <_Flow_SignoffStatus xmlns="e7b061de-c2f0-4c53-a923-a9f4f559c327"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92C8E-9E4B-4B4C-92B9-C2C851808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142627-228A-4992-8C3B-4F8AE99E769F}">
  <ds:schemaRefs>
    <ds:schemaRef ds:uri="http://www.imanage.com/work/xmlschema"/>
  </ds:schemaRefs>
</ds:datastoreItem>
</file>

<file path=customXml/itemProps3.xml><?xml version="1.0" encoding="utf-8"?>
<ds:datastoreItem xmlns:ds="http://schemas.openxmlformats.org/officeDocument/2006/customXml" ds:itemID="{B8F46EC0-CDEC-406A-B38C-9A6019E0CDE0}">
  <ds:schemaRefs>
    <ds:schemaRef ds:uri="http://schemas.microsoft.com/sharepoint/v3/contenttype/forms"/>
  </ds:schemaRefs>
</ds:datastoreItem>
</file>

<file path=customXml/itemProps4.xml><?xml version="1.0" encoding="utf-8"?>
<ds:datastoreItem xmlns:ds="http://schemas.openxmlformats.org/officeDocument/2006/customXml" ds:itemID="{1234ECFE-1B19-4238-8DFF-84967F110E55}">
  <ds:schemaRefs>
    <ds:schemaRef ds:uri="http://schemas.microsoft.com/office/2006/metadata/properties"/>
    <ds:schemaRef ds:uri="http://schemas.microsoft.com/office/infopath/2007/PartnerControls"/>
    <ds:schemaRef ds:uri="e7b061de-c2f0-4c53-a923-a9f4f559c327"/>
    <ds:schemaRef ds:uri="e7e20d6b-6bfd-4584-acd0-f8e90ec78944"/>
  </ds:schemaRefs>
</ds:datastoreItem>
</file>

<file path=customXml/itemProps5.xml><?xml version="1.0" encoding="utf-8"?>
<ds:datastoreItem xmlns:ds="http://schemas.openxmlformats.org/officeDocument/2006/customXml" ds:itemID="{D0263B0F-F6EB-4553-9935-BF8DBFB97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96</Pages>
  <Words>37303</Words>
  <Characters>201440</Characters>
  <Application>Microsoft Office Word</Application>
  <DocSecurity>0</DocSecurity>
  <Lines>1678</Lines>
  <Paragraphs>476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238267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NFA Advogados</dc:creator>
  <cp:keywords/>
  <dc:description/>
  <cp:lastModifiedBy>Ronaldo Chavasco de Souza Filho</cp:lastModifiedBy>
  <cp:revision>15</cp:revision>
  <cp:lastPrinted>2025-06-26T15:53:00Z</cp:lastPrinted>
  <dcterms:created xsi:type="dcterms:W3CDTF">2025-07-31T22:52:00Z</dcterms:created>
  <dcterms:modified xsi:type="dcterms:W3CDTF">2025-09-17T14:10:00Z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gFAA9xAl/vizjZhjXKyVxwPHPYahv58lEAjaVpjRgF0SaLPz3q4CZy8enk4DbtKfQXao6y4yOvdrcBT/_x000d_
BESxz7u6bjKkQp7jbS0HcapcFfVpZfTYA8D8zhtqgTqvw6Y1U/AW++hQeUBLQv7/BESxz7u6bjKk_x000d_
Qp7jbS0HcapcFfVpZfTYA8D8zhtqgTqvw6Y1U/AWpm3Cfd8uPPpCoexzTUKq2t1E7pUdnpc8X0uL_x000d_
x6sQeD46g3hgukc1E</vt:lpwstr>
  </property>
  <property fmtid="{D5CDD505-2E9C-101B-9397-08002B2CF9AE}" pid="3" name="MAIL_MSG_ID2">
    <vt:lpwstr>WiglMGBMxr537S4M2jIfjudrnORkRGEzI5jiHbMfugrgsR4Yi8ExMISykXh_x000d_
nhVj7QXoqlPR3w87mIrMOas4IvrpmzKcUVEpcQ==</vt:lpwstr>
  </property>
  <property fmtid="{D5CDD505-2E9C-101B-9397-08002B2CF9AE}" pid="4" name="RESPONSE_SENDER_NAME">
    <vt:lpwstr>ABAAJXrvhtoYpC70dqT6AitQ8WYISkXTYlVXACd+l5C1DBj2y9TrqjbnXlizo3HoS3jr</vt:lpwstr>
  </property>
  <property fmtid="{D5CDD505-2E9C-101B-9397-08002B2CF9AE}" pid="5" name="EMAIL_OWNER_ADDRESS">
    <vt:lpwstr>MBAAug5tyHKiyJ/u22Yv3+x+TREgeb8ofqJ1SSr+YHdAJOZp25KdgxmQVo6X3kocp9ZNwzfhTBifsHw=</vt:lpwstr>
  </property>
  <property fmtid="{D5CDD505-2E9C-101B-9397-08002B2CF9AE}" pid="6" name="ContentTypeId">
    <vt:lpwstr>0x010100E3994FF76BF5D14F9EC4EDE16BD124A7</vt:lpwstr>
  </property>
  <property fmtid="{D5CDD505-2E9C-101B-9397-08002B2CF9AE}" pid="7" name="MSIP_Label_4aeda764-ac5d-4c78-8b24-fe1405747852_Enabled">
    <vt:lpwstr>true</vt:lpwstr>
  </property>
  <property fmtid="{D5CDD505-2E9C-101B-9397-08002B2CF9AE}" pid="8" name="MSIP_Label_4aeda764-ac5d-4c78-8b24-fe1405747852_SetDate">
    <vt:lpwstr>2023-01-13T17:59:52Z</vt:lpwstr>
  </property>
  <property fmtid="{D5CDD505-2E9C-101B-9397-08002B2CF9AE}" pid="9" name="MSIP_Label_4aeda764-ac5d-4c78-8b24-fe1405747852_Method">
    <vt:lpwstr>Standard</vt:lpwstr>
  </property>
  <property fmtid="{D5CDD505-2E9C-101B-9397-08002B2CF9AE}" pid="10" name="MSIP_Label_4aeda764-ac5d-4c78-8b24-fe1405747852_Name">
    <vt:lpwstr>4aeda764-ac5d-4c78-8b24-fe1405747852</vt:lpwstr>
  </property>
  <property fmtid="{D5CDD505-2E9C-101B-9397-08002B2CF9AE}" pid="11" name="MSIP_Label_4aeda764-ac5d-4c78-8b24-fe1405747852_SiteId">
    <vt:lpwstr>f9cfd8cb-c4a5-4677-b65d-3150dda310c9</vt:lpwstr>
  </property>
  <property fmtid="{D5CDD505-2E9C-101B-9397-08002B2CF9AE}" pid="12" name="MSIP_Label_4aeda764-ac5d-4c78-8b24-fe1405747852_ActionId">
    <vt:lpwstr>7f3dabe1-7f8d-444d-bb67-fcbef65d12fd</vt:lpwstr>
  </property>
  <property fmtid="{D5CDD505-2E9C-101B-9397-08002B2CF9AE}" pid="13" name="MSIP_Label_4aeda764-ac5d-4c78-8b24-fe1405747852_ContentBits">
    <vt:lpwstr>2</vt:lpwstr>
  </property>
  <property fmtid="{D5CDD505-2E9C-101B-9397-08002B2CF9AE}" pid="14" name="MediaServiceImageTags">
    <vt:lpwstr/>
  </property>
  <property fmtid="{D5CDD505-2E9C-101B-9397-08002B2CF9AE}" pid="15" name="ClassificationContentMarkingFooterShapeIds">
    <vt:lpwstr>222ffabf,51721028,5eb45f81</vt:lpwstr>
  </property>
  <property fmtid="{D5CDD505-2E9C-101B-9397-08002B2CF9AE}" pid="16" name="ClassificationContentMarkingFooterFontProps">
    <vt:lpwstr>#008000,10,Calibri</vt:lpwstr>
  </property>
  <property fmtid="{D5CDD505-2E9C-101B-9397-08002B2CF9AE}" pid="17" name="ClassificationContentMarkingFooterText">
    <vt:lpwstr>[Classificação: Público]</vt:lpwstr>
  </property>
  <property fmtid="{D5CDD505-2E9C-101B-9397-08002B2CF9AE}" pid="18" name="MSIP_Label_6d83c7c3-e9a0-47f0-a523-961063ef317c_Enabled">
    <vt:lpwstr>true</vt:lpwstr>
  </property>
  <property fmtid="{D5CDD505-2E9C-101B-9397-08002B2CF9AE}" pid="19" name="MSIP_Label_6d83c7c3-e9a0-47f0-a523-961063ef317c_SetDate">
    <vt:lpwstr>2025-06-17T14:45:50Z</vt:lpwstr>
  </property>
  <property fmtid="{D5CDD505-2E9C-101B-9397-08002B2CF9AE}" pid="20" name="MSIP_Label_6d83c7c3-e9a0-47f0-a523-961063ef317c_Method">
    <vt:lpwstr>Standard</vt:lpwstr>
  </property>
  <property fmtid="{D5CDD505-2E9C-101B-9397-08002B2CF9AE}" pid="21" name="MSIP_Label_6d83c7c3-e9a0-47f0-a523-961063ef317c_Name">
    <vt:lpwstr>Público</vt:lpwstr>
  </property>
  <property fmtid="{D5CDD505-2E9C-101B-9397-08002B2CF9AE}" pid="22" name="MSIP_Label_6d83c7c3-e9a0-47f0-a523-961063ef317c_SiteId">
    <vt:lpwstr>55889edd-199c-40c5-be28-69f480bc1502</vt:lpwstr>
  </property>
  <property fmtid="{D5CDD505-2E9C-101B-9397-08002B2CF9AE}" pid="23" name="MSIP_Label_6d83c7c3-e9a0-47f0-a523-961063ef317c_ActionId">
    <vt:lpwstr>43191d69-880a-4b8d-9840-e52fc5a46e16</vt:lpwstr>
  </property>
  <property fmtid="{D5CDD505-2E9C-101B-9397-08002B2CF9AE}" pid="24" name="MSIP_Label_6d83c7c3-e9a0-47f0-a523-961063ef317c_ContentBits">
    <vt:lpwstr>2</vt:lpwstr>
  </property>
  <property fmtid="{D5CDD505-2E9C-101B-9397-08002B2CF9AE}" pid="25" name="MSIP_Label_6d83c7c3-e9a0-47f0-a523-961063ef317c_Tag">
    <vt:lpwstr>10, 3, 0, 1</vt:lpwstr>
  </property>
  <property fmtid="{D5CDD505-2E9C-101B-9397-08002B2CF9AE}" pid="26" name="iManageFooter">
    <vt:lpwstr>#8186273v1&lt;DOCS&gt; - CRI THCM - Termo de Securitização _ V2</vt:lpwstr>
  </property>
</Properties>
</file>