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6C3E70" w14:textId="41324B54" w:rsidR="00C46381" w:rsidRDefault="00130F49" w:rsidP="00130F49">
      <w:pPr>
        <w:pStyle w:val="Title"/>
        <w:rPr>
          <w:lang w:val="es-ES_tradnl"/>
        </w:rPr>
      </w:pPr>
      <w:r>
        <w:rPr>
          <w:lang w:val="es-ES_tradnl"/>
        </w:rPr>
        <w:t xml:space="preserve">Paper </w:t>
      </w:r>
      <w:proofErr w:type="spellStart"/>
      <w:r>
        <w:rPr>
          <w:lang w:val="es-ES_tradnl"/>
        </w:rPr>
        <w:t>dani</w:t>
      </w:r>
      <w:proofErr w:type="spellEnd"/>
      <w:r>
        <w:rPr>
          <w:lang w:val="es-ES_tradnl"/>
        </w:rPr>
        <w:t xml:space="preserve"> draft</w:t>
      </w:r>
    </w:p>
    <w:p w14:paraId="01D0FC5B" w14:textId="1F6FA020" w:rsidR="00130F49" w:rsidRDefault="00130F49" w:rsidP="00130F49">
      <w:pPr>
        <w:pStyle w:val="Heading1"/>
        <w:rPr>
          <w:lang w:val="es-ES_tradnl"/>
        </w:rPr>
      </w:pPr>
      <w:proofErr w:type="spellStart"/>
      <w:r>
        <w:rPr>
          <w:lang w:val="es-ES_tradnl"/>
        </w:rPr>
        <w:t>Results</w:t>
      </w:r>
      <w:proofErr w:type="spellEnd"/>
    </w:p>
    <w:p w14:paraId="023230D4" w14:textId="24195074" w:rsidR="00130F49" w:rsidRDefault="00130F49" w:rsidP="00130F49">
      <w:pPr>
        <w:pStyle w:val="Heading2"/>
        <w:rPr>
          <w:lang w:val="es-ES_tradnl"/>
        </w:rPr>
      </w:pPr>
      <w:proofErr w:type="spellStart"/>
      <w:r>
        <w:rPr>
          <w:lang w:val="es-ES_tradnl"/>
        </w:rPr>
        <w:t>Mutational</w:t>
      </w:r>
      <w:proofErr w:type="spellEnd"/>
      <w:r>
        <w:rPr>
          <w:lang w:val="es-ES_tradnl"/>
        </w:rPr>
        <w:t xml:space="preserve"> </w:t>
      </w:r>
      <w:proofErr w:type="spellStart"/>
      <w:r>
        <w:rPr>
          <w:lang w:val="es-ES_tradnl"/>
        </w:rPr>
        <w:t>Signatures</w:t>
      </w:r>
      <w:proofErr w:type="spellEnd"/>
    </w:p>
    <w:p w14:paraId="25B53DD6" w14:textId="2FC2DC79" w:rsidR="00130F49" w:rsidRPr="00F61810" w:rsidRDefault="00F61810" w:rsidP="00BB3523">
      <w:pPr>
        <w:jc w:val="both"/>
        <w:rPr>
          <w:lang w:val="en-US"/>
        </w:rPr>
      </w:pPr>
      <w:r w:rsidRPr="00F61810">
        <w:rPr>
          <w:lang w:val="en-US"/>
        </w:rPr>
        <w:t xml:space="preserve">A mutational </w:t>
      </w:r>
      <w:proofErr w:type="spellStart"/>
      <w:r w:rsidRPr="00F61810">
        <w:rPr>
          <w:lang w:val="en-US"/>
        </w:rPr>
        <w:t>signatura</w:t>
      </w:r>
      <w:proofErr w:type="spellEnd"/>
      <w:r w:rsidRPr="00F61810">
        <w:rPr>
          <w:lang w:val="en-US"/>
        </w:rPr>
        <w:t xml:space="preserve"> </w:t>
      </w:r>
      <w:proofErr w:type="spellStart"/>
      <w:r w:rsidRPr="00F61810">
        <w:rPr>
          <w:lang w:val="en-US"/>
        </w:rPr>
        <w:t>análisis</w:t>
      </w:r>
      <w:proofErr w:type="spellEnd"/>
      <w:r w:rsidRPr="00F61810">
        <w:rPr>
          <w:lang w:val="en-US"/>
        </w:rPr>
        <w:t xml:space="preserve"> was performed </w:t>
      </w:r>
      <w:r>
        <w:rPr>
          <w:lang w:val="en-US"/>
        </w:rPr>
        <w:t xml:space="preserve">using the packages from </w:t>
      </w:r>
      <w:proofErr w:type="spellStart"/>
      <w:r>
        <w:rPr>
          <w:lang w:val="en-US"/>
        </w:rPr>
        <w:t>SigProfiler</w:t>
      </w:r>
      <w:proofErr w:type="spellEnd"/>
      <w:r>
        <w:rPr>
          <w:lang w:val="en-US"/>
        </w:rPr>
        <w:t xml:space="preserve"> in R</w:t>
      </w:r>
      <w:r w:rsidR="00BB3523">
        <w:rPr>
          <w:lang w:val="en-US"/>
        </w:rPr>
        <w:t xml:space="preserve"> as set to obtain the mutational profiles of the samples in our cohort and to search for a specific group of mutational signatures reported to be correspondent to liver hepatocarcinoma.</w:t>
      </w:r>
    </w:p>
    <w:p w14:paraId="3EBABC97" w14:textId="77777777" w:rsidR="00130F49" w:rsidRPr="00F61810" w:rsidRDefault="00130F49" w:rsidP="00130F49">
      <w:pPr>
        <w:rPr>
          <w:lang w:val="en-US"/>
        </w:rPr>
      </w:pPr>
    </w:p>
    <w:p w14:paraId="1B17DD48" w14:textId="77777777" w:rsidR="00130F49" w:rsidRPr="00F61810" w:rsidRDefault="00130F49" w:rsidP="00130F49">
      <w:pPr>
        <w:rPr>
          <w:lang w:val="en-US"/>
        </w:rPr>
      </w:pPr>
    </w:p>
    <w:p w14:paraId="367A2284" w14:textId="769F1B17" w:rsidR="00130F49" w:rsidRPr="00130F49" w:rsidRDefault="00130F49" w:rsidP="00130F49">
      <w:pPr>
        <w:jc w:val="both"/>
        <w:rPr>
          <w:lang w:val="en-US"/>
        </w:rPr>
      </w:pPr>
      <w:r w:rsidRPr="00130F49">
        <w:rPr>
          <w:lang w:val="en-US"/>
        </w:rPr>
        <w:t xml:space="preserve">The </w:t>
      </w:r>
      <w:r>
        <w:rPr>
          <w:lang w:val="en-US"/>
        </w:rPr>
        <w:t xml:space="preserve">quality of the </w:t>
      </w:r>
      <w:r w:rsidRPr="00130F49">
        <w:rPr>
          <w:lang w:val="en-US"/>
        </w:rPr>
        <w:t xml:space="preserve">reconstructed mutation </w:t>
      </w:r>
      <w:r>
        <w:rPr>
          <w:lang w:val="en-US"/>
        </w:rPr>
        <w:t>profile</w:t>
      </w:r>
      <w:r w:rsidRPr="00130F49">
        <w:rPr>
          <w:lang w:val="en-US"/>
        </w:rPr>
        <w:t xml:space="preserve"> by </w:t>
      </w:r>
      <w:proofErr w:type="spellStart"/>
      <w:r>
        <w:rPr>
          <w:lang w:val="en-US"/>
        </w:rPr>
        <w:t>SigProfilerAssignment</w:t>
      </w:r>
      <w:proofErr w:type="spellEnd"/>
      <w:r>
        <w:rPr>
          <w:lang w:val="en-US"/>
        </w:rPr>
        <w:t xml:space="preserve"> was measured by the cosine similarity metric, </w:t>
      </w:r>
      <w:r w:rsidR="00B85201">
        <w:rPr>
          <w:lang w:val="en-US"/>
        </w:rPr>
        <w:t>of which</w:t>
      </w:r>
      <w:r>
        <w:rPr>
          <w:lang w:val="en-US"/>
        </w:rPr>
        <w:t xml:space="preserve"> </w:t>
      </w:r>
      <w:r w:rsidR="00316796">
        <w:rPr>
          <w:lang w:val="en-US"/>
        </w:rPr>
        <w:t xml:space="preserve">historically there has been </w:t>
      </w:r>
      <w:r w:rsidR="00B85201">
        <w:rPr>
          <w:lang w:val="en-US"/>
        </w:rPr>
        <w:t>inconsistency in the assignment of a threshold</w:t>
      </w:r>
      <w:r>
        <w:rPr>
          <w:lang w:val="en-US"/>
        </w:rPr>
        <w:t xml:space="preserve"> </w:t>
      </w:r>
      <w:r w:rsidR="00B85201">
        <w:rPr>
          <w:lang w:val="en-US"/>
        </w:rPr>
        <w:t>for</w:t>
      </w:r>
      <w:r>
        <w:rPr>
          <w:lang w:val="en-US"/>
        </w:rPr>
        <w:t xml:space="preserve"> a good quality reconstruction</w:t>
      </w:r>
      <w:r w:rsidR="00B85201">
        <w:rPr>
          <w:lang w:val="en-US"/>
        </w:rPr>
        <w:t xml:space="preserve">, albeit the selection of a threshold score between 0.75 and 0.8 is commonly reported for reconstructions based on reported mutational signatures and a score of 0.75 or less is commonly selected for </w:t>
      </w:r>
      <w:r w:rsidR="00B85201">
        <w:rPr>
          <w:i/>
          <w:iCs/>
          <w:lang w:val="en-US"/>
        </w:rPr>
        <w:t xml:space="preserve">de novo </w:t>
      </w:r>
      <w:r w:rsidR="00B85201">
        <w:rPr>
          <w:lang w:val="en-US"/>
        </w:rPr>
        <w:t>mutational signatures (</w:t>
      </w:r>
      <w:hyperlink r:id="rId4" w:history="1">
        <w:r w:rsidR="00B85201" w:rsidRPr="008A0859">
          <w:rPr>
            <w:rStyle w:val="Hyperlink"/>
            <w:lang w:val="en-US"/>
          </w:rPr>
          <w:t>https://journals.plos.org/plosone/article?id=10.1371/journal.pone.0221235</w:t>
        </w:r>
      </w:hyperlink>
      <w:r w:rsidR="00B85201">
        <w:rPr>
          <w:lang w:val="en-US"/>
        </w:rPr>
        <w:t>)</w:t>
      </w:r>
      <w:r>
        <w:rPr>
          <w:lang w:val="en-US"/>
        </w:rPr>
        <w:t xml:space="preserve">. In our reconstruction the distribution of the cosine similarity of the samples approximates to a normal distribution where the mean is position at a cosine similarity score of 0.85, which stands </w:t>
      </w:r>
      <w:r w:rsidR="00B85201">
        <w:rPr>
          <w:lang w:val="en-US"/>
        </w:rPr>
        <w:t>above</w:t>
      </w:r>
      <w:r>
        <w:rPr>
          <w:lang w:val="en-US"/>
        </w:rPr>
        <w:t xml:space="preserve"> the stablished quality standard for this metric. </w:t>
      </w:r>
    </w:p>
    <w:p w14:paraId="1AF642EC" w14:textId="5B8CF9F5" w:rsidR="00130F49" w:rsidRDefault="00A43777" w:rsidP="00130F49">
      <w:pPr>
        <w:rPr>
          <w:lang w:val="es-ES_tradnl"/>
        </w:rPr>
      </w:pPr>
      <w:r w:rsidRPr="00A43777">
        <w:rPr>
          <w:lang w:val="es-ES_tradnl"/>
        </w:rPr>
        <w:drawing>
          <wp:inline distT="0" distB="0" distL="0" distR="0" wp14:anchorId="4A5E16ED" wp14:editId="5BE36AAA">
            <wp:extent cx="1677725" cy="1677725"/>
            <wp:effectExtent l="0" t="0" r="0" b="0"/>
            <wp:docPr id="4342036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420367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692470" cy="1692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0D3B48" w14:textId="77777777" w:rsidR="00130F49" w:rsidRDefault="00130F49" w:rsidP="00130F49">
      <w:pPr>
        <w:rPr>
          <w:lang w:val="es-ES_tradnl"/>
        </w:rPr>
      </w:pPr>
    </w:p>
    <w:p w14:paraId="10C67426" w14:textId="3DEC969B" w:rsidR="00130F49" w:rsidRDefault="00130F49" w:rsidP="00130F49">
      <w:pPr>
        <w:pStyle w:val="Heading3"/>
        <w:rPr>
          <w:lang w:val="en-US"/>
        </w:rPr>
      </w:pPr>
      <w:r w:rsidRPr="00130F49">
        <w:rPr>
          <w:lang w:val="en-US"/>
        </w:rPr>
        <w:t>Mutational signatures in driver genes</w:t>
      </w:r>
    </w:p>
    <w:p w14:paraId="042FDE4B" w14:textId="77777777" w:rsidR="00130F49" w:rsidRPr="00130F49" w:rsidRDefault="00130F49" w:rsidP="00130F49">
      <w:pPr>
        <w:rPr>
          <w:lang w:val="en-US"/>
        </w:rPr>
      </w:pPr>
    </w:p>
    <w:p w14:paraId="27D42F35" w14:textId="3227D692" w:rsidR="00130F49" w:rsidRDefault="00130F49" w:rsidP="00130F49">
      <w:pPr>
        <w:pStyle w:val="Heading1"/>
        <w:rPr>
          <w:lang w:val="en-US"/>
        </w:rPr>
      </w:pPr>
      <w:r w:rsidRPr="00130F49">
        <w:rPr>
          <w:lang w:val="en-US"/>
        </w:rPr>
        <w:lastRenderedPageBreak/>
        <w:t>Discussion</w:t>
      </w:r>
    </w:p>
    <w:p w14:paraId="42B10BFC" w14:textId="474D27F1" w:rsidR="00130F49" w:rsidRDefault="00130F49" w:rsidP="00130F49">
      <w:pPr>
        <w:pStyle w:val="Heading2"/>
        <w:rPr>
          <w:lang w:val="en-US"/>
        </w:rPr>
      </w:pPr>
      <w:r>
        <w:rPr>
          <w:lang w:val="en-US"/>
        </w:rPr>
        <w:t>Mutational Signatures</w:t>
      </w:r>
    </w:p>
    <w:p w14:paraId="4A8F4C44" w14:textId="77777777" w:rsidR="00130F49" w:rsidRDefault="00130F49" w:rsidP="00130F49">
      <w:pPr>
        <w:rPr>
          <w:lang w:val="en-US"/>
        </w:rPr>
      </w:pPr>
    </w:p>
    <w:p w14:paraId="6AAE90BB" w14:textId="2BB48495" w:rsidR="00130F49" w:rsidRPr="00130F49" w:rsidRDefault="00130F49" w:rsidP="00130F49">
      <w:pPr>
        <w:pStyle w:val="Heading3"/>
        <w:rPr>
          <w:lang w:val="en-US"/>
        </w:rPr>
      </w:pPr>
      <w:r>
        <w:rPr>
          <w:lang w:val="en-US"/>
        </w:rPr>
        <w:t>Mutational signatures in driver genes</w:t>
      </w:r>
    </w:p>
    <w:sectPr w:rsidR="00130F49" w:rsidRPr="00130F49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30F49"/>
    <w:rsid w:val="00130F49"/>
    <w:rsid w:val="00303891"/>
    <w:rsid w:val="00316796"/>
    <w:rsid w:val="005169BE"/>
    <w:rsid w:val="005349B2"/>
    <w:rsid w:val="007B4AE3"/>
    <w:rsid w:val="008F7C53"/>
    <w:rsid w:val="00A43777"/>
    <w:rsid w:val="00B85201"/>
    <w:rsid w:val="00BB3523"/>
    <w:rsid w:val="00C46381"/>
    <w:rsid w:val="00F618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MX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37E706E"/>
  <w15:chartTrackingRefBased/>
  <w15:docId w15:val="{088B9A73-828E-4A47-B650-2423DA0410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MX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30F4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130F4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130F4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30F4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30F4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30F4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30F4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30F4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30F4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30F4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130F4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130F4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30F4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30F4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30F4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30F4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30F4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30F4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30F4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30F4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30F4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30F4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30F4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30F4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30F4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30F4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30F4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30F4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30F49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B85201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8520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hyperlink" Target="https://journals.plos.org/plosone/article?id=10.1371/journal.pone.0221235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40</TotalTime>
  <Pages>2</Pages>
  <Words>329</Words>
  <Characters>989</Characters>
  <Application>Microsoft Office Word</Application>
  <DocSecurity>0</DocSecurity>
  <Lines>164</Lines>
  <Paragraphs>188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LEONARDO DANIEL GONZALEZ LOPEZ</dc:creator>
  <cp:keywords/>
  <dc:description/>
  <cp:lastModifiedBy>LEONARDO DANIEL GONZALEZ LOPEZ</cp:lastModifiedBy>
  <cp:revision>1</cp:revision>
  <dcterms:created xsi:type="dcterms:W3CDTF">2026-05-16T03:30:00Z</dcterms:created>
  <dcterms:modified xsi:type="dcterms:W3CDTF">2026-05-16T18:27:00Z</dcterms:modified>
</cp:coreProperties>
</file>