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343C" w14:textId="77777777">
      <w:pPr>
        <w:pBdr>
          <w:bottom w:val="single" w:sz="8" w:space="2" w:color="000000"/>
        </w:pBdr>
        <w:spacing w:after="160"/>
        <w:jc w:val="left"/>
      </w:pPr>
      <w:r>
        <w:rPr>
          <w:b/>
          <w:sz w:val="28"/>
        </w:rPr>
        <w:t>PROFILE</w:t>
      </w:r>
    </w:p>
    <w:p w14:paraId="7FE8E5D1" w14:textId="77777777">
      <w:r>
        <w:t>Senior Human Resources leader with 15+ years of experience across multinational, regional, and industrial organizations. Specialist in Compensation &amp; Benefits, Labor Relations, HR Administration, Payroll, and Workforce Cost Management. Strong background in designing, restructuring, and professionalizing HR functions, leading complex transformations, HR system implementations, shared services centers, and managing unionized and non-unionized environments. Strategic partner to Finance, Operations, and senior leadership, combining business perspective, financial discipline, and hands-on execution.</w:t>
      </w:r>
    </w:p>
    <w:p w14:paraId="24C5853A" w14:textId="77777777">
      <w:pPr>
        <w:pBdr>
          <w:bottom w:val="single" w:sz="8" w:space="2" w:color="000000"/>
        </w:pBdr>
        <w:spacing w:after="160"/>
        <w:jc w:val="left"/>
      </w:pPr>
      <w:r>
        <w:rPr>
          <w:b/>
          <w:sz w:val="28"/>
        </w:rPr>
        <w:t>PROFESSIONAL EXPERIENCE</w:t>
      </w:r>
    </w:p>
    <w:p w14:paraId="4894D71D" w14:textId="77777777">
      <w:pPr>
        <w:spacing w:after="120"/>
        <w:jc w:val="left"/>
      </w:pPr>
      <w:r>
        <w:rPr>
          <w:b/>
        </w:rPr>
        <w:t>Arredo - Compensation, Labor Relations &amp; HR Administration Manager (2018 - Present)</w:t>
      </w:r>
    </w:p>
    <w:p w14:paraId="110D5399" w14:textId="77777777">
      <w:pPr>
        <w:pStyle w:val="ListBullet"/>
      </w:pPr>
      <w:r>
        <w:t>Full responsibility for Compensation, Benefits, Labor Relations, Payroll, and HR Administration for 700 employees in Argentina and 150 in Uruguay, reporting directly to HR leadership.</w:t>
      </w:r>
    </w:p>
    <w:p w14:paraId="474CC2D0" w14:textId="77777777">
      <w:pPr>
        <w:pStyle w:val="ListBullet"/>
      </w:pPr>
      <w:r>
        <w:t>Defined and managed compensation strategy, including salary structures, annual increase cycles, promotions, adjustments, exceptions, governance, and internal equity criteria.</w:t>
      </w:r>
    </w:p>
    <w:p w14:paraId="66DA822C" w14:textId="77777777">
      <w:pPr>
        <w:pStyle w:val="ListBullet"/>
      </w:pPr>
      <w:r>
        <w:t>Redesigned the sales commission scheme, aligning incentives with business goals, profitability, budget control, and transparency for leaders and employees.</w:t>
      </w:r>
    </w:p>
    <w:p w14:paraId="67C0BF4D" w14:textId="77777777">
      <w:pPr>
        <w:pStyle w:val="ListBullet"/>
      </w:pPr>
      <w:r>
        <w:t>Implemented job evaluation and organizational architecture frameworks, improving role clarity and supporting compensation and organizational decisions.</w:t>
      </w:r>
    </w:p>
    <w:p w14:paraId="6877EDB3" w14:textId="77777777">
      <w:pPr>
        <w:pStyle w:val="ListBullet"/>
      </w:pPr>
      <w:r>
        <w:t>Led the implementation of Oracle Fusion HCM, standardizing HR, payroll, administration, organizational structure, reporting, and data traceability processes.</w:t>
      </w:r>
    </w:p>
    <w:p w14:paraId="5BE6C81D" w14:textId="77777777">
      <w:pPr>
        <w:pStyle w:val="ListBullet"/>
      </w:pPr>
      <w:r>
        <w:t>Managed labor relations and union negotiations, including absenteeism, disciplinary actions, organizational changes, terminations, claims, agreements, and support to retail, logistics, manufacturing, and corporate leaders.</w:t>
      </w:r>
    </w:p>
    <w:p w14:paraId="3F97E371" w14:textId="77777777">
      <w:pPr>
        <w:pStyle w:val="ListBullet"/>
      </w:pPr>
      <w:r>
        <w:t>Oversaw payroll, personnel administration, variable compensation, benefits, labor documentation, legal HR matters, and process compliance across Argentina and Uruguay.</w:t>
      </w:r>
    </w:p>
    <w:p w14:paraId="40FD36E6" w14:textId="77777777">
      <w:pPr>
        <w:pStyle w:val="ListBullet"/>
      </w:pPr>
      <w:r>
        <w:t>Led workforce budgeting, labor cost control, reporting, and HR indicators in coordination with Finance, Operations, and senior management.</w:t>
      </w:r>
    </w:p>
    <w:p w14:paraId="4D2FEF05" w14:textId="77777777">
      <w:pPr>
        <w:pStyle w:val="ListBullet"/>
      </w:pPr>
      <w:r>
        <w:t>Managed the benefits portfolio and developed HR policies and procedures, reducing informality and strengthening governance.</w:t>
      </w:r>
    </w:p>
    <w:p w14:paraId="42F16803" w14:textId="77777777">
      <w:pPr>
        <w:spacing w:after="120"/>
        <w:jc w:val="left"/>
      </w:pPr>
      <w:r>
        <w:rPr>
          <w:b/>
        </w:rPr>
        <w:t>Baliarda - HR Administration &amp; Labor Relations Manager (2016 - 2018)</w:t>
      </w:r>
    </w:p>
    <w:p w14:paraId="423002B9" w14:textId="77777777">
      <w:pPr>
        <w:pStyle w:val="ListBullet"/>
      </w:pPr>
      <w:r>
        <w:t>Led HR Administration and Labor Relations for 600+ employees in a regulated pharmaceutical company with manufacturing plants, warehouses, sales force, and administrative areas.</w:t>
      </w:r>
    </w:p>
    <w:p w14:paraId="46E53F8F" w14:textId="77777777">
      <w:pPr>
        <w:pStyle w:val="ListBullet"/>
      </w:pPr>
      <w:r>
        <w:t>Interacted directly with unions and employee representatives, participating in negotiations, promotions, sanctions, disciplinary measures, terminations, and conflict resolution.</w:t>
      </w:r>
    </w:p>
    <w:p w14:paraId="63C42E4F" w14:textId="77777777">
      <w:pPr>
        <w:pStyle w:val="ListBullet"/>
      </w:pPr>
      <w:r>
        <w:t>Monitored workforce by shift, attendance, absenteeism, and operational coverage across plants, warehouses, and commercial areas, with focus on business continuity.</w:t>
      </w:r>
    </w:p>
    <w:p w14:paraId="783172F9" w14:textId="77777777">
      <w:pPr>
        <w:pStyle w:val="ListBullet"/>
      </w:pPr>
      <w:r>
        <w:t>Supervised occupational health and company medical services, coordinating leave management, reimbursements, sensitive cases, and supporting documentation.</w:t>
      </w:r>
    </w:p>
    <w:p w14:paraId="61F09B13" w14:textId="77777777">
      <w:pPr>
        <w:pStyle w:val="ListBullet"/>
      </w:pPr>
      <w:r>
        <w:t>Led job mapping, organizational redesign, the first company-wide climate survey, and an absenteeism analysis and reduction program with operational impact.</w:t>
      </w:r>
    </w:p>
    <w:p w14:paraId="667A0DF4" w14:textId="77777777">
      <w:pPr>
        <w:keepNext/>
        <w:spacing w:after="120"/>
        <w:jc w:val="left"/>
      </w:pPr>
      <w:r>
        <w:rPr>
          <w:b/>
        </w:rPr>
        <w:lastRenderedPageBreak/>
        <w:t>Tenaris - HR Planning, Shared Services &amp; HR Operations (2008 - 2016)</w:t>
      </w:r>
    </w:p>
    <w:p w14:paraId="7376329D" w14:textId="77777777">
      <w:pPr>
        <w:pStyle w:val="ListBullet"/>
      </w:pPr>
      <w:r>
        <w:t>Held multiple regional HR roles within a global industrial company, with exposure to LATAM, the United States, Canada, and Europe, supporting white- and blue-collar populations.</w:t>
      </w:r>
    </w:p>
    <w:p w14:paraId="18809D3C" w14:textId="2BFA094B">
      <w:pPr>
        <w:pStyle w:val="ListBullet"/>
      </w:pPr>
      <w:r>
        <w:t>HR Planning Specialist</w:t>
      </w:r>
      <w:r>
        <w:t>:</w:t>
      </w:r>
      <w:r>
        <w:t xml:space="preserve"> managed global headcount and workforce cost budgets, consolidating salaries, benefits, KPIs, dashboards, and executive reports for senior leadership.</w:t>
      </w:r>
    </w:p>
    <w:p w14:paraId="191CC55D" w14:textId="77777777">
      <w:pPr>
        <w:pStyle w:val="ListBullet"/>
      </w:pPr>
      <w:r>
        <w:t>Acted as liaison between local HR teams and Global Finance to explain deviations, structural changes, workforce needs, and labor cost evolution.</w:t>
      </w:r>
    </w:p>
    <w:p w14:paraId="7FCC4DF5" w14:textId="585101CA">
      <w:pPr>
        <w:pStyle w:val="ListBullet"/>
      </w:pPr>
      <w:r>
        <w:t>Regional Training Coordinator in Mexico</w:t>
      </w:r>
      <w:r>
        <w:t>:</w:t>
      </w:r>
      <w:r>
        <w:t xml:space="preserve"> managed training programs for Argentina, Italy, and Canada, including e-learning, webinars, global events, reporting, and impact metrics.</w:t>
      </w:r>
    </w:p>
    <w:p w14:paraId="7D13ED0C" w14:textId="24723884">
      <w:pPr>
        <w:pStyle w:val="ListBullet"/>
      </w:pPr>
      <w:r>
        <w:t>HR Administration &amp; Shared Services Coordinator</w:t>
      </w:r>
      <w:r>
        <w:t>:</w:t>
      </w:r>
      <w:r>
        <w:t xml:space="preserve"> managed employee lifecycle processes, immigration matters, benefits, and payroll support for Brazil, the United States, and Canada.</w:t>
      </w:r>
    </w:p>
    <w:p w14:paraId="0079EE55" w14:textId="77777777">
      <w:pPr>
        <w:pStyle w:val="ListBullet"/>
      </w:pPr>
      <w:r>
        <w:t>Coordinated weekly and bi-weekly payroll-related processes for operational and administrative populations, with focus on control, compliance, response times, and service stability.</w:t>
      </w:r>
    </w:p>
    <w:p w14:paraId="60B8E7DA" w14:textId="77777777">
      <w:pPr>
        <w:pStyle w:val="ListBullet"/>
      </w:pPr>
      <w:r>
        <w:t>Led the migration of HR processes from Argentina, Brazil, Mexico, the United States, and Canada to a Shared Services Center in Mexico, including team setup, process design, procedures, controls, and regional stabilization.</w:t>
      </w:r>
    </w:p>
    <w:p w14:paraId="30A38025" w14:textId="77777777">
      <w:pPr>
        <w:spacing w:after="120"/>
        <w:jc w:val="left"/>
      </w:pPr>
      <w:r>
        <w:rPr>
          <w:b/>
        </w:rPr>
        <w:t>Accenture - Financial Analyst (2005 - 2008)</w:t>
      </w:r>
    </w:p>
    <w:p w14:paraId="0B77EA9B" w14:textId="77777777">
      <w:pPr>
        <w:pStyle w:val="ListBullet"/>
      </w:pPr>
      <w:r>
        <w:t>Performed project controlling, cost and productivity analysis, budget preparation, financial reporting, and support to internal clients.</w:t>
      </w:r>
    </w:p>
    <w:p w14:paraId="126FE3A6" w14:textId="77777777">
      <w:pPr>
        <w:pStyle w:val="ListBullet"/>
      </w:pPr>
      <w:r>
        <w:t>Acted as SAP key user, supporting internal teams in processes, administrative procedures, and resolution of complex situations.</w:t>
      </w:r>
    </w:p>
    <w:p w14:paraId="697D18A4" w14:textId="77777777">
      <w:pPr>
        <w:spacing w:after="120"/>
        <w:jc w:val="left"/>
      </w:pPr>
      <w:r>
        <w:rPr>
          <w:b/>
        </w:rPr>
        <w:t>Deloitte - Audit Assistant (2003 - 2005)</w:t>
      </w:r>
    </w:p>
    <w:p w14:paraId="7F273466" w14:textId="77777777">
      <w:pPr>
        <w:pStyle w:val="ListBullet"/>
      </w:pPr>
      <w:r>
        <w:t>Performed financial statement audits, internal control analysis, and review of financial information for corporate and multinational clients.</w:t>
      </w:r>
    </w:p>
    <w:p w14:paraId="1E1231AE" w14:textId="77777777">
      <w:pPr>
        <w:pBdr>
          <w:bottom w:val="single" w:sz="8" w:space="2" w:color="000000"/>
        </w:pBdr>
        <w:spacing w:after="160"/>
        <w:jc w:val="left"/>
        <w:rPr>
          <w:lang w:val="es-AR"/>
        </w:rPr>
      </w:pPr>
      <w:r>
        <w:rPr>
          <w:b/>
          <w:sz w:val="28"/>
          <w:lang w:val="es-AR"/>
        </w:rPr>
        <w:t>EDUCATION</w:t>
      </w:r>
    </w:p>
    <w:p w14:paraId="3B08A72B" w14:textId="77777777">
      <w:pPr>
        <w:spacing w:after="80"/>
        <w:jc w:val="left"/>
        <w:rPr>
          <w:lang w:val="es-AR"/>
        </w:rPr>
      </w:pPr>
      <w:r>
        <w:rPr>
          <w:lang w:val="es-AR"/>
        </w:rPr>
        <w:t>MBA (in progress) - Universidad del CEMA (UCEMA), 2025</w:t>
      </w:r>
    </w:p>
    <w:p w14:paraId="5601F6FC" w14:textId="77777777">
      <w:pPr>
        <w:spacing w:after="80"/>
        <w:jc w:val="left"/>
      </w:pPr>
      <w:r>
        <w:t>B.A. in Business Administration - University of Buenos Aires (UBA), Summa Cum Laude, 2006</w:t>
      </w:r>
    </w:p>
    <w:p w14:paraId="246CFDA3" w14:textId="77777777">
      <w:pPr>
        <w:jc w:val="left"/>
      </w:pPr>
      <w:r>
        <w:t>Public Accountant - University of Buenos Aires (UBA), Summa Cum Laude, 2004</w:t>
      </w:r>
    </w:p>
    <w:p w14:paraId="044B12C3" w14:textId="77777777">
      <w:pPr>
        <w:pBdr>
          <w:bottom w:val="single" w:sz="8" w:space="2" w:color="000000"/>
        </w:pBdr>
        <w:spacing w:after="160"/>
        <w:jc w:val="left"/>
      </w:pPr>
      <w:r>
        <w:rPr>
          <w:b/>
          <w:sz w:val="28"/>
        </w:rPr>
        <w:t>LANGUAGES &amp; TOOLS</w:t>
      </w:r>
    </w:p>
    <w:p w14:paraId="4F1B6D53" w14:textId="77777777">
      <w:pPr>
        <w:spacing w:after="80"/>
        <w:jc w:val="left"/>
      </w:pPr>
      <w:r>
        <w:t>English - Fluent | French - Advanced | Portuguese - Basic | Italian - Basic</w:t>
      </w:r>
    </w:p>
    <w:p w14:paraId="6A3DE29D" w14:textId="77777777">
      <w:pPr>
        <w:jc w:val="left"/>
      </w:pPr>
      <w:r>
        <w:t>Oracle Fusion HCM | SAP FICO &amp; HR | Meta4 | BMC Remedy | OTRS | Advanced Excel | Management Reporting</w:t>
      </w:r>
    </w:p>
    <w:p w14:paraId="632B9C97" w14:textId="77777777">
      <w:pPr>
        <w:pBdr>
          <w:bottom w:val="single" w:sz="8" w:space="2" w:color="000000"/>
        </w:pBdr>
        <w:spacing w:after="160"/>
        <w:jc w:val="left"/>
      </w:pPr>
      <w:r>
        <w:rPr>
          <w:b/>
          <w:sz w:val="28"/>
        </w:rPr>
        <w:t>CORE SKILLS</w:t>
      </w:r>
    </w:p>
    <w:p w14:paraId="1B233ADA" w14:textId="77777777">
      <w:pPr>
        <w:pStyle w:val="ListBullet"/>
      </w:pPr>
      <w:r>
        <w:t>Compensation &amp; Benefits Strategy (fixed and variable)</w:t>
      </w:r>
    </w:p>
    <w:p w14:paraId="3195898C" w14:textId="77777777">
      <w:pPr>
        <w:pStyle w:val="ListBullet"/>
      </w:pPr>
      <w:r>
        <w:t>Sales Incentives &amp; Commission Schemes</w:t>
      </w:r>
    </w:p>
    <w:p w14:paraId="50CA9D38" w14:textId="77777777">
      <w:pPr>
        <w:pStyle w:val="ListBullet"/>
      </w:pPr>
      <w:r>
        <w:t>Job Evaluation, Organizational Architecture &amp; Internal Equity</w:t>
      </w:r>
    </w:p>
    <w:p w14:paraId="07FE53A0" w14:textId="77777777">
      <w:pPr>
        <w:pStyle w:val="ListBullet"/>
      </w:pPr>
      <w:r>
        <w:t>Labor Relations, Union Negotiations &amp; Disciplinary Management</w:t>
      </w:r>
    </w:p>
    <w:p w14:paraId="42DAD247" w14:textId="77777777">
      <w:pPr>
        <w:pStyle w:val="ListBullet"/>
      </w:pPr>
      <w:r>
        <w:t>HR Administration, Payroll &amp; Labor Compliance</w:t>
      </w:r>
    </w:p>
    <w:p w14:paraId="5FC1CDA0" w14:textId="77777777">
      <w:pPr>
        <w:pStyle w:val="ListBullet"/>
      </w:pPr>
      <w:r>
        <w:t>Workforce Planning, Budgeting &amp; Labor Cost Control</w:t>
      </w:r>
    </w:p>
    <w:p w14:paraId="28FA592E" w14:textId="77777777">
      <w:pPr>
        <w:pStyle w:val="ListBullet"/>
      </w:pPr>
      <w:r>
        <w:t>HR Metrics, Executive Dashboards, HR Systems, ERP Implementation &amp; Shared Services Centers</w:t>
      </w:r>
    </w:p>
    <w:sectPr>
      <w:pgSz w:w="12240" w:h="15840"/>
      <w:pgMar w:top="862" w:right="1009" w:bottom="862"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565712">
    <w:abstractNumId w:val="8"/>
  </w:num>
  <w:num w:numId="2" w16cid:durableId="1200316683">
    <w:abstractNumId w:val="6"/>
  </w:num>
  <w:num w:numId="3" w16cid:durableId="1140537127">
    <w:abstractNumId w:val="5"/>
  </w:num>
  <w:num w:numId="4" w16cid:durableId="354892152">
    <w:abstractNumId w:val="4"/>
  </w:num>
  <w:num w:numId="5" w16cid:durableId="1487822669">
    <w:abstractNumId w:val="7"/>
  </w:num>
  <w:num w:numId="6" w16cid:durableId="224414180">
    <w:abstractNumId w:val="3"/>
  </w:num>
  <w:num w:numId="7" w16cid:durableId="351879959">
    <w:abstractNumId w:val="2"/>
  </w:num>
  <w:num w:numId="8" w16cid:durableId="533887121">
    <w:abstractNumId w:val="1"/>
  </w:num>
  <w:num w:numId="9" w16cid:durableId="1214807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37"/>
    <w:rsid w:val="00AA1D8D"/>
    <w:rsid w:val="00B335AD"/>
    <w:rsid w:val="00B47730"/>
    <w:rsid w:val="00CB0664"/>
    <w:rsid w:val="00FC693F"/>
    <w:rsid w:val="00FE29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DA67F"/>
  <w14:defaultImageDpi w14:val="300"/>
  <w15:docId w15:val="{DC95E702-0046-46B9-AFEB-784FDF6D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312" w:hanging="14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901</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2026-04-26T17:18:00Z</dcterms:modified>
  <cp:category/>
</cp:coreProperties>
</file>