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18 - Listas (Parte 2)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 xml:space="preserve">O conceito principal a ser explorado nesta aula é o de listas dentro de listas!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fazer um tipo de copia de dados para outra lista basta usar o comando “pessoas.append(dados[:]) “ Obs: “dados” é o nome de uma lista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Também pode ser feito criando valores para listas dentro de uma lista… por exemplo: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Através destes valores eu posso usar maneiras diferentes de imprimir respostas…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24375" cy="314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Está é uma maneira de buscar o resultado “Pedro” pois Pedro está localizado no índice 0 da lista pessoas e depois no índice 0 da lista dados.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62450" cy="542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Estes são mais dois exemplos de imprimir valores.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Estes são exemplos de usos dos comandos para listas dentro de listas onde se busca informações através de laços.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Dica importante: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Usar “[:]” é importante para copiar dados ao inves de tentar mudar direto dentro de outra lista pois o resultado sem “[:]” da erro, apenas fazendo com que nada seja incluido e sim apenas seja mudado os valores atuais da lista.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