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ind w:left="-851" w:firstLine="0"/>
        <w:rPr>
          <w:color w:val="a6a6a6"/>
          <w:sz w:val="32"/>
          <w:szCs w:val="32"/>
        </w:rPr>
      </w:pPr>
      <w:r w:rsidDel="00000000" w:rsidR="00000000" w:rsidRPr="00000000">
        <w:rPr>
          <w:color w:val="a6a6a6"/>
          <w:sz w:val="32"/>
          <w:szCs w:val="32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N01: Automatizar os processos em relação à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abertura de tickets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N02: Indicar qual etapa do processo que o cliente está;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N03: Informar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quais são os retornos que devem ocorrer dentro do 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N04: Inserir variáveis no program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4.0" w:type="dxa"/>
        <w:jc w:val="left"/>
        <w:tblInd w:w="0.0" w:type="dxa"/>
        <w:tblBorders>
          <w:top w:color="f4b083" w:space="0" w:sz="4" w:val="single"/>
          <w:bottom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680"/>
      </w:tblPr>
      <w:tblGrid>
        <w:gridCol w:w="498"/>
        <w:gridCol w:w="5360"/>
        <w:gridCol w:w="663"/>
        <w:gridCol w:w="651"/>
        <w:gridCol w:w="651"/>
        <w:gridCol w:w="651"/>
        <w:tblGridChange w:id="0">
          <w:tblGrid>
            <w:gridCol w:w="498"/>
            <w:gridCol w:w="5360"/>
            <w:gridCol w:w="663"/>
            <w:gridCol w:w="651"/>
            <w:gridCol w:w="651"/>
            <w:gridCol w:w="651"/>
          </w:tblGrid>
        </w:tblGridChange>
      </w:tblGrid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Abrir tickets via site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telefone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Abrir ticket via e-mail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Cadastrar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Inserir descrição do problema na visão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Acessar o perfil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Consultar etapas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Cancelar a solicitação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Notificar 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Localizar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Filtrar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Definir prioridade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Inserir garantia do produto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dos dados pessoais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Incluir cadastro da balança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Incluir descrição do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Informar a revenda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Alterar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Finalizar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Inserir documentos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Inserir preço da mão de obra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Informar a previsão do retorno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Inserir resolução do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Inserir o Nº da NF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Inserir o valor do frete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Inserir o tipo de envio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finalização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Exibir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Inserir data de abertura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Cancelar etapa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Sistema de alerta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Conferir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Ajustar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Inserir peças no estoque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Solicitar peças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Tarefas diárias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Classificar o problema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Lista de observações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Esqueci minha senha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Relatório de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Incluir divisão de tarefas 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Backup dos Tickets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o INMETRO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Alterar o site oficial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Painel do cliente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Inserir cadastro de problemas recorrentes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Atualizar a página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36" w:hRule="atLeast"/>
        </w:trPr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Incluir aba exclusiva para autorizada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bottom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B504A"/>
    <w:pPr>
      <w:ind w:left="720"/>
      <w:contextualSpacing w:val="1"/>
    </w:pPr>
  </w:style>
  <w:style w:type="table" w:styleId="TabeladeGrade2-nfase2">
    <w:name w:val="Grid Table 2 Accent 2"/>
    <w:basedOn w:val="Tabelanormal"/>
    <w:uiPriority w:val="47"/>
    <w:rsid w:val="00DF6525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f4b083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9GbjSNytiRWsBfd6vzEQxAY8pQ==">AMUW2mUp377O6gydynDyOqagOGzoXXI/UbjiwsS7ip07WsQoaQ6majXOkJ1ZkUqVX1JQYsB3npbFo4Ve/egDke2Kz84jEwzmJBds+ghVWllKn7ocw1CRyKs=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2021-05-15T21:27:00Z</dcterms:created>
  <dc:creator>João Victor Santana Silva</dc:creator>
</cp:coreProperties>
</file>