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72"/>
          <w:szCs w:val="72"/>
        </w:rPr>
        <w:t xml:space="preserve">CarBot</w:t>
      </w:r>
    </w:p>
    <w:p>
      <w:pPr>
        <w:spacing w:after="100"/>
        <w:jc w:val="center"/>
      </w:pPr>
      <w:r>
        <w:rPr>
          <w:rFonts w:ascii="Arial" w:cs="Arial" w:eastAsia="Arial" w:hAnsi="Arial"/>
          <w:color w:val="2E75B6"/>
          <w:sz w:val="32"/>
          <w:szCs w:val="32"/>
        </w:rPr>
        <w:t xml:space="preserve">Agente Inteligente para Compra de</w:t>
      </w:r>
    </w:p>
    <w:p>
      <w:pPr>
        <w:spacing w:after="400"/>
        <w:jc w:val="center"/>
      </w:pPr>
      <w:r>
        <w:rPr>
          <w:rFonts w:ascii="Arial" w:cs="Arial" w:eastAsia="Arial" w:hAnsi="Arial"/>
          <w:color w:val="2E75B6"/>
          <w:sz w:val="32"/>
          <w:szCs w:val="32"/>
        </w:rPr>
        <w:t xml:space="preserve">Veículos Seminovos</w:t>
      </w:r>
    </w:p>
    <w:p>
      <w:pPr>
        <w:pBdr>
          <w:top w:val="single" w:color="E8913A" w:sz="6" w:space="1"/>
        </w:pBdr>
        <w:spacing w:after="200" w:before="200"/>
        <w:jc w:val="center"/>
      </w:pPr>
    </w:p>
    <w:p>
      <w:pPr>
        <w:spacing w:after="100"/>
        <w:jc w:val="center"/>
      </w:pPr>
      <w:r>
        <w:rPr>
          <w:rFonts w:ascii="Arial" w:cs="Arial" w:eastAsia="Arial" w:hAnsi="Arial"/>
          <w:color w:val="555555"/>
          <w:sz w:val="26"/>
          <w:szCs w:val="26"/>
        </w:rPr>
        <w:t xml:space="preserve">Modelo de Negócio e Documentação de Requisitos</w:t>
      </w:r>
    </w:p>
    <w:p>
      <w:pPr>
        <w:spacing w:after="100"/>
        <w:jc w:val="center"/>
      </w:pPr>
      <w:r>
        <w:rPr>
          <w:rFonts w:ascii="Arial" w:cs="Arial" w:eastAsia="Arial" w:hAnsi="Arial"/>
          <w:color w:val="777777"/>
          <w:sz w:val="22"/>
          <w:szCs w:val="22"/>
        </w:rPr>
        <w:t xml:space="preserve">Versão 1.0 — Abril 2026</w:t>
      </w:r>
    </w:p>
    <w:p>
      <w:pPr>
        <w:spacing w:after="100"/>
        <w:jc w:val="center"/>
      </w:pPr>
      <w:r>
        <w:rPr>
          <w:rFonts w:ascii="Arial" w:cs="Arial" w:eastAsia="Arial" w:hAnsi="Arial"/>
          <w:b/>
          <w:bCs/>
          <w:color w:val="E8913A"/>
          <w:sz w:val="20"/>
          <w:szCs w:val="20"/>
        </w:rPr>
        <w:t xml:space="preserve">Documento Confidencial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Sumário Executivo</w:t>
      </w:r>
    </w:p>
    <w:p>
      <w:pPr>
        <w:spacing w:after="120"/>
        <w:jc w:val="both"/>
      </w:pPr>
      <w:r>
        <w:rPr>
          <w:rFonts w:ascii="Arial" w:cs="Arial" w:eastAsia="Arial" w:hAnsi="Arial"/>
          <w:color w:val="333333"/>
          <w:sz w:val="22"/>
          <w:szCs w:val="22"/>
        </w:rPr>
        <w:t xml:space="preserve">O CarBot é um agente inteligente de compra de veículos seminovos que atua exclusivamente do lado do comprador. Diferente das plataformas tradicionais, que são orientadas ao vendedor e monetizam a visibilidade de anúncios, o CarBot oferece uma experiência consultiva completa: entende o perfil do comprador, aplica inteligência técnica e financeira sobre o mercado automotivo, agrega anúncios de múltiplas plataformas, filtra riscos e fraudes, e acompanha o comprador desde a descoberta até o pós-compra.</w:t>
      </w:r>
    </w:p>
    <w:p>
      <w:pPr>
        <w:spacing w:after="120"/>
        <w:jc w:val="both"/>
      </w:pPr>
      <w:r>
        <w:rPr>
          <w:rFonts w:ascii="Arial" w:cs="Arial" w:eastAsia="Arial" w:hAnsi="Arial"/>
          <w:color w:val="333333"/>
          <w:sz w:val="22"/>
          <w:szCs w:val="22"/>
        </w:rPr>
        <w:t xml:space="preserve">O mercado brasileiro de veículos seminovos movimenta milhões de transações por ano, e a grande maioria dos compradores enfrenta uma assimetria de informação significativa. O CarBot resolve esse problema ao democratizar o conhecimento técnico automotivo, tornando-o acessível através de inteligência artificial conversacional.</w:t>
      </w:r>
    </w:p>
    <w:p>
      <w:pPr>
        <w:spacing w:after="120"/>
        <w:jc w:val="both"/>
      </w:pPr>
      <w:r>
        <w:rPr>
          <w:rFonts w:ascii="Arial" w:cs="Arial" w:eastAsia="Arial" w:hAnsi="Arial"/>
          <w:b/>
          <w:bCs/>
          <w:color w:val="333333"/>
          <w:sz w:val="22"/>
          <w:szCs w:val="22"/>
        </w:rPr>
        <w:t xml:space="preserve">Proposta de valor central: </w:t>
      </w:r>
      <w:r>
        <w:rPr>
          <w:rFonts w:ascii="Arial" w:cs="Arial" w:eastAsia="Arial" w:hAnsi="Arial"/>
          <w:color w:val="333333"/>
          <w:sz w:val="22"/>
          <w:szCs w:val="22"/>
        </w:rPr>
        <w:t xml:space="preserve">Ser o “irmão mecânico” que todo comprador precisa — disponível 24 horas, sem conflito de interesse, com inteligência técnica, financeira e de segurança.</w:t>
      </w:r>
    </w:p>
    <w:p>
      <w:r>
        <w:br w:type="page"/>
      </w:r>
    </w:p>
    <w:p>
      <w:pPr>
        <w:pStyle w:val="Heading1"/>
        <w:spacing w:after="200" w:before="360"/>
      </w:pPr>
      <w:r>
        <w:rPr>
          <w:rFonts w:ascii="Arial" w:cs="Arial" w:eastAsia="Arial" w:hAnsi="Arial"/>
          <w:b/>
          <w:bCs/>
          <w:color w:val="1B2A4A"/>
          <w:sz w:val="32"/>
          <w:szCs w:val="32"/>
        </w:rPr>
        <w:t xml:space="preserve">2. Mapa de Dores do Comprador</w:t>
      </w:r>
    </w:p>
    <w:p>
      <w:pPr>
        <w:spacing w:after="120"/>
        <w:jc w:val="both"/>
      </w:pPr>
      <w:r>
        <w:rPr>
          <w:rFonts w:ascii="Arial" w:cs="Arial" w:eastAsia="Arial" w:hAnsi="Arial"/>
          <w:color w:val="333333"/>
          <w:sz w:val="22"/>
          <w:szCs w:val="22"/>
        </w:rPr>
        <w:t xml:space="preserve">A partir de pesquisa qualitativa e análise do mercado, foram identificadas 17 dores centrais que o comprador de veículos seminovos enfrenta. Estas dores formam a base de toda a proposta de valor do CarBot.</w:t>
      </w:r>
    </w:p>
    <w:p>
      <w:pPr>
        <w:pStyle w:val="Heading2"/>
        <w:spacing w:after="160" w:before="280"/>
      </w:pPr>
      <w:r>
        <w:rPr>
          <w:rFonts w:ascii="Arial" w:cs="Arial" w:eastAsia="Arial" w:hAnsi="Arial"/>
          <w:b/>
          <w:bCs/>
          <w:color w:val="2E75B6"/>
          <w:sz w:val="26"/>
          <w:szCs w:val="26"/>
        </w:rPr>
        <w:t xml:space="preserve">2.1. Assimetria de Informação Técnica</w:t>
      </w:r>
    </w:p>
    <w:p>
      <w:pPr>
        <w:spacing w:after="120"/>
        <w:jc w:val="both"/>
      </w:pPr>
      <w:r>
        <w:rPr>
          <w:rFonts w:ascii="Arial" w:cs="Arial" w:eastAsia="Arial" w:hAnsi="Arial"/>
          <w:color w:val="333333"/>
          <w:sz w:val="22"/>
          <w:szCs w:val="22"/>
        </w:rPr>
        <w:t xml:space="preserve">O comprador leigo não compreende as implicações práticas das variáveis técnicas de um veículo. Diesel versus flex, automático versus manual, motor 1.0 turbo versus 2.0 aspirado — cada escolha tem consequências diretas em durabilidade, consumo, custo de manutenção e valor de revenda, mas o comprador não tem acesso a esse conhecimento de forma simples e contextualizada.</w:t>
      </w:r>
    </w:p>
    <w:p>
      <w:pPr>
        <w:spacing w:after="120"/>
        <w:jc w:val="both"/>
      </w:pPr>
      <w:r>
        <w:rPr>
          <w:rFonts w:ascii="Arial" w:cs="Arial" w:eastAsia="Arial" w:hAnsi="Arial"/>
          <w:color w:val="333333"/>
          <w:sz w:val="22"/>
          <w:szCs w:val="22"/>
        </w:rPr>
        <w:t xml:space="preserve">Além das especificações mecânicas, existe a dimensão de adequação funcional ao estilo de vida: qual picape tem a caçamba mais espaçosa, qual SUV tem o porta-malas que cabe as malas de viagem da família, qual carro de 7 lugares tem espaço real no terceiro banco. As fichas técnicas existem, mas são dispersas e difíceis de comparar na prática.</w:t>
      </w:r>
    </w:p>
    <w:p>
      <w:pPr>
        <w:pStyle w:val="Heading2"/>
        <w:spacing w:after="160" w:before="280"/>
      </w:pPr>
      <w:r>
        <w:rPr>
          <w:rFonts w:ascii="Arial" w:cs="Arial" w:eastAsia="Arial" w:hAnsi="Arial"/>
          <w:b/>
          <w:bCs/>
          <w:color w:val="2E75B6"/>
          <w:sz w:val="26"/>
          <w:szCs w:val="26"/>
        </w:rPr>
        <w:t xml:space="preserve">2.2. Labirinto de Versões</w:t>
      </w:r>
    </w:p>
    <w:p>
      <w:pPr>
        <w:spacing w:after="120"/>
        <w:jc w:val="both"/>
      </w:pPr>
      <w:r>
        <w:rPr>
          <w:rFonts w:ascii="Arial" w:cs="Arial" w:eastAsia="Arial" w:hAnsi="Arial"/>
          <w:color w:val="333333"/>
          <w:sz w:val="22"/>
          <w:szCs w:val="22"/>
        </w:rPr>
        <w:t xml:space="preserve">Para cada modelo de veículo existem múltiplas versões (SRX, SRV, SR, STD, etc.), cada uma com um pacote diferente de acessórios, acabamento, motorização e câmbio. O comprador não sabe diferenciar essas versões e frequentemente compra a primeira oportunidade que aparece, sem saber que por uma diferença pequena de valor teria uma versão muito superior — ou que está pagando a mais por itens que não fazem diferença para seu perfil de uso.</w:t>
      </w:r>
    </w:p>
    <w:p>
      <w:pPr>
        <w:pStyle w:val="Heading2"/>
        <w:spacing w:after="160" w:before="280"/>
      </w:pPr>
      <w:r>
        <w:rPr>
          <w:rFonts w:ascii="Arial" w:cs="Arial" w:eastAsia="Arial" w:hAnsi="Arial"/>
          <w:b/>
          <w:bCs/>
          <w:color w:val="2E75B6"/>
          <w:sz w:val="26"/>
          <w:szCs w:val="26"/>
        </w:rPr>
        <w:t xml:space="preserve">2.3. Desvalorização Invisível</w:t>
      </w:r>
    </w:p>
    <w:p>
      <w:pPr>
        <w:spacing w:after="120"/>
        <w:jc w:val="both"/>
      </w:pPr>
      <w:r>
        <w:rPr>
          <w:rFonts w:ascii="Arial" w:cs="Arial" w:eastAsia="Arial" w:hAnsi="Arial"/>
          <w:color w:val="333333"/>
          <w:sz w:val="22"/>
          <w:szCs w:val="22"/>
        </w:rPr>
        <w:t xml:space="preserve">O comprador não tem visão sobre as curvas de depreciação dos diferentes modelos. Dois veículos da mesma categoria, mesmo ano e quilometragem podem ter preços muito diferentes na tabela FIPE justamente porque um desvaloriza muito mais rápido que o outro. A Amarok, por exemplo, perde valor mais rapidamente que a Hilux, mas o comprador que olha apenas o preço de hoje acha que está fazendo um negócio melhor.</w:t>
      </w:r>
    </w:p>
    <w:p>
      <w:pPr>
        <w:spacing w:after="120"/>
        <w:jc w:val="both"/>
      </w:pPr>
      <w:r>
        <w:rPr>
          <w:rFonts w:ascii="Arial" w:cs="Arial" w:eastAsia="Arial" w:hAnsi="Arial"/>
          <w:color w:val="333333"/>
          <w:sz w:val="22"/>
          <w:szCs w:val="22"/>
        </w:rPr>
        <w:t xml:space="preserve">Dependendo do horizonte de uso do comprador (1 ano, 2 anos, 5 anos), o “melhor negócio” muda completamente. Um carro mais caro na compra pode ser muito mais vantajoso no médio prazo se sua curva de desvalorização for mais suave.</w:t>
      </w:r>
    </w:p>
    <w:p>
      <w:pPr>
        <w:pStyle w:val="Heading2"/>
        <w:spacing w:after="160" w:before="280"/>
      </w:pPr>
      <w:r>
        <w:rPr>
          <w:rFonts w:ascii="Arial" w:cs="Arial" w:eastAsia="Arial" w:hAnsi="Arial"/>
          <w:b/>
          <w:bCs/>
          <w:color w:val="2E75B6"/>
          <w:sz w:val="26"/>
          <w:szCs w:val="26"/>
        </w:rPr>
        <w:t xml:space="preserve">2.4. Quilometragem como Número Vazio</w:t>
      </w:r>
    </w:p>
    <w:p>
      <w:pPr>
        <w:spacing w:after="120"/>
        <w:jc w:val="both"/>
      </w:pPr>
      <w:r>
        <w:rPr>
          <w:rFonts w:ascii="Arial" w:cs="Arial" w:eastAsia="Arial" w:hAnsi="Arial"/>
          <w:color w:val="333333"/>
          <w:sz w:val="22"/>
          <w:szCs w:val="22"/>
        </w:rPr>
        <w:t xml:space="preserve">O comprador interpreta quilometragem de forma linear: “menos é melhor”. Na realidade, cada faixa de quilometragem conta uma história diferente sobre o estado do veículo. Um carro com 20.000 km provavelmente possui peças originais (pneus, pastilhas, suspensão). Com 80.000 a 100.000 km, já houve trocas de desgaste natural. Acima de 200.000 km, começam problemas estruturais: borrachas ressecadas, coxins gastos, possível desgaste interno do motor.</w:t>
      </w:r>
    </w:p>
    <w:p>
      <w:pPr>
        <w:spacing w:after="120"/>
        <w:jc w:val="both"/>
      </w:pPr>
      <w:r>
        <w:rPr>
          <w:rFonts w:ascii="Arial" w:cs="Arial" w:eastAsia="Arial" w:hAnsi="Arial"/>
          <w:color w:val="333333"/>
          <w:sz w:val="22"/>
          <w:szCs w:val="22"/>
        </w:rPr>
        <w:t xml:space="preserve">O comprador não sabe traduzir quilometragem em custo futuro de manutenção, e essa informação é crítica para uma decisão de compra consciente.</w:t>
      </w:r>
    </w:p>
    <w:p>
      <w:pPr>
        <w:pStyle w:val="Heading2"/>
        <w:spacing w:after="160" w:before="280"/>
      </w:pPr>
      <w:r>
        <w:rPr>
          <w:rFonts w:ascii="Arial" w:cs="Arial" w:eastAsia="Arial" w:hAnsi="Arial"/>
          <w:b/>
          <w:bCs/>
          <w:color w:val="2E75B6"/>
          <w:sz w:val="26"/>
          <w:szCs w:val="26"/>
        </w:rPr>
        <w:t xml:space="preserve">2.5. Problemas Crônicos Ocultos</w:t>
      </w:r>
    </w:p>
    <w:p>
      <w:pPr>
        <w:spacing w:after="120"/>
        <w:jc w:val="both"/>
      </w:pPr>
      <w:r>
        <w:rPr>
          <w:rFonts w:ascii="Arial" w:cs="Arial" w:eastAsia="Arial" w:hAnsi="Arial"/>
          <w:color w:val="333333"/>
          <w:sz w:val="22"/>
          <w:szCs w:val="22"/>
        </w:rPr>
        <w:t xml:space="preserve">Diversos modelos e versões possuem defeitos conhecidos e recorrentes que não são divulgados nos anúncios. O Jeep Compass, por exemplo, apresentou problemas crônicos de câmbio automático em vários anos de fabricação. Essas informações existem publicamente em fóruns, sites de reclamação e registros de recall, mas o comprador raramente consulta essas fontes antes da compra.</w:t>
      </w:r>
    </w:p>
    <w:p>
      <w:pPr>
        <w:pStyle w:val="Heading2"/>
        <w:spacing w:after="160" w:before="280"/>
      </w:pPr>
      <w:r>
        <w:rPr>
          <w:rFonts w:ascii="Arial" w:cs="Arial" w:eastAsia="Arial" w:hAnsi="Arial"/>
          <w:b/>
          <w:bCs/>
          <w:color w:val="2E75B6"/>
          <w:sz w:val="26"/>
          <w:szCs w:val="26"/>
        </w:rPr>
        <w:t xml:space="preserve">2.6. Falta de Vistoria Digital</w:t>
      </w:r>
    </w:p>
    <w:p>
      <w:pPr>
        <w:spacing w:after="120"/>
        <w:jc w:val="both"/>
      </w:pPr>
      <w:r>
        <w:rPr>
          <w:rFonts w:ascii="Arial" w:cs="Arial" w:eastAsia="Arial" w:hAnsi="Arial"/>
          <w:color w:val="333333"/>
          <w:sz w:val="22"/>
          <w:szCs w:val="22"/>
        </w:rPr>
        <w:t xml:space="preserve">O comprador não realiza verificações básicas sobre a documentação e o histórico do veículo antes de visitrá-lo. Informações como multas pendentes, IPVA atrasado, restrições judiciais, alienação fiduciária, registro de sinistro, queixa de roubo ou furto, e passagem por leilão são acessíveis via consultas por placa e chassi, mas a maioria dos compradores desconhece esses serviços ou não sabe interpretá-los.</w:t>
      </w:r>
    </w:p>
    <w:p>
      <w:r>
        <w:br w:type="page"/>
      </w:r>
    </w:p>
    <w:p>
      <w:pPr>
        <w:pStyle w:val="Heading2"/>
        <w:spacing w:after="160" w:before="280"/>
      </w:pPr>
      <w:r>
        <w:rPr>
          <w:rFonts w:ascii="Arial" w:cs="Arial" w:eastAsia="Arial" w:hAnsi="Arial"/>
          <w:b/>
          <w:bCs/>
          <w:color w:val="2E75B6"/>
          <w:sz w:val="26"/>
          <w:szCs w:val="26"/>
        </w:rPr>
        <w:t xml:space="preserve">2.7. Plataformas Orientadas ao Vendedor</w:t>
      </w:r>
    </w:p>
    <w:p>
      <w:pPr>
        <w:spacing w:after="120"/>
        <w:jc w:val="both"/>
      </w:pPr>
      <w:r>
        <w:rPr>
          <w:rFonts w:ascii="Arial" w:cs="Arial" w:eastAsia="Arial" w:hAnsi="Arial"/>
          <w:color w:val="333333"/>
          <w:sz w:val="22"/>
          <w:szCs w:val="22"/>
        </w:rPr>
        <w:t xml:space="preserve">As principais plataformas de venda de veículos (OLX, Webmotors, iCarros, Mercado Livre) são monetizadas pelo vendedor: quem paga mais aparece com destaque. O comprador recebe na tela os anúncios de quem investiu mais em visibilidade, não necessariamente os melhores veículos para o seu perfil. Além disso, os anúncios estão fragmentados entre múltiplas plataformas, tornando a busca exaustiva e ineficiente.</w:t>
      </w:r>
    </w:p>
    <w:p>
      <w:pPr>
        <w:spacing w:after="120"/>
        <w:jc w:val="both"/>
      </w:pPr>
      <w:r>
        <w:rPr>
          <w:rFonts w:ascii="Arial" w:cs="Arial" w:eastAsia="Arial" w:hAnsi="Arial"/>
          <w:color w:val="333333"/>
          <w:sz w:val="22"/>
          <w:szCs w:val="22"/>
        </w:rPr>
        <w:t xml:space="preserve">Na loja física, o vendedor tem conflito de interesse: ele quer vender o que tem no estoque, não o que é melhor para o comprador. Não existe hoje nenhum agente genuinamente do lado do comprador.</w:t>
      </w:r>
    </w:p>
    <w:p>
      <w:pPr>
        <w:pStyle w:val="Heading2"/>
        <w:spacing w:after="160" w:before="280"/>
      </w:pPr>
      <w:r>
        <w:rPr>
          <w:rFonts w:ascii="Arial" w:cs="Arial" w:eastAsia="Arial" w:hAnsi="Arial"/>
          <w:b/>
          <w:bCs/>
          <w:color w:val="2E75B6"/>
          <w:sz w:val="26"/>
          <w:szCs w:val="26"/>
        </w:rPr>
        <w:t xml:space="preserve">2.8. Custo Operacional Invisível (TCO)</w:t>
      </w:r>
    </w:p>
    <w:p>
      <w:pPr>
        <w:spacing w:after="120"/>
        <w:jc w:val="both"/>
      </w:pPr>
      <w:r>
        <w:rPr>
          <w:rFonts w:ascii="Arial" w:cs="Arial" w:eastAsia="Arial" w:hAnsi="Arial"/>
          <w:color w:val="333333"/>
          <w:sz w:val="22"/>
          <w:szCs w:val="22"/>
        </w:rPr>
        <w:t xml:space="preserve">O comprador avalia o veículo apenas pelo preço de compra, sem considerar o custo total de propriedade (Total Cost of Ownership): IPVA anual, seguro (que pode variar drasticamente entre modelos), manutenção preventiva, custo de peças da montadora, e índice de furto. Dois carros com preço de compra semelhante podem ter custos operacionais anuais completamente diferentes.</w:t>
      </w:r>
    </w:p>
    <w:p>
      <w:pPr>
        <w:spacing w:after="120"/>
        <w:jc w:val="both"/>
      </w:pPr>
      <w:r>
        <w:rPr>
          <w:rFonts w:ascii="Arial" w:cs="Arial" w:eastAsia="Arial" w:hAnsi="Arial"/>
          <w:color w:val="333333"/>
          <w:sz w:val="22"/>
          <w:szCs w:val="22"/>
        </w:rPr>
        <w:t xml:space="preserve">O índice de furto é particularmente relevante: modelos muito visados (como certos Volkswagen) têm seguro significativamente mais caro, impactando diretamente o custo de propriedade e a tranquilidade do dono.</w:t>
      </w:r>
    </w:p>
    <w:p>
      <w:pPr>
        <w:pStyle w:val="Heading2"/>
        <w:spacing w:after="160" w:before="280"/>
      </w:pPr>
      <w:r>
        <w:rPr>
          <w:rFonts w:ascii="Arial" w:cs="Arial" w:eastAsia="Arial" w:hAnsi="Arial"/>
          <w:b/>
          <w:bCs/>
          <w:color w:val="2E75B6"/>
          <w:sz w:val="26"/>
          <w:szCs w:val="26"/>
        </w:rPr>
        <w:t xml:space="preserve">2.9. Falta de Viabilidade Financeira Personalizada</w:t>
      </w:r>
    </w:p>
    <w:p>
      <w:pPr>
        <w:spacing w:after="120"/>
        <w:jc w:val="both"/>
      </w:pPr>
      <w:r>
        <w:rPr>
          <w:rFonts w:ascii="Arial" w:cs="Arial" w:eastAsia="Arial" w:hAnsi="Arial"/>
          <w:color w:val="333333"/>
          <w:sz w:val="22"/>
          <w:szCs w:val="22"/>
        </w:rPr>
        <w:t xml:space="preserve">O comprador precisa consultar manualmente a tabela FIPE de cada modelo, versão e ano, e depois tentar comparar o que cabe no orçamento. Não existe uma ferramenta que cruze automaticamente o orçamento do comprador com todas as variáveis técnicas e financeiras para identificar o melhor custo-benefício real. Um carro um pouco mais caro na compra pode ser muito mais vantajoso considerando desvalorização e custos operacionais.</w:t>
      </w:r>
    </w:p>
    <w:p>
      <w:pPr>
        <w:pStyle w:val="Heading2"/>
        <w:spacing w:after="160" w:before="280"/>
      </w:pPr>
      <w:r>
        <w:rPr>
          <w:rFonts w:ascii="Arial" w:cs="Arial" w:eastAsia="Arial" w:hAnsi="Arial"/>
          <w:b/>
          <w:bCs/>
          <w:color w:val="2E75B6"/>
          <w:sz w:val="26"/>
          <w:szCs w:val="26"/>
        </w:rPr>
        <w:t xml:space="preserve">2.10. Risco de Fraude Digital</w:t>
      </w:r>
    </w:p>
    <w:p>
      <w:pPr>
        <w:spacing w:after="120"/>
        <w:jc w:val="both"/>
      </w:pPr>
      <w:r>
        <w:rPr>
          <w:rFonts w:ascii="Arial" w:cs="Arial" w:eastAsia="Arial" w:hAnsi="Arial"/>
          <w:color w:val="333333"/>
          <w:sz w:val="22"/>
          <w:szCs w:val="22"/>
        </w:rPr>
        <w:t xml:space="preserve">O mercado de seminovos está sujeito a diversos tipos de fraude digital. A mais comum é o anúncio com preço muito abaixo da tabela (20-40% de desconto), que atrai o comprador pela “oportunidade” enquanto o fraudador usa engenharia social (histórias emocionais, senso de urgência) para pressionar o fechamento rápido.</w:t>
      </w:r>
    </w:p>
    <w:p>
      <w:pPr>
        <w:spacing w:after="120"/>
        <w:jc w:val="both"/>
      </w:pPr>
      <w:r>
        <w:rPr>
          <w:rFonts w:ascii="Arial" w:cs="Arial" w:eastAsia="Arial" w:hAnsi="Arial"/>
          <w:color w:val="333333"/>
          <w:sz w:val="22"/>
          <w:szCs w:val="22"/>
        </w:rPr>
        <w:t xml:space="preserve">Outra fraude crescente é a do intermediário fantasma: o golpista se coloca entre o comprador e o vendedor real, usando fotos e dados de um anúncio legítimo, e desvia o pagamento. O comprador paga o golpista achando que está pagando o dono do veículo. Essa fraude é especialmente comum em plataformas online.</w:t>
      </w:r>
    </w:p>
    <w:p>
      <w:pPr>
        <w:pStyle w:val="Heading2"/>
        <w:spacing w:after="160" w:before="280"/>
      </w:pPr>
      <w:r>
        <w:rPr>
          <w:rFonts w:ascii="Arial" w:cs="Arial" w:eastAsia="Arial" w:hAnsi="Arial"/>
          <w:b/>
          <w:bCs/>
          <w:color w:val="2E75B6"/>
          <w:sz w:val="26"/>
          <w:szCs w:val="26"/>
        </w:rPr>
        <w:t xml:space="preserve">2.11. Risco de Fraude Física</w:t>
      </w:r>
    </w:p>
    <w:p>
      <w:pPr>
        <w:spacing w:after="120"/>
        <w:jc w:val="both"/>
      </w:pPr>
      <w:r>
        <w:rPr>
          <w:rFonts w:ascii="Arial" w:cs="Arial" w:eastAsia="Arial" w:hAnsi="Arial"/>
          <w:color w:val="333333"/>
          <w:sz w:val="22"/>
          <w:szCs w:val="22"/>
        </w:rPr>
        <w:t xml:space="preserve">Além das fraudes digitais, existem fraudes físicas que só uma inspeção presencial detecta: chassi remarcado, motor trocado, vidros não originais, estrutura comprometida por batida grave. A única forma de prevenir é através de uma vistoria cautelar completa realizada por empresa especializada, mas muitos compradores desconhecem a existência ou a importância desse serviço.</w:t>
      </w:r>
    </w:p>
    <w:p>
      <w:pPr>
        <w:pStyle w:val="Heading2"/>
        <w:spacing w:after="160" w:before="280"/>
      </w:pPr>
      <w:r>
        <w:rPr>
          <w:rFonts w:ascii="Arial" w:cs="Arial" w:eastAsia="Arial" w:hAnsi="Arial"/>
          <w:b/>
          <w:bCs/>
          <w:color w:val="2E75B6"/>
          <w:sz w:val="26"/>
          <w:szCs w:val="26"/>
        </w:rPr>
        <w:t xml:space="preserve">2.12. Falta de Assessoria Completa ao Comprador</w:t>
      </w:r>
    </w:p>
    <w:p>
      <w:pPr>
        <w:spacing w:after="120"/>
        <w:jc w:val="both"/>
      </w:pPr>
      <w:r>
        <w:rPr>
          <w:rFonts w:ascii="Arial" w:cs="Arial" w:eastAsia="Arial" w:hAnsi="Arial"/>
          <w:color w:val="333333"/>
          <w:sz w:val="22"/>
          <w:szCs w:val="22"/>
        </w:rPr>
        <w:t xml:space="preserve">O comprador não tem orientação sobre como conduzir a compra de forma segura: onde encontrar o vendedor, quais perguntas fazer, o que verificar fisicamente no veículo, como identificar sinais de problema. Conhecimentos como passar o dedo no escapamento, verificar umidade sob os tapetes (indício de enchente), conferir marcas nos vidros, avaliar a cor do óleo de freio, e verificar o nível dos pneus são naturais para um mecânico, mas desconhecidos pelo comprador comum.</w:t>
      </w:r>
    </w:p>
    <w:p>
      <w:pPr>
        <w:spacing w:after="120"/>
        <w:jc w:val="both"/>
      </w:pPr>
      <w:r>
        <w:rPr>
          <w:rFonts w:ascii="Arial" w:cs="Arial" w:eastAsia="Arial" w:hAnsi="Arial"/>
          <w:color w:val="333333"/>
          <w:sz w:val="22"/>
          <w:szCs w:val="22"/>
        </w:rPr>
        <w:t xml:space="preserve">A verificação de originalidade também é crítica: rodas trocadas, acessórios de série ausentes, blindagem com delaminação, som original removido. Um carro que deveria ser completo mas está faltando itens originais vale menos que a tabela sugere.</w:t>
      </w:r>
    </w:p>
    <w:p>
      <w:r>
        <w:br w:type="page"/>
      </w:r>
    </w:p>
    <w:p>
      <w:pPr>
        <w:pStyle w:val="Heading2"/>
        <w:spacing w:after="160" w:before="280"/>
      </w:pPr>
      <w:r>
        <w:rPr>
          <w:rFonts w:ascii="Arial" w:cs="Arial" w:eastAsia="Arial" w:hAnsi="Arial"/>
          <w:b/>
          <w:bCs/>
          <w:color w:val="2E75B6"/>
          <w:sz w:val="26"/>
          <w:szCs w:val="26"/>
        </w:rPr>
        <w:t xml:space="preserve">2.13. Financiamento às Cegas</w:t>
      </w:r>
    </w:p>
    <w:p>
      <w:pPr>
        <w:spacing w:after="120"/>
        <w:jc w:val="both"/>
      </w:pPr>
      <w:r>
        <w:rPr>
          <w:rFonts w:ascii="Arial" w:cs="Arial" w:eastAsia="Arial" w:hAnsi="Arial"/>
          <w:color w:val="333333"/>
          <w:sz w:val="22"/>
          <w:szCs w:val="22"/>
        </w:rPr>
        <w:t xml:space="preserve">A maioria dos compradores precisa financiar o veículo e não sabe comparar taxas, não entende a diferença entre tabela SAC e Price, e não calcula o custo real do financiamento. Um veículo de R$ 50.000 pode custar R$ 75.000 ao final do financiamento. Lojas físicas frequentemente empurram financiamentos com taxas abusivas por receberem comissão do banco.</w:t>
      </w:r>
    </w:p>
    <w:p>
      <w:pPr>
        <w:pStyle w:val="Heading2"/>
        <w:spacing w:after="160" w:before="280"/>
      </w:pPr>
      <w:r>
        <w:rPr>
          <w:rFonts w:ascii="Arial" w:cs="Arial" w:eastAsia="Arial" w:hAnsi="Arial"/>
          <w:b/>
          <w:bCs/>
          <w:color w:val="2E75B6"/>
          <w:sz w:val="26"/>
          <w:szCs w:val="26"/>
        </w:rPr>
        <w:t xml:space="preserve">2.14. Solidão no Pós-Compra</w:t>
      </w:r>
    </w:p>
    <w:p>
      <w:pPr>
        <w:spacing w:after="120"/>
        <w:jc w:val="both"/>
      </w:pPr>
      <w:r>
        <w:rPr>
          <w:rFonts w:ascii="Arial" w:cs="Arial" w:eastAsia="Arial" w:hAnsi="Arial"/>
          <w:color w:val="333333"/>
          <w:sz w:val="22"/>
          <w:szCs w:val="22"/>
        </w:rPr>
        <w:t xml:space="preserve">Após a compra, o comprador fica sem orientação: como fazer a transferência, quais os prazos legais, quanto custa o despachante, quando fazer a primeira revisão, qual oficina é confiável para aquele modelo. A relação entre comprador e qualquer plataforma termina no momento da compra, justamente quando surgem novas dúvidas.</w:t>
      </w:r>
    </w:p>
    <w:p>
      <w:pPr>
        <w:pStyle w:val="Heading2"/>
        <w:spacing w:after="160" w:before="280"/>
      </w:pPr>
      <w:r>
        <w:rPr>
          <w:rFonts w:ascii="Arial" w:cs="Arial" w:eastAsia="Arial" w:hAnsi="Arial"/>
          <w:b/>
          <w:bCs/>
          <w:color w:val="2E75B6"/>
          <w:sz w:val="26"/>
          <w:szCs w:val="26"/>
        </w:rPr>
        <w:t xml:space="preserve">2.15. Histórico de Manutenção Opaco</w:t>
      </w:r>
    </w:p>
    <w:p>
      <w:pPr>
        <w:spacing w:after="120"/>
        <w:jc w:val="both"/>
      </w:pPr>
      <w:r>
        <w:rPr>
          <w:rFonts w:ascii="Arial" w:cs="Arial" w:eastAsia="Arial" w:hAnsi="Arial"/>
          <w:color w:val="333333"/>
          <w:sz w:val="22"/>
          <w:szCs w:val="22"/>
        </w:rPr>
        <w:t xml:space="preserve">Quando o vendedor afirma que o carro foi “sempre revisado em concessionária”, o comprador não tem como validar. Não há acesso fácil ao histórico de revisões, trocas de óleo, e manutenções programadas. Algumas montadoras mantêm registros digitais por chassi, mas a maioria dos compradores desconhece essa possibilidade.</w:t>
      </w:r>
    </w:p>
    <w:p>
      <w:pPr>
        <w:pStyle w:val="Heading2"/>
        <w:spacing w:after="160" w:before="280"/>
      </w:pPr>
      <w:r>
        <w:rPr>
          <w:rFonts w:ascii="Arial" w:cs="Arial" w:eastAsia="Arial" w:hAnsi="Arial"/>
          <w:b/>
          <w:bCs/>
          <w:color w:val="2E75B6"/>
          <w:sz w:val="26"/>
          <w:szCs w:val="26"/>
        </w:rPr>
        <w:t xml:space="preserve">2.16. O Melhor Momento de Comprar</w:t>
      </w:r>
    </w:p>
    <w:p>
      <w:pPr>
        <w:spacing w:after="120"/>
        <w:jc w:val="both"/>
      </w:pPr>
      <w:r>
        <w:rPr>
          <w:rFonts w:ascii="Arial" w:cs="Arial" w:eastAsia="Arial" w:hAnsi="Arial"/>
          <w:color w:val="333333"/>
          <w:sz w:val="22"/>
          <w:szCs w:val="22"/>
        </w:rPr>
        <w:t xml:space="preserve">Existe sazonalidade no mercado de seminovos que o comprador desconhece. No início do ano, com IPVA vencendo, muitos vendem seus veículos e os preços tendem a cair. Quando um modelo novo é lançado, a versão anterior desvaloriza. No final do mês, vendedores de loja têm metas a cumprir e negociam melhor. O comprador não tem acesso a essas análises de tendência.</w:t>
      </w:r>
    </w:p>
    <w:p>
      <w:pPr>
        <w:pStyle w:val="Heading2"/>
        <w:spacing w:after="160" w:before="280"/>
      </w:pPr>
      <w:r>
        <w:rPr>
          <w:rFonts w:ascii="Arial" w:cs="Arial" w:eastAsia="Arial" w:hAnsi="Arial"/>
          <w:b/>
          <w:bCs/>
          <w:color w:val="2E75B6"/>
          <w:sz w:val="26"/>
          <w:szCs w:val="26"/>
        </w:rPr>
        <w:t xml:space="preserve">2.17. Teste Drive às Cegas</w:t>
      </w:r>
    </w:p>
    <w:p>
      <w:pPr>
        <w:spacing w:after="120"/>
        <w:jc w:val="both"/>
      </w:pPr>
      <w:r>
        <w:rPr>
          <w:rFonts w:ascii="Arial" w:cs="Arial" w:eastAsia="Arial" w:hAnsi="Arial"/>
          <w:color w:val="333333"/>
          <w:sz w:val="22"/>
          <w:szCs w:val="22"/>
        </w:rPr>
        <w:t xml:space="preserve">Mesmo o comprador que vai ver o veículo presencialmente não sabe o que testar. Um mecânico experiente ouviria o motor frio, testaria o câmbio em subida, sentiria a frenagem, verificaria o alinhamento soltando o volante em reta, e ouviria ruídos na suspensão em lombadas. O comprador leigo simplesmente liga o carro e dá uma volta no quarteirão.</w:t>
      </w:r>
    </w:p>
    <w:p>
      <w:r>
        <w:br w:type="page"/>
      </w:r>
    </w:p>
    <w:p>
      <w:pPr>
        <w:pStyle w:val="Heading1"/>
        <w:spacing w:after="200" w:before="360"/>
      </w:pPr>
      <w:r>
        <w:rPr>
          <w:rFonts w:ascii="Arial" w:cs="Arial" w:eastAsia="Arial" w:hAnsi="Arial"/>
          <w:b/>
          <w:bCs/>
          <w:color w:val="1B2A4A"/>
          <w:sz w:val="32"/>
          <w:szCs w:val="32"/>
        </w:rPr>
        <w:t xml:space="preserve">3. Modelo de Negócio</w:t>
      </w:r>
    </w:p>
    <w:p>
      <w:pPr>
        <w:pStyle w:val="Heading2"/>
        <w:spacing w:after="160" w:before="280"/>
      </w:pPr>
      <w:r>
        <w:rPr>
          <w:rFonts w:ascii="Arial" w:cs="Arial" w:eastAsia="Arial" w:hAnsi="Arial"/>
          <w:b/>
          <w:bCs/>
          <w:color w:val="2E75B6"/>
          <w:sz w:val="26"/>
          <w:szCs w:val="26"/>
        </w:rPr>
        <w:t xml:space="preserve">3.1. 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Componente</w:t>
            </w:r>
          </w:p>
        </w:tc>
        <w:tc>
          <w:tcPr>
            <w:tcW w:type="dxa" w:w="6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Proposta de Valor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Agente inteligente 100% do lado do comprador. Democratiza o conhecimento técnico automotivo, agrega anúncios de todas as plataformas, filtra fraudes, e oferece consultoria completa desde a descoberta até o pós-compra.</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Segmento de Clientes</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Pessoas físicas que desejam comprar veículos seminovos no Brasil. Perfil primário: compradores sem conhecimento técnico automotivo que buscam segurança e orientação na compra.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Canais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Plataforma web responsiva e aplicativo móvel (iOS/Android). Marketing digital, SEO, parcerias com influenciadores automotivos, e indicação de usuários satisfeitos.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Relacionamento</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Chat conversacional com IA (texto e voz). Assessoria personalizada em cada etapa. Acompanhamento pós-compra com lembretes e orientações.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Fontes de Receita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Freemium (busca básica gratuita, relatórios premium pagos). Comissão de parceiros (vistorias, seguros, financiamentos, despachantes). Assinatura mensal para acesso completo.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Recursos-Chave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Base de conhecimento automotivo (modelos, versões, problemas crônicos, TCO). Motor de IA conversacional. APIs de integração com plataformas de anúncios. Rede de parceiros (vistorias, seguradoras, fintechs).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Atividades-Chave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Curadoria e atualização da base de conhecimento automotivo. Desenvolvimento e treinamento do agente IA. Integração com plataformas e parceiros. Análise de dados de mercado e tendências.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Parcerias-Chave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Plataformas de anúncios (OLX, Webmotors, iCarros, Kavak). Empresas de vistoria cautelar. Seguradoras e corretoras. Fintechs e bancos (financiamento). Despachantes. DETRAN (consultas veiculares).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Estrutura de Custos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Infraestrutura cloud (servidores, IA, APIs). Equipe de desenvolvimento e dados. Curadoria de conteúdo automotivo. Marketing e aquisição de usuários. Custos de integração com plataformas e parceiros.</w:t>
            </w:r>
          </w:p>
        </w:tc>
      </w:tr>
    </w:tbl>
    <w:p>
      <w:pPr>
        <w:spacing w:after="200"/>
      </w:pPr>
    </w:p>
    <w:p>
      <w:pPr>
        <w:pStyle w:val="Heading2"/>
        <w:spacing w:after="160" w:before="280"/>
      </w:pPr>
      <w:r>
        <w:rPr>
          <w:rFonts w:ascii="Arial" w:cs="Arial" w:eastAsia="Arial" w:hAnsi="Arial"/>
          <w:b/>
          <w:bCs/>
          <w:color w:val="2E75B6"/>
          <w:sz w:val="26"/>
          <w:szCs w:val="26"/>
        </w:rPr>
        <w:t xml:space="preserve">3.2. Proposta de Valor Detalhada</w:t>
      </w:r>
    </w:p>
    <w:p>
      <w:pPr>
        <w:spacing w:after="120"/>
        <w:jc w:val="both"/>
      </w:pPr>
      <w:r>
        <w:rPr>
          <w:rFonts w:ascii="Arial" w:cs="Arial" w:eastAsia="Arial" w:hAnsi="Arial"/>
          <w:color w:val="333333"/>
          <w:sz w:val="22"/>
          <w:szCs w:val="22"/>
        </w:rPr>
        <w:t xml:space="preserve">O CarBot se posiciona como o primeiro agente de compra de veículos genuinamente orientado ao comprador no Brasil. Sua proposta de valor se sustenta em três pilares:</w:t>
      </w:r>
    </w:p>
    <w:p>
      <w:pPr>
        <w:pStyle w:val="Heading3"/>
        <w:spacing w:after="120" w:before="200"/>
      </w:pPr>
      <w:r>
        <w:rPr>
          <w:rFonts w:ascii="Arial" w:cs="Arial" w:eastAsia="Arial" w:hAnsi="Arial"/>
          <w:b/>
          <w:bCs/>
          <w:color w:val="1B2A4A"/>
          <w:sz w:val="22"/>
          <w:szCs w:val="22"/>
        </w:rPr>
        <w:t xml:space="preserve">Pilar 1: Inteligência Técnica</w:t>
      </w:r>
    </w:p>
    <w:p>
      <w:pPr>
        <w:spacing w:after="120"/>
        <w:jc w:val="both"/>
      </w:pPr>
      <w:r>
        <w:rPr>
          <w:rFonts w:ascii="Arial" w:cs="Arial" w:eastAsia="Arial" w:hAnsi="Arial"/>
          <w:color w:val="333333"/>
          <w:sz w:val="22"/>
          <w:szCs w:val="22"/>
        </w:rPr>
        <w:t xml:space="preserve">Transforma conhecimento especializado de mecânicos e engenheiros automotivos em orientações acessíveis. O comprador recebe análises sobre combustível, câmbio, motorização, versões, problemas crônicos, e adequação funcional ao seu estilo de vida, sem precisar ter nenhum conhecimento prévio.</w:t>
      </w:r>
    </w:p>
    <w:p>
      <w:pPr>
        <w:pStyle w:val="Heading3"/>
        <w:spacing w:after="120" w:before="200"/>
      </w:pPr>
      <w:r>
        <w:rPr>
          <w:rFonts w:ascii="Arial" w:cs="Arial" w:eastAsia="Arial" w:hAnsi="Arial"/>
          <w:b/>
          <w:bCs/>
          <w:color w:val="1B2A4A"/>
          <w:sz w:val="22"/>
          <w:szCs w:val="22"/>
        </w:rPr>
        <w:t xml:space="preserve">Pilar 2: Inteligência Financeira</w:t>
      </w:r>
    </w:p>
    <w:p>
      <w:pPr>
        <w:spacing w:after="120"/>
        <w:jc w:val="both"/>
      </w:pPr>
      <w:r>
        <w:rPr>
          <w:rFonts w:ascii="Arial" w:cs="Arial" w:eastAsia="Arial" w:hAnsi="Arial"/>
          <w:color w:val="333333"/>
          <w:sz w:val="22"/>
          <w:szCs w:val="22"/>
        </w:rPr>
        <w:t xml:space="preserve">Oferece visão completa do custo real de propriedade: preço de compra versus tabela FIPE, curva de desvalorização projetada, TCO anual (IPVA, seguro, manutenção), viabilidade financeira personalizada, simulação de financiamento, e estratégia de negociação com valor justo calculado.</w:t>
      </w:r>
    </w:p>
    <w:p>
      <w:pPr>
        <w:pStyle w:val="Heading3"/>
        <w:spacing w:after="120" w:before="200"/>
      </w:pPr>
      <w:r>
        <w:rPr>
          <w:rFonts w:ascii="Arial" w:cs="Arial" w:eastAsia="Arial" w:hAnsi="Arial"/>
          <w:b/>
          <w:bCs/>
          <w:color w:val="1B2A4A"/>
          <w:sz w:val="22"/>
          <w:szCs w:val="22"/>
        </w:rPr>
        <w:t xml:space="preserve">Pilar 3: Proteção e Segurança</w:t>
      </w:r>
    </w:p>
    <w:p>
      <w:pPr>
        <w:spacing w:after="120"/>
        <w:jc w:val="both"/>
      </w:pPr>
      <w:r>
        <w:rPr>
          <w:rFonts w:ascii="Arial" w:cs="Arial" w:eastAsia="Arial" w:hAnsi="Arial"/>
          <w:color w:val="333333"/>
          <w:sz w:val="22"/>
          <w:szCs w:val="22"/>
        </w:rPr>
        <w:t xml:space="preserve">Protege o comprador contra fraudes digitais (preço abaixo da tabela, intermediário fantasma, engenharia social), fraudes físicas (chassi remarcado, motor trocado), e problemas documentais (multas, restrições, sinistro). Inclui vistoria digital, análise de reputação do vendedor, parceria com empresas de vistoria cautelar, e assessoria presencial com checklist personalizado.</w:t>
      </w:r>
    </w:p>
    <w:p>
      <w:r>
        <w:br w:type="page"/>
      </w:r>
    </w:p>
    <w:p>
      <w:pPr>
        <w:pStyle w:val="Heading2"/>
        <w:spacing w:after="160" w:before="280"/>
      </w:pPr>
      <w:r>
        <w:rPr>
          <w:rFonts w:ascii="Arial" w:cs="Arial" w:eastAsia="Arial" w:hAnsi="Arial"/>
          <w:b/>
          <w:bCs/>
          <w:color w:val="2E75B6"/>
          <w:sz w:val="26"/>
          <w:szCs w:val="26"/>
        </w:rPr>
        <w:t xml:space="preserve">3.3. Modelo de Receita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1000"/>
        <w:gridCol w:w="150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Canal de Receita</w:t>
            </w:r>
          </w:p>
        </w:tc>
        <w:tc>
          <w:tcPr>
            <w:tcW w:type="dxa" w:w="4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Descrição</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Tipo</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Prioridade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Freemium</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Busca básica e perfil gratuitos; relatórios premium, vistoria digital e ranking completo como serviços pagos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B2C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Assinatura</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Plano mensal/anual com acesso ilimitado a todas as funcionalidades, incluindo consultoria de negociação e pós-compra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B2C</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Comissão de Vistorias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Percentual sobre cada vistoria cautelar realizada via parceiros integrados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B2B2C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Média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Comissão de Seguros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Percentual sobre apólices de seguro contratadas via corretoras parceiras na plataforma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B2B2C</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Comissão de Financiamento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Percentual sobre financiamentos contratados via fintechs e bancos parceiros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B2B2C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Despachante</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Comissão sobre serviços de transferência e despachante integrados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B2B2C</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Média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Dados e Insights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Relatórios de mercado e tendências para concessionárias e seguradoras (fase futura)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B2B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Baixa</w:t>
            </w:r>
          </w:p>
        </w:tc>
      </w:tr>
    </w:tbl>
    <w:p>
      <w:r>
        <w:br w:type="page"/>
      </w:r>
    </w:p>
    <w:p>
      <w:pPr>
        <w:pStyle w:val="Heading1"/>
        <w:spacing w:after="200" w:before="360"/>
      </w:pPr>
      <w:r>
        <w:rPr>
          <w:rFonts w:ascii="Arial" w:cs="Arial" w:eastAsia="Arial" w:hAnsi="Arial"/>
          <w:b/>
          <w:bCs/>
          <w:color w:val="1B2A4A"/>
          <w:sz w:val="32"/>
          <w:szCs w:val="32"/>
        </w:rPr>
        <w:t xml:space="preserve">4. Fases da Solução CarBot</w:t>
      </w:r>
    </w:p>
    <w:p>
      <w:pPr>
        <w:spacing w:after="120"/>
        <w:jc w:val="both"/>
      </w:pPr>
      <w:r>
        <w:rPr>
          <w:rFonts w:ascii="Arial" w:cs="Arial" w:eastAsia="Arial" w:hAnsi="Arial"/>
          <w:color w:val="333333"/>
          <w:sz w:val="22"/>
          <w:szCs w:val="22"/>
        </w:rPr>
        <w:t xml:space="preserve">A jornada do comprador no CarBot é dividida em 8 fases sequenciais, cada uma entregando valor específico e preparando o terreno para a próxima.</w:t>
      </w:r>
    </w:p>
    <w:p>
      <w:pPr>
        <w:pStyle w:val="Heading2"/>
        <w:spacing w:after="160" w:before="280"/>
      </w:pPr>
      <w:r>
        <w:rPr>
          <w:rFonts w:ascii="Arial" w:cs="Arial" w:eastAsia="Arial" w:hAnsi="Arial"/>
          <w:b/>
          <w:bCs/>
          <w:color w:val="2E75B6"/>
          <w:sz w:val="26"/>
          <w:szCs w:val="26"/>
        </w:rPr>
        <w:t xml:space="preserve">4.1. Fase 1 — Descoberta do Perfil</w:t>
      </w:r>
    </w:p>
    <w:p>
      <w:pPr>
        <w:spacing w:after="120"/>
        <w:jc w:val="both"/>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Compreender profundamente as necessidades, preferências e restrições do comprador.</w:t>
      </w:r>
    </w:p>
    <w:p>
      <w:pPr>
        <w:spacing w:after="120"/>
        <w:jc w:val="both"/>
      </w:pPr>
      <w:r>
        <w:rPr>
          <w:rFonts w:ascii="Arial" w:cs="Arial" w:eastAsia="Arial" w:hAnsi="Arial"/>
          <w:color w:val="333333"/>
          <w:sz w:val="22"/>
          <w:szCs w:val="22"/>
        </w:rPr>
        <w:t xml:space="preserve">O comprador interage com o agente conversacional via texto ou voz. Através de 5 a 10 perguntas adaptativas, o CarBot mapeia: orçamento disponível, tipo de uso (urbano, estrada, trabalho, família), necessidades específicas (espaço de carga, número de lugares, conforto de viagem), preferências de combustível e câmbio, horizonte de uso pretendido (quanto tempo planeja ficar com o veículo), e tolerância a risco e quilometragem.</w:t>
      </w:r>
    </w:p>
    <w:p>
      <w:pPr>
        <w:spacing w:after="120"/>
        <w:jc w:val="both"/>
      </w:pPr>
      <w:r>
        <w:rPr>
          <w:rFonts w:ascii="Arial" w:cs="Arial" w:eastAsia="Arial" w:hAnsi="Arial"/>
          <w:color w:val="333333"/>
          <w:sz w:val="22"/>
          <w:szCs w:val="22"/>
        </w:rPr>
        <w:t xml:space="preserve">Se houver dúvidas ou ambiguidades, o agente aprofunda com perguntas complementares até ter uma visão fidedigna do perfil.</w:t>
      </w:r>
    </w:p>
    <w:p>
      <w:pPr>
        <w:spacing w:after="120"/>
        <w:jc w:val="both"/>
      </w:pPr>
      <w:r>
        <w:rPr>
          <w:rFonts w:ascii="Arial" w:cs="Arial" w:eastAsia="Arial" w:hAnsi="Arial"/>
          <w:b/>
          <w:bCs/>
          <w:color w:val="333333"/>
          <w:sz w:val="22"/>
          <w:szCs w:val="22"/>
        </w:rPr>
        <w:t xml:space="preserve">Saída: </w:t>
      </w:r>
      <w:r>
        <w:rPr>
          <w:rFonts w:ascii="Arial" w:cs="Arial" w:eastAsia="Arial" w:hAnsi="Arial"/>
          <w:color w:val="333333"/>
          <w:sz w:val="22"/>
          <w:szCs w:val="22"/>
        </w:rPr>
        <w:t xml:space="preserve">Perfil detalhado do comprador com pontuação de prioridades.</w:t>
      </w:r>
    </w:p>
    <w:p>
      <w:pPr>
        <w:pStyle w:val="Heading2"/>
        <w:spacing w:after="160" w:before="280"/>
      </w:pPr>
      <w:r>
        <w:rPr>
          <w:rFonts w:ascii="Arial" w:cs="Arial" w:eastAsia="Arial" w:hAnsi="Arial"/>
          <w:b/>
          <w:bCs/>
          <w:color w:val="2E75B6"/>
          <w:sz w:val="26"/>
          <w:szCs w:val="26"/>
        </w:rPr>
        <w:t xml:space="preserve">4.2. Fase 2 — Inteligência Interna</w:t>
      </w:r>
    </w:p>
    <w:p>
      <w:pPr>
        <w:spacing w:after="120"/>
        <w:jc w:val="both"/>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Mapear todos os modelos, versões e anos que se encaixam no perfil do comprador.</w:t>
      </w:r>
    </w:p>
    <w:p>
      <w:pPr>
        <w:spacing w:after="120"/>
        <w:jc w:val="both"/>
      </w:pPr>
      <w:r>
        <w:rPr>
          <w:rFonts w:ascii="Arial" w:cs="Arial" w:eastAsia="Arial" w:hAnsi="Arial"/>
          <w:color w:val="333333"/>
          <w:sz w:val="22"/>
          <w:szCs w:val="22"/>
        </w:rPr>
        <w:t xml:space="preserve">Com base no perfil, o agente consulta sua base de conhecimento automotivo e identifica os veículos que atendem às necessidades mapeadas. Nesta fase, são aplicados os critérios de adequação funcional, informações técnicas, problemas crônicos conhecidos, curvas de desvalorização, e custo operacional estimado.</w:t>
      </w:r>
    </w:p>
    <w:p>
      <w:pPr>
        <w:spacing w:after="120"/>
        <w:jc w:val="both"/>
      </w:pPr>
      <w:r>
        <w:rPr>
          <w:rFonts w:ascii="Arial" w:cs="Arial" w:eastAsia="Arial" w:hAnsi="Arial"/>
          <w:b/>
          <w:bCs/>
          <w:color w:val="333333"/>
          <w:sz w:val="22"/>
          <w:szCs w:val="22"/>
        </w:rPr>
        <w:t xml:space="preserve">Saída: </w:t>
      </w:r>
      <w:r>
        <w:rPr>
          <w:rFonts w:ascii="Arial" w:cs="Arial" w:eastAsia="Arial" w:hAnsi="Arial"/>
          <w:color w:val="333333"/>
          <w:sz w:val="22"/>
          <w:szCs w:val="22"/>
        </w:rPr>
        <w:t xml:space="preserve">Lista qualificada de modelos/versões/anos ideais para o perfil, com justificativa técnica.</w:t>
      </w:r>
    </w:p>
    <w:p>
      <w:pPr>
        <w:pStyle w:val="Heading2"/>
        <w:spacing w:after="160" w:before="280"/>
      </w:pPr>
      <w:r>
        <w:rPr>
          <w:rFonts w:ascii="Arial" w:cs="Arial" w:eastAsia="Arial" w:hAnsi="Arial"/>
          <w:b/>
          <w:bCs/>
          <w:color w:val="2E75B6"/>
          <w:sz w:val="26"/>
          <w:szCs w:val="26"/>
        </w:rPr>
        <w:t xml:space="preserve">4.3. Fase 3 — Busca no Mercado</w:t>
      </w:r>
    </w:p>
    <w:p>
      <w:pPr>
        <w:spacing w:after="120"/>
        <w:jc w:val="both"/>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Encontrar anúncios reais que correspondam aos veículos mapeados.</w:t>
      </w:r>
    </w:p>
    <w:p>
      <w:pPr>
        <w:spacing w:after="120"/>
        <w:jc w:val="both"/>
      </w:pPr>
      <w:r>
        <w:rPr>
          <w:rFonts w:ascii="Arial" w:cs="Arial" w:eastAsia="Arial" w:hAnsi="Arial"/>
          <w:color w:val="333333"/>
          <w:sz w:val="22"/>
          <w:szCs w:val="22"/>
        </w:rPr>
        <w:t xml:space="preserve">O agente se conecta via API a todas as principais plataformas de anúncios (OLX, Webmotors, iCarros, Kavak, Mercado Livre) e também a parceiros físicos (concessionárias, lojas de seminovos) para buscar anúncios ativos que correspondam aos modelos, versões e faixas de preço identificados na Fase 2.</w:t>
      </w:r>
    </w:p>
    <w:p>
      <w:pPr>
        <w:spacing w:after="120"/>
        <w:jc w:val="both"/>
      </w:pPr>
      <w:r>
        <w:rPr>
          <w:rFonts w:ascii="Arial" w:cs="Arial" w:eastAsia="Arial" w:hAnsi="Arial"/>
          <w:b/>
          <w:bCs/>
          <w:color w:val="333333"/>
          <w:sz w:val="22"/>
          <w:szCs w:val="22"/>
        </w:rPr>
        <w:t xml:space="preserve">Saída: </w:t>
      </w:r>
      <w:r>
        <w:rPr>
          <w:rFonts w:ascii="Arial" w:cs="Arial" w:eastAsia="Arial" w:hAnsi="Arial"/>
          <w:color w:val="333333"/>
          <w:sz w:val="22"/>
          <w:szCs w:val="22"/>
        </w:rPr>
        <w:t xml:space="preserve">Base de anúncios reais coletados de múltiplas fontes.</w:t>
      </w:r>
    </w:p>
    <w:p>
      <w:pPr>
        <w:pStyle w:val="Heading2"/>
        <w:spacing w:after="160" w:before="280"/>
      </w:pPr>
      <w:r>
        <w:rPr>
          <w:rFonts w:ascii="Arial" w:cs="Arial" w:eastAsia="Arial" w:hAnsi="Arial"/>
          <w:b/>
          <w:bCs/>
          <w:color w:val="2E75B6"/>
          <w:sz w:val="26"/>
          <w:szCs w:val="26"/>
        </w:rPr>
        <w:t xml:space="preserve">4.4. Fase 4 — Filtro Inteligente</w:t>
      </w:r>
    </w:p>
    <w:p>
      <w:pPr>
        <w:spacing w:after="120"/>
        <w:jc w:val="both"/>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Eliminar anúncios de risco e ranquear por relevância para o comprador.</w:t>
      </w:r>
    </w:p>
    <w:p>
      <w:pPr>
        <w:spacing w:after="120"/>
        <w:jc w:val="both"/>
      </w:pPr>
      <w:r>
        <w:rPr>
          <w:rFonts w:ascii="Arial" w:cs="Arial" w:eastAsia="Arial" w:hAnsi="Arial"/>
          <w:color w:val="333333"/>
          <w:sz w:val="22"/>
          <w:szCs w:val="22"/>
        </w:rPr>
        <w:t xml:space="preserve">Todos os anúncios coletados passam por um crivo rigoroso que aplica as 17 camadas de inteligência mapeadas. Primeiro, a eliminação: são removidos anúncios com indício de fraude (preço muito abaixo da FIPE, contas recém-criadas), veículos com quilometragem excessiva, modelos com problemas crônicos graves, e anúncios inconsistentes. Depois, o ranqueamento: os anúncios que sobrevivem são classificados por relevância para o comprador, considerando aderência ao perfil, custo-benefício real, desvalorização projetada, TCO estimado, e saúde geral do anúncio.</w:t>
      </w:r>
    </w:p>
    <w:p>
      <w:pPr>
        <w:spacing w:after="120"/>
        <w:jc w:val="both"/>
      </w:pPr>
      <w:r>
        <w:rPr>
          <w:rFonts w:ascii="Arial" w:cs="Arial" w:eastAsia="Arial" w:hAnsi="Arial"/>
          <w:b/>
          <w:bCs/>
          <w:color w:val="333333"/>
          <w:sz w:val="22"/>
          <w:szCs w:val="22"/>
        </w:rPr>
        <w:t xml:space="preserve">Saída: </w:t>
      </w:r>
      <w:r>
        <w:rPr>
          <w:rFonts w:ascii="Arial" w:cs="Arial" w:eastAsia="Arial" w:hAnsi="Arial"/>
          <w:color w:val="333333"/>
          <w:sz w:val="22"/>
          <w:szCs w:val="22"/>
        </w:rPr>
        <w:t xml:space="preserve">Ranking de anúncios ordenado por relevância do comprador, não do vendedor.</w:t>
      </w:r>
    </w:p>
    <w:p>
      <w:r>
        <w:br w:type="page"/>
      </w:r>
    </w:p>
    <w:p>
      <w:pPr>
        <w:pStyle w:val="Heading2"/>
        <w:spacing w:after="160" w:before="280"/>
      </w:pPr>
      <w:r>
        <w:rPr>
          <w:rFonts w:ascii="Arial" w:cs="Arial" w:eastAsia="Arial" w:hAnsi="Arial"/>
          <w:b/>
          <w:bCs/>
          <w:color w:val="2E75B6"/>
          <w:sz w:val="26"/>
          <w:szCs w:val="26"/>
        </w:rPr>
        <w:t xml:space="preserve">4.5. Fase 5 — Apresentação dos Resultados</w:t>
      </w:r>
    </w:p>
    <w:p>
      <w:pPr>
        <w:spacing w:after="120"/>
        <w:jc w:val="both"/>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Entregar ao comprador uma visão completa e acionável de cada veículo recomendado.</w:t>
      </w:r>
    </w:p>
    <w:p>
      <w:pPr>
        <w:spacing w:after="120"/>
        <w:jc w:val="both"/>
      </w:pPr>
      <w:r>
        <w:rPr>
          <w:rFonts w:ascii="Arial" w:cs="Arial" w:eastAsia="Arial" w:hAnsi="Arial"/>
          <w:color w:val="333333"/>
          <w:sz w:val="22"/>
          <w:szCs w:val="22"/>
        </w:rPr>
        <w:t xml:space="preserve">O comprador recebe um ranking visual com score de aderência (sistema de estrelas). Ao clicar em cada veículo, acessa uma página rica com: link do anúncio original, dados do vendedor com análise de reputação (tempo na plataforma, histórico de vendas), comparativo de preço versus tabela FIPE, gráfico de desvalorização daquele modelo, TCO estimado anual, problemas crônicos conhecidos, análise de originalidade por fotos (via IA), e detalhamento da versão com acessórios de série.</w:t>
      </w:r>
    </w:p>
    <w:p>
      <w:pPr>
        <w:spacing w:after="120"/>
        <w:jc w:val="both"/>
      </w:pPr>
      <w:r>
        <w:rPr>
          <w:rFonts w:ascii="Arial" w:cs="Arial" w:eastAsia="Arial" w:hAnsi="Arial"/>
          <w:b/>
          <w:bCs/>
          <w:color w:val="333333"/>
          <w:sz w:val="22"/>
          <w:szCs w:val="22"/>
        </w:rPr>
        <w:t xml:space="preserve">Saída: </w:t>
      </w:r>
      <w:r>
        <w:rPr>
          <w:rFonts w:ascii="Arial" w:cs="Arial" w:eastAsia="Arial" w:hAnsi="Arial"/>
          <w:color w:val="333333"/>
          <w:sz w:val="22"/>
          <w:szCs w:val="22"/>
        </w:rPr>
        <w:t xml:space="preserve">Interface visual com ranking, scores, gráficos e análises detalhadas por veículo.</w:t>
      </w:r>
    </w:p>
    <w:p>
      <w:pPr>
        <w:pStyle w:val="Heading2"/>
        <w:spacing w:after="160" w:before="280"/>
      </w:pPr>
      <w:r>
        <w:rPr>
          <w:rFonts w:ascii="Arial" w:cs="Arial" w:eastAsia="Arial" w:hAnsi="Arial"/>
          <w:b/>
          <w:bCs/>
          <w:color w:val="2E75B6"/>
          <w:sz w:val="26"/>
          <w:szCs w:val="26"/>
        </w:rPr>
        <w:t xml:space="preserve">4.6. Fase 6 — Consultoria Pré-Compra</w:t>
      </w:r>
    </w:p>
    <w:p>
      <w:pPr>
        <w:spacing w:after="120"/>
        <w:jc w:val="both"/>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Preparar o comprador para uma negociação segura e vantajosa.</w:t>
      </w:r>
    </w:p>
    <w:p>
      <w:pPr>
        <w:spacing w:after="120"/>
        <w:jc w:val="both"/>
      </w:pPr>
      <w:r>
        <w:rPr>
          <w:rFonts w:ascii="Arial" w:cs="Arial" w:eastAsia="Arial" w:hAnsi="Arial"/>
          <w:color w:val="333333"/>
          <w:sz w:val="22"/>
          <w:szCs w:val="22"/>
        </w:rPr>
        <w:t xml:space="preserve">Quando o comprador seleciona um veículo de interesse, o CarBot ativa a suíte de consultoria pré-compra: vistoria digital rápida (multas, IPVA, restrições), checklist personalizado de inspeção presencial para aquele modelo específico, roteiro de test drive com pontos de atenção, orientações de segurança pessoal, direcionamento para parceiro de vistoria cautelar, cotação online de seguro via corretoras parceiras, e simulação de custos de transferência.</w:t>
      </w:r>
    </w:p>
    <w:p>
      <w:pPr>
        <w:spacing w:after="120"/>
        <w:jc w:val="both"/>
      </w:pPr>
      <w:r>
        <w:rPr>
          <w:rFonts w:ascii="Arial" w:cs="Arial" w:eastAsia="Arial" w:hAnsi="Arial"/>
          <w:color w:val="333333"/>
          <w:sz w:val="22"/>
          <w:szCs w:val="22"/>
        </w:rPr>
        <w:t xml:space="preserve">Além disso, o agente exibe a rede de parceiros integrados: empresas de vistoria, corretoras de seguro, e fintechs de financiamento, permitindo contratação direta pela plataforma.</w:t>
      </w:r>
    </w:p>
    <w:p>
      <w:pPr>
        <w:spacing w:after="120"/>
        <w:jc w:val="both"/>
      </w:pPr>
      <w:r>
        <w:rPr>
          <w:rFonts w:ascii="Arial" w:cs="Arial" w:eastAsia="Arial" w:hAnsi="Arial"/>
          <w:b/>
          <w:bCs/>
          <w:color w:val="333333"/>
          <w:sz w:val="22"/>
          <w:szCs w:val="22"/>
        </w:rPr>
        <w:t xml:space="preserve">Saída: </w:t>
      </w:r>
      <w:r>
        <w:rPr>
          <w:rFonts w:ascii="Arial" w:cs="Arial" w:eastAsia="Arial" w:hAnsi="Arial"/>
          <w:color w:val="333333"/>
          <w:sz w:val="22"/>
          <w:szCs w:val="22"/>
        </w:rPr>
        <w:t xml:space="preserve">Comprador totalmente preparado com dados, checklist, parcerias ativadas e custos simulados.</w:t>
      </w:r>
    </w:p>
    <w:p>
      <w:pPr>
        <w:pStyle w:val="Heading2"/>
        <w:spacing w:after="160" w:before="280"/>
      </w:pPr>
      <w:r>
        <w:rPr>
          <w:rFonts w:ascii="Arial" w:cs="Arial" w:eastAsia="Arial" w:hAnsi="Arial"/>
          <w:b/>
          <w:bCs/>
          <w:color w:val="2E75B6"/>
          <w:sz w:val="26"/>
          <w:szCs w:val="26"/>
        </w:rPr>
        <w:t xml:space="preserve">4.7. Fase 7 — Estratégia de Negociação e Financiamento</w:t>
      </w:r>
    </w:p>
    <w:p>
      <w:pPr>
        <w:spacing w:after="120"/>
        <w:jc w:val="both"/>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Capacitar o comprador para fechar o melhor negócio possível.</w:t>
      </w:r>
    </w:p>
    <w:p>
      <w:pPr>
        <w:spacing w:after="120"/>
        <w:jc w:val="both"/>
      </w:pPr>
      <w:r>
        <w:rPr>
          <w:rFonts w:ascii="Arial" w:cs="Arial" w:eastAsia="Arial" w:hAnsi="Arial"/>
          <w:color w:val="333333"/>
          <w:sz w:val="22"/>
          <w:szCs w:val="22"/>
        </w:rPr>
        <w:t xml:space="preserve">O CarBot calcula o valor justo do veículo considerando: tabela FIPE, multas pendentes, IPVA atrasado, custos de manutenção imediata necessária, e itens faltantes. Com base nisso, sugere uma estratégia de negociação: valor para abrir a oferta, faixa ideal de fechamento, e argumentos baseados em dados para justificar a proposta.</w:t>
      </w:r>
    </w:p>
    <w:p>
      <w:pPr>
        <w:spacing w:after="120"/>
        <w:jc w:val="both"/>
      </w:pPr>
      <w:r>
        <w:rPr>
          <w:rFonts w:ascii="Arial" w:cs="Arial" w:eastAsia="Arial" w:hAnsi="Arial"/>
          <w:color w:val="333333"/>
          <w:sz w:val="22"/>
          <w:szCs w:val="22"/>
        </w:rPr>
        <w:t xml:space="preserve">Paralelamente, o simulador financeiro compara as melhores opções de financiamento do mercado: taxas de juros, custo total do financiamento (entrada + parcelas + juros), comparação entre tabela SAC e Price, e possibilidade de pré-aprovação de crédito via fintechs e bancos parceiros.</w:t>
      </w:r>
    </w:p>
    <w:p>
      <w:pPr>
        <w:spacing w:after="120"/>
        <w:jc w:val="both"/>
      </w:pPr>
      <w:r>
        <w:rPr>
          <w:rFonts w:ascii="Arial" w:cs="Arial" w:eastAsia="Arial" w:hAnsi="Arial"/>
          <w:b/>
          <w:bCs/>
          <w:color w:val="333333"/>
          <w:sz w:val="22"/>
          <w:szCs w:val="22"/>
        </w:rPr>
        <w:t xml:space="preserve">Saída: </w:t>
      </w:r>
      <w:r>
        <w:rPr>
          <w:rFonts w:ascii="Arial" w:cs="Arial" w:eastAsia="Arial" w:hAnsi="Arial"/>
          <w:color w:val="333333"/>
          <w:sz w:val="22"/>
          <w:szCs w:val="22"/>
        </w:rPr>
        <w:t xml:space="preserve">Estratégia de negociação com valor justo calculado e financiamento simulado.</w:t>
      </w:r>
    </w:p>
    <w:p>
      <w:pPr>
        <w:pStyle w:val="Heading2"/>
        <w:spacing w:after="160" w:before="280"/>
      </w:pPr>
      <w:r>
        <w:rPr>
          <w:rFonts w:ascii="Arial" w:cs="Arial" w:eastAsia="Arial" w:hAnsi="Arial"/>
          <w:b/>
          <w:bCs/>
          <w:color w:val="2E75B6"/>
          <w:sz w:val="26"/>
          <w:szCs w:val="26"/>
        </w:rPr>
        <w:t xml:space="preserve">4.8. Fase 8 — Acompanhamento Pós-Compra</w:t>
      </w:r>
    </w:p>
    <w:p>
      <w:pPr>
        <w:spacing w:after="120"/>
        <w:jc w:val="both"/>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Manter o relacionamento com o comprador e garantir uma experiência completa.</w:t>
      </w:r>
    </w:p>
    <w:p>
      <w:pPr>
        <w:spacing w:after="120"/>
        <w:jc w:val="both"/>
      </w:pPr>
      <w:r>
        <w:rPr>
          <w:rFonts w:ascii="Arial" w:cs="Arial" w:eastAsia="Arial" w:hAnsi="Arial"/>
          <w:color w:val="333333"/>
          <w:sz w:val="22"/>
          <w:szCs w:val="22"/>
        </w:rPr>
        <w:t xml:space="preserve">Após o fechamento do negócio, o CarBot entrega: checklist de transferência (documentos, prazos, custos), conexão com despachante parceiro, ativação do seguro contratado, calendário de manutenção programada com lembretes baseados na quilometragem, sugestão de oficinas bem avaliadas na região do comprador, e canal aberto para dúvidas. Opcionalmente, o comprador pode deixar uma avaliação do veículo adquirido, alimentando a base de dados comunitária do CarBot.</w:t>
      </w:r>
    </w:p>
    <w:p>
      <w:pPr>
        <w:spacing w:after="120"/>
        <w:jc w:val="both"/>
      </w:pPr>
      <w:r>
        <w:rPr>
          <w:rFonts w:ascii="Arial" w:cs="Arial" w:eastAsia="Arial" w:hAnsi="Arial"/>
          <w:b/>
          <w:bCs/>
          <w:color w:val="333333"/>
          <w:sz w:val="22"/>
          <w:szCs w:val="22"/>
        </w:rPr>
        <w:t xml:space="preserve">Saída: </w:t>
      </w:r>
      <w:r>
        <w:rPr>
          <w:rFonts w:ascii="Arial" w:cs="Arial" w:eastAsia="Arial" w:hAnsi="Arial"/>
          <w:color w:val="333333"/>
          <w:sz w:val="22"/>
          <w:szCs w:val="22"/>
        </w:rPr>
        <w:t xml:space="preserve">Comprador acompanhado até a estabilização da posse, com fidelização para futuras compras.</w:t>
      </w:r>
    </w:p>
    <w:p>
      <w:r>
        <w:br w:type="page"/>
      </w:r>
    </w:p>
    <w:p>
      <w:pPr>
        <w:pStyle w:val="Heading1"/>
        <w:spacing w:after="200" w:before="360"/>
      </w:pPr>
      <w:r>
        <w:rPr>
          <w:rFonts w:ascii="Arial" w:cs="Arial" w:eastAsia="Arial" w:hAnsi="Arial"/>
          <w:b/>
          <w:bCs/>
          <w:color w:val="1B2A4A"/>
          <w:sz w:val="32"/>
          <w:szCs w:val="32"/>
        </w:rPr>
        <w:t xml:space="preserve">5. Requisitos Funcionais</w:t>
      </w:r>
    </w:p>
    <w:p>
      <w:pPr>
        <w:pStyle w:val="Heading2"/>
        <w:spacing w:after="160" w:before="280"/>
      </w:pPr>
      <w:r>
        <w:rPr>
          <w:rFonts w:ascii="Arial" w:cs="Arial" w:eastAsia="Arial" w:hAnsi="Arial"/>
          <w:b/>
          <w:bCs/>
          <w:color w:val="2E75B6"/>
          <w:sz w:val="26"/>
          <w:szCs w:val="26"/>
        </w:rPr>
        <w:t xml:space="preserve">5.1.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8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User Story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US-001</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conversar com o agente por texto ou voz para descrever o que preciso, para que ele entenda meu perfil sem eu precisar preencher formulários complexos.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US-002</w:t>
            </w:r>
          </w:p>
        </w:tc>
        <w:tc>
          <w:tcPr>
            <w:tcW w:type="dxa" w:w="8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receber explicações claras sobre as diferenças técnicas entre modelos (diesel vs flex, automático vs manual), para tomar uma decisão informada.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US-003</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ver um comparativo entre as versões de um mesmo modelo com recomendação personalizada, para não pagar mais por itens que não preciso.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US-004</w:t>
            </w:r>
          </w:p>
        </w:tc>
        <w:tc>
          <w:tcPr>
            <w:tcW w:type="dxa" w:w="8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visualizar o gráfico de desvalorização dos veículos recomendados, para entender o impacto financeiro no meu horizonte de uso.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US-005</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saber o que significa a quilometragem do veículo em termos de estado das peças e custo futuro, para avaliar se o preço é justo.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US-006</w:t>
            </w:r>
          </w:p>
        </w:tc>
        <w:tc>
          <w:tcPr>
            <w:tcW w:type="dxa" w:w="8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ser alertado sobre problemas crônicos conhecidos do modelo/ano que estou avaliando, para evitar surpresas.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US-007</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realizar uma vistoria digital com placa e chassi para verificar multas, IPVA, restrições, sinistro e histórico do veículo.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US-008</w:t>
            </w:r>
          </w:p>
        </w:tc>
        <w:tc>
          <w:tcPr>
            <w:tcW w:type="dxa" w:w="8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ver anúncios de todas as plataformas em um só lugar, ranqueados pelo que é melhor para mim e não por quem pagou mais.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US-009</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conhecer o custo operacional anual estimado (IPVA, seguro, manutenção) de cada veículo, para comparar o custo real de propriedade.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US-010</w:t>
            </w:r>
          </w:p>
        </w:tc>
        <w:tc>
          <w:tcPr>
            <w:tcW w:type="dxa" w:w="8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que o sistema me alerte quando um anúncio parece ser fraude (preço muito abaixo, conta nova, intermediário), para me proteger de golpes.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US-011</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receber um checklist personalizado de inspeção presencial para o modelo específico que vou visitar.</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US-012</w:t>
            </w:r>
          </w:p>
        </w:tc>
        <w:tc>
          <w:tcPr>
            <w:tcW w:type="dxa" w:w="8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ser direcionado a um parceiro de vistoria cautelar e receber a análise inteligente do laudo na plataforma.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US-013</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cotar e contratar seguro diretamente pela plataforma via corretoras parceiras.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US-014</w:t>
            </w:r>
          </w:p>
        </w:tc>
        <w:tc>
          <w:tcPr>
            <w:tcW w:type="dxa" w:w="8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simular financiamento comparando taxas de múltiplas instituições e ver o custo total real.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US-015</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receber uma estratégia de negociação com valor justo calculado e argumentos baseados em dados.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US-016</w:t>
            </w:r>
          </w:p>
        </w:tc>
        <w:tc>
          <w:tcPr>
            <w:tcW w:type="dxa" w:w="8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ser acompanhado após a compra com checklist de transferência, lembretes de manutenção e sugestão de oficinas.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US-017</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que o agente analise as fotos do anúncio e identifique se o veículo está faltando itens originais da versão.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US-018</w:t>
            </w:r>
          </w:p>
        </w:tc>
        <w:tc>
          <w:tcPr>
            <w:tcW w:type="dxa" w:w="8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saber qual é o melhor momento para comprar o modelo que me interessa, baseado em tendências de preço.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US-019</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receber um roteiro de test drive personalizado com pontos de atenção específicos para aquele modelo.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US-020</w:t>
            </w:r>
          </w:p>
        </w:tc>
        <w:tc>
          <w:tcPr>
            <w:tcW w:type="dxa" w:w="8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Como comprador, quero interagir com o agente por voz usando o microfone do celular, para uma experiência mais natural.</w:t>
            </w:r>
          </w:p>
        </w:tc>
      </w:tr>
    </w:tbl>
    <w:p>
      <w:r>
        <w:br w:type="page"/>
      </w:r>
    </w:p>
    <w:p>
      <w:pPr>
        <w:pStyle w:val="Heading2"/>
        <w:spacing w:after="160" w:before="280"/>
      </w:pPr>
      <w:r>
        <w:rPr>
          <w:rFonts w:ascii="Arial" w:cs="Arial" w:eastAsia="Arial" w:hAnsi="Arial"/>
          <w:b/>
          <w:bCs/>
          <w:color w:val="2E75B6"/>
          <w:sz w:val="26"/>
          <w:szCs w:val="26"/>
        </w:rPr>
        <w:t xml:space="preserve">5.2. Fluxo Principal do Usuário</w:t>
      </w:r>
    </w:p>
    <w:p>
      <w:pPr>
        <w:spacing w:after="120"/>
        <w:jc w:val="both"/>
      </w:pPr>
      <w:r>
        <w:rPr>
          <w:rFonts w:ascii="Arial" w:cs="Arial" w:eastAsia="Arial" w:hAnsi="Arial"/>
          <w:color w:val="333333"/>
          <w:sz w:val="22"/>
          <w:szCs w:val="22"/>
        </w:rPr>
        <w:t xml:space="preserve">O fluxo principal do usuário no CarBot segue uma jornada linear com possibilidade de retorno a etapas anteriores a qualquer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Etapa</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Nome</w:t>
            </w:r>
          </w:p>
        </w:tc>
        <w:tc>
          <w:tcPr>
            <w:tcW w:type="dxa" w:w="6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Descrição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Acesso à plataforma</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Usuário acessa o CarBot via web ou app mobile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Onboarding</w:t>
            </w:r>
          </w:p>
        </w:tc>
        <w:tc>
          <w:tcPr>
            <w:tcW w:type="dxa" w:w="6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Cadastro simples (e-mail ou login social) e breve introdução ao agente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Conversa inicial</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Agente inicia diálogo para mapear perfil (5-10 perguntas adaptativas por texto ou voz)</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Perfil consolidado</w:t>
            </w:r>
          </w:p>
        </w:tc>
        <w:tc>
          <w:tcPr>
            <w:tcW w:type="dxa" w:w="6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Agente apresenta resumo do perfil e pede confirmação do usuário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Processamento</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IA mapeia modelos ideais e busca anúncios em todas as plataformas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Resultados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Usuário recebe ranking com scores, gráficos e análises por veículo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Aprofundamento</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Usuário clica em veículo específico e acessa detalhes completos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Consultoria</w:t>
            </w:r>
          </w:p>
        </w:tc>
        <w:tc>
          <w:tcPr>
            <w:tcW w:type="dxa" w:w="6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Ativa vistoria digital, checklist de inspeção, cotação de seguro e simulação de financiamento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Negociação</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Recebe estratégia de negociação com valor justo calculado</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Pós-compra</w:t>
            </w:r>
          </w:p>
        </w:tc>
        <w:tc>
          <w:tcPr>
            <w:tcW w:type="dxa" w:w="6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Checklist de transferência, ativação de seguro, calendário de manutenção</w:t>
            </w:r>
          </w:p>
        </w:tc>
      </w:tr>
    </w:tbl>
    <w:p>
      <w:pPr>
        <w:spacing w:after="200"/>
      </w:pPr>
    </w:p>
    <w:p>
      <w:pPr>
        <w:pStyle w:val="Heading2"/>
        <w:spacing w:after="160" w:before="280"/>
      </w:pPr>
      <w:r>
        <w:rPr>
          <w:rFonts w:ascii="Arial" w:cs="Arial" w:eastAsia="Arial" w:hAnsi="Arial"/>
          <w:b/>
          <w:bCs/>
          <w:color w:val="2E75B6"/>
          <w:sz w:val="26"/>
          <w:szCs w:val="26"/>
        </w:rPr>
        <w:t xml:space="preserve">5.3. Regras de Negócio</w:t>
      </w:r>
    </w:p>
    <w:p>
      <w:pPr>
        <w:pStyle w:val="Heading3"/>
        <w:spacing w:after="120" w:before="200"/>
      </w:pPr>
      <w:r>
        <w:rPr>
          <w:rFonts w:ascii="Arial" w:cs="Arial" w:eastAsia="Arial" w:hAnsi="Arial"/>
          <w:b/>
          <w:bCs/>
          <w:color w:val="1B2A4A"/>
          <w:sz w:val="22"/>
          <w:szCs w:val="22"/>
        </w:rPr>
        <w:t xml:space="preserve">RN-001: Filtro de Fraude Digital</w:t>
      </w:r>
    </w:p>
    <w:p>
      <w:pPr>
        <w:spacing w:after="120"/>
        <w:jc w:val="both"/>
      </w:pPr>
      <w:r>
        <w:rPr>
          <w:rFonts w:ascii="Arial" w:cs="Arial" w:eastAsia="Arial" w:hAnsi="Arial"/>
          <w:color w:val="333333"/>
          <w:sz w:val="22"/>
          <w:szCs w:val="22"/>
        </w:rPr>
        <w:t xml:space="preserve">Anúncios com preço 20% ou mais abaixo da tabela FIPE devem receber alerta automático de risco. Anúncios com preço 35% ou mais abaixo devem ser sinalizados como “alto risco” e exibidos com destaque visual de advertência.</w:t>
      </w:r>
    </w:p>
    <w:p>
      <w:pPr>
        <w:pStyle w:val="Heading3"/>
        <w:spacing w:after="120" w:before="200"/>
      </w:pPr>
      <w:r>
        <w:rPr>
          <w:rFonts w:ascii="Arial" w:cs="Arial" w:eastAsia="Arial" w:hAnsi="Arial"/>
          <w:b/>
          <w:bCs/>
          <w:color w:val="1B2A4A"/>
          <w:sz w:val="22"/>
          <w:szCs w:val="22"/>
        </w:rPr>
        <w:t xml:space="preserve">RN-002: Reputação do Vendedor</w:t>
      </w:r>
    </w:p>
    <w:p>
      <w:pPr>
        <w:spacing w:after="120"/>
        <w:jc w:val="both"/>
      </w:pPr>
      <w:r>
        <w:rPr>
          <w:rFonts w:ascii="Arial" w:cs="Arial" w:eastAsia="Arial" w:hAnsi="Arial"/>
          <w:color w:val="333333"/>
          <w:sz w:val="22"/>
          <w:szCs w:val="22"/>
        </w:rPr>
        <w:t xml:space="preserve">Contas com menos de 30 dias na plataforma de origem devem receber flag de “vendedor novo — verificar com atenção redobrada”. A reputação deve considerar: tempo na plataforma, número de vendas anteriores, e consistência dos dados (nome do vendedor vs. proprietário do veículo).</w:t>
      </w:r>
    </w:p>
    <w:p>
      <w:pPr>
        <w:pStyle w:val="Heading3"/>
        <w:spacing w:after="120" w:before="200"/>
      </w:pPr>
      <w:r>
        <w:rPr>
          <w:rFonts w:ascii="Arial" w:cs="Arial" w:eastAsia="Arial" w:hAnsi="Arial"/>
          <w:b/>
          <w:bCs/>
          <w:color w:val="1B2A4A"/>
          <w:sz w:val="22"/>
          <w:szCs w:val="22"/>
        </w:rPr>
        <w:t xml:space="preserve">RN-003: Ranking por Relevância do Comprador</w:t>
      </w:r>
    </w:p>
    <w:p>
      <w:pPr>
        <w:spacing w:after="120"/>
        <w:jc w:val="both"/>
      </w:pPr>
      <w:r>
        <w:rPr>
          <w:rFonts w:ascii="Arial" w:cs="Arial" w:eastAsia="Arial" w:hAnsi="Arial"/>
          <w:color w:val="333333"/>
          <w:sz w:val="22"/>
          <w:szCs w:val="22"/>
        </w:rPr>
        <w:t xml:space="preserve">O ranking nunca deve ser influenciado por pagamento do vendedor. A ordenação deve ser exclusivamente baseada em: aderência ao perfil do comprador (40%), custo-benefício real considerando TCO e desvalorização (30%), saúde e confiabilidade do anúncio (20%), e proximidade geográfica (10%).</w:t>
      </w:r>
    </w:p>
    <w:p>
      <w:pPr>
        <w:pStyle w:val="Heading3"/>
        <w:spacing w:after="120" w:before="200"/>
      </w:pPr>
      <w:r>
        <w:rPr>
          <w:rFonts w:ascii="Arial" w:cs="Arial" w:eastAsia="Arial" w:hAnsi="Arial"/>
          <w:b/>
          <w:bCs/>
          <w:color w:val="1B2A4A"/>
          <w:sz w:val="22"/>
          <w:szCs w:val="22"/>
        </w:rPr>
        <w:t xml:space="preserve">RN-004: Cálculo do Valor Justo</w:t>
      </w:r>
    </w:p>
    <w:p>
      <w:pPr>
        <w:spacing w:after="120"/>
        <w:jc w:val="both"/>
      </w:pPr>
      <w:r>
        <w:rPr>
          <w:rFonts w:ascii="Arial" w:cs="Arial" w:eastAsia="Arial" w:hAnsi="Arial"/>
          <w:color w:val="333333"/>
          <w:sz w:val="22"/>
          <w:szCs w:val="22"/>
        </w:rPr>
        <w:t xml:space="preserve">O valor justo deve ser calculado subtraindo da tabela FIPE: multas pendentes, IPVA atrasado, custo estimado de manutenções imediatas necessárias (baseado na quilometragem), e itens originais faltantes. O resultado deve incluir margem de negociação sugerida (valor de abertura e faixa de fechamento).</w:t>
      </w:r>
    </w:p>
    <w:p>
      <w:pPr>
        <w:pStyle w:val="Heading3"/>
        <w:spacing w:after="120" w:before="200"/>
      </w:pPr>
      <w:r>
        <w:rPr>
          <w:rFonts w:ascii="Arial" w:cs="Arial" w:eastAsia="Arial" w:hAnsi="Arial"/>
          <w:b/>
          <w:bCs/>
          <w:color w:val="1B2A4A"/>
          <w:sz w:val="22"/>
          <w:szCs w:val="22"/>
        </w:rPr>
        <w:t xml:space="preserve">RN-005: Análise de Laudo de Vistoria</w:t>
      </w:r>
    </w:p>
    <w:p>
      <w:pPr>
        <w:spacing w:after="120"/>
        <w:jc w:val="both"/>
      </w:pPr>
      <w:r>
        <w:rPr>
          <w:rFonts w:ascii="Arial" w:cs="Arial" w:eastAsia="Arial" w:hAnsi="Arial"/>
          <w:color w:val="333333"/>
          <w:sz w:val="22"/>
          <w:szCs w:val="22"/>
        </w:rPr>
        <w:t xml:space="preserve">Laudos de vistoria cautelar recebidos de parceiros devem ser analisados pelo agente e traduzidos em linguagem acessível com classificação de risco (baixo, médio, alto). Laudos com indícios de remarcação de chassi, troca de motor não documentada, ou dano estrutural grave devem gerar recomendação automática de não prosseguir com a compra.</w:t>
      </w:r>
    </w:p>
    <w:p>
      <w:pPr>
        <w:pStyle w:val="Heading3"/>
        <w:spacing w:after="120" w:before="200"/>
      </w:pPr>
      <w:r>
        <w:rPr>
          <w:rFonts w:ascii="Arial" w:cs="Arial" w:eastAsia="Arial" w:hAnsi="Arial"/>
          <w:b/>
          <w:bCs/>
          <w:color w:val="1B2A4A"/>
          <w:sz w:val="22"/>
          <w:szCs w:val="22"/>
        </w:rPr>
        <w:t xml:space="preserve">RN-006: Quilometragem e Mapa de Manutenção</w:t>
      </w:r>
    </w:p>
    <w:p>
      <w:pPr>
        <w:spacing w:after="120"/>
        <w:jc w:val="both"/>
      </w:pPr>
      <w:r>
        <w:rPr>
          <w:rFonts w:ascii="Arial" w:cs="Arial" w:eastAsia="Arial" w:hAnsi="Arial"/>
          <w:color w:val="333333"/>
          <w:sz w:val="22"/>
          <w:szCs w:val="22"/>
        </w:rPr>
        <w:t xml:space="preserve">Para cada veículo, o sistema deve gerar um mapa de manutenção esperada baseado na quilometragem atual, indicando peças provavelmente já substituídas e peças que precisarão de troca em breve, com custo estimado.</w:t>
      </w:r>
    </w:p>
    <w:p>
      <w:r>
        <w:br w:type="page"/>
      </w:r>
    </w:p>
    <w:p>
      <w:pPr>
        <w:pStyle w:val="Heading1"/>
        <w:spacing w:after="200" w:before="360"/>
      </w:pPr>
      <w:r>
        <w:rPr>
          <w:rFonts w:ascii="Arial" w:cs="Arial" w:eastAsia="Arial" w:hAnsi="Arial"/>
          <w:b/>
          <w:bCs/>
          <w:color w:val="1B2A4A"/>
          <w:sz w:val="32"/>
          <w:szCs w:val="32"/>
        </w:rPr>
        <w:t xml:space="preserve">6. Requisitos Técnicos</w:t>
      </w:r>
    </w:p>
    <w:p>
      <w:pPr>
        <w:pStyle w:val="Heading2"/>
        <w:spacing w:after="160" w:before="280"/>
      </w:pPr>
      <w:r>
        <w:rPr>
          <w:rFonts w:ascii="Arial" w:cs="Arial" w:eastAsia="Arial" w:hAnsi="Arial"/>
          <w:b/>
          <w:bCs/>
          <w:color w:val="2E75B6"/>
          <w:sz w:val="26"/>
          <w:szCs w:val="26"/>
        </w:rPr>
        <w:t xml:space="preserve">6.1. Arquitetura do Sistema</w:t>
      </w:r>
    </w:p>
    <w:p>
      <w:pPr>
        <w:spacing w:after="120"/>
        <w:jc w:val="both"/>
      </w:pPr>
      <w:r>
        <w:rPr>
          <w:rFonts w:ascii="Arial" w:cs="Arial" w:eastAsia="Arial" w:hAnsi="Arial"/>
          <w:color w:val="333333"/>
          <w:sz w:val="22"/>
          <w:szCs w:val="22"/>
        </w:rPr>
        <w:t xml:space="preserve">O CarBot adota uma arquitetura de microsserviços orientada a eventos, garantindo escalabilidade, resiliência e independência entre os módulos. Os principais componentes 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Componente</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Responsabilidade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Gateway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Ponto de entrada único para todas as requisições. Autenticação, rate limiting, roteamento.</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Serviço de Perfil</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Gerencia o onboarding, conversação inicial, e consolidação do perfil do comprador.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Motor de IA Conversacional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Processa linguagem natural (texto e voz), gerencia contexto de conversação, e gera respostas personalizadas.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Base de Conhecimento Automotivo</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Armazena e serve dados de modelos, versões, problemas crônicos, TCO, desvalorização, especificações técnicas.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Agregador de Anúncios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Conecta-se via API às plataformas de anúncios, normaliza dados, e mantém cache atualizado.</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Motor de Ranking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Aplica o filtro inteligente, calcula scores de aderência, e gera o ranking personalizado.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Serviço de Vistoria Digital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Integra com APIs de consulta veicular (DETRAN, bases de dados públicas) para verificação documental.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Serviço de Parceiros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Gerencia integrações com empresas de vistoria, seguradoras, fintechs, e despachantes.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Motor de Análise de Imagens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Visão computacional para análise de fotos de anúncios (originalidade, itens faltantes, consistência visual).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Serviço de Pós-Compra</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Gerencia calendário de manutenção, lembretes, e canal de suporte continuado.</w:t>
            </w:r>
          </w:p>
        </w:tc>
      </w:tr>
    </w:tbl>
    <w:p>
      <w:pPr>
        <w:spacing w:after="200"/>
      </w:pPr>
    </w:p>
    <w:p>
      <w:pPr>
        <w:pStyle w:val="Heading2"/>
        <w:spacing w:after="160" w:before="280"/>
      </w:pPr>
      <w:r>
        <w:rPr>
          <w:rFonts w:ascii="Arial" w:cs="Arial" w:eastAsia="Arial" w:hAnsi="Arial"/>
          <w:b/>
          <w:bCs/>
          <w:color w:val="2E75B6"/>
          <w:sz w:val="26"/>
          <w:szCs w:val="26"/>
        </w:rPr>
        <w:t xml:space="preserve">6.2. Stack Tecnológico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Camada</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Tecnologia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Frontend Web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React/Next.js com TypeScript, Tailwind CSS, PWA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Frontend Mobile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React Native ou Flutter (código compartilhado)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Node.js (NestJS) ou Python (FastAPI) para microsserviços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IA Conversacional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LLM (Claude/GPT) com fine-tuning para domínio automotivo + Whisper/Speech-to-Text para voz</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Visão Computacional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Modelo treinado para detecção de peças, acessórios, e inconsistências visuais em fotos de veículos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Banco de Dados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PostgreSQL (dados estruturados) + MongoDB (perfis e dados não-estruturados) + Redis (cache)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Mensageria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Apache Kafka ou RabbitMQ para comunicação entre microsserviços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Infraestrutura</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AWS ou GCP com Kubernetes para orquestração de containers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GitHub Actions + Docker + ArgoCD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Monitoramento</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Datadog ou Grafana + Prometheus para observabilidade</w:t>
            </w:r>
          </w:p>
        </w:tc>
      </w:tr>
    </w:tbl>
    <w:p>
      <w:r>
        <w:br w:type="page"/>
      </w:r>
    </w:p>
    <w:p>
      <w:pPr>
        <w:pStyle w:val="Heading2"/>
        <w:spacing w:after="160" w:before="280"/>
      </w:pPr>
      <w:r>
        <w:rPr>
          <w:rFonts w:ascii="Arial" w:cs="Arial" w:eastAsia="Arial" w:hAnsi="Arial"/>
          <w:b/>
          <w:bCs/>
          <w:color w:val="2E75B6"/>
          <w:sz w:val="26"/>
          <w:szCs w:val="26"/>
        </w:rPr>
        <w:t xml:space="preserve">6.3. Integrações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000"/>
        <w:gridCol w:w="16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Integração</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Parceiros/Serviços</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Protocolo</w:t>
            </w:r>
          </w:p>
        </w:tc>
        <w:tc>
          <w:tcPr>
            <w:tcW w:type="dxa" w:w="1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Prioridade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Plataformas de Anúncios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OLX, Webmotors, iCarros, Kavak, Mercado Livre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REST / Web Scraping</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Consulta Veicular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DETRAN, Sinesp, bases de leilão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REST</w:t>
            </w:r>
          </w:p>
        </w:tc>
        <w:tc>
          <w:tcPr>
            <w:tcW w:type="dxa" w:w="1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Tabela FIPE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FIPE oficial ou parceiros de dados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REST</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Seguradoras/Corretoras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Minuto Seguros, Youse, parceiros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REST / Webhook</w:t>
            </w:r>
          </w:p>
        </w:tc>
        <w:tc>
          <w:tcPr>
            <w:tcW w:type="dxa" w:w="1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Média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Fintechs/Bancos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Creditas, BV, Santander, parceiros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REST / Webhook</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Média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Vistorias Cautelares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Dekra, Cautelar, parceiros regionais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REST / Upload de laudo</w:t>
            </w:r>
          </w:p>
        </w:tc>
        <w:tc>
          <w:tcPr>
            <w:tcW w:type="dxa" w:w="1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Média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Despachantes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Rede de despachantes parceiros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REST</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Baixa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Speech-to-Text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Whisper API / Google Speech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REST</w:t>
            </w:r>
          </w:p>
        </w:tc>
        <w:tc>
          <w:tcPr>
            <w:tcW w:type="dxa" w:w="1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Pagamentos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Stripe, PagSeguro, ou Mercado Pago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REST / SDK</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Alta</w:t>
            </w:r>
          </w:p>
        </w:tc>
      </w:tr>
    </w:tbl>
    <w:p>
      <w:pPr>
        <w:spacing w:after="200"/>
      </w:pPr>
    </w:p>
    <w:p>
      <w:pPr>
        <w:pStyle w:val="Heading2"/>
        <w:spacing w:after="160" w:before="280"/>
      </w:pPr>
      <w:r>
        <w:rPr>
          <w:rFonts w:ascii="Arial" w:cs="Arial" w:eastAsia="Arial" w:hAnsi="Arial"/>
          <w:b/>
          <w:bCs/>
          <w:color w:val="2E75B6"/>
          <w:sz w:val="26"/>
          <w:szCs w:val="26"/>
        </w:rPr>
        <w:t xml:space="preserve">6.4. Segurança e Privacidade</w:t>
      </w:r>
    </w:p>
    <w:p>
      <w:pPr>
        <w:spacing w:after="120"/>
        <w:jc w:val="both"/>
      </w:pPr>
      <w:r>
        <w:rPr>
          <w:rFonts w:ascii="Arial" w:cs="Arial" w:eastAsia="Arial" w:hAnsi="Arial"/>
          <w:color w:val="333333"/>
          <w:sz w:val="22"/>
          <w:szCs w:val="22"/>
        </w:rPr>
        <w:t xml:space="preserve">O CarBot lida com dados sensíveis do comprador (perfil financeiro, documentação veicular, dados de pagamento) e deve adotar práticas rigorosas de segurança:</w:t>
      </w:r>
    </w:p>
    <w:p>
      <w:pPr>
        <w:pStyle w:val="ListParagraph"/>
        <w:numPr>
          <w:ilvl w:val="0"/>
          <w:numId w:val="2"/>
        </w:numPr>
        <w:spacing w:after="80"/>
      </w:pPr>
      <w:r>
        <w:rPr>
          <w:rFonts w:ascii="Arial" w:cs="Arial" w:eastAsia="Arial" w:hAnsi="Arial"/>
          <w:color w:val="333333"/>
          <w:sz w:val="22"/>
          <w:szCs w:val="22"/>
        </w:rPr>
        <w:t xml:space="preserve">Conformidade com LGPD (Lei Geral de Proteção de Dados) em todo o tratamento de dados pessoais.</w:t>
      </w:r>
    </w:p>
    <w:p>
      <w:pPr>
        <w:pStyle w:val="ListParagraph"/>
        <w:numPr>
          <w:ilvl w:val="0"/>
          <w:numId w:val="2"/>
        </w:numPr>
        <w:spacing w:after="80"/>
      </w:pPr>
      <w:r>
        <w:rPr>
          <w:rFonts w:ascii="Arial" w:cs="Arial" w:eastAsia="Arial" w:hAnsi="Arial"/>
          <w:color w:val="333333"/>
          <w:sz w:val="22"/>
          <w:szCs w:val="22"/>
        </w:rPr>
        <w:t xml:space="preserve">Criptografia em trânsito (TLS 1.3) e em repouso (AES-256) para todos os dados sensíveis.</w:t>
      </w:r>
    </w:p>
    <w:p>
      <w:pPr>
        <w:pStyle w:val="ListParagraph"/>
        <w:numPr>
          <w:ilvl w:val="0"/>
          <w:numId w:val="2"/>
        </w:numPr>
        <w:spacing w:after="80"/>
      </w:pPr>
      <w:r>
        <w:rPr>
          <w:rFonts w:ascii="Arial" w:cs="Arial" w:eastAsia="Arial" w:hAnsi="Arial"/>
          <w:color w:val="333333"/>
          <w:sz w:val="22"/>
          <w:szCs w:val="22"/>
        </w:rPr>
        <w:t xml:space="preserve">Autenticação com OAuth 2.0 e suporte a MFA (autenticação multifator).</w:t>
      </w:r>
    </w:p>
    <w:p>
      <w:pPr>
        <w:pStyle w:val="ListParagraph"/>
        <w:numPr>
          <w:ilvl w:val="0"/>
          <w:numId w:val="2"/>
        </w:numPr>
        <w:spacing w:after="80"/>
      </w:pPr>
      <w:r>
        <w:rPr>
          <w:rFonts w:ascii="Arial" w:cs="Arial" w:eastAsia="Arial" w:hAnsi="Arial"/>
          <w:color w:val="333333"/>
          <w:sz w:val="22"/>
          <w:szCs w:val="22"/>
        </w:rPr>
        <w:t xml:space="preserve">Consentimento explícito do usuário para coleta e uso de dados, com possibilidade de exclusão completa.</w:t>
      </w:r>
    </w:p>
    <w:p>
      <w:pPr>
        <w:pStyle w:val="ListParagraph"/>
        <w:numPr>
          <w:ilvl w:val="0"/>
          <w:numId w:val="2"/>
        </w:numPr>
        <w:spacing w:after="80"/>
      </w:pPr>
      <w:r>
        <w:rPr>
          <w:rFonts w:ascii="Arial" w:cs="Arial" w:eastAsia="Arial" w:hAnsi="Arial"/>
          <w:color w:val="333333"/>
          <w:sz w:val="22"/>
          <w:szCs w:val="22"/>
        </w:rPr>
        <w:t xml:space="preserve">Auditorias de segurança periódicas e testes de penetração.</w:t>
      </w:r>
    </w:p>
    <w:p>
      <w:pPr>
        <w:pStyle w:val="ListParagraph"/>
        <w:numPr>
          <w:ilvl w:val="0"/>
          <w:numId w:val="2"/>
        </w:numPr>
        <w:spacing w:after="80"/>
      </w:pPr>
      <w:r>
        <w:rPr>
          <w:rFonts w:ascii="Arial" w:cs="Arial" w:eastAsia="Arial" w:hAnsi="Arial"/>
          <w:color w:val="333333"/>
          <w:sz w:val="22"/>
          <w:szCs w:val="22"/>
        </w:rPr>
        <w:t xml:space="preserve">Segregação de dados entre ambientes de desenvolvimento, homologação e produção.</w:t>
      </w:r>
    </w:p>
    <w:p>
      <w:pPr>
        <w:pStyle w:val="ListParagraph"/>
        <w:numPr>
          <w:ilvl w:val="0"/>
          <w:numId w:val="2"/>
        </w:numPr>
        <w:spacing w:after="80"/>
      </w:pPr>
      <w:r>
        <w:rPr>
          <w:rFonts w:ascii="Arial" w:cs="Arial" w:eastAsia="Arial" w:hAnsi="Arial"/>
          <w:color w:val="333333"/>
          <w:sz w:val="22"/>
          <w:szCs w:val="22"/>
        </w:rPr>
        <w:t xml:space="preserve">Política de retenção de dados com exclusão automática após período definido.</w:t>
      </w:r>
    </w:p>
    <w:p>
      <w:r>
        <w:br w:type="page"/>
      </w:r>
    </w:p>
    <w:p>
      <w:pPr>
        <w:pStyle w:val="Heading1"/>
        <w:spacing w:after="200" w:before="360"/>
      </w:pPr>
      <w:r>
        <w:rPr>
          <w:rFonts w:ascii="Arial" w:cs="Arial" w:eastAsia="Arial" w:hAnsi="Arial"/>
          <w:b/>
          <w:bCs/>
          <w:color w:val="1B2A4A"/>
          <w:sz w:val="32"/>
          <w:szCs w:val="32"/>
        </w:rPr>
        <w:t xml:space="preserve">7. Roadmap de Desenvolvimento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Fase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Prazo</w:t>
            </w:r>
          </w:p>
        </w:tc>
        <w:tc>
          <w:tcPr>
            <w:tcW w:type="dxa" w:w="6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Entregas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Fase 1: MVP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0-3 meses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Chat conversacional para perfil do comprador. Base de conhecimento com 50 modelos mais vendidos. Integração com 2 plataformas de anúncios. Ranking básico por aderência ao perfil. Vistoria digital básica (placa/chassi).</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Fase 2: Inteligência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3-6 meses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Expansão da base de conhecimento (todos os modelos). Gráficos de desvalorização e TCO. Filtro de fraude digital. Análise de reputação do vendedor. Interfaçe por voz.</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Fase 3: Parcerias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6-9 meses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Integração com vistorias cautelares. Parceria com corretoras de seguro. Parceria com fintechs de financiamento. Checklist personalizado de inspeção.</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Fase 4: Premium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9-12 meses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Análise de imagens por IA (originalidade). Estratégia de negociação com valor justo. Análise inteligente de laudos. Tendências de preço e melhor momento de compra.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Fase 5: Ecossistema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12-18 meses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App mobile nativo. Acompanhamento pós-compra completo. Comunidade de avaliações. Expansão para novas integrações e parceiros. Dados e insights B2B.</w:t>
            </w:r>
          </w:p>
        </w:tc>
      </w:tr>
    </w:tbl>
    <w:p>
      <w:r>
        <w:br w:type="page"/>
      </w:r>
    </w:p>
    <w:p>
      <w:pPr>
        <w:pStyle w:val="Heading1"/>
        <w:spacing w:after="200" w:before="360"/>
      </w:pPr>
      <w:r>
        <w:rPr>
          <w:rFonts w:ascii="Arial" w:cs="Arial" w:eastAsia="Arial" w:hAnsi="Arial"/>
          <w:b/>
          <w:bCs/>
          <w:color w:val="1B2A4A"/>
          <w:sz w:val="32"/>
          <w:szCs w:val="32"/>
        </w:rPr>
        <w:t xml:space="preserve">8. Métricas 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Categoria</w:t>
            </w:r>
          </w:p>
        </w:tc>
        <w:tc>
          <w:tcPr>
            <w:tcW w:type="dxa" w:w="4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Métrica</w:t>
            </w:r>
          </w:p>
        </w:tc>
        <w:tc>
          <w:tcPr>
            <w:tcW w:type="dxa" w:w="3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Aquisição</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Número de usuários cadastrados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10.000 em 6 meses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Aquisição</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Custo de aquisição por usuário (CAC)</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R$ 25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Engajamento</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Taxa de conclusão do perfil (Fase 1)</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70%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Engajamento</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Média de veículos visualizados por sessão</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Conversão</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Taxa de conversão para consultoria pré-compra</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30%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Conversão</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Taxa de contratação de vistoria cautelar</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15%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Conversão</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Taxa de cotação/contratação de seguro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20%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Receita</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ARPU (receita média por usuário)</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R$ 50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Receita</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MRR (receita recorrente mensal)</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R$ 100.000 em 12 meses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Satisfação</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NPS (Net Promoter Score)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60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Satisfação</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Taxa de retorno (usuários que voltam para nova compra ou indicam)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40%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Qualidade</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Precisão do ranking (usuário comprou veículo top 3 do ranking)</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50%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Segurança</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Taxa de alertas de fraude confirmados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80%</w:t>
            </w:r>
          </w:p>
        </w:tc>
      </w:tr>
    </w:tbl>
    <w:p>
      <w:r>
        <w:br w:type="page"/>
      </w:r>
    </w:p>
    <w:p>
      <w:pPr>
        <w:pStyle w:val="Heading1"/>
        <w:spacing w:after="200" w:before="360"/>
      </w:pPr>
      <w:r>
        <w:rPr>
          <w:rFonts w:ascii="Arial" w:cs="Arial" w:eastAsia="Arial" w:hAnsi="Arial"/>
          <w:b/>
          <w:bCs/>
          <w:color w:val="1B2A4A"/>
          <w:sz w:val="32"/>
          <w:szCs w:val="32"/>
        </w:rPr>
        <w:t xml:space="preserve">9. Análise Competitiva</w:t>
      </w:r>
    </w:p>
    <w:p>
      <w:pPr>
        <w:spacing w:after="120"/>
        <w:jc w:val="both"/>
      </w:pPr>
      <w:r>
        <w:rPr>
          <w:rFonts w:ascii="Arial" w:cs="Arial" w:eastAsia="Arial" w:hAnsi="Arial"/>
          <w:color w:val="333333"/>
          <w:sz w:val="22"/>
          <w:szCs w:val="22"/>
        </w:rPr>
        <w:t xml:space="preserve">O CarBot se diferencia dos players existentes ao ser o primeiro agente genuinamente orientado ao comprador. A tabela abaixo compara as principais características: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560"/>
        <w:gridCol w:w="1200"/>
        <w:gridCol w:w="170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Funcionalidade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CarBot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OLX</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Webmotors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Kavak</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iCarros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Orientado ao comprador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Parcial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IA conversacional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Agrega múltiplas plataformas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Filtro de fraude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Básico</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Básico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Desvalorização/TCO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Parcial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Problemas crônicos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Vistoria digital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Consultoria de negociação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Parceria com vistorias/seguros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Próprio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Pós-compra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Parcial</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Não</w:t>
            </w:r>
          </w:p>
        </w:tc>
      </w:tr>
    </w:tbl>
    <w:p>
      <w:r>
        <w:br w:type="page"/>
      </w:r>
    </w:p>
    <w:p>
      <w:pPr>
        <w:pStyle w:val="Heading1"/>
        <w:spacing w:after="200" w:before="360"/>
      </w:pPr>
      <w:r>
        <w:rPr>
          <w:rFonts w:ascii="Arial" w:cs="Arial" w:eastAsia="Arial" w:hAnsi="Arial"/>
          <w:b/>
          <w:bCs/>
          <w:color w:val="1B2A4A"/>
          <w:sz w:val="32"/>
          <w:szCs w:val="32"/>
        </w:rPr>
        <w:t xml:space="preserve">10. Considerações Finais</w:t>
      </w:r>
    </w:p>
    <w:p>
      <w:pPr>
        <w:spacing w:after="120"/>
        <w:jc w:val="both"/>
      </w:pPr>
      <w:r>
        <w:rPr>
          <w:rFonts w:ascii="Arial" w:cs="Arial" w:eastAsia="Arial" w:hAnsi="Arial"/>
          <w:color w:val="333333"/>
          <w:sz w:val="22"/>
          <w:szCs w:val="22"/>
        </w:rPr>
        <w:t xml:space="preserve">O CarBot representa uma oportunidade única de disrupcionar o mercado de compra de veículos seminovos no Brasil ao inverter a lógica vigente: em vez de servir ao vendedor, servir ao comprador. As 17 dores mapeadas demonstram que existe uma demanda real e significativa por uma solução que democratize o conhecimento técnico automotivo e proteja o comprador.</w:t>
      </w:r>
    </w:p>
    <w:p>
      <w:pPr>
        <w:spacing w:after="120"/>
        <w:jc w:val="both"/>
      </w:pPr>
      <w:r>
        <w:rPr>
          <w:rFonts w:ascii="Arial" w:cs="Arial" w:eastAsia="Arial" w:hAnsi="Arial"/>
          <w:color w:val="333333"/>
          <w:sz w:val="22"/>
          <w:szCs w:val="22"/>
        </w:rPr>
        <w:t xml:space="preserve">O modelo de negócio é sustentável porque gera valor para todas as partes: o comprador recebe orientação e proteção, os parceiros (vistorias, seguradoras, fintechs) recebem leads qualificados, e o CarBot monetiza através de comissões e assinaturas. A abordagem em 8 fases garante que o comprador seja acompanhado em toda a jornada, criando fidelização e potencial de recorrência.</w:t>
      </w:r>
    </w:p>
    <w:p>
      <w:pPr>
        <w:spacing w:after="120"/>
        <w:jc w:val="both"/>
      </w:pPr>
      <w:r>
        <w:rPr>
          <w:rFonts w:ascii="Arial" w:cs="Arial" w:eastAsia="Arial" w:hAnsi="Arial"/>
          <w:color w:val="333333"/>
          <w:sz w:val="22"/>
          <w:szCs w:val="22"/>
        </w:rPr>
        <w:t xml:space="preserve">O próximo passo é o desenvolvimento do MVP (Fase 1 do roadmap), focando no chat conversacional, base de conhecimento dos modelos mais vendidos, e integração com as primeiras plataformas de anúncios. A validação com usuários reais a partir do MVP permitirá iterar rapidamente e priorizar as funcionalidades de maior impacto.</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CarBot — Modelo de Negócio e Requisitos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CarBot — Modelo de Negócio e Requisitos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2026-04-10T01:09:33.228Z</dcterms:created>
  <dcterms:modified xsi:type="dcterms:W3CDTF">2026-04-10T01:09:33.228Z</dcterms:modified>
</cp:coreProperties>
</file>

<file path=docProps/custom.xml><?xml version="1.0" encoding="utf-8"?>
<Properties xmlns="http://schemas.openxmlformats.org/officeDocument/2006/custom-properties" xmlns:vt="http://schemas.openxmlformats.org/officeDocument/2006/docPropsVTypes"/>
</file>