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CarBot</w:t>
      </w:r>
    </w:p>
    <w:p>
      <w:pPr>
        <w:spacing w:after="100"/>
        <w:jc w:val="center"/>
      </w:pPr>
      <w:r>
        <w:rPr>
          <w:rFonts w:ascii="Arial" w:cs="Arial" w:eastAsia="Arial" w:hAnsi="Arial"/>
          <w:color w:val="4A4A4A"/>
          <w:sz w:val="32"/>
          <w:szCs w:val="32"/>
        </w:rPr>
        <w:t xml:space="preserve">Arquitetura de Coleta e Cache de Dados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Documento Técnico v1.0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Abril 2026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Leonardo Pisaneschi | Eric | Caio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github.com/leonardopisaneschi/carbot.ai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Contexto e Problema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 CarBot é um agente inteligente de compra de veículos seminovos 100% orientado ao comprador. Para entregar valor real, precisa acessar anúncios de múltiplas plataformas (OLX, Webmotors, iCarros, Mercado Livre) em tempo hábil e com dados ricos o suficiente para aplicar inteligência (ranking, TCO, detecção de fraude, desvalorização).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Este documento define a arquitetura de coleta, armazenamento e distribuição de dados de anúncios, baseada em aprendizados de testes reais realizados em abril de 2026.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O que aprendemos nos testes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Realizamos testes de scraping ao vivo no OLX com três abordagens e medimos latência, confiabilidade e volume de dados: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Abordagem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Latência/pág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Infra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Robustez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Browser (Claude in Chrome)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5-10s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Truncados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Selenium/Playwright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3-8s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 (RAM)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 direto + parse 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1-2s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Mínimo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Conclusão: </w:t>
      </w:r>
      <w:r>
        <w:rPr>
          <w:rFonts w:ascii="Arial" w:cs="Arial" w:eastAsia="Arial" w:hAnsi="Arial"/>
          <w:sz w:val="22"/>
          <w:szCs w:val="22"/>
        </w:rPr>
        <w:t xml:space="preserve">O OLX entrega todos os dados dos anúncios como JSON embutido no HTML (dentro de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&lt;script id="__NEXT_DATA__"&gt;</w:t>
      </w:r>
      <w:r>
        <w:rPr>
          <w:rFonts w:ascii="Arial" w:cs="Arial" w:eastAsia="Arial" w:hAnsi="Arial"/>
          <w:sz w:val="22"/>
          <w:szCs w:val="22"/>
        </w:rPr>
        <w:t xml:space="preserve">). Não há necessidade de renderizar JavaScript — um HTTP GET + parse de JSON é suficiente e 5-10x mais rápido que qualquer abordagem baseada em browser.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Arquitetura Proposta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 arquitetura se divide em três camadas desacopladas: Coleta, Armazenamento e Distribuição.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Visão Geral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Diagrama de fluxo:
</w:t>
      </w:r>
    </w:p>
    <w:p>
      <w:pPr>
        <w:spacing w:after="100"/>
        <w:jc w:val="center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[Job Agendado a cada 2h]</w:t>
      </w:r>
    </w:p>
    <w:p>
      <w:pPr>
        <w:spacing w:after="10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↓</w:t>
      </w:r>
    </w:p>
    <w:p>
      <w:pPr>
        <w:spacing w:after="100"/>
        <w:jc w:val="center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[Scraper HTTP]  →  GET plataforma  →  parse __NEXT_DATA__  →  JSON limpo</w:t>
      </w:r>
    </w:p>
    <w:p>
      <w:pPr>
        <w:spacing w:after="10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↓</w:t>
      </w:r>
    </w:p>
    <w:p>
      <w:pPr>
        <w:spacing w:after="100"/>
        <w:jc w:val="center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[Redis Cache]  ↔  [PostgreSQL Histórico]</w:t>
      </w:r>
    </w:p>
    <w:p>
      <w:pPr>
        <w:spacing w:after="10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↓</w:t>
      </w:r>
    </w:p>
    <w:p>
      <w:pPr>
        <w:spacing w:after="100"/>
        <w:jc w:val="center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[API CarBot]  →  ranking inteligente  →  resposta &lt;200ms</w:t>
      </w:r>
    </w:p>
    <w:p>
      <w:pPr>
        <w:spacing w:after="10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↓</w:t>
      </w:r>
    </w:p>
    <w:p>
      <w:pPr>
        <w:spacing w:after="300"/>
        <w:jc w:val="center"/>
      </w:pPr>
      <w:r>
        <w:rPr>
          <w:rFonts w:ascii="Courier New" w:cs="Courier New" w:eastAsia="Courier New" w:hAnsi="Courier New"/>
          <w:color w:val="1B3A5C"/>
          <w:sz w:val="20"/>
          <w:szCs w:val="20"/>
        </w:rPr>
        <w:t xml:space="preserve">[Frontend React]  →  chat com o comprador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Camada 1 — Coleta (Scraper HTTP)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Serviço Python/FastAPI que executa requisições HTTP diretas (sem browser headless), simulando headers de navegador. Para cada plataforma, extrai o JSON de dados estruturados do HTML.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Funcionamento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Job agendado (cron/Celery) </w:t>
      </w:r>
      <w:r>
        <w:rPr>
          <w:rFonts w:ascii="Arial" w:cs="Arial" w:eastAsia="Arial" w:hAnsi="Arial"/>
          <w:sz w:val="22"/>
          <w:szCs w:val="22"/>
        </w:rPr>
        <w:t xml:space="preserve">dispara a cada 2 horas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 cada combinação de filtros configurada, </w:t>
      </w:r>
      <w:r>
        <w:rPr>
          <w:rFonts w:ascii="Arial" w:cs="Arial" w:eastAsia="Arial" w:hAnsi="Arial"/>
          <w:sz w:val="22"/>
          <w:szCs w:val="22"/>
        </w:rPr>
        <w:t xml:space="preserve">faz GET na URL com parâmetros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Extrai o conteúdo de __NEXT_DATA__ </w:t>
      </w:r>
      <w:r>
        <w:rPr>
          <w:rFonts w:ascii="Arial" w:cs="Arial" w:eastAsia="Arial" w:hAnsi="Arial"/>
          <w:sz w:val="22"/>
          <w:szCs w:val="22"/>
        </w:rPr>
        <w:t xml:space="preserve">via regex ou BeautifulSoup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Normaliza os dados </w:t>
      </w:r>
      <w:r>
        <w:rPr>
          <w:rFonts w:ascii="Arial" w:cs="Arial" w:eastAsia="Arial" w:hAnsi="Arial"/>
          <w:sz w:val="22"/>
          <w:szCs w:val="22"/>
        </w:rPr>
        <w:t xml:space="preserve">(padroniza marcas, modelos, versões, preços)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Persiste no Redis (cache) e PostgreSQL (histórico) 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Parâmetros de coleta por plataforma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estimado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 MVP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OLX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+ __NEXT_DATA__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~175k anúncios (SP)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Mercado Livre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oficial (OAuth 2.0)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mapear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Webmotors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+ parse (a mapear)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mapear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iCarros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+ parse (a mapear)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mapear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Baixa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Rate limiting e proteção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Frequência segura: </w:t>
      </w:r>
      <w:r>
        <w:rPr>
          <w:rFonts w:ascii="Arial" w:cs="Arial" w:eastAsia="Arial" w:hAnsi="Arial"/>
          <w:sz w:val="22"/>
          <w:szCs w:val="22"/>
        </w:rPr>
        <w:t xml:space="preserve">~1 requisição por segundo (testado em abril/2026)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Headers obrigatórios: </w:t>
      </w:r>
      <w:r>
        <w:rPr>
          <w:rFonts w:ascii="Arial" w:cs="Arial" w:eastAsia="Arial" w:hAnsi="Arial"/>
          <w:sz w:val="22"/>
          <w:szCs w:val="22"/>
        </w:rPr>
        <w:t xml:space="preserve">User-Agent de browser real, Accept-Language, Accept-Encoding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Proxy rotation: </w:t>
      </w:r>
      <w:r>
        <w:rPr>
          <w:rFonts w:ascii="Arial" w:cs="Arial" w:eastAsia="Arial" w:hAnsi="Arial"/>
          <w:sz w:val="22"/>
          <w:szCs w:val="22"/>
        </w:rPr>
        <w:t xml:space="preserve">desnecessário no MVP (&lt;500 req/hora). Necessário em escala (&gt;1000 req/hora, R$500-1000/mês)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Retry com backoff exponencial: </w:t>
      </w:r>
      <w:r>
        <w:rPr>
          <w:rFonts w:ascii="Arial" w:cs="Arial" w:eastAsia="Arial" w:hAnsi="Arial"/>
          <w:sz w:val="22"/>
          <w:szCs w:val="22"/>
        </w:rPr>
        <w:t xml:space="preserve">em caso de 403/429, esperar 30s, 60s, 120s</w:t>
      </w:r>
    </w:p>
    <w:p>
      <w:r>
        <w:br w:type="page"/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Camada 2 — Armazenamento (Cache + Histórico)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Redis (Cache quente)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Armazena os anúncios mais recentes para consulta instantânea (&lt;50ms). A chave é composta por plataforma + filtros + página. TTL de 2 horas (alinhado com frequência de coleta).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Estrutura da chave: </w:t>
      </w:r>
      <w:r>
        <w:rPr>
          <w:rFonts w:ascii="Arial" w:cs="Arial" w:eastAsia="Arial" w:hAnsi="Arial"/>
          <w:sz w:val="22"/>
          <w:szCs w:val="22"/>
        </w:rPr>
        <w:t xml:space="preserve">olx:sp:pickup:diesel:auto:p1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Valor: </w:t>
      </w:r>
      <w:r>
        <w:rPr>
          <w:rFonts w:ascii="Arial" w:cs="Arial" w:eastAsia="Arial" w:hAnsi="Arial"/>
          <w:sz w:val="22"/>
          <w:szCs w:val="22"/>
        </w:rPr>
        <w:t xml:space="preserve">JSON compacto com array de anúncios normalizados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TTL: </w:t>
      </w:r>
      <w:r>
        <w:rPr>
          <w:rFonts w:ascii="Arial" w:cs="Arial" w:eastAsia="Arial" w:hAnsi="Arial"/>
          <w:sz w:val="22"/>
          <w:szCs w:val="22"/>
        </w:rPr>
        <w:t xml:space="preserve">7200 segundos (2 horas)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Memória estimada: </w:t>
      </w:r>
      <w:r>
        <w:rPr>
          <w:rFonts w:ascii="Arial" w:cs="Arial" w:eastAsia="Arial" w:hAnsi="Arial"/>
          <w:sz w:val="22"/>
          <w:szCs w:val="22"/>
        </w:rPr>
        <w:t xml:space="preserve">~50-100MB para todo o catálogo SP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PostgreSQL (Histórico)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Persiste todos os anúncios já vistos com timestamps. Permite análises que são a vantagem competitiva do CarBot: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Tempo no ar: </w:t>
      </w:r>
      <w:r>
        <w:rPr>
          <w:rFonts w:ascii="Arial" w:cs="Arial" w:eastAsia="Arial" w:hAnsi="Arial"/>
          <w:sz w:val="22"/>
          <w:szCs w:val="22"/>
        </w:rPr>
        <w:t xml:space="preserve">"Este anúncio está publicado há 45 dias" — sinal de vendedor flexível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Histórico de preço: </w:t>
      </w:r>
      <w:r>
        <w:rPr>
          <w:rFonts w:ascii="Arial" w:cs="Arial" w:eastAsia="Arial" w:hAnsi="Arial"/>
          <w:sz w:val="22"/>
          <w:szCs w:val="22"/>
        </w:rPr>
        <w:t xml:space="preserve">"O preço caiu R$5.000 na última semana" — oportunidade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Velocidade de venda: </w:t>
      </w:r>
      <w:r>
        <w:rPr>
          <w:rFonts w:ascii="Arial" w:cs="Arial" w:eastAsia="Arial" w:hAnsi="Arial"/>
          <w:sz w:val="22"/>
          <w:szCs w:val="22"/>
        </w:rPr>
        <w:t xml:space="preserve">"Este modelo costuma ser vendido em 8 dias" — urgência legítima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Sazonalidade: </w:t>
      </w:r>
      <w:r>
        <w:rPr>
          <w:rFonts w:ascii="Arial" w:cs="Arial" w:eastAsia="Arial" w:hAnsi="Arial"/>
          <w:sz w:val="22"/>
          <w:szCs w:val="22"/>
        </w:rPr>
        <w:t xml:space="preserve">preços médios por mês, região e modelo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Detecção de fraude: </w:t>
      </w:r>
      <w:r>
        <w:rPr>
          <w:rFonts w:ascii="Arial" w:cs="Arial" w:eastAsia="Arial" w:hAnsi="Arial"/>
          <w:sz w:val="22"/>
          <w:szCs w:val="22"/>
        </w:rPr>
        <w:t xml:space="preserve">anúncio que reaparece com preço diferente, conta nova anunciando veículos de alto valor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Insight estratégico: </w:t>
      </w:r>
      <w:r>
        <w:rPr>
          <w:rFonts w:ascii="Arial" w:cs="Arial" w:eastAsia="Arial" w:hAnsi="Arial"/>
          <w:sz w:val="22"/>
          <w:szCs w:val="22"/>
        </w:rPr>
        <w:t xml:space="preserve">nenhuma plataforma oferece essas análises ao comprador. O cache histórico transforma o "problema" do delay de 2h na maior arma do CarBot. As plataformas mostram uma foto estática do mercado; o CarBot mostra o filme.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Modelo de dados (PostgreSQL)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Campos-chave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Principal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plataforma, 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Anúncio único (dedup por plataforma+id)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ad_snapshots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Histórico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ad_id, preco, timestamp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Foto do anúncio a cada coleta (preço, km, status)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search_configs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filtros, frequencia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Combinações de filtros a coletar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market_stats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Agregado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modelo, regiao, 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Preço médio, mediana, volume por modelo/região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Camada 3 — Distribuição (API CarBot)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API REST (FastAPI ou NestJS) que o frontend consome. Recebe o perfil do comprador, consulta o Redis, aplica ranking inteligente e devolve resultados.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 de uma busca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envia perfil: </w:t>
      </w:r>
      <w:r>
        <w:rPr>
          <w:rFonts w:ascii="Arial" w:cs="Arial" w:eastAsia="Arial" w:hAnsi="Arial"/>
          <w:sz w:val="22"/>
          <w:szCs w:val="22"/>
        </w:rPr>
        <w:t xml:space="preserve">tipo, orçamento, região, preferências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consulta Redis: </w:t>
      </w:r>
      <w:r>
        <w:rPr>
          <w:rFonts w:ascii="Arial" w:cs="Arial" w:eastAsia="Arial" w:hAnsi="Arial"/>
          <w:sz w:val="22"/>
          <w:szCs w:val="22"/>
        </w:rPr>
        <w:t xml:space="preserve">&lt;50ms para retornar todos os anúncios relevantes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Aplica ranking inteligente: </w:t>
      </w:r>
      <w:r>
        <w:rPr>
          <w:rFonts w:ascii="Arial" w:cs="Arial" w:eastAsia="Arial" w:hAnsi="Arial"/>
          <w:sz w:val="22"/>
          <w:szCs w:val="22"/>
        </w:rPr>
        <w:t xml:space="preserve">aderência ao perfil (40%), custo-benefício com TCO (30%), saúde do anúncio (20%), proximidade (10%)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Enriquece com histórico: </w:t>
      </w:r>
      <w:r>
        <w:rPr>
          <w:rFonts w:ascii="Arial" w:cs="Arial" w:eastAsia="Arial" w:hAnsi="Arial"/>
          <w:sz w:val="22"/>
          <w:szCs w:val="22"/>
        </w:rPr>
        <w:t xml:space="preserve">tempo no ar, variação de preço, velocidade de venda do modelo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Retorna JSON ao frontend: </w:t>
      </w:r>
      <w:r>
        <w:rPr>
          <w:rFonts w:ascii="Arial" w:cs="Arial" w:eastAsia="Arial" w:hAnsi="Arial"/>
          <w:sz w:val="22"/>
          <w:szCs w:val="22"/>
        </w:rPr>
        <w:t xml:space="preserve">ranking com score, dados técnicos, alertas de risco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Tempo de resposta alvo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&lt; 200ms end-to-end </w:t>
      </w:r>
      <w:r>
        <w:rPr>
          <w:rFonts w:ascii="Arial" w:cs="Arial" w:eastAsia="Arial" w:hAnsi="Arial"/>
          <w:sz w:val="22"/>
          <w:szCs w:val="22"/>
        </w:rPr>
        <w:t xml:space="preserve">(Redis ~50ms + ranking ~100ms + serialização ~50ms). A experiência do comprador é instantânea.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Verificação de disponibilidade no clique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Quando o comprador clica em um anúncio para ver detalhes, a API faz um HEAD request rápido (~100ms) na URL original para confirmar que o anúncio ainda existe. Se retornar 404, mostra mensagem amigável e sugere próximos do ranking.</w:t>
      </w:r>
    </w:p>
    <w:p>
      <w:pPr>
        <w:pStyle w:val="Heading3"/>
        <w:spacing w:after="2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Re-scraping sob demanda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Quando um comprador faz uma busca, o backend agenda um re-scraping daquela combinação específica de filtros para os próximos 5-10 minutos em background. Assim, quando o comprador voltar a navegar, os dados já estão atualizados.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Trade-offs e Decisões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Delay de 2h vs tempo real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Um veículo seminovo fica em média 15-30 dias anunciado. Na janela de 2 horas, ~0,1-0,5% dos anúncios saem do ar. O comprador clica em 5-10 anúncios por sessão — a probabilidade de encontrar um link indisponível é muito baixa, e mitigada pela verificação no clique.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 ganho em troca: resposta instantânea (&lt;200ms) e acumulação de histórico que nenhuma plataforma oferece.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HTTP direto vs browser headless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direto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Browser headless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RAM por instância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~10-20MB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~200-500MB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Latência por página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1-2 segundos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5-10 segundos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Robustez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Alta (sem crash/leak)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 (crash, timeout)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Complexidade de infra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Mínima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 (Chrome, X11, etc)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Sites com JS pesado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funciona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Funciona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Para o OLX (e provavelmente Webmotors/iCarros que também usam SSR), HTTP direto é a escolha clara. Browser headless fica como fallback para plataformas que dependam de renderização client-side.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Legalidade do scraping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Os termos de uso do OLX proíbem scraping. A estratégia é: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MVP (0-3 meses): </w:t>
      </w:r>
      <w:r>
        <w:rPr>
          <w:rFonts w:ascii="Arial" w:cs="Arial" w:eastAsia="Arial" w:hAnsi="Arial"/>
          <w:sz w:val="22"/>
          <w:szCs w:val="22"/>
        </w:rPr>
        <w:t xml:space="preserve">scraping com cache agressivo e volume baixo (&lt;500 req/hora). Risco jurídico mínimo nessa escala.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Escala (3-6 meses): </w:t>
      </w:r>
      <w:r>
        <w:rPr>
          <w:rFonts w:ascii="Arial" w:cs="Arial" w:eastAsia="Arial" w:hAnsi="Arial"/>
          <w:sz w:val="22"/>
          <w:szCs w:val="22"/>
        </w:rPr>
        <w:t xml:space="preserve">com tração comprovada (usuários, métricas), negociar parceria comercial com OLX, Webmotors e iCarros. O CarBot gera tráfego qualificado para eles — há incentivo mútuo.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Maturidade (6+ meses): </w:t>
      </w:r>
      <w:r>
        <w:rPr>
          <w:rFonts w:ascii="Arial" w:cs="Arial" w:eastAsia="Arial" w:hAnsi="Arial"/>
          <w:sz w:val="22"/>
          <w:szCs w:val="22"/>
        </w:rPr>
        <w:t xml:space="preserve">APIs oficiais via contrato de parceiro. Scraping apenas como fallback.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Infraestrutura e Custos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Stack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Scraper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+ httpx + BeautifulSoup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Leve, async, parsing robusto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Agendador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Celery + Redis (broker)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Jobs distribuídos, retry nativo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Cache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&lt;50ms de latência, TTL nativo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Histórico, agregações, JSON nativo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Async, auto-docs, tipagem forte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React/Next.js + Tailwind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Definido no doc de requisitos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Custo estimado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Custo/mês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VPS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vCPU, 4GB RAM, 80GB SSD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R$ 50-100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Mesma VPS (128MB alocados)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Incluído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Mesma VPS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Incluído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Domínio + SSL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carbot.ai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~R$ 15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MVP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R$ 65-115/mês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Nota: </w:t>
      </w:r>
      <w:r>
        <w:rPr>
          <w:rFonts w:ascii="Arial" w:cs="Arial" w:eastAsia="Arial" w:hAnsi="Arial"/>
          <w:sz w:val="22"/>
          <w:szCs w:val="22"/>
        </w:rPr>
        <w:t xml:space="preserve">em escala (&gt;1000 req/hora), adicionar proxy rotation (~R$500-1000/mês) e possivelmente separar Redis/PostgreSQL em serviços gerenciados.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Métricas de Sucesso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Alvo MVP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Alvo Escala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Latência da busca (API)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200ms (p95)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100ms (p95)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Freshness do cache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≤ 2 horas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≤ 30 minutos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link indisponível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2%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0,5%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Cobertura de plataformas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OLX + Mercado Livre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OLX + ML + Webmotors + iCarros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Uptime do scraper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95%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99,5%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Volume de anúncios indexados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50.000 (SP)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500.000 (Brasil)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Próximos Passos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Prototipar o scraper OLX em Python </w:t>
      </w:r>
      <w:r>
        <w:rPr>
          <w:rFonts w:ascii="Arial" w:cs="Arial" w:eastAsia="Arial" w:hAnsi="Arial"/>
          <w:sz w:val="22"/>
          <w:szCs w:val="22"/>
        </w:rPr>
        <w:t xml:space="preserve">(httpx + BeautifulSoup + __NEXT_DATA__)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Validar parsing de todas as 36 properties </w:t>
      </w:r>
      <w:r>
        <w:rPr>
          <w:rFonts w:ascii="Arial" w:cs="Arial" w:eastAsia="Arial" w:hAnsi="Arial"/>
          <w:sz w:val="22"/>
          <w:szCs w:val="22"/>
        </w:rPr>
        <w:t xml:space="preserve">do anúncio OLX (já mapeadas no OLX_busca.md)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Configurar Redis + PostgreSQL </w:t>
      </w:r>
      <w:r>
        <w:rPr>
          <w:rFonts w:ascii="Arial" w:cs="Arial" w:eastAsia="Arial" w:hAnsi="Arial"/>
          <w:sz w:val="22"/>
          <w:szCs w:val="22"/>
        </w:rPr>
        <w:t xml:space="preserve">com modelo de dados definido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Criar API básica de busca </w:t>
      </w:r>
      <w:r>
        <w:rPr>
          <w:rFonts w:ascii="Arial" w:cs="Arial" w:eastAsia="Arial" w:hAnsi="Arial"/>
          <w:sz w:val="22"/>
          <w:szCs w:val="22"/>
        </w:rPr>
        <w:t xml:space="preserve">(FastAPI, endpoint /search com filtros)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Implementar ranking v1 </w:t>
      </w:r>
      <w:r>
        <w:rPr>
          <w:rFonts w:ascii="Arial" w:cs="Arial" w:eastAsia="Arial" w:hAnsi="Arial"/>
          <w:sz w:val="22"/>
          <w:szCs w:val="22"/>
        </w:rPr>
        <w:t xml:space="preserve">(aderência ao perfil + preço vs FIPE)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Mapear estrutura do Mercado Livre </w:t>
      </w:r>
      <w:r>
        <w:rPr>
          <w:rFonts w:ascii="Arial" w:cs="Arial" w:eastAsia="Arial" w:hAnsi="Arial"/>
          <w:sz w:val="22"/>
          <w:szCs w:val="22"/>
        </w:rPr>
        <w:t xml:space="preserve">(segunda plataforma)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Testar em produção com 3-5 usuários beta 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Documento relacionado: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CarBot_Modelo_de_Negocio_e_Requisitos.docx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(modelo de negócio completo, user stories, roadmap)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A7B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2026-04-12T01:15:42.438Z</dcterms:created>
  <dcterms:modified xsi:type="dcterms:W3CDTF">2026-04-12T01:15:42.439Z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