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6389D" w14:textId="77777777" w:rsidR="00F67015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ACTA DE CONSTITUCIÓN DEL PROYECTO</w:t>
      </w:r>
    </w:p>
    <w:p w14:paraId="4316BF78" w14:textId="77777777" w:rsidR="00F67015" w:rsidRDefault="00000000">
      <w:pPr>
        <w:spacing w:after="40"/>
        <w:jc w:val="center"/>
      </w:pPr>
      <w:r>
        <w:rPr>
          <w:i/>
          <w:iCs/>
          <w:color w:val="808080"/>
          <w:sz w:val="22"/>
          <w:szCs w:val="22"/>
        </w:rPr>
        <w:t xml:space="preserve">(Project Charter)</w:t>
      </w:r>
    </w:p>
    <w:p w14:paraId="5ABC2FAA" w14:textId="77777777" w:rsidR="00F67015" w:rsidRDefault="00000000">
      <w:pPr>
        <w:pBdr>
          <w:bottom w:val="single" w:sz="12" w:space="6" w:color="1F4E79"/>
        </w:pBdr>
        <w:spacing w:after="200"/>
        <w:jc w:val="center"/>
      </w:pPr>
      <w:r>
        <w:rPr>
          <w:b/>
          <w:bCs/>
          <w:sz w:val="26"/>
          <w:szCs w:val="26"/>
        </w:rPr>
        <w:t xml:space="preserve">Implementación del CRM Predictivo y Retención Postventa — Essenza SPA</w:t>
      </w:r>
    </w:p>
    <w:p w14:paraId="007D7B22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1. Información general del proyecto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0"/>
      </w:tblGrid>
      <w:tr w:rsidR="00F67015" w14:paraId="1490A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969D1" w14:textId="77777777" w:rsidR="00F67015" w:rsidRDefault="00000000">
            <w:r>
              <w:rPr>
                <w:b/>
                <w:bCs/>
                <w:color w:val="1F4E79"/>
              </w:rPr>
              <w:t>Nombre del proyecto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660B" w14:textId="77777777" w:rsidR="00F67015" w:rsidRDefault="00000000">
            <w:r>
              <w:t xml:space="preserve">Implementación del CRM Predictivo y Retención Postventa — Essenza SPA</w:t>
            </w:r>
          </w:p>
        </w:tc>
      </w:tr>
      <w:tr w:rsidR="00F67015" w14:paraId="09BCF6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AEFEE" w14:textId="77777777" w:rsidR="00F67015" w:rsidRDefault="00000000">
            <w:r>
              <w:rPr>
                <w:b/>
                <w:bCs/>
                <w:color w:val="1F4E79"/>
              </w:rPr>
              <w:t>Código del proyecto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3249" w14:textId="77777777" w:rsidR="00F67015" w:rsidRDefault="00000000">
            <w:r>
              <w:t xml:space="preserve">ESSENZA-CRM-2026-001</w:t>
            </w:r>
          </w:p>
        </w:tc>
      </w:tr>
      <w:tr w:rsidR="00F67015" w14:paraId="3D3EF7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9B58" w14:textId="77777777" w:rsidR="00F67015" w:rsidRDefault="00000000">
            <w:r>
              <w:rPr>
                <w:b/>
                <w:bCs/>
                <w:color w:val="1F4E79"/>
              </w:rPr>
              <w:t>Organización solicitante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653F1" w14:textId="77777777" w:rsidR="00F67015" w:rsidRDefault="00000000">
            <w:r>
              <w:t xml:space="preserve">Essenza SPA S.A.C. — Administración y atención al cliente</w:t>
            </w:r>
          </w:p>
        </w:tc>
      </w:tr>
      <w:tr w:rsidR="00F67015" w14:paraId="5AF769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13782" w14:textId="77777777" w:rsidR="00F67015" w:rsidRDefault="00000000">
            <w:r>
              <w:rPr>
                <w:b/>
                <w:bCs/>
                <w:color w:val="1F4E79"/>
              </w:rPr>
              <w:t>Patrocinador (Sponsor)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B5277" w14:textId="77777777" w:rsidR="00F67015" w:rsidRDefault="00000000">
            <w:r>
              <w:t xml:space="preserve">Gerencia General (dueña) de Essenza SPA S.A.C.</w:t>
            </w:r>
          </w:p>
        </w:tc>
      </w:tr>
      <w:tr w:rsidR="00F67015" w14:paraId="71526F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F33B9" w14:textId="77777777" w:rsidR="00F67015" w:rsidRDefault="00000000">
            <w:r>
              <w:rPr>
                <w:b/>
                <w:bCs/>
                <w:color w:val="1F4E79"/>
              </w:rPr>
              <w:t>Director del Proyecto (PM)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1A6B" w14:textId="77777777" w:rsidR="00F67015" w:rsidRDefault="00000000">
            <w:r>
              <w:t>Leonardo (asignado por el patrocinador con las facultades descritas en la sección 12)</w:t>
            </w:r>
          </w:p>
        </w:tc>
      </w:tr>
      <w:tr w:rsidR="00F67015" w14:paraId="4F1E5B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7EDC1" w14:textId="77777777" w:rsidR="00F67015" w:rsidRDefault="00000000">
            <w:r>
              <w:rPr>
                <w:b/>
                <w:bCs/>
                <w:color w:val="1F4E79"/>
              </w:rPr>
              <w:t>Fecha de elaboración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AF00" w14:textId="77777777" w:rsidR="00F67015" w:rsidRDefault="00000000">
            <w:r>
              <w:t xml:space="preserve">12 de septiembre de 2026 (versión 3)</w:t>
            </w:r>
          </w:p>
        </w:tc>
      </w:tr>
      <w:tr w:rsidR="00F67015" w14:paraId="20CD10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91B6E" w14:textId="77777777" w:rsidR="00F67015" w:rsidRDefault="00000000">
            <w:r>
              <w:rPr>
                <w:b/>
                <w:bCs/>
                <w:color w:val="1F4E79"/>
              </w:rPr>
              <w:t>Tipo de proyecto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2CE5" w14:textId="77777777" w:rsidR="00F67015" w:rsidRDefault="00000000">
            <w:r>
              <w:t xml:space="preserve">Proyecto de implementación de software: CRM web con modelo predictivo de abandono</w:t>
            </w:r>
          </w:p>
        </w:tc>
      </w:tr>
      <w:tr w:rsidR="00F67015" w14:paraId="5E59B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27705" w14:textId="77777777" w:rsidR="00F67015" w:rsidRDefault="00000000">
            <w:r>
              <w:rPr>
                <w:b/>
                <w:bCs/>
                <w:color w:val="1F4E79"/>
              </w:rPr>
              <w:t>Prioridad</w:t>
            </w:r>
          </w:p>
        </w:tc>
        <w:tc>
          <w:tcPr>
            <w:tcW w:w="602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CF180" w14:textId="77777777" w:rsidR="00F67015" w:rsidRDefault="00000000">
            <w:r>
              <w:t xml:space="preserve">Alta</w:t>
            </w:r>
          </w:p>
        </w:tc>
      </w:tr>
    </w:tbl>
    <w:p w14:paraId="31E4CCC3" w14:textId="77777777" w:rsidR="00F67015" w:rsidRDefault="00F67015">
      <w:pPr>
        <w:spacing w:after="120"/>
      </w:pPr>
    </w:p>
    <w:p w14:paraId="319020D1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2. Propósito y justificación del proyecto</w:t>
      </w:r>
    </w:p>
    <w:p w14:paraId="0147D2D0" w14:textId="77777777" w:rsidR="00F67015" w:rsidRDefault="00000000">
      <w:pPr>
        <w:spacing w:after="120" w:line="276" w:lineRule="auto"/>
        <w:jc w:val="both"/>
      </w:pPr>
      <w:r>
        <w:t xml:space="preserve">Essenza SPA es un centro de bienestar y estética que registra sus atenciones en una hoja de Excel llenada a mano. Hoy no puede saber qué clientes están dejando de venir: de sus 420 clientes, el 29,8 % lleva más de 120 días sin visitar el spa, las promociones son generales y el seguimiento postventa depende de la memoria del personal.</w:t>
      </w:r>
    </w:p>
    <w:p w14:paraId="3B6F23B8" w14:textId="77777777" w:rsidR="00F67015" w:rsidRDefault="00000000">
      <w:pPr>
        <w:spacing w:after="120" w:line="276" w:lineRule="auto"/>
        <w:jc w:val="both"/>
      </w:pPr>
      <w:r>
        <w:t xml:space="preserve">El presente proyecto tiene como propósito desarrollar e implementar el CRM Predictivo y Retención Postventa: una aplicación web de uso local que lea el Excel operacional, consolide el historial de cada cliente, estime su probabilidad de abandono con un modelo de machine learning y organice la respuesta del equipo en un Centro de Retención, con contacto personalizado por WhatsApp y respetando la protección de datos personales.</w:t>
      </w:r>
    </w:p>
    <w:p w14:paraId="31BA1F7D" w14:textId="77777777" w:rsidR="00F67015" w:rsidRDefault="00000000">
      <w:pPr>
        <w:spacing w:after="120" w:line="276" w:lineRule="auto"/>
        <w:jc w:val="both"/>
      </w:pPr>
      <w:r>
        <w:rPr>
          <w:b/>
          <w:bCs/>
        </w:rPr>
        <w:t xml:space="preserve">Caso de negocio (resumen): </w:t>
      </w:r>
      <w:r>
        <w:t xml:space="preserve">recuperar el 15 % de los 216 clientes en riesgo medio o alto representa unos S/ 24 000 de ingresos al año. Con un costo de operación de S/ 3 600 anuales, la inversión se recupera en aproximadamente dos años, y el desembolso en efectivo del spa (equipos, materiales y reservas) en unos cuatro meses.</w:t>
      </w:r>
    </w:p>
    <w:p w14:paraId="4C56D4F4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3. Descripción del proyecto y principales entregables</w:t>
      </w:r>
    </w:p>
    <w:p w14:paraId="3A34669D" w14:textId="77777777" w:rsidR="00F67015" w:rsidRDefault="00000000">
      <w:pPr>
        <w:spacing w:after="120" w:line="276" w:lineRule="auto"/>
        <w:jc w:val="both"/>
      </w:pPr>
      <w:r>
        <w:t xml:space="preserve">El proyecto contempla el análisis, diseño, construcción, pruebas, puesta en producción y transición a la operación del CRM en las instalaciones de Essenza SPA. Los principales entregables, que corresponden al segundo nivel de la EDT, son: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Gestión del proyecto: </w:t>
      </w:r>
      <w:r>
        <w:t xml:space="preserve">acta de constitución, plan para la dirección del proyecto, informes de seguimiento y cierre.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Análisis y diseño: </w:t>
      </w:r>
      <w:r>
        <w:t xml:space="preserve">requisitos priorizados, arquitectura, modelo de datos, prototipo de pantallas y reglas de retención.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Datos y modelo predictivo: </w:t>
      </w:r>
      <w:r>
        <w:t xml:space="preserve">registro depurado, variables por cliente y modelo de abandono validado y explicable.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Backend e integración: </w:t>
      </w:r>
      <w:r>
        <w:t xml:space="preserve">base de datos, API con acceso por rol y sincronización automática con el Excel del spa.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Aplicación web CRM: </w:t>
      </w:r>
      <w:r>
        <w:t xml:space="preserve">dashboard, listado de clientes, ficha 360° y centro de alertas.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Módulo de retención: </w:t>
      </w:r>
      <w:r>
        <w:t xml:space="preserve">casos priorizados, acción sugerida y contacto por WhatsApp con mensaje editable.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Pruebas y calidad: </w:t>
      </w:r>
      <w:r>
        <w:t xml:space="preserve">pruebas unitarias, de integración, del sistema y de aceptación con la usuaria líder.</w:t>
      </w:r>
    </w:p>
    <w:p w14:paraId="075163F0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rPr>
          <w:b/>
          <w:bCs/>
        </w:rPr>
        <w:t xml:space="preserve">Despliegue y transición: </w:t>
      </w:r>
      <w:r>
        <w:t xml:space="preserve">instalación en la PC del spa, respaldo diario, manuales, capacitación por rol y estabilización asistida.</w:t>
      </w:r>
    </w:p>
    <w:p w14:paraId="75674591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4. Objetivos del proyecto y criterios de éxito</w:t>
      </w:r>
    </w:p>
    <w:p w14:paraId="15E4C703" w14:textId="77777777" w:rsidR="00F67015" w:rsidRDefault="00000000">
      <w:pPr>
        <w:spacing w:after="120" w:line="276" w:lineRule="auto"/>
        <w:jc w:val="both"/>
      </w:pPr>
      <w:r>
        <w:rPr>
          <w:b/>
          <w:bCs/>
        </w:rPr>
        <w:t xml:space="preserve">Objetivo general: </w:t>
      </w:r>
      <w:r>
        <w:t xml:space="preserve">desarrollar e implementar en Essenza SPA un CRM web que prediga el riesgo de abandono de los clientes y apoye su retención postventa, con usuarias capacitadas y aceptación formal de la patrocinadora, entre el 15 de septiembre de 2026 y el 15 de enero de 2027 (cuatro meses), dentro del presupuesto autorizado.</w:t>
      </w:r>
    </w:p>
    <w:p w14:paraId="04B370F8" w14:textId="77777777" w:rsidR="00F67015" w:rsidRDefault="00000000">
      <w:pPr>
        <w:spacing w:after="60" w:line="276" w:lineRule="auto"/>
        <w:jc w:val="both"/>
      </w:pPr>
      <w:r>
        <w:rPr>
          <w:b/>
          <w:bCs/>
        </w:rPr>
        <w:t>Objetivos específicos (SMART):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0"/>
      </w:tblGrid>
      <w:tr w:rsidR="00F67015" w14:paraId="6A8839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9A61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Dimensión</w:t>
            </w:r>
          </w:p>
        </w:tc>
        <w:tc>
          <w:tcPr>
            <w:tcW w:w="64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C7599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/ Criterio de éxito medible</w:t>
            </w:r>
          </w:p>
        </w:tc>
      </w:tr>
      <w:tr w:rsidR="00F67015" w14:paraId="249A3E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1820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Alcance</w:t>
            </w:r>
          </w:p>
        </w:tc>
        <w:tc>
          <w:tcPr>
            <w:tcW w:w="64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4E6E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Entregar los 7 módulos del CRM (dashboard, clientes, ficha 360°, alertas, sincronización con Excel, modelo predictivo y Centro de Retención) aprobados en las pruebas de aceptación.</w:t>
            </w:r>
          </w:p>
        </w:tc>
      </w:tr>
      <w:tr w:rsidR="00F67015" w14:paraId="249A3E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1820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Tiempo</w:t>
            </w:r>
          </w:p>
        </w:tc>
        <w:tc>
          <w:tcPr>
            <w:tcW w:w="64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4E6E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Concluir el proyecto entre el 15/09/2026 y el 15/01/2027 (4 meses), con una tolerancia de +10 %.</w:t>
            </w:r>
          </w:p>
        </w:tc>
      </w:tr>
      <w:tr w:rsidR="00F67015" w14:paraId="249A3E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1820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Costo</w:t>
            </w:r>
          </w:p>
        </w:tc>
        <w:tc>
          <w:tcPr>
            <w:tcW w:w="64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4E6E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No exceder el presupuesto autorizado de S/ 42 200, con una tolerancia máxima de +10 %.</w:t>
            </w:r>
          </w:p>
        </w:tc>
      </w:tr>
      <w:tr w:rsidR="00F67015" w14:paraId="249A3E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1820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Calidad</w:t>
            </w:r>
          </w:p>
        </w:tc>
        <w:tc>
          <w:tcPr>
            <w:tcW w:w="64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4E6E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Modelo con ROC-AUC ≥ 0,80 y recall ≥ 0,60; 100 % de atenciones sincronizadas sin duplicados; 0 incidentes críticos abiertos al cierre.</w:t>
            </w:r>
          </w:p>
        </w:tc>
      </w:tr>
      <w:tr w:rsidR="00F67015" w14:paraId="249A3E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21820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Adopción / Negocio</w:t>
            </w:r>
          </w:p>
        </w:tc>
        <w:tc>
          <w:tcPr>
            <w:tcW w:w="64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4E6E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100 % de las usuarias clave capacitadas (nota ≥ 80 %) y ≥ 90 % de las alertas de riesgo alto revisadas dentro de 48 horas durante la estabilización.</w:t>
            </w:r>
          </w:p>
        </w:tc>
      </w:tr>
    </w:tbl>
    <w:p w14:paraId="38D1E488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5. Requisitos de alto nivel</w:t>
      </w:r>
    </w:p>
    <w:p w14:paraId="67390D7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Usar el Excel del spa como única fuente de registro, sin obligar a registrar dos veces.</w:t>
      </w:r>
    </w:p>
    <w:p w14:paraId="67390D7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Calcular para cada cliente la probabilidad de abandono y su nivel de riesgo (bajo, medio, alto).</w:t>
      </w:r>
    </w:p>
    <w:p w14:paraId="67390D7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Mostrar dashboard, clientes, ficha 360° y alertas en un lenguaje comprensible para el personal.</w:t>
      </w:r>
    </w:p>
    <w:p w14:paraId="67390D7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Gestionar casos de retención con prioridad, motivo, acción sugerida y seguimiento.</w:t>
      </w:r>
    </w:p>
    <w:p w14:paraId="67390D7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Contactar por WhatsApp con mensaje editable y confirmación humana, nunca de forma masiva automática.</w:t>
      </w:r>
    </w:p>
    <w:p w14:paraId="67390D7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Restringir el acceso por usuario y rol, con contraseñas propias y respaldo diario de la información.</w:t>
      </w:r>
    </w:p>
    <w:p w14:paraId="67390D7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Cumplir con la Ley N.° 29733 de Protección de Datos Personales del Perú (consentimiento del cliente antes de habilitar el contacto).</w:t>
      </w:r>
    </w:p>
    <w:p w14:paraId="48F67EF3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6. Alcance de alto nivel</w:t>
      </w:r>
    </w:p>
    <w:p w14:paraId="337116DB" w14:textId="77777777" w:rsidR="00F67015" w:rsidRDefault="00000000">
      <w:pPr>
        <w:spacing w:after="120" w:line="276" w:lineRule="auto"/>
        <w:jc w:val="both"/>
      </w:pPr>
      <w:r>
        <w:rPr>
          <w:b/>
          <w:bCs/>
        </w:rPr>
        <w:t xml:space="preserve">Incluye: </w:t>
      </w:r>
      <w:r>
        <w:t xml:space="preserve">levantamiento de requisitos y diseño de la solución; preparación de datos, entrenamiento y validación del modelo; desarrollo del backend, la sincronización con Excel y la aplicación web; Centro de Retención y contacto por WhatsApp; pruebas; instalación local y respaldo; capacitación por rol, manuales, estabilización asistida, transición a la operación y cierre formal.</w:t>
      </w:r>
    </w:p>
    <w:p w14:paraId="14869C96" w14:textId="77777777" w:rsidR="00F67015" w:rsidRDefault="00000000">
      <w:pPr>
        <w:spacing w:after="120" w:line="276" w:lineRule="auto"/>
        <w:jc w:val="both"/>
      </w:pPr>
      <w:r>
        <w:rPr>
          <w:b/>
          <w:bCs/>
        </w:rPr>
        <w:t xml:space="preserve">No incluye (exclusiones): </w:t>
      </w:r>
      <w:r>
        <w:t xml:space="preserve">envío automático con la API oficial de WhatsApp Business; reservas, pagos en línea, facturación electrónica o integración con POS; despliegue en la nube o aplicación móvil nativa; reentrenamiento automático del modelo en producción; contratación de personal permanente y cambios al proceso de atención no ligados al CRM, salvo aprobación expresa mediante control de cambios.</w:t>
      </w:r>
    </w:p>
    <w:p w14:paraId="0B31F5D8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7. Supuestos y restricciones</w:t>
      </w:r>
    </w:p>
    <w:p w14:paraId="16B120A9" w14:textId="77777777" w:rsidR="00F67015" w:rsidRDefault="00000000">
      <w:pPr>
        <w:spacing w:after="60" w:line="276" w:lineRule="auto"/>
        <w:jc w:val="both"/>
      </w:pPr>
      <w:r>
        <w:rPr>
          <w:b/>
          <w:bCs/>
        </w:rPr>
        <w:t>Supuestos:</w:t>
      </w:r>
    </w:p>
    <w:p w14:paraId="243EA7EC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El Excel seguirá siendo la herramienta de registro diario de las atenciones.</w:t>
      </w:r>
    </w:p>
    <w:p w14:paraId="243EA7EC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El historial de atenciones del spa está disponible para depurarlo y entrenar el modelo.</w:t>
      </w:r>
    </w:p>
    <w:p w14:paraId="243EA7EC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El spa dispone de una PC con Windows en recepción para instalar el CRM.</w:t>
      </w:r>
    </w:p>
    <w:p w14:paraId="243EA7EC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La dueña y la administradora participarán en las revisiones, validaciones y en la aceptación.</w:t>
      </w:r>
    </w:p>
    <w:p w14:paraId="29BE18CC" w14:textId="77777777" w:rsidR="00F67015" w:rsidRDefault="00000000">
      <w:pPr>
        <w:spacing w:after="60" w:line="276" w:lineRule="auto"/>
        <w:jc w:val="both"/>
      </w:pPr>
      <w:r>
        <w:rPr>
          <w:b/>
          <w:bCs/>
        </w:rPr>
        <w:t>Restricciones:</w:t>
      </w:r>
    </w:p>
    <w:p w14:paraId="7CCA0B12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Plazo: del 15 de septiembre de 2026 al 15 de enero de 2027 (4 meses).</w:t>
      </w:r>
    </w:p>
    <w:p w14:paraId="7CCA0B12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Presupuesto autorizado de S/ 42 200, con una tolerancia de +10 %.</w:t>
      </w:r>
    </w:p>
    <w:p w14:paraId="7CCA0B12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Operación local en la PC del spa, sin servidores en la nube, cumpliendo la normativa de protección de datos vigente.</w:t>
      </w:r>
    </w:p>
    <w:p w14:paraId="7CCA0B12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 xml:space="preserve">Equipo reducido y con dedicación parcial; las pruebas y la puesta en marcha no deben interrumpir la atención al público.</w:t>
      </w:r>
    </w:p>
    <w:p w14:paraId="59AAD23B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8. Riesgos de alto nivel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300"/>
        <w:gridCol w:w="3320"/>
      </w:tblGrid>
      <w:tr w:rsidR="00F67015" w14:paraId="10A9C6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F67B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8661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33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0BD4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Respuesta inicial</w:t>
            </w:r>
          </w:p>
        </w:tc>
      </w:tr>
      <w:tr w:rsidR="00F67015" w14:paraId="611F291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3C53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Datos del registro incompletos o de baja calidad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242C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w="33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9683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Depuración y validación temprana del Excel con reglas de calidad de datos.</w:t>
            </w:r>
          </w:p>
        </w:tc>
      </w:tr>
      <w:tr w:rsidR="00F67015" w14:paraId="611F291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3C53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El modelo no alcanza la meta (ROC-AUC ≥ 0,80 y recall ≥ 0,60)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242C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w="33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9683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Ajuste de variables e hiperparámetros y un modelo base de respaldo.</w:t>
            </w:r>
          </w:p>
        </w:tc>
      </w:tr>
      <w:tr w:rsidR="00F67015" w14:paraId="611F291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3C53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Retraso en la integración con el Excel del spa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242C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w="33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9683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Prototipo temprano de la sincronización y control de cambios por hash.</w:t>
            </w:r>
          </w:p>
        </w:tc>
      </w:tr>
      <w:tr w:rsidR="00F67015" w14:paraId="611F291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3C53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Baja adopción del CRM por el personal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242C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Alto</w:t>
            </w:r>
          </w:p>
        </w:tc>
        <w:tc>
          <w:tcPr>
            <w:tcW w:w="33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9683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Usuarias en el diseño, capacitación por rol y estabilización asistida.</w:t>
            </w:r>
          </w:p>
        </w:tc>
      </w:tr>
      <w:tr w:rsidR="00F67015" w14:paraId="611F291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3C53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Falla de la PC o pérdida de datos durante la puesta en marcha</w:t>
            </w:r>
          </w:p>
        </w:tc>
        <w:tc>
          <w:tcPr>
            <w:tcW w:w="1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242CC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Medio</w:t>
            </w:r>
          </w:p>
        </w:tc>
        <w:tc>
          <w:tcPr>
            <w:tcW w:w="33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F96833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UPS, respaldo diario en disco externo y prueba de restauración.</w:t>
            </w:r>
          </w:p>
        </w:tc>
      </w:tr>
    </w:tbl>
    <w:p w14:paraId="79CDFA78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9. Cronograma resumido de hitos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020"/>
        <w:gridCol w:w="1800"/>
      </w:tblGrid>
      <w:tr w:rsidR="00F67015" w14:paraId="7B3AAC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C0AE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40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D36A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Entregable asociado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5B41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estimada</w:t>
            </w:r>
          </w:p>
        </w:tc>
      </w:tr>
      <w:tr w:rsidR="00F67015" w14:paraId="6B9E7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969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H0 · Inicio del proyecto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EDE8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Acta aprobada y reunión de lanzamiento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B3D6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17/09/2026</w:t>
            </w:r>
          </w:p>
        </w:tc>
      </w:tr>
      <w:tr w:rsidR="00F67015" w14:paraId="6B9E7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969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H1 · Requisitos y diseño aprobados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EDE8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Requisitos priorizados, arquitectura y prototipo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B3D6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05/10/2026</w:t>
            </w:r>
          </w:p>
        </w:tc>
      </w:tr>
      <w:tr w:rsidR="00F67015" w14:paraId="6B9E7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969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H2 · Modelo predictivo validado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EDE8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Modelo con métricas dentro de la meta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B3D6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06/11/2026</w:t>
            </w:r>
          </w:p>
        </w:tc>
      </w:tr>
      <w:tr w:rsidR="00F67015" w14:paraId="6B9E7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969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H3 · Sistema integrado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EDE8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CRM completo listo para las pruebas integrales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B3D6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03/12/2026</w:t>
            </w:r>
          </w:p>
        </w:tc>
      </w:tr>
      <w:tr w:rsidR="00F67015" w14:paraId="6B9E7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969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H4 · Puesta en producción (go-live)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EDE8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CRM instalado en el spa y usuarias capacitadas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B3D6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24/12/2026</w:t>
            </w:r>
          </w:p>
        </w:tc>
      </w:tr>
      <w:tr w:rsidR="00F67015" w14:paraId="6B9E7A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0A969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H5 · Aceptación y cierre del proyecto</w:t>
            </w:r>
          </w:p>
        </w:tc>
        <w:tc>
          <w:tcPr>
            <w:tcW w:w="4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EDE8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Acta de aceptación y cierre firmada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B3D60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15/01/2027</w:t>
            </w:r>
          </w:p>
        </w:tc>
      </w:tr>
    </w:tbl>
    <w:p w14:paraId="1F383D90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10. Resumen del presupuesto estimado</w:t>
      </w:r>
    </w:p>
    <w:p w14:paraId="4B9E7BF4" w14:textId="77777777" w:rsidR="00F67015" w:rsidRDefault="00000000">
      <w:pPr>
        <w:spacing w:after="120" w:line="276" w:lineRule="auto"/>
        <w:jc w:val="both"/>
      </w:pPr>
      <w:r>
        <w:t xml:space="preserve">El presupuesto que se presenta es una estimación de orden de magnitud a nivel de acta de constitución, agrupada por los entregables de la EDT; será refinado durante la planificación detallada en la línea base de costos, sin exceder el monto autorizado más su tolerancia.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820"/>
      </w:tblGrid>
      <w:tr w:rsidR="00F67015" w14:paraId="724BED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13CA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8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DF2E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Monto estimado (S/)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Gestión del proyecto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9,100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Análisis y diseño de la solución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3,300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Datos y modelo predictivo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4,900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Desarrollo del software (backend, aplicación web y módulo de retención)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9,700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Pruebas y calidad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2,600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Despliegue, capacitación y transición (incluye UPS y disco de respaldo)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8,100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Reserva de contingencia (riesgos identificados)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2,500</w:t>
            </w:r>
          </w:p>
        </w:tc>
      </w:tr>
      <w:tr w:rsidR="00F67015" w14:paraId="6C3F4CBF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ED03AA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Reserva de gestión (≈5 %)</w:t>
            </w:r>
          </w:p>
        </w:tc>
        <w:tc>
          <w:tcPr>
            <w:tcW w:w="28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B2890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2,000</w:t>
            </w:r>
          </w:p>
        </w:tc>
      </w:tr>
      <w:tr w:rsidR="00F67015" w14:paraId="0CD8CDF9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ADAE0B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TOTAL ESTIMADO</w:t>
            </w:r>
          </w:p>
        </w:tc>
        <w:tc>
          <w:tcPr>
            <w:tcW w:w="2820" w:type="dxa"/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FAD562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42,200</w:t>
            </w:r>
          </w:p>
        </w:tc>
      </w:tr>
    </w:tbl>
    <w:p w14:paraId="746273DD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11. Interesados (stakeholders) clave</w:t>
      </w:r>
    </w:p>
    <w:tbl>
      <w:tblPr>
        <w:tblW w:w="90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0"/>
      </w:tblGrid>
      <w:tr w:rsidR="00F67015" w14:paraId="2BA25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DE26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Interesado</w:t>
            </w:r>
          </w:p>
        </w:tc>
        <w:tc>
          <w:tcPr>
            <w:tcW w:w="50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0AD5" w14:textId="77777777" w:rsidR="00F670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 / Interés en el proyecto</w:t>
            </w:r>
          </w:p>
        </w:tc>
      </w:tr>
      <w:tr w:rsidR="00F67015" w14:paraId="3EAFC1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122E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Gerencia General (dueña) de Essenza SPA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42AEE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Patrocinadora; aprueba el acta, el presupuesto y los cambios mayores, y firma la aceptación.</w:t>
            </w:r>
          </w:p>
        </w:tc>
      </w:tr>
      <w:tr w:rsidR="00F67015" w14:paraId="3EAFC1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122E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Administradora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42AEE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Usuaria líder; valida requisitos, prototipos y pruebas de aceptación, y recibe la operación del CRM.</w:t>
            </w:r>
          </w:p>
        </w:tc>
      </w:tr>
      <w:tr w:rsidR="00F67015" w14:paraId="3EAFC1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122E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Recepcionista y cosmiatras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42AEE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Usuarias operativas: registran en el Excel, revisan alertas y fichas, y contactan a los clientes.</w:t>
            </w:r>
          </w:p>
        </w:tc>
      </w:tr>
      <w:tr w:rsidR="00F67015" w14:paraId="3EAFC1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122E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Director del proyecto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42AEE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Responsable de planificar, ejecutar y controlar el proyecto.</w:t>
            </w:r>
          </w:p>
        </w:tc>
      </w:tr>
      <w:tr w:rsidR="00F67015" w14:paraId="3EAFC1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122E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Equipo del proyecto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42AEE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Analista funcional, científico de datos, desarrolladores backend y frontend, QA y capacitación.</w:t>
            </w:r>
          </w:p>
        </w:tc>
      </w:tr>
      <w:tr w:rsidR="00F67015" w14:paraId="3EAFC1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A122E4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Clientes de Essenza SPA</w:t>
            </w:r>
          </w:p>
        </w:tc>
        <w:tc>
          <w:tcPr>
            <w:tcW w:w="502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42AEE" w14:textId="77777777" w:rsidR="00F67015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Beneficiarios finales y titulares de los datos personales.</w:t>
            </w:r>
          </w:p>
        </w:tc>
      </w:tr>
    </w:tbl>
    <w:p w14:paraId="7A67271B" w14:textId="7777777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 xml:space="preserve">12. Asignación del Director del Proyecto y nivel de autoridad</w:t>
      </w:r>
    </w:p>
    <w:p w14:paraId="62541D3C" w14:textId="77777777" w:rsidR="00F67015" w:rsidRDefault="00000000">
      <w:pPr>
        <w:spacing w:after="120" w:line="276" w:lineRule="auto"/>
        <w:jc w:val="both"/>
      </w:pPr>
      <w:r>
        <w:t xml:space="preserve">Mediante la presente acta se designa formalmente al Director del Proyecto, quien queda facultado —antes de iniciar el proceso de planificación— para dirigir el proyecto y utilizar el acta de constitución como punto de partida para establecer la planificación inicial a lo largo del Grupo de Procesos de Inicio.</w:t>
      </w:r>
    </w:p>
    <w:p w14:paraId="4FF26C53" w14:textId="77777777" w:rsidR="00F67015" w:rsidRDefault="00000000">
      <w:pPr>
        <w:spacing w:after="60" w:line="276" w:lineRule="auto"/>
        <w:jc w:val="both"/>
      </w:pPr>
      <w:r>
        <w:rPr>
          <w:b/>
          <w:bCs/>
        </w:rPr>
        <w:t>Nivel de autoridad otorgado:</w:t>
      </w:r>
    </w:p>
    <w:p w14:paraId="22328AB7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Gestionar y asignar los recursos del proyecto dentro del presupuesto aprobado.</w:t>
      </w:r>
    </w:p>
    <w:p w14:paraId="08004ACD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Conformar y liderar el equipo de proyecto.</w:t>
      </w:r>
    </w:p>
    <w:p w14:paraId="0E42566B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Tomar decisiones sobre el día a día de la ejecución y aprobar cambios menores.</w:t>
      </w:r>
    </w:p>
    <w:p w14:paraId="21FA0656" w14:textId="77777777" w:rsidR="00F67015" w:rsidRDefault="00000000">
      <w:pPr>
        <w:pStyle w:val="Prrafodelista"/>
        <w:numPr>
          <w:ilvl w:val="0"/>
          <w:numId w:val="2"/>
        </w:numPr>
        <w:spacing w:after="60" w:line="276" w:lineRule="auto"/>
        <w:jc w:val="both"/>
      </w:pPr>
      <w:r>
        <w:t>Elevar al patrocinador los cambios que afecten alcance, costo o plazo por encima de las tolerancias definidas.</w:t>
      </w:r>
    </w:p>
    <w:p w14:paraId="0FD1E551" w14:textId="591C66F7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13. Requisitos de aprobación y criterios de cierre</w:t>
      </w:r>
    </w:p>
    <w:p w14:paraId="02570043" w14:textId="3127AADD" w:rsidR="00F67015" w:rsidRDefault="00000000">
      <w:pPr>
        <w:spacing w:after="120" w:line="276" w:lineRule="auto"/>
        <w:jc w:val="both"/>
      </w:pPr>
      <w:r>
        <w:t xml:space="preserve">El proyecto se considerará exitosamente concluido cuando se cumplan los criterios de éxito de la sección 4, el CRM esté en producción en el spa con 0 incidentes críticos abiertos, las usuarias estén capacitadas, la operación haya sido transferida a la administradora y la patrocinadora firme el acta de aceptación y cierre del proyecto.</w:t>
      </w:r>
    </w:p>
    <w:p w14:paraId="5EB1C7C8" w14:textId="27A7C124" w:rsidR="00F67015" w:rsidRDefault="00000000">
      <w:pPr>
        <w:pStyle w:val="Ttulo1"/>
        <w:keepNext/>
        <w:pBdr>
          <w:bottom w:val="single" w:sz="8" w:space="4" w:color="1F4E79"/>
        </w:pBdr>
        <w:spacing w:before="260" w:after="120"/>
      </w:pPr>
      <w:r>
        <w:rPr>
          <w:b/>
          <w:bCs/>
          <w:color w:val="1F4E79"/>
          <w:sz w:val="26"/>
          <w:szCs w:val="26"/>
        </w:rPr>
        <w:t>14. Aprobación y firmas</w:t>
      </w:r>
    </w:p>
    <w:p w14:paraId="2CEC304F" w14:textId="6DF8BD83" w:rsidR="002C5F28" w:rsidRDefault="00000000">
      <w:pPr>
        <w:spacing w:after="240" w:line="276" w:lineRule="auto"/>
        <w:jc w:val="both"/>
      </w:pPr>
      <w:r>
        <w:t>Con la firma del presente documento, el proyecto queda formalmente autorizado y el Director del Proyecto habilitado para iniciar la planificación.</w:t>
      </w:r>
    </w:p>
    <w:tbl>
      <w:tblPr>
        <w:tblW w:w="901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9"/>
        <w:gridCol w:w="399"/>
        <w:gridCol w:w="4309"/>
      </w:tblGrid>
      <w:tr w:rsidR="002C5F28" w14:paraId="2654B65A" w14:textId="77777777" w:rsidTr="002C5F28">
        <w:tblPrEx>
          <w:tblCellMar>
            <w:top w:w="0" w:type="dxa"/>
            <w:bottom w:w="0" w:type="dxa"/>
          </w:tblCellMar>
        </w:tblPrEx>
        <w:trPr>
          <w:trHeight w:val="1719"/>
        </w:trPr>
        <w:tc>
          <w:tcPr>
            <w:tcW w:w="43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76571CB7" w14:textId="227137BF" w:rsidR="002C5F28" w:rsidRDefault="002C5F28">
            <w:pPr>
              <w:spacing w:after="240" w:line="276" w:lineRule="auto"/>
              <w:jc w:val="both"/>
            </w:pPr>
            <w:r>
              <w:t>Lourdes Cristina Ramos Curo</w:t>
            </w:r>
          </w:p>
          <w:p w14:paraId="6709FD6E" w14:textId="07733B3F" w:rsidR="00F67015" w:rsidRDefault="00F67015">
            <w:pPr>
              <w:pBdr>
                <w:top w:val="single" w:sz="6" w:space="2" w:color="222222"/>
              </w:pBdr>
              <w:spacing w:before="500" w:after="40"/>
            </w:pPr>
          </w:p>
          <w:p w14:paraId="054C5BF3" w14:textId="77777777" w:rsidR="00F67015" w:rsidRDefault="00000000">
            <w:pPr>
              <w:jc w:val="center"/>
            </w:pPr>
            <w:r>
              <w:rPr>
                <w:b/>
                <w:bCs/>
              </w:rPr>
              <w:t>Patrocinador (Gerencia General)</w:t>
            </w:r>
          </w:p>
          <w:p w14:paraId="5D703DD6" w14:textId="77777777" w:rsidR="00F67015" w:rsidRDefault="00000000">
            <w:pPr>
              <w:jc w:val="center"/>
            </w:pPr>
            <w:r>
              <w:rPr>
                <w:color w:val="808080"/>
                <w:sz w:val="18"/>
                <w:szCs w:val="18"/>
              </w:rPr>
              <w:t>Nombre y firma</w:t>
            </w:r>
          </w:p>
        </w:tc>
        <w:tc>
          <w:tcPr>
            <w:tcW w:w="3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011C4D" w14:textId="77777777" w:rsidR="00F67015" w:rsidRDefault="00F67015"/>
        </w:tc>
        <w:tc>
          <w:tcPr>
            <w:tcW w:w="43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100" w:type="dxa"/>
              <w:bottom w:w="60" w:type="dxa"/>
              <w:right w:w="100" w:type="dxa"/>
            </w:tcMar>
          </w:tcPr>
          <w:p w14:paraId="7F701191" w14:textId="5C482E9B" w:rsidR="002C5F28" w:rsidRDefault="002C5F28" w:rsidP="002C5F28">
            <w:pPr>
              <w:pStyle w:val="NormalWeb"/>
            </w:pPr>
            <w:r>
              <w:rPr>
                <w:noProof/>
              </w:rPr>
            </w:r>
            <w:r>
              <w:t xml:space="preserve">Fabrizio Renato Ríos Cáceres </w:t>
            </w:r>
          </w:p>
          <w:p w14:paraId="63A77C7A" w14:textId="35E7B26C" w:rsidR="00F67015" w:rsidRDefault="00F67015">
            <w:pPr>
              <w:pBdr>
                <w:top w:val="single" w:sz="6" w:space="2" w:color="222222"/>
              </w:pBdr>
              <w:spacing w:before="500" w:after="40"/>
            </w:pPr>
          </w:p>
          <w:p w14:paraId="2B5F519A" w14:textId="77777777" w:rsidR="00F67015" w:rsidRDefault="00000000">
            <w:pPr>
              <w:jc w:val="center"/>
            </w:pPr>
            <w:r>
              <w:rPr>
                <w:b/>
                <w:bCs/>
              </w:rPr>
              <w:t>Director del Proyecto</w:t>
            </w:r>
          </w:p>
          <w:p w14:paraId="02CA4F66" w14:textId="77777777" w:rsidR="00F67015" w:rsidRDefault="00000000">
            <w:pPr>
              <w:jc w:val="center"/>
            </w:pPr>
            <w:r>
              <w:rPr>
                <w:color w:val="808080"/>
                <w:sz w:val="18"/>
                <w:szCs w:val="18"/>
              </w:rPr>
              <w:t>Nombre y firma</w:t>
            </w:r>
          </w:p>
        </w:tc>
      </w:tr>
    </w:tbl>
    <w:p w14:paraId="1AE45A50" w14:textId="77777777" w:rsidR="00A10FC9" w:rsidRDefault="00A10FC9"/>
    <w:sectPr w:rsidR="00A10FC9">
      <w:headerReference w:type="default" r:id="rId10"/>
      <w:footerReference w:type="default" r:id="rId11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B9FC0" w14:textId="77777777" w:rsidR="00A10FC9" w:rsidRDefault="00A10FC9">
      <w:r>
        <w:separator/>
      </w:r>
    </w:p>
  </w:endnote>
  <w:endnote w:type="continuationSeparator" w:id="0">
    <w:p w14:paraId="60A129D9" w14:textId="77777777" w:rsidR="00A10FC9" w:rsidRDefault="00A10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9BA29" w14:textId="77777777" w:rsidR="00F67015" w:rsidRDefault="00000000">
    <w:pPr>
      <w:jc w:val="center"/>
    </w:pPr>
    <w:r>
      <w:rPr>
        <w:color w:val="808080"/>
        <w:sz w:val="16"/>
        <w:szCs w:val="16"/>
      </w:rPr>
      <w:t xml:space="preserve">Código: ESSENZA-CRM-2026-001   |  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C5F2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2C5F28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2370D" w14:textId="77777777" w:rsidR="00A10FC9" w:rsidRDefault="00A10FC9">
      <w:r>
        <w:separator/>
      </w:r>
    </w:p>
  </w:footnote>
  <w:footnote w:type="continuationSeparator" w:id="0">
    <w:p w14:paraId="68258673" w14:textId="77777777" w:rsidR="00A10FC9" w:rsidRDefault="00A10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245E8" w14:textId="77777777" w:rsidR="00F67015" w:rsidRDefault="00000000">
    <w:pPr>
      <w:pBdr>
        <w:bottom w:val="single" w:sz="4" w:space="4" w:color="BFBFBF"/>
      </w:pBdr>
      <w:jc w:val="right"/>
    </w:pPr>
    <w:proofErr w:type="spellStart"/>
    <w:r>
      <w:rPr>
        <w:color w:val="808080"/>
        <w:sz w:val="16"/>
        <w:szCs w:val="16"/>
      </w:rPr>
      <w:t>Essenza</w:t>
    </w:r>
    <w:proofErr w:type="spellEnd"/>
    <w:r>
      <w:rPr>
        <w:color w:val="808080"/>
        <w:sz w:val="16"/>
        <w:szCs w:val="16"/>
      </w:rPr>
      <w:t xml:space="preserve"> </w:t>
    </w:r>
    <w:proofErr w:type="gramStart"/>
    <w:r>
      <w:rPr>
        <w:color w:val="808080"/>
        <w:sz w:val="16"/>
        <w:szCs w:val="16"/>
      </w:rPr>
      <w:t>SPA  ·</w:t>
    </w:r>
    <w:proofErr w:type="gramEnd"/>
    <w:r>
      <w:rPr>
        <w:color w:val="808080"/>
        <w:sz w:val="16"/>
        <w:szCs w:val="16"/>
      </w:rPr>
      <w:t xml:space="preserve">  Acta de Constitución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12157"/>
    <w:multiLevelType w:val="hybridMultilevel"/>
    <w:tmpl w:val="719AAF0A"/>
    <w:lvl w:ilvl="0" w:tplc="9462F864">
      <w:start w:val="1"/>
      <w:numFmt w:val="bullet"/>
      <w:lvlText w:val="•"/>
      <w:lvlJc w:val="left"/>
      <w:pPr>
        <w:ind w:left="460" w:hanging="260"/>
      </w:pPr>
    </w:lvl>
    <w:lvl w:ilvl="1" w:tplc="C96499C6">
      <w:numFmt w:val="decimal"/>
      <w:lvlText w:val=""/>
      <w:lvlJc w:val="left"/>
    </w:lvl>
    <w:lvl w:ilvl="2" w:tplc="A70623A8">
      <w:numFmt w:val="decimal"/>
      <w:lvlText w:val=""/>
      <w:lvlJc w:val="left"/>
    </w:lvl>
    <w:lvl w:ilvl="3" w:tplc="5CEA0E8C">
      <w:numFmt w:val="decimal"/>
      <w:lvlText w:val=""/>
      <w:lvlJc w:val="left"/>
    </w:lvl>
    <w:lvl w:ilvl="4" w:tplc="76C0FF54">
      <w:numFmt w:val="decimal"/>
      <w:lvlText w:val=""/>
      <w:lvlJc w:val="left"/>
    </w:lvl>
    <w:lvl w:ilvl="5" w:tplc="E14233AA">
      <w:numFmt w:val="decimal"/>
      <w:lvlText w:val=""/>
      <w:lvlJc w:val="left"/>
    </w:lvl>
    <w:lvl w:ilvl="6" w:tplc="6322ACC2">
      <w:numFmt w:val="decimal"/>
      <w:lvlText w:val=""/>
      <w:lvlJc w:val="left"/>
    </w:lvl>
    <w:lvl w:ilvl="7" w:tplc="16EE08B2">
      <w:numFmt w:val="decimal"/>
      <w:lvlText w:val=""/>
      <w:lvlJc w:val="left"/>
    </w:lvl>
    <w:lvl w:ilvl="8" w:tplc="00588BA4">
      <w:numFmt w:val="decimal"/>
      <w:lvlText w:val=""/>
      <w:lvlJc w:val="left"/>
    </w:lvl>
  </w:abstractNum>
  <w:abstractNum w:abstractNumId="1" w15:restartNumberingAfterBreak="0">
    <w:nsid w:val="4693327C"/>
    <w:multiLevelType w:val="hybridMultilevel"/>
    <w:tmpl w:val="E3E457F0"/>
    <w:lvl w:ilvl="0" w:tplc="2108AD9E">
      <w:start w:val="1"/>
      <w:numFmt w:val="bullet"/>
      <w:lvlText w:val="●"/>
      <w:lvlJc w:val="left"/>
      <w:pPr>
        <w:ind w:left="720" w:hanging="360"/>
      </w:pPr>
    </w:lvl>
    <w:lvl w:ilvl="1" w:tplc="3CB20586">
      <w:start w:val="1"/>
      <w:numFmt w:val="bullet"/>
      <w:lvlText w:val="○"/>
      <w:lvlJc w:val="left"/>
      <w:pPr>
        <w:ind w:left="1440" w:hanging="360"/>
      </w:pPr>
    </w:lvl>
    <w:lvl w:ilvl="2" w:tplc="59766D8C">
      <w:start w:val="1"/>
      <w:numFmt w:val="bullet"/>
      <w:lvlText w:val="■"/>
      <w:lvlJc w:val="left"/>
      <w:pPr>
        <w:ind w:left="2160" w:hanging="360"/>
      </w:pPr>
    </w:lvl>
    <w:lvl w:ilvl="3" w:tplc="EDFA258A">
      <w:start w:val="1"/>
      <w:numFmt w:val="bullet"/>
      <w:lvlText w:val="●"/>
      <w:lvlJc w:val="left"/>
      <w:pPr>
        <w:ind w:left="2880" w:hanging="360"/>
      </w:pPr>
    </w:lvl>
    <w:lvl w:ilvl="4" w:tplc="8EA601F0">
      <w:start w:val="1"/>
      <w:numFmt w:val="bullet"/>
      <w:lvlText w:val="○"/>
      <w:lvlJc w:val="left"/>
      <w:pPr>
        <w:ind w:left="3600" w:hanging="360"/>
      </w:pPr>
    </w:lvl>
    <w:lvl w:ilvl="5" w:tplc="91E68A36">
      <w:start w:val="1"/>
      <w:numFmt w:val="bullet"/>
      <w:lvlText w:val="■"/>
      <w:lvlJc w:val="left"/>
      <w:pPr>
        <w:ind w:left="4320" w:hanging="360"/>
      </w:pPr>
    </w:lvl>
    <w:lvl w:ilvl="6" w:tplc="B6928618">
      <w:start w:val="1"/>
      <w:numFmt w:val="bullet"/>
      <w:lvlText w:val="●"/>
      <w:lvlJc w:val="left"/>
      <w:pPr>
        <w:ind w:left="5040" w:hanging="360"/>
      </w:pPr>
    </w:lvl>
    <w:lvl w:ilvl="7" w:tplc="BF3045C6">
      <w:start w:val="1"/>
      <w:numFmt w:val="bullet"/>
      <w:lvlText w:val="●"/>
      <w:lvlJc w:val="left"/>
      <w:pPr>
        <w:ind w:left="5760" w:hanging="360"/>
      </w:pPr>
    </w:lvl>
    <w:lvl w:ilvl="8" w:tplc="109A2188">
      <w:start w:val="1"/>
      <w:numFmt w:val="bullet"/>
      <w:lvlText w:val="●"/>
      <w:lvlJc w:val="left"/>
      <w:pPr>
        <w:ind w:left="6480" w:hanging="360"/>
      </w:pPr>
    </w:lvl>
  </w:abstractNum>
  <w:num w:numId="1" w16cid:durableId="869148900">
    <w:abstractNumId w:val="1"/>
    <w:lvlOverride w:ilvl="0">
      <w:startOverride w:val="1"/>
    </w:lvlOverride>
  </w:num>
  <w:num w:numId="2" w16cid:durableId="759376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015"/>
    <w:rsid w:val="002C5F28"/>
    <w:rsid w:val="00A10FC9"/>
    <w:rsid w:val="00F6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3C7B07"/>
  <w15:docId w15:val="{B60BED2B-77D8-4E55-8AFA-B30C8B642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5F2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5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20:01:28.8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483 849 24575,'9'0'0,"3"0"-8191</inkml:trace>
  <inkml:trace contextRef="#ctx0" brushRef="#br0" timeOffset="2344.03">590 956 24575,'-1'-71'0,"-1"28"0,2 1 0,2 0 0,2-1 0,14-64 0,9-7 0,-20 192 0,-9 10 0,4 98 0,-1-178 0,0 0 0,0 0 0,1 0 0,0 0 0,6 12 0,-8-19 0,0 0 0,1 0 0,-1 1 0,0-1 0,1 0 0,-1 0 0,1 0 0,0-1 0,-1 1 0,1 0 0,0 0 0,0 0 0,-1 0 0,1-1 0,0 1 0,0 0 0,0 0 0,0-1 0,0 1 0,0-1 0,0 1 0,0-1 0,0 0 0,0 1 0,0-1 0,0 0 0,0 0 0,0 1 0,1-1 0,-1 0 0,0 0 0,0 0 0,0 0 0,0-1 0,0 1 0,0 0 0,0 0 0,1-1 0,-1 1 0,0-1 0,0 1 0,0-1 0,0 1 0,0-1 0,-1 1 0,1-1 0,0 0 0,0 0 0,1-1 0,2-2 0,0 0 0,-1-1 0,1 1 0,-1-1 0,0 0 0,-1 0 0,1 0 0,-1 0 0,0 0 0,0-1 0,0 1 0,1-11 0,6-78 0,-6 47 0,-2 35 0,0-1 0,1 1 0,1-1 0,0 1 0,0 0 0,2 0 0,7-17 0,-12 29 0,0 0 0,0-1 0,0 1 0,1 0 0,-1 0 0,0-1 0,0 1 0,0 0 0,1 0 0,-1-1 0,0 1 0,0 0 0,1 0 0,-1 0 0,0 0 0,0 0 0,1-1 0,-1 1 0,0 0 0,0 0 0,1 0 0,-1 0 0,0 0 0,1 0 0,-1 0 0,0 0 0,1 0 0,-1 0 0,0 0 0,0 0 0,1 0 0,-1 0 0,0 0 0,1 0 0,-1 0 0,0 1 0,0-1 0,1 0 0,-1 0 0,0 0 0,1 1 0,11 13 0,3 19 0,40 155 0,0 35 0,-36-157 0,-11-32 0,2-1 0,25 55 0,-35-88 0,0 0 0,0 0 0,0 0 0,0 0 0,0 1 0,0-1 0,0 0 0,0 0 0,0 0 0,0 0 0,0 0 0,0 0 0,0 1 0,0-1 0,0 0 0,0 0 0,0 0 0,1 0 0,-1 0 0,0 0 0,0 0 0,0 0 0,0 0 0,0 1 0,0-1 0,0 0 0,0 0 0,1 0 0,-1 0 0,0 0 0,0 0 0,0 0 0,0 0 0,0 0 0,0 0 0,0 0 0,1 0 0,-1 0 0,0 0 0,0 0 0,0 0 0,0 0 0,0 0 0,0 0 0,1 0 0,-1 0 0,0 0 0,0 0 0,0 0 0,0 0 0,0 0 0,0 0 0,1 0 0,-1-1 0,0 1 0,0 0 0,0 0 0,0 0 0,0 0 0,0 0 0,0 0 0,0 0 0,4-13 0,-2-17 0,-2-402 0,-2 170 0,5 223 0,1 0 0,2 0 0,16-53 0,-8 33 0,35-104 0,-48 159 0,1-6 0,1 0 0,0 1 0,1-1 0,0 1 0,1 0 0,-1 0 0,12-16 0,-16 25 0,0 0 0,1 0 0,-1 0 0,0-1 0,0 1 0,0 0 0,0 0 0,1 0 0,-1 0 0,0 0 0,0-1 0,0 1 0,1 0 0,-1 0 0,0 0 0,0 0 0,1 0 0,-1 0 0,0 0 0,0 0 0,1 0 0,-1 0 0,0 0 0,0 0 0,0 0 0,1 0 0,-1 0 0,0 0 0,0 0 0,1 0 0,-1 0 0,0 0 0,0 0 0,1 0 0,-1 0 0,0 1 0,0-1 0,0 0 0,1 0 0,-1 0 0,0 0 0,0 1 0,0-1 0,1 0 0,5 16 0,-2 17 0,1 78 0,-12 153 0,-18-114 0,15-98 0,-6 66 0,16-29 0,1-65 0,-1 0 0,0 0 0,-2 0 0,-9 43 0,11-65 0,0-1 0,-1 1 0,1-1 0,-1 0 0,1 1 0,-1-1 0,1 1 0,-1-1 0,0 0 0,0 0 0,0 1 0,0-1 0,0 0 0,0 0 0,-1 1 0,1-1 0,1-1 0,-1 0 0,1 0 0,-1-1 0,1 1 0,0 0 0,-1 0 0,1 0 0,-1 0 0,1 0 0,-1 0 0,1-1 0,0 1 0,-1 0 0,1 0 0,-1-1 0,1 1 0,0 0 0,-1 0 0,1-1 0,0 1 0,0 0 0,-1-1 0,1 1 0,0-1 0,0 1 0,-1 0 0,1-1 0,0 1 0,0-1 0,0 1 0,-14-48 0,6-60 0,8-142 0,3 121 0,-3 123 0,0 0 0,1 0 0,0 0 0,0 0 0,1 0 0,2-6 0,-4 12 0,0-1 0,0 1 0,0 0 0,0-1 0,0 1 0,1-1 0,-1 1 0,0-1 0,0 1 0,1 0 0,-1-1 0,0 1 0,0 0 0,1-1 0,-1 1 0,1 0 0,-1 0 0,0-1 0,1 1 0,-1 0 0,0 0 0,1-1 0,-1 1 0,1 0 0,-1 0 0,1 0 0,-1 0 0,0 0 0,2 0 0,-1 0 0,0 1 0,0 0 0,0 0 0,0 0 0,0 0 0,0 0 0,0 0 0,-1 0 0,1 0 0,0 0 0,-1 0 0,1 1 0,0-1 0,-1 0 0,0 0 0,1 2 0,5 16 0,0 0 0,-2 0 0,0 0 0,-2 0 0,1 22 0,-3 106 0,-2-77 0,3-25 0,1-20 0,-2 0 0,-1 0 0,-4 27 0,5-48 0,-1 0 0,1 1 0,-1-1 0,-1 0 0,1 1 0,-1-1 0,1 0 0,-1 0 0,0 0 0,-1 0 0,1-1 0,-1 1 0,1 0 0,-1-1 0,0 0 0,0 0 0,-1 0 0,1 0 0,-1 0 0,1-1 0,-1 1 0,0-1 0,-4 2 0,4-3 0,0 1 0,0-1 0,1-1 0,-1 1 0,0 0 0,0-1 0,0 0 0,0 0 0,0 0 0,0 0 0,0 0 0,0-1 0,0 0 0,0 0 0,0 0 0,1 0 0,-1-1 0,0 1 0,1-1 0,-1 0 0,1 0 0,0-1 0,0 1 0,0 0 0,0-1 0,0 0 0,0 0 0,0 0 0,1 0 0,0 0 0,0 0 0,-1-1 0,2 1 0,-4-7 0,-1-5 0,0 0 0,1-1 0,0 1 0,1-1 0,1 0 0,1-1 0,-1-16 0,2 17 0,1-1 0,1 1 0,0 0 0,2 0 0,-1 0 0,2 0 0,0 0 0,1 0 0,1 1 0,11-22 0,-15 32 0,2-1 0,-1 1 0,0 0 0,1 0 0,0 0 0,0 1 0,0-1 0,1 1 0,0 0 0,-1 1 0,1-1 0,1 1 0,-1 0 0,0 0 0,1 0 0,0 1 0,-1 0 0,1 0 0,0 0 0,0 1 0,0 0 0,0 0 0,0 0 0,0 1 0,1 0 0,-1 0 0,0 1 0,0-1 0,0 1 0,9 3 0,-8-1 0,0 0 0,0 0 0,0 0 0,0 1 0,-1 0 0,1 1 0,-1-1 0,0 1 0,-1 1 0,1-1 0,-1 1 0,0 0 0,0 0 0,-1 0 0,1 1 0,2 6 0,3 7 0,0-1 0,-2 1 0,0 1 0,8 33 0,-15-47 0,1 0 0,-1 0 0,-1 0 0,1 0 0,-1-1 0,0 1 0,-1 0 0,0 0 0,0 0 0,0 0 0,-4 11 0,4-15 0,-1 0 0,1-1 0,-1 1 0,1 0 0,-1-1 0,0 1 0,0-1 0,0 0 0,0 0 0,-1 0 0,1 0 0,0 0 0,-1 0 0,0 0 0,1-1 0,-1 1 0,0-1 0,0 0 0,0 0 0,0 0 0,0 0 0,0-1 0,0 1 0,0-1 0,0 1 0,0-1 0,0 0 0,-6-1 0,-7-1 0,0 0 0,0-2 0,0 0 0,1 0 0,0-1 0,-26-13 0,-89-56 0,7 3 0,112 66 0,-23-10 0,1-1 0,0-2 0,-58-42 0,90 59 0,0 1 0,-1-1 0,1 0 0,0 0 0,0 0 0,0-1 0,0 1 0,0 0 0,0 0 0,0-1 0,0 1 0,0 0 0,0-1 0,1 1 0,-1-1 0,1 1 0,-1-1 0,1 1 0,0-1 0,-1 1 0,1-1 0,0 1 0,0-1 0,0-2 0,1 3 0,0 0 0,0 0 0,0 0 0,0 1 0,0-1 0,0 0 0,0 0 0,1 1 0,-1-1 0,0 1 0,0-1 0,1 1 0,-1-1 0,0 1 0,1 0 0,-1 0 0,0 0 0,1-1 0,-1 1 0,0 0 0,1 1 0,-1-1 0,0 0 0,1 0 0,-1 1 0,0-1 0,2 1 0,61 12 0,0-4 0,1-2 0,-1-3 0,78-5 0,-116-4 0,1-1 0,-1 0 0,-1-2 0,0-1 0,0-2 0,37-19 0,46-19 0,-56 26 0,-37 16 0,0 0 0,1 1 0,-1 1 0,33-7 0,-47 12 0,-1 0 0,0 0 0,0-1 0,0 1 0,0 0 0,0 0 0,1 0 0,-1 0 0,0 0 0,0 0 0,0 0 0,0 0 0,1 0 0,-1 0 0,0 0 0,0 0 0,0 0 0,0 0 0,1 0 0,-1 0 0,0 0 0,0 0 0,0 0 0,0 0 0,1 0 0,-1 0 0,0 0 0,0 1 0,0-1 0,0 0 0,0 0 0,1 0 0,-1 0 0,0 0 0,0 0 0,0 0 0,0 1 0,0-1 0,0 0 0,0 0 0,0 0 0,1 0 0,-1 0 0,0 1 0,0-1 0,0 0 0,0 0 0,0 0 0,0 0 0,0 1 0,0-1 0,0 0 0,0 0 0,0 0 0,0 0 0,0 1 0,0-1 0,0 0 0,0 0 0,-1 0 0,-10 14 0,-31 21 0,31-27 0,-78 51 0,6-5 0,30-19-213,-1-2-1,-1-2 1,-101 39 0,-24 1 213,107-43-104,34-15-36,1 3 0,1 0 0,-59 37 0,25-9 685,40-26-59,-42 31 0,69-45-486,0-1 0,-1 0 0,1 0 0,-1 0 0,0-1 0,0 0 0,0 1 0,0-2 0,0 1 0,0-1 0,-10 2 0,13-3 0,-1 0 0,0 0 0,1 0 0,-1-1 0,1 1 0,-1-1 0,1 1 0,-1-1 0,1 0 0,0 0 0,-1 0 0,1-1 0,0 1 0,0 0 0,-1-1 0,1 1 0,0-1 0,1 0 0,-1 0 0,0 0 0,0 0 0,1 0 0,-1 0 0,1 0 0,0 0 0,0-1 0,-1-2 0,-5-10 0,2 0 0,-8-30 0,12 36 0,-1 0 0,0 0 0,-1 1 0,0-1 0,0 1 0,-1-1 0,0 1 0,0 0 0,-1 0 0,0 1 0,-1 0 0,1 0 0,-12-11 0,-20-7 0,31 22 0,0 0 0,0-1 0,1 1 0,-1-1 0,1-1 0,0 1 0,0-1 0,1 0 0,-6-6 0,10 10 0,0 1 0,0 0 0,-1 0 0,1-1 0,0 1 0,0 0 0,-1-1 0,1 1 0,0 0 0,0 0 0,0-1 0,0 1 0,-1 0 0,1-1 0,0 1 0,0 0 0,0-1 0,0 1 0,0-1 0,0 1 0,0 0 0,0-1 0,0 1 0,0 0 0,0-1 0,0 1 0,0 0 0,0-1 0,1 1 0,-1 0 0,0-1 0,0 1 0,0 0 0,0-1 0,1 1 0,-1 0 0,0 0 0,0-1 0,1 1 0,-1 0 0,0 0 0,0-1 0,1 1 0,19 0 0,23 14 0,68 34 0,36 15 0,-101-47-351,1-1 0,-1-2 0,2-3-1,0-1 1,91 3 0,706-15 1087,-799 3-7556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1390</Words>
  <Characters>7645</Characters>
  <Application>Microsoft Office Word</Application>
  <DocSecurity>0</DocSecurity>
  <Lines>63</Lines>
  <Paragraphs>18</Paragraphs>
  <ScaleCrop>false</ScaleCrop>
  <Company/>
  <LinksUpToDate>false</LinksUpToDate>
  <CharactersWithSpaces>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 - CRM Essenza SPA (v3)</dc:title>
  <dc:creator>Essenza SPA</dc:creator>
  <cp:lastModifiedBy>Fabrizio Ríos Cáceres</cp:lastModifiedBy>
  <cp:revision>2</cp:revision>
  <dcterms:created xsi:type="dcterms:W3CDTF">2026-09-26T20:01:00Z</dcterms:created>
  <dcterms:modified xsi:type="dcterms:W3CDTF">2026-09-26T20:01:00Z</dcterms:modified>
</cp:coreProperties>
</file>