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#+————————————+————————————————–+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Reporte de evidencias fotográficas</w:t>
      </w:r>
      <w:r>
        <w:t xml:space="preserve"> </w:t>
      </w:r>
      <w:r>
        <w:t xml:space="preserve">|</w:t>
      </w:r>
      <w:r>
        <w:t xml:space="preserve"> </w:t>
      </w:r>
      <w:r>
        <w:t xml:space="preserve">+————————————+————————————————–+</w:t>
      </w:r>
      <w:r>
        <w:t xml:space="preserve"> </w:t>
      </w:r>
      <w:r>
        <w:t xml:space="preserve">| Alumno: | Juan Leonardo Cruz Flores |</w:t>
      </w:r>
      <w:r>
        <w:t xml:space="preserve"> </w:t>
      </w:r>
      <w:r>
        <w:t xml:space="preserve">+————————————+————————————————–+</w:t>
      </w:r>
      <w:r>
        <w:t xml:space="preserve"> </w:t>
      </w:r>
      <w:r>
        <w:t xml:space="preserve">| Matrícula: | 202300097 |</w:t>
      </w:r>
      <w:r>
        <w:t xml:space="preserve"> </w:t>
      </w:r>
      <w:r>
        <w:t xml:space="preserve">+————————————+————————————————–+</w:t>
      </w:r>
      <w:r>
        <w:t xml:space="preserve"> </w:t>
      </w:r>
      <w:r>
        <w:t xml:space="preserve">| Mes: | Mayo 2026 (Reporte Final) |</w:t>
      </w:r>
      <w:r>
        <w:t xml:space="preserve"> </w:t>
      </w:r>
      <w:r>
        <w:t xml:space="preserve">+————————————+————————————————–+</w:t>
      </w:r>
      <w:r>
        <w:t xml:space="preserve"> </w:t>
      </w:r>
      <w:r>
        <w:t xml:space="preserve">| Proyecto | AbogadoSoft: plataforma de gestión documental y |</w:t>
      </w:r>
      <w:r>
        <w:t xml:space="preserve"> </w:t>
      </w:r>
      <w:r>
        <w:t xml:space="preserve">| | colaborativa para despachos jurídicos. |</w:t>
      </w:r>
      <w:r>
        <w:t xml:space="preserve"> </w:t>
      </w:r>
      <w:r>
        <w:t xml:space="preserve">+————————————+————————————————–+</w:t>
      </w:r>
      <w:r>
        <w:t xml:space="preserve"> </w:t>
      </w:r>
      <w:r>
        <w:t xml:space="preserve">| Estancia: | 2 |</w:t>
      </w:r>
      <w:r>
        <w:t xml:space="preserve"> </w:t>
      </w:r>
      <w:r>
        <w:t xml:space="preserve">+————————————+————————————————–+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Descripción</w:t>
      </w:r>
      <w:r>
        <w:t xml:space="preserve"> </w:t>
      </w:r>
      <w:r>
        <w:t xml:space="preserve">|</w:t>
      </w:r>
      <w:r>
        <w:t xml:space="preserve"> </w:t>
      </w:r>
      <w:r>
        <w:t xml:space="preserve">+—————————————————————————————+</w:t>
      </w:r>
    </w:p>
    <w:p>
      <w:pPr>
        <w:pStyle w:val="BodyText"/>
      </w:pPr>
      <w:r>
        <w:t xml:space="preserve">Este reporte consolida los avances correspondientes al cierre del proyecto, abordando las fases finales del backend (Fases 3, 4 y 5), la reestructuración de almacenamiento y las herramientas avanzadas integradas previo al despliegue definitivo.</w:t>
      </w:r>
    </w:p>
    <w:bookmarkStart w:id="18" w:name="Xc0a34e1490aaa0f4f0858e1b8e07873b055d048"/>
    <w:p>
      <w:pPr>
        <w:pStyle w:val="Ttulo3"/>
      </w:pPr>
      <w:r>
        <w:t xml:space="preserve">1. Control de versiones, estados del documento y robustez Offline (Fase 3)</w:t>
      </w:r>
    </w:p>
    <w:p>
      <w:pPr>
        <w:pStyle w:val="FirstParagraph"/>
      </w:pPr>
      <w:r>
        <w:t xml:space="preserve">Se consolidó un modelo avanzado en el backend para gestionar versiones y sincronización en contextos offline: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Versionado e Historial:</w:t>
      </w:r>
      <w:r>
        <w:t xml:space="preserve"> </w:t>
      </w:r>
      <w:r>
        <w:t xml:space="preserve">Se implementó un esquema donde cada actualización genera un registro formal (autor, timestamp, justificación de cambio) fortaleciendo el aislamiento y seguridad.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Modo Offline y SyncQueue:</w:t>
      </w:r>
      <w:r>
        <w:t xml:space="preserve"> </w:t>
      </w:r>
      <w:r>
        <w:t xml:space="preserve">Se refinaron las reglas de resolución de conflictos para que el servidor integre las estrategias de</w:t>
      </w:r>
      <w:r>
        <w:t xml:space="preserve"> </w:t>
      </w:r>
      <w:r>
        <w:t xml:space="preserve">“último cambio consistente”</w:t>
      </w:r>
      <w:r>
        <w:t xml:space="preserve">. Esto permite soportar ediciones y creaciones asíncronas con persistencia temporal.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Preparación de API para Auto-guardado:</w:t>
      </w:r>
      <w:r>
        <w:t xml:space="preserve"> </w:t>
      </w:r>
      <w:r>
        <w:t xml:space="preserve">Se flexibilizaron los modelos de recepción para soportar autoguardados esporádicos y recuperación local (IndexedDB en frontend) garantizando integridad transaccional desde los despachos.</w:t>
      </w:r>
    </w:p>
    <w:bookmarkEnd w:id="18"/>
    <w:bookmarkStart w:id="19" w:name="X953e78d83e29cead643596f7db4f432387002b0"/>
    <w:p>
      <w:pPr>
        <w:pStyle w:val="Ttulo3"/>
      </w:pPr>
      <w:r>
        <w:t xml:space="preserve">2. Implementación Integral del Módulo de Convenios (Fase 4)</w:t>
      </w:r>
    </w:p>
    <w:p>
      <w:pPr>
        <w:pStyle w:val="FirstParagraph"/>
      </w:pPr>
      <w:r>
        <w:t xml:space="preserve">El backend quedó configurado para soportar todo el ciclo de vida de los</w:t>
      </w:r>
      <w:r>
        <w:t xml:space="preserve"> </w:t>
      </w:r>
      <w:r>
        <w:rPr>
          <w:b/>
          <w:bCs/>
        </w:rPr>
        <w:t xml:space="preserve">convenios universidad-abogados</w:t>
      </w:r>
      <w:r>
        <w:t xml:space="preserve">:</w:t>
      </w:r>
      <w:r>
        <w:t xml:space="preserve"> </w:t>
      </w:r>
      <w:r>
        <w:t xml:space="preserve">- Se diseñó el modelo completo en Prisma (institución, vigencias, responsable, notas, relación con documentos y bitácora en</w:t>
      </w:r>
      <w:r>
        <w:t xml:space="preserve"> </w:t>
      </w:r>
      <w:r>
        <w:rPr>
          <w:rStyle w:val="VerbatimChar"/>
        </w:rPr>
        <w:t xml:space="preserve">ActivityLog</w:t>
      </w:r>
      <w:r>
        <w:t xml:space="preserve">).</w:t>
      </w:r>
      <w:r>
        <w:t xml:space="preserve"> </w:t>
      </w:r>
      <w:r>
        <w:t xml:space="preserve">- Se crearon las rutas para altas, edición, listado filtrado de estados y cambios. Adicionalmente, se completó el soporte para la</w:t>
      </w:r>
      <w:r>
        <w:t xml:space="preserve"> </w:t>
      </w:r>
      <w:r>
        <w:rPr>
          <w:b/>
          <w:bCs/>
        </w:rPr>
        <w:t xml:space="preserve">Importación y Exportación XLSX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Consistencia de datos:</w:t>
      </w:r>
      <w:r>
        <w:t xml:space="preserve"> </w:t>
      </w:r>
      <w:r>
        <w:t xml:space="preserve">Se añadieron validaciones en el borde para rechazar registros mal formados desde Excel, logrando una carga masiva eficiente y exportaciones fiables por filtros.</w:t>
      </w:r>
    </w:p>
    <w:bookmarkEnd w:id="19"/>
    <w:bookmarkStart w:id="20" w:name="X4c1c75b72d8efa771418ef6af7682474af55a53"/>
    <w:p>
      <w:pPr>
        <w:pStyle w:val="Ttulo3"/>
      </w:pPr>
      <w:r>
        <w:t xml:space="preserve">3. Migración de Almacenamiento a Cloudflare R2 y Seguridad General</w:t>
      </w:r>
    </w:p>
    <w:p>
      <w:pPr>
        <w:pStyle w:val="FirstParagraph"/>
      </w:pPr>
      <w:r>
        <w:t xml:space="preserve">Se rediseñó profundamente la estrategia de infraestructura enfocada en disponibilidad y escalabilidad: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Cloudflare R2 (compatible AWS S3):</w:t>
      </w:r>
      <w:r>
        <w:t xml:space="preserve"> </w:t>
      </w:r>
      <w:r>
        <w:t xml:space="preserve">Se reemplazó Google Drive por un esquema de generación de</w:t>
      </w:r>
      <w:r>
        <w:t xml:space="preserve"> </w:t>
      </w:r>
      <w:r>
        <w:rPr>
          <w:i/>
          <w:iCs/>
        </w:rPr>
        <w:t xml:space="preserve">presigned URLs</w:t>
      </w:r>
      <w:r>
        <w:t xml:space="preserve">. Esto ofrece descargas y cargas atómicas blindando el acceso entre despachos.</w:t>
      </w:r>
      <w:r>
        <w:t xml:space="preserve"> </w:t>
      </w:r>
      <w:r>
        <w:t xml:space="preserve">- Se extendió el esquema base en BD (</w:t>
      </w:r>
      <w:r>
        <w:rPr>
          <w:rStyle w:val="VerbatimChar"/>
        </w:rPr>
        <w:t xml:space="preserve">storageKey</w:t>
      </w:r>
      <w:r>
        <w:t xml:space="preserve">) y se estructuró una</w:t>
      </w:r>
      <w:r>
        <w:t xml:space="preserve"> </w:t>
      </w:r>
      <w:r>
        <w:rPr>
          <w:b/>
          <w:bCs/>
        </w:rPr>
        <w:t xml:space="preserve">generación y vinculación nativa de PDFs</w:t>
      </w:r>
      <w:r>
        <w:t xml:space="preserve">, enlazando los expedientes estructurales a sus impresiones portátiles sin dependencias inestables.</w:t>
      </w:r>
      <w:r>
        <w:t xml:space="preserve"> </w:t>
      </w:r>
      <w:r>
        <w:t xml:space="preserve">- Por el flanco de seguridad (Fase 5), se endurecieron todas las rutas del API para mantener aislamiento absoluto por grupos, integrando</w:t>
      </w:r>
      <w:r>
        <w:t xml:space="preserve"> </w:t>
      </w:r>
      <w:r>
        <w:rPr>
          <w:b/>
          <w:bCs/>
        </w:rPr>
        <w:t xml:space="preserve">alertas cronometradas</w:t>
      </w:r>
      <w:r>
        <w:t xml:space="preserve"> </w:t>
      </w:r>
      <w:r>
        <w:t xml:space="preserve">por vencimiento de documentos y respaldos automatizados.</w:t>
      </w:r>
    </w:p>
    <w:bookmarkEnd w:id="20"/>
    <w:bookmarkStart w:id="21" w:name="X75a399aef72d5bdf9261e5cb150d14a20f296c2"/>
    <w:p>
      <w:pPr>
        <w:pStyle w:val="Ttulo3"/>
      </w:pPr>
      <w:r>
        <w:t xml:space="preserve">4. Búsqueda Avanzada e Indexación con MeiliSearch</w:t>
      </w:r>
    </w:p>
    <w:p>
      <w:pPr>
        <w:pStyle w:val="FirstParagraph"/>
      </w:pPr>
      <w:r>
        <w:t xml:space="preserve">Para completar los requisitos operativos de recuperación rápida, se desarrolló el servicio</w:t>
      </w:r>
      <w:r>
        <w:t xml:space="preserve"> </w:t>
      </w:r>
      <w:r>
        <w:rPr>
          <w:rStyle w:val="VerbatimChar"/>
        </w:rPr>
        <w:t xml:space="preserve">MeiliSearchProvider</w:t>
      </w:r>
      <w:r>
        <w:t xml:space="preserve">:</w:t>
      </w:r>
      <w:r>
        <w:t xml:space="preserve"> </w:t>
      </w:r>
      <w:r>
        <w:t xml:space="preserve">- Integración global de un entorno</w:t>
      </w:r>
      <w:r>
        <w:t xml:space="preserve"> </w:t>
      </w:r>
      <w:r>
        <w:rPr>
          <w:i/>
          <w:iCs/>
        </w:rPr>
        <w:t xml:space="preserve">MeiliSearch</w:t>
      </w:r>
      <w:r>
        <w:t xml:space="preserve">, ejecutando</w:t>
      </w:r>
      <w:r>
        <w:t xml:space="preserve"> </w:t>
      </w:r>
      <w:r>
        <w:rPr>
          <w:i/>
          <w:iCs/>
        </w:rPr>
        <w:t xml:space="preserve">scripts</w:t>
      </w:r>
      <w:r>
        <w:t xml:space="preserve"> </w:t>
      </w:r>
      <w:r>
        <w:t xml:space="preserve">de servidor como</w:t>
      </w:r>
      <w:r>
        <w:t xml:space="preserve"> </w:t>
      </w:r>
      <w:r>
        <w:rPr>
          <w:rStyle w:val="VerbatimChar"/>
        </w:rPr>
        <w:t xml:space="preserve">reindex.ts</w:t>
      </w:r>
      <w:r>
        <w:t xml:space="preserve"> </w:t>
      </w:r>
      <w:r>
        <w:t xml:space="preserve">para mapear de cero a cien bases masivas.</w:t>
      </w:r>
      <w:r>
        <w:t xml:space="preserve"> </w:t>
      </w:r>
      <w:r>
        <w:t xml:space="preserve">- Incorporación de funciones de</w:t>
      </w:r>
      <w:r>
        <w:t xml:space="preserve"> </w:t>
      </w:r>
      <w:r>
        <w:rPr>
          <w:b/>
          <w:bCs/>
        </w:rPr>
        <w:t xml:space="preserve">resaltado (highlights)</w:t>
      </w:r>
      <w:r>
        <w:t xml:space="preserve"> </w:t>
      </w:r>
      <w:r>
        <w:t xml:space="preserve">en las búsquedas. Ahora, cualquier consulta al backend no sólo retorna metadatos, sino los fragmentos precisos dentro del texto documental donde hubo incidencias.</w:t>
      </w:r>
    </w:p>
    <w:p>
      <w:r>
        <w:pict>
          <v:rect style="width:0;height:1.5pt" o:hralign="center" o:hrstd="t" o:hr="t"/>
        </w:pict>
      </w:r>
    </w:p>
    <w:bookmarkEnd w:id="21"/>
    <w:bookmarkStart w:id="22" w:name="b.-evidencias-fotográficas"/>
    <w:p>
      <w:pPr>
        <w:pStyle w:val="Ttulo3"/>
      </w:pPr>
      <w:r>
        <w:t xml:space="preserve">B. EVIDENCIAS FOTOGRÁFICAS</w:t>
      </w:r>
    </w:p>
    <w:p>
      <w:pPr>
        <w:pStyle w:val="FirstParagraph"/>
      </w:pPr>
      <w:r>
        <w:t xml:space="preserve">Las siguientes evidencias fueron recolectadas empleando clientes REST, consolas y el explorador de la base (Prisma Studio) a lo largo del desarrollo final.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Prisma Studio — Control de versiones y colas de sincronización (SyncQueue)</w:t>
      </w:r>
      <w:r>
        <w:br/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Postman — Auto-guardado offline y resolución de conflictos de API</w:t>
      </w:r>
      <w:r>
        <w:br/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Prisma Studio — Registro del Módulo Convenios con importación de datos (Validaciones y ActivityLog)</w:t>
      </w:r>
      <w:r>
        <w:br/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Terminal / API — Ejecución exitosa de migración a R2 y obtención de Presigned URLs S3</w:t>
      </w:r>
      <w:r>
        <w:br/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Prisma Studio / Meilisearch — Vinculación de Documentos a PDFs y reindexación exitosa en el motor</w:t>
      </w:r>
      <w:r>
        <w:br/>
      </w:r>
    </w:p>
    <w:p>
      <w:r>
        <w:pict>
          <v:rect style="width:0;height:1.5pt" o:hralign="center" o:hrstd="t" o:hr="t"/>
        </w:pict>
      </w:r>
    </w:p>
    <w:bookmarkEnd w:id="22"/>
    <w:bookmarkStart w:id="23" w:name="c.-etapas-cumplidas"/>
    <w:p>
      <w:pPr>
        <w:pStyle w:val="Ttulo3"/>
      </w:pPr>
      <w:r>
        <w:t xml:space="preserve">C. ETAPAS CUMPLIDAS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Robustez y Versionado:</w:t>
      </w:r>
      <w:r>
        <w:t xml:space="preserve"> </w:t>
      </w:r>
      <w:r>
        <w:t xml:space="preserve">Consolidación total de estados del documento y resolución integral offline-online integrando respuestas resilientes del servidor.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Despliegue del Módulo Convenios:</w:t>
      </w:r>
      <w:r>
        <w:t xml:space="preserve"> </w:t>
      </w:r>
      <w:r>
        <w:t xml:space="preserve">Finalización con éxito de todas sus rutas, auditorías internas y conectores bidireccionales con archivos XLSX (Excel).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Escalabilidad de Almacenamiento:</w:t>
      </w:r>
      <w:r>
        <w:t xml:space="preserve"> </w:t>
      </w:r>
      <w:r>
        <w:t xml:space="preserve">Transición de operaciones y archivos al servicio nativo Cloudflare R2 / S3 blindando seguridad, velocidad y esquemas en BD.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Infraestructura de Búsquedas y Archivos Abiertos:</w:t>
      </w:r>
      <w:r>
        <w:t xml:space="preserve"> </w:t>
      </w:r>
      <w:r>
        <w:t xml:space="preserve">Inyección de búsquedas con resaltados por</w:t>
      </w:r>
      <w:r>
        <w:t xml:space="preserve"> </w:t>
      </w:r>
      <w:r>
        <w:rPr>
          <w:i/>
          <w:iCs/>
        </w:rPr>
        <w:t xml:space="preserve">MeiliSearch</w:t>
      </w:r>
      <w:r>
        <w:t xml:space="preserve"> </w:t>
      </w:r>
      <w:r>
        <w:t xml:space="preserve">y estandarización del control de los PDFs ligados directamente a los expedientes.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Cierre y Documentación del Backend:</w:t>
      </w:r>
      <w:r>
        <w:t xml:space="preserve"> </w:t>
      </w:r>
      <w:r>
        <w:t xml:space="preserve">Realización de pruebas sistemáticas y estabilización para el soporte de auditoría continua en un entorno</w:t>
      </w:r>
      <w:r>
        <w:t xml:space="preserve"> </w:t>
      </w:r>
      <w:r>
        <w:rPr>
          <w:i/>
          <w:iCs/>
        </w:rPr>
        <w:t xml:space="preserve">Multi-Tenant</w:t>
      </w:r>
      <w:r>
        <w:t xml:space="preserve"> </w:t>
      </w:r>
      <w:r>
        <w:t xml:space="preserve">de despachos.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NOMBRE Y FIRMA DEL ESTUDIANTE</w:t>
      </w:r>
    </w:p>
    <w:p>
      <w:pPr>
        <w:pStyle w:val="BodyText"/>
      </w:pPr>
      <w:r>
        <w:t xml:space="preserve">Juan Leonardo Cruz Flores</w:t>
      </w:r>
    </w:p>
    <w:p>
      <w:r>
        <w:pict>
          <v:rect style="width:0;height:1.5pt" o:hralign="center" o:hrstd="t" o:hr="t"/>
        </w:pict>
      </w:r>
    </w:p>
    <w:bookmarkEnd w:id="23"/>
    <w:sectPr w:rsidR="00EB3E0A" w:rsidSect="00FB5F8F">
      <w:headerReference r:id="rId7" w:type="even"/>
      <w:headerReference r:id="rId8" w:type="default"/>
      <w:footerReference r:id="rId9" w:type="even"/>
      <w:pgSz w:h="15840" w:w="12240"/>
      <w:pgMar w:bottom="1418" w:footer="709" w:gutter="0" w:header="426" w:left="1701" w:right="1701" w:top="22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8" w:type="dxa"/>
      <w:tblInd w:w="3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94"/>
      <w:gridCol w:w="2126"/>
      <w:gridCol w:w="2268"/>
    </w:tblGrid>
    <w:tr w:rsidR="00C33801" w:rsidRPr="004844D9" w14:paraId="3CE118EE" w14:textId="77777777" w:rsidTr="00E56831">
      <w:trPr>
        <w:cantSplit/>
        <w:trHeight w:val="322"/>
      </w:trPr>
      <w:tc>
        <w:tcPr>
          <w:tcW w:w="4394" w:type="dxa"/>
          <w:vAlign w:val="center"/>
        </w:tcPr>
        <w:p w14:paraId="295D2355" w14:textId="77777777" w:rsidR="00C33801" w:rsidRPr="008D35C4" w:rsidRDefault="00C33801" w:rsidP="00134036">
          <w:pPr>
            <w:jc w:val="center"/>
            <w:rPr>
              <w:rFonts w:ascii="Arial" w:hAnsi="Arial" w:cs="Arial"/>
              <w:sz w:val="20"/>
            </w:rPr>
          </w:pPr>
          <w:r w:rsidRPr="008D35C4">
            <w:rPr>
              <w:rFonts w:ascii="Arial" w:hAnsi="Arial" w:cs="Arial"/>
              <w:sz w:val="20"/>
            </w:rPr>
            <w:t xml:space="preserve">Fecha de Revisión: </w:t>
          </w:r>
          <w:r w:rsidR="00134036">
            <w:rPr>
              <w:rFonts w:ascii="Arial" w:hAnsi="Arial" w:cs="Arial"/>
              <w:sz w:val="20"/>
            </w:rPr>
            <w:t>14 de noviembre</w:t>
          </w:r>
          <w:r w:rsidRPr="008D35C4">
            <w:rPr>
              <w:rFonts w:ascii="Arial" w:hAnsi="Arial" w:cs="Arial"/>
              <w:sz w:val="20"/>
            </w:rPr>
            <w:t xml:space="preserve"> 2014</w:t>
          </w:r>
        </w:p>
      </w:tc>
      <w:tc>
        <w:tcPr>
          <w:tcW w:w="2126" w:type="dxa"/>
          <w:vAlign w:val="center"/>
        </w:tcPr>
        <w:p w14:paraId="752140FA" w14:textId="77777777" w:rsidR="00C33801" w:rsidRPr="008D35C4" w:rsidRDefault="00C33801" w:rsidP="00134036">
          <w:pPr>
            <w:jc w:val="center"/>
            <w:rPr>
              <w:rFonts w:ascii="Arial" w:hAnsi="Arial" w:cs="Arial"/>
              <w:sz w:val="20"/>
            </w:rPr>
          </w:pPr>
          <w:r w:rsidRPr="008D35C4">
            <w:rPr>
              <w:rFonts w:ascii="Arial" w:hAnsi="Arial" w:cs="Arial"/>
              <w:sz w:val="20"/>
            </w:rPr>
            <w:t xml:space="preserve">Revisión No. </w:t>
          </w:r>
          <w:r w:rsidR="00134036">
            <w:rPr>
              <w:rFonts w:ascii="Arial" w:hAnsi="Arial" w:cs="Arial"/>
              <w:sz w:val="20"/>
            </w:rPr>
            <w:t>1</w:t>
          </w:r>
        </w:p>
      </w:tc>
      <w:tc>
        <w:tcPr>
          <w:tcW w:w="2268" w:type="dxa"/>
          <w:vAlign w:val="center"/>
        </w:tcPr>
        <w:p w14:paraId="17C6B381" w14:textId="77777777" w:rsidR="00C33801" w:rsidRPr="008D35C4" w:rsidRDefault="004477DD" w:rsidP="00E56831">
          <w:pPr>
            <w:jc w:val="center"/>
            <w:rPr>
              <w:rFonts w:ascii="Arial" w:hAnsi="Arial" w:cs="Arial"/>
              <w:sz w:val="20"/>
              <w:lang w:val="en-US"/>
            </w:rPr>
          </w:pPr>
          <w:r w:rsidRPr="008D35C4">
            <w:rPr>
              <w:rFonts w:ascii="Arial" w:hAnsi="Arial" w:cs="Arial"/>
              <w:sz w:val="20"/>
              <w:lang w:val="en-US"/>
            </w:rPr>
            <w:t>AE</w:t>
          </w:r>
          <w:r w:rsidR="00C33801" w:rsidRPr="008D35C4">
            <w:rPr>
              <w:rFonts w:ascii="Arial" w:hAnsi="Arial" w:cs="Arial"/>
              <w:sz w:val="20"/>
              <w:lang w:val="en-US"/>
            </w:rPr>
            <w:t>P-P03-F04</w:t>
          </w:r>
        </w:p>
      </w:tc>
    </w:tr>
  </w:tbl>
  <w:p w14:paraId="22863DBA" w14:textId="77777777" w:rsidR="00C33801" w:rsidRDefault="00C33801">
    <w:pPr>
      <w:pStyle w:val="Piedepgina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6EB58" w14:textId="77777777" w:rsidR="00F64188" w:rsidRDefault="00F64188" w:rsidP="00F64188">
    <w:pPr>
      <w:pStyle w:val="Encabezado"/>
      <w:jc w:val="right"/>
    </w:pPr>
    <w:r w:rsidRPr="003B6A36">
      <w:rPr>
        <w:rFonts w:cs="Arial"/>
        <w:sz w:val="16"/>
      </w:rPr>
      <w:t xml:space="preserve">PÁGINA </w:t>
    </w:r>
    <w:r w:rsidRPr="003B6A36">
      <w:rPr>
        <w:rFonts w:cs="Arial"/>
        <w:sz w:val="16"/>
      </w:rPr>
      <w:fldChar w:fldCharType="begin"/>
    </w:r>
    <w:r w:rsidRPr="003B6A36">
      <w:rPr>
        <w:rFonts w:cs="Arial"/>
        <w:sz w:val="16"/>
      </w:rPr>
      <w:instrText xml:space="preserve"> PAGE </w:instrText>
    </w:r>
    <w:r w:rsidRPr="003B6A36">
      <w:rPr>
        <w:rFonts w:cs="Arial"/>
        <w:sz w:val="16"/>
      </w:rPr>
      <w:fldChar w:fldCharType="separate"/>
    </w:r>
    <w:r w:rsidR="00E02EFD">
      <w:rPr>
        <w:rFonts w:cs="Arial"/>
        <w:noProof/>
        <w:sz w:val="16"/>
      </w:rPr>
      <w:t>2</w:t>
    </w:r>
    <w:r w:rsidRPr="003B6A36">
      <w:rPr>
        <w:rFonts w:cs="Arial"/>
        <w:sz w:val="16"/>
      </w:rPr>
      <w:fldChar w:fldCharType="end"/>
    </w:r>
    <w:r w:rsidRPr="003B6A36">
      <w:rPr>
        <w:rFonts w:cs="Arial"/>
        <w:sz w:val="16"/>
      </w:rPr>
      <w:t xml:space="preserve"> DE </w:t>
    </w:r>
    <w:r w:rsidRPr="003B6A36">
      <w:rPr>
        <w:rFonts w:cs="Arial"/>
        <w:sz w:val="16"/>
      </w:rPr>
      <w:fldChar w:fldCharType="begin"/>
    </w:r>
    <w:r w:rsidRPr="003B6A36">
      <w:rPr>
        <w:rFonts w:cs="Arial"/>
        <w:sz w:val="16"/>
      </w:rPr>
      <w:instrText xml:space="preserve"> NUMPAGES </w:instrText>
    </w:r>
    <w:r w:rsidRPr="003B6A36">
      <w:rPr>
        <w:rFonts w:cs="Arial"/>
        <w:sz w:val="16"/>
      </w:rPr>
      <w:fldChar w:fldCharType="separate"/>
    </w:r>
    <w:r w:rsidR="00B02A29">
      <w:rPr>
        <w:rFonts w:cs="Arial"/>
        <w:noProof/>
        <w:sz w:val="16"/>
      </w:rPr>
      <w:t>3</w:t>
    </w:r>
    <w:r w:rsidRPr="003B6A36">
      <w:rPr>
        <w:rFonts w:cs="Arial"/>
        <w:sz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230F9" w14:textId="77777777" w:rsidR="003D2B4F" w:rsidRPr="00E02EFD" w:rsidRDefault="00D3396A" w:rsidP="00D538E5">
    <w:pPr>
      <w:spacing w:after="0" w:line="240" w:lineRule="auto"/>
      <w:jc w:val="center"/>
      <w:rPr>
        <w:rFonts w:ascii="Arial" w:hAnsi="Arial"/>
        <w:b/>
        <w:bCs/>
        <w:kern w:val="2"/>
      </w:rPr>
    </w:pPr>
    <w:r>
      <w:rPr>
        <w:noProof/>
      </w:rPr>
      <w:drawing>
        <wp:inline distT="0" distB="0" distL="0" distR="0" wp14:anchorId="700984F4" wp14:editId="383E8093">
          <wp:extent cx="2392840" cy="914400"/>
          <wp:effectExtent l="0" t="0" r="7620" b="0"/>
          <wp:docPr id="1894921076" name="Imagen 2" descr="Recursos Humanos – Universidad Politécnica de Quintana Ro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ecursos Humanos – Universidad Politécnica de Quintana Ro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5229" cy="9229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4A1EE5F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6494155A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250EF842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0AD713B2"/>
    <w:multiLevelType w:val="hybridMultilevel"/>
    <w:tmpl w:val="6C8A7F1C"/>
    <w:lvl w:ilvl="0" w:tplc="080A000F">
      <w:start w:val="7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80A0019">
      <w:start w:val="1"/>
      <w:numFmt w:val="lowerLetter"/>
      <w:lvlText w:val="%2."/>
      <w:lvlJc w:val="left"/>
      <w:pPr>
        <w:ind w:hanging="360" w:left="1440"/>
      </w:pPr>
    </w:lvl>
    <w:lvl w:ilvl="2" w:tentative="1" w:tplc="080A001B">
      <w:start w:val="1"/>
      <w:numFmt w:val="lowerRoman"/>
      <w:lvlText w:val="%3."/>
      <w:lvlJc w:val="right"/>
      <w:pPr>
        <w:ind w:hanging="180" w:left="2160"/>
      </w:pPr>
    </w:lvl>
    <w:lvl w:ilvl="3" w:tentative="1" w:tplc="080A000F">
      <w:start w:val="1"/>
      <w:numFmt w:val="decimal"/>
      <w:lvlText w:val="%4."/>
      <w:lvlJc w:val="left"/>
      <w:pPr>
        <w:ind w:hanging="360" w:left="2880"/>
      </w:pPr>
    </w:lvl>
    <w:lvl w:ilvl="4" w:tentative="1" w:tplc="080A0019">
      <w:start w:val="1"/>
      <w:numFmt w:val="lowerLetter"/>
      <w:lvlText w:val="%5."/>
      <w:lvlJc w:val="left"/>
      <w:pPr>
        <w:ind w:hanging="360" w:left="3600"/>
      </w:pPr>
    </w:lvl>
    <w:lvl w:ilvl="5" w:tentative="1" w:tplc="080A001B">
      <w:start w:val="1"/>
      <w:numFmt w:val="lowerRoman"/>
      <w:lvlText w:val="%6."/>
      <w:lvlJc w:val="right"/>
      <w:pPr>
        <w:ind w:hanging="180" w:left="4320"/>
      </w:pPr>
    </w:lvl>
    <w:lvl w:ilvl="6" w:tentative="1" w:tplc="080A000F">
      <w:start w:val="1"/>
      <w:numFmt w:val="decimal"/>
      <w:lvlText w:val="%7."/>
      <w:lvlJc w:val="left"/>
      <w:pPr>
        <w:ind w:hanging="360" w:left="5040"/>
      </w:pPr>
    </w:lvl>
    <w:lvl w:ilvl="7" w:tentative="1" w:tplc="080A0019">
      <w:start w:val="1"/>
      <w:numFmt w:val="lowerLetter"/>
      <w:lvlText w:val="%8."/>
      <w:lvlJc w:val="left"/>
      <w:pPr>
        <w:ind w:hanging="360" w:left="5760"/>
      </w:pPr>
    </w:lvl>
    <w:lvl w:ilvl="8" w:tentative="1" w:tplc="08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D660EAF"/>
    <w:multiLevelType w:val="hybridMultilevel"/>
    <w:tmpl w:val="56A2136E"/>
    <w:lvl w:ilvl="0" w:tplc="080A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80A0019">
      <w:start w:val="1"/>
      <w:numFmt w:val="lowerLetter"/>
      <w:lvlText w:val="%2."/>
      <w:lvlJc w:val="left"/>
      <w:pPr>
        <w:ind w:hanging="360" w:left="1440"/>
      </w:pPr>
    </w:lvl>
    <w:lvl w:ilvl="2" w:tentative="1" w:tplc="080A001B">
      <w:start w:val="1"/>
      <w:numFmt w:val="lowerRoman"/>
      <w:lvlText w:val="%3."/>
      <w:lvlJc w:val="right"/>
      <w:pPr>
        <w:ind w:hanging="180" w:left="2160"/>
      </w:pPr>
    </w:lvl>
    <w:lvl w:ilvl="3" w:tentative="1" w:tplc="080A000F">
      <w:start w:val="1"/>
      <w:numFmt w:val="decimal"/>
      <w:lvlText w:val="%4."/>
      <w:lvlJc w:val="left"/>
      <w:pPr>
        <w:ind w:hanging="360" w:left="2880"/>
      </w:pPr>
    </w:lvl>
    <w:lvl w:ilvl="4" w:tentative="1" w:tplc="080A0019">
      <w:start w:val="1"/>
      <w:numFmt w:val="lowerLetter"/>
      <w:lvlText w:val="%5."/>
      <w:lvlJc w:val="left"/>
      <w:pPr>
        <w:ind w:hanging="360" w:left="3600"/>
      </w:pPr>
    </w:lvl>
    <w:lvl w:ilvl="5" w:tentative="1" w:tplc="080A001B">
      <w:start w:val="1"/>
      <w:numFmt w:val="lowerRoman"/>
      <w:lvlText w:val="%6."/>
      <w:lvlJc w:val="right"/>
      <w:pPr>
        <w:ind w:hanging="180" w:left="4320"/>
      </w:pPr>
    </w:lvl>
    <w:lvl w:ilvl="6" w:tentative="1" w:tplc="080A000F">
      <w:start w:val="1"/>
      <w:numFmt w:val="decimal"/>
      <w:lvlText w:val="%7."/>
      <w:lvlJc w:val="left"/>
      <w:pPr>
        <w:ind w:hanging="360" w:left="5040"/>
      </w:pPr>
    </w:lvl>
    <w:lvl w:ilvl="7" w:tentative="1" w:tplc="080A0019">
      <w:start w:val="1"/>
      <w:numFmt w:val="lowerLetter"/>
      <w:lvlText w:val="%8."/>
      <w:lvlJc w:val="left"/>
      <w:pPr>
        <w:ind w:hanging="360" w:left="5760"/>
      </w:pPr>
    </w:lvl>
    <w:lvl w:ilvl="8" w:tentative="1" w:tplc="08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1D947D2D"/>
    <w:multiLevelType w:val="hybridMultilevel"/>
    <w:tmpl w:val="4A38A916"/>
    <w:lvl w:ilvl="0" w:tplc="080A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80A0019">
      <w:start w:val="1"/>
      <w:numFmt w:val="lowerLetter"/>
      <w:lvlText w:val="%2."/>
      <w:lvlJc w:val="left"/>
      <w:pPr>
        <w:ind w:hanging="360" w:left="1440"/>
      </w:pPr>
    </w:lvl>
    <w:lvl w:ilvl="2" w:tentative="1" w:tplc="080A001B">
      <w:start w:val="1"/>
      <w:numFmt w:val="lowerRoman"/>
      <w:lvlText w:val="%3."/>
      <w:lvlJc w:val="right"/>
      <w:pPr>
        <w:ind w:hanging="180" w:left="2160"/>
      </w:pPr>
    </w:lvl>
    <w:lvl w:ilvl="3" w:tentative="1" w:tplc="080A000F">
      <w:start w:val="1"/>
      <w:numFmt w:val="decimal"/>
      <w:lvlText w:val="%4."/>
      <w:lvlJc w:val="left"/>
      <w:pPr>
        <w:ind w:hanging="360" w:left="2880"/>
      </w:pPr>
    </w:lvl>
    <w:lvl w:ilvl="4" w:tentative="1" w:tplc="080A0019">
      <w:start w:val="1"/>
      <w:numFmt w:val="lowerLetter"/>
      <w:lvlText w:val="%5."/>
      <w:lvlJc w:val="left"/>
      <w:pPr>
        <w:ind w:hanging="360" w:left="3600"/>
      </w:pPr>
    </w:lvl>
    <w:lvl w:ilvl="5" w:tentative="1" w:tplc="080A001B">
      <w:start w:val="1"/>
      <w:numFmt w:val="lowerRoman"/>
      <w:lvlText w:val="%6."/>
      <w:lvlJc w:val="right"/>
      <w:pPr>
        <w:ind w:hanging="180" w:left="4320"/>
      </w:pPr>
    </w:lvl>
    <w:lvl w:ilvl="6" w:tentative="1" w:tplc="080A000F">
      <w:start w:val="1"/>
      <w:numFmt w:val="decimal"/>
      <w:lvlText w:val="%7."/>
      <w:lvlJc w:val="left"/>
      <w:pPr>
        <w:ind w:hanging="360" w:left="5040"/>
      </w:pPr>
    </w:lvl>
    <w:lvl w:ilvl="7" w:tentative="1" w:tplc="080A0019">
      <w:start w:val="1"/>
      <w:numFmt w:val="lowerLetter"/>
      <w:lvlText w:val="%8."/>
      <w:lvlJc w:val="left"/>
      <w:pPr>
        <w:ind w:hanging="360" w:left="5760"/>
      </w:pPr>
    </w:lvl>
    <w:lvl w:ilvl="8" w:tentative="1" w:tplc="08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1D9A4A24"/>
    <w:multiLevelType w:val="hybridMultilevel"/>
    <w:tmpl w:val="A3904E18"/>
    <w:lvl w:ilvl="0" w:tplc="DC9AA25C">
      <w:start w:val="1"/>
      <w:numFmt w:val="decimal"/>
      <w:lvlText w:val="%1."/>
      <w:lvlJc w:val="left"/>
      <w:pPr>
        <w:ind w:hanging="360" w:left="720"/>
      </w:pPr>
      <w:rPr>
        <w:rFonts w:hint="default"/>
        <w:b/>
      </w:rPr>
    </w:lvl>
    <w:lvl w:ilvl="1" w:tentative="1" w:tplc="080A0019">
      <w:start w:val="1"/>
      <w:numFmt w:val="lowerLetter"/>
      <w:lvlText w:val="%2."/>
      <w:lvlJc w:val="left"/>
      <w:pPr>
        <w:ind w:hanging="360" w:left="1440"/>
      </w:pPr>
    </w:lvl>
    <w:lvl w:ilvl="2" w:tentative="1" w:tplc="080A001B">
      <w:start w:val="1"/>
      <w:numFmt w:val="lowerRoman"/>
      <w:lvlText w:val="%3."/>
      <w:lvlJc w:val="right"/>
      <w:pPr>
        <w:ind w:hanging="180" w:left="2160"/>
      </w:pPr>
    </w:lvl>
    <w:lvl w:ilvl="3" w:tentative="1" w:tplc="080A000F">
      <w:start w:val="1"/>
      <w:numFmt w:val="decimal"/>
      <w:lvlText w:val="%4."/>
      <w:lvlJc w:val="left"/>
      <w:pPr>
        <w:ind w:hanging="360" w:left="2880"/>
      </w:pPr>
    </w:lvl>
    <w:lvl w:ilvl="4" w:tentative="1" w:tplc="080A0019">
      <w:start w:val="1"/>
      <w:numFmt w:val="lowerLetter"/>
      <w:lvlText w:val="%5."/>
      <w:lvlJc w:val="left"/>
      <w:pPr>
        <w:ind w:hanging="360" w:left="3600"/>
      </w:pPr>
    </w:lvl>
    <w:lvl w:ilvl="5" w:tentative="1" w:tplc="080A001B">
      <w:start w:val="1"/>
      <w:numFmt w:val="lowerRoman"/>
      <w:lvlText w:val="%6."/>
      <w:lvlJc w:val="right"/>
      <w:pPr>
        <w:ind w:hanging="180" w:left="4320"/>
      </w:pPr>
    </w:lvl>
    <w:lvl w:ilvl="6" w:tentative="1" w:tplc="080A000F">
      <w:start w:val="1"/>
      <w:numFmt w:val="decimal"/>
      <w:lvlText w:val="%7."/>
      <w:lvlJc w:val="left"/>
      <w:pPr>
        <w:ind w:hanging="360" w:left="5040"/>
      </w:pPr>
    </w:lvl>
    <w:lvl w:ilvl="7" w:tentative="1" w:tplc="080A0019">
      <w:start w:val="1"/>
      <w:numFmt w:val="lowerLetter"/>
      <w:lvlText w:val="%8."/>
      <w:lvlJc w:val="left"/>
      <w:pPr>
        <w:ind w:hanging="360" w:left="5760"/>
      </w:pPr>
    </w:lvl>
    <w:lvl w:ilvl="8" w:tentative="1" w:tplc="08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1FDC038A"/>
    <w:multiLevelType w:val="hybridMultilevel"/>
    <w:tmpl w:val="EFF04B42"/>
    <w:lvl w:ilvl="0" w:tplc="080A000F">
      <w:start w:val="1"/>
      <w:numFmt w:val="decimal"/>
      <w:lvlText w:val="%1."/>
      <w:lvlJc w:val="left"/>
      <w:pPr>
        <w:ind w:hanging="360" w:left="720"/>
      </w:pPr>
    </w:lvl>
    <w:lvl w:ilvl="1" w:tentative="1" w:tplc="080A0019">
      <w:start w:val="1"/>
      <w:numFmt w:val="lowerLetter"/>
      <w:lvlText w:val="%2."/>
      <w:lvlJc w:val="left"/>
      <w:pPr>
        <w:ind w:hanging="360" w:left="1440"/>
      </w:pPr>
    </w:lvl>
    <w:lvl w:ilvl="2" w:tentative="1" w:tplc="080A001B">
      <w:start w:val="1"/>
      <w:numFmt w:val="lowerRoman"/>
      <w:lvlText w:val="%3."/>
      <w:lvlJc w:val="right"/>
      <w:pPr>
        <w:ind w:hanging="180" w:left="2160"/>
      </w:pPr>
    </w:lvl>
    <w:lvl w:ilvl="3" w:tentative="1" w:tplc="080A000F">
      <w:start w:val="1"/>
      <w:numFmt w:val="decimal"/>
      <w:lvlText w:val="%4."/>
      <w:lvlJc w:val="left"/>
      <w:pPr>
        <w:ind w:hanging="360" w:left="2880"/>
      </w:pPr>
    </w:lvl>
    <w:lvl w:ilvl="4" w:tentative="1" w:tplc="080A0019">
      <w:start w:val="1"/>
      <w:numFmt w:val="lowerLetter"/>
      <w:lvlText w:val="%5."/>
      <w:lvlJc w:val="left"/>
      <w:pPr>
        <w:ind w:hanging="360" w:left="3600"/>
      </w:pPr>
    </w:lvl>
    <w:lvl w:ilvl="5" w:tentative="1" w:tplc="080A001B">
      <w:start w:val="1"/>
      <w:numFmt w:val="lowerRoman"/>
      <w:lvlText w:val="%6."/>
      <w:lvlJc w:val="right"/>
      <w:pPr>
        <w:ind w:hanging="180" w:left="4320"/>
      </w:pPr>
    </w:lvl>
    <w:lvl w:ilvl="6" w:tentative="1" w:tplc="080A000F">
      <w:start w:val="1"/>
      <w:numFmt w:val="decimal"/>
      <w:lvlText w:val="%7."/>
      <w:lvlJc w:val="left"/>
      <w:pPr>
        <w:ind w:hanging="360" w:left="5040"/>
      </w:pPr>
    </w:lvl>
    <w:lvl w:ilvl="7" w:tentative="1" w:tplc="080A0019">
      <w:start w:val="1"/>
      <w:numFmt w:val="lowerLetter"/>
      <w:lvlText w:val="%8."/>
      <w:lvlJc w:val="left"/>
      <w:pPr>
        <w:ind w:hanging="360" w:left="5760"/>
      </w:pPr>
    </w:lvl>
    <w:lvl w:ilvl="8" w:tentative="1" w:tplc="08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23663C84"/>
    <w:multiLevelType w:val="hybridMultilevel"/>
    <w:tmpl w:val="A42CD2F8"/>
    <w:lvl w:ilvl="0" w:tplc="080A000F">
      <w:start w:val="1"/>
      <w:numFmt w:val="decimal"/>
      <w:lvlText w:val="%1."/>
      <w:lvlJc w:val="left"/>
      <w:pPr>
        <w:ind w:hanging="360" w:left="720"/>
      </w:pPr>
    </w:lvl>
    <w:lvl w:ilvl="1" w:tentative="1" w:tplc="080A0019">
      <w:start w:val="1"/>
      <w:numFmt w:val="lowerLetter"/>
      <w:lvlText w:val="%2."/>
      <w:lvlJc w:val="left"/>
      <w:pPr>
        <w:ind w:hanging="360" w:left="1440"/>
      </w:pPr>
    </w:lvl>
    <w:lvl w:ilvl="2" w:tentative="1" w:tplc="080A001B">
      <w:start w:val="1"/>
      <w:numFmt w:val="lowerRoman"/>
      <w:lvlText w:val="%3."/>
      <w:lvlJc w:val="right"/>
      <w:pPr>
        <w:ind w:hanging="180" w:left="2160"/>
      </w:pPr>
    </w:lvl>
    <w:lvl w:ilvl="3" w:tentative="1" w:tplc="080A000F">
      <w:start w:val="1"/>
      <w:numFmt w:val="decimal"/>
      <w:lvlText w:val="%4."/>
      <w:lvlJc w:val="left"/>
      <w:pPr>
        <w:ind w:hanging="360" w:left="2880"/>
      </w:pPr>
    </w:lvl>
    <w:lvl w:ilvl="4" w:tentative="1" w:tplc="080A0019">
      <w:start w:val="1"/>
      <w:numFmt w:val="lowerLetter"/>
      <w:lvlText w:val="%5."/>
      <w:lvlJc w:val="left"/>
      <w:pPr>
        <w:ind w:hanging="360" w:left="3600"/>
      </w:pPr>
    </w:lvl>
    <w:lvl w:ilvl="5" w:tentative="1" w:tplc="080A001B">
      <w:start w:val="1"/>
      <w:numFmt w:val="lowerRoman"/>
      <w:lvlText w:val="%6."/>
      <w:lvlJc w:val="right"/>
      <w:pPr>
        <w:ind w:hanging="180" w:left="4320"/>
      </w:pPr>
    </w:lvl>
    <w:lvl w:ilvl="6" w:tentative="1" w:tplc="080A000F">
      <w:start w:val="1"/>
      <w:numFmt w:val="decimal"/>
      <w:lvlText w:val="%7."/>
      <w:lvlJc w:val="left"/>
      <w:pPr>
        <w:ind w:hanging="360" w:left="5040"/>
      </w:pPr>
    </w:lvl>
    <w:lvl w:ilvl="7" w:tentative="1" w:tplc="080A0019">
      <w:start w:val="1"/>
      <w:numFmt w:val="lowerLetter"/>
      <w:lvlText w:val="%8."/>
      <w:lvlJc w:val="left"/>
      <w:pPr>
        <w:ind w:hanging="360" w:left="5760"/>
      </w:pPr>
    </w:lvl>
    <w:lvl w:ilvl="8" w:tentative="1" w:tplc="08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">
    <w:nsid w:val="3A894A40"/>
    <w:multiLevelType w:val="hybridMultilevel"/>
    <w:tmpl w:val="956CE4A8"/>
    <w:lvl w:ilvl="0" w:tplc="080A000F">
      <w:start w:val="1"/>
      <w:numFmt w:val="decimal"/>
      <w:lvlText w:val="%1."/>
      <w:lvlJc w:val="left"/>
      <w:pPr>
        <w:ind w:hanging="360" w:left="720"/>
      </w:pPr>
    </w:lvl>
    <w:lvl w:ilvl="1" w:tentative="1" w:tplc="080A0019">
      <w:start w:val="1"/>
      <w:numFmt w:val="lowerLetter"/>
      <w:lvlText w:val="%2."/>
      <w:lvlJc w:val="left"/>
      <w:pPr>
        <w:ind w:hanging="360" w:left="1440"/>
      </w:pPr>
    </w:lvl>
    <w:lvl w:ilvl="2" w:tentative="1" w:tplc="080A001B">
      <w:start w:val="1"/>
      <w:numFmt w:val="lowerRoman"/>
      <w:lvlText w:val="%3."/>
      <w:lvlJc w:val="right"/>
      <w:pPr>
        <w:ind w:hanging="180" w:left="2160"/>
      </w:pPr>
    </w:lvl>
    <w:lvl w:ilvl="3" w:tentative="1" w:tplc="080A000F">
      <w:start w:val="1"/>
      <w:numFmt w:val="decimal"/>
      <w:lvlText w:val="%4."/>
      <w:lvlJc w:val="left"/>
      <w:pPr>
        <w:ind w:hanging="360" w:left="2880"/>
      </w:pPr>
    </w:lvl>
    <w:lvl w:ilvl="4" w:tentative="1" w:tplc="080A0019">
      <w:start w:val="1"/>
      <w:numFmt w:val="lowerLetter"/>
      <w:lvlText w:val="%5."/>
      <w:lvlJc w:val="left"/>
      <w:pPr>
        <w:ind w:hanging="360" w:left="3600"/>
      </w:pPr>
    </w:lvl>
    <w:lvl w:ilvl="5" w:tentative="1" w:tplc="080A001B">
      <w:start w:val="1"/>
      <w:numFmt w:val="lowerRoman"/>
      <w:lvlText w:val="%6."/>
      <w:lvlJc w:val="right"/>
      <w:pPr>
        <w:ind w:hanging="180" w:left="4320"/>
      </w:pPr>
    </w:lvl>
    <w:lvl w:ilvl="6" w:tentative="1" w:tplc="080A000F">
      <w:start w:val="1"/>
      <w:numFmt w:val="decimal"/>
      <w:lvlText w:val="%7."/>
      <w:lvlJc w:val="left"/>
      <w:pPr>
        <w:ind w:hanging="360" w:left="5040"/>
      </w:pPr>
    </w:lvl>
    <w:lvl w:ilvl="7" w:tentative="1" w:tplc="080A0019">
      <w:start w:val="1"/>
      <w:numFmt w:val="lowerLetter"/>
      <w:lvlText w:val="%8."/>
      <w:lvlJc w:val="left"/>
      <w:pPr>
        <w:ind w:hanging="360" w:left="5760"/>
      </w:pPr>
    </w:lvl>
    <w:lvl w:ilvl="8" w:tentative="1" w:tplc="08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98721C"/>
    <w:multiLevelType w:val="hybridMultilevel"/>
    <w:tmpl w:val="4B50AC82"/>
    <w:lvl w:ilvl="0" w:tplc="080A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80A0019">
      <w:start w:val="1"/>
      <w:numFmt w:val="lowerLetter"/>
      <w:lvlText w:val="%2."/>
      <w:lvlJc w:val="left"/>
      <w:pPr>
        <w:ind w:hanging="360" w:left="1440"/>
      </w:pPr>
    </w:lvl>
    <w:lvl w:ilvl="2" w:tentative="1" w:tplc="080A001B">
      <w:start w:val="1"/>
      <w:numFmt w:val="lowerRoman"/>
      <w:lvlText w:val="%3."/>
      <w:lvlJc w:val="right"/>
      <w:pPr>
        <w:ind w:hanging="180" w:left="2160"/>
      </w:pPr>
    </w:lvl>
    <w:lvl w:ilvl="3" w:tentative="1" w:tplc="080A000F">
      <w:start w:val="1"/>
      <w:numFmt w:val="decimal"/>
      <w:lvlText w:val="%4."/>
      <w:lvlJc w:val="left"/>
      <w:pPr>
        <w:ind w:hanging="360" w:left="2880"/>
      </w:pPr>
    </w:lvl>
    <w:lvl w:ilvl="4" w:tentative="1" w:tplc="080A0019">
      <w:start w:val="1"/>
      <w:numFmt w:val="lowerLetter"/>
      <w:lvlText w:val="%5."/>
      <w:lvlJc w:val="left"/>
      <w:pPr>
        <w:ind w:hanging="360" w:left="3600"/>
      </w:pPr>
    </w:lvl>
    <w:lvl w:ilvl="5" w:tentative="1" w:tplc="080A001B">
      <w:start w:val="1"/>
      <w:numFmt w:val="lowerRoman"/>
      <w:lvlText w:val="%6."/>
      <w:lvlJc w:val="right"/>
      <w:pPr>
        <w:ind w:hanging="180" w:left="4320"/>
      </w:pPr>
    </w:lvl>
    <w:lvl w:ilvl="6" w:tentative="1" w:tplc="080A000F">
      <w:start w:val="1"/>
      <w:numFmt w:val="decimal"/>
      <w:lvlText w:val="%7."/>
      <w:lvlJc w:val="left"/>
      <w:pPr>
        <w:ind w:hanging="360" w:left="5040"/>
      </w:pPr>
    </w:lvl>
    <w:lvl w:ilvl="7" w:tentative="1" w:tplc="080A0019">
      <w:start w:val="1"/>
      <w:numFmt w:val="lowerLetter"/>
      <w:lvlText w:val="%8."/>
      <w:lvlJc w:val="left"/>
      <w:pPr>
        <w:ind w:hanging="360" w:left="5760"/>
      </w:pPr>
    </w:lvl>
    <w:lvl w:ilvl="8" w:tentative="1" w:tplc="08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">
    <w:nsid w:val="4615529D"/>
    <w:multiLevelType w:val="hybridMultilevel"/>
    <w:tmpl w:val="4E72F972"/>
    <w:lvl w:ilvl="0" w:tplc="080A000F">
      <w:start w:val="1"/>
      <w:numFmt w:val="decimal"/>
      <w:lvlText w:val="%1."/>
      <w:lvlJc w:val="left"/>
      <w:pPr>
        <w:ind w:hanging="360" w:left="720"/>
      </w:pPr>
    </w:lvl>
    <w:lvl w:ilvl="1" w:tentative="1" w:tplc="080A0019">
      <w:start w:val="1"/>
      <w:numFmt w:val="lowerLetter"/>
      <w:lvlText w:val="%2."/>
      <w:lvlJc w:val="left"/>
      <w:pPr>
        <w:ind w:hanging="360" w:left="1440"/>
      </w:pPr>
    </w:lvl>
    <w:lvl w:ilvl="2" w:tentative="1" w:tplc="080A001B">
      <w:start w:val="1"/>
      <w:numFmt w:val="lowerRoman"/>
      <w:lvlText w:val="%3."/>
      <w:lvlJc w:val="right"/>
      <w:pPr>
        <w:ind w:hanging="180" w:left="2160"/>
      </w:pPr>
    </w:lvl>
    <w:lvl w:ilvl="3" w:tentative="1" w:tplc="080A000F">
      <w:start w:val="1"/>
      <w:numFmt w:val="decimal"/>
      <w:lvlText w:val="%4."/>
      <w:lvlJc w:val="left"/>
      <w:pPr>
        <w:ind w:hanging="360" w:left="2880"/>
      </w:pPr>
    </w:lvl>
    <w:lvl w:ilvl="4" w:tentative="1" w:tplc="080A0019">
      <w:start w:val="1"/>
      <w:numFmt w:val="lowerLetter"/>
      <w:lvlText w:val="%5."/>
      <w:lvlJc w:val="left"/>
      <w:pPr>
        <w:ind w:hanging="360" w:left="3600"/>
      </w:pPr>
    </w:lvl>
    <w:lvl w:ilvl="5" w:tentative="1" w:tplc="080A001B">
      <w:start w:val="1"/>
      <w:numFmt w:val="lowerRoman"/>
      <w:lvlText w:val="%6."/>
      <w:lvlJc w:val="right"/>
      <w:pPr>
        <w:ind w:hanging="180" w:left="4320"/>
      </w:pPr>
    </w:lvl>
    <w:lvl w:ilvl="6" w:tentative="1" w:tplc="080A000F">
      <w:start w:val="1"/>
      <w:numFmt w:val="decimal"/>
      <w:lvlText w:val="%7."/>
      <w:lvlJc w:val="left"/>
      <w:pPr>
        <w:ind w:hanging="360" w:left="5040"/>
      </w:pPr>
    </w:lvl>
    <w:lvl w:ilvl="7" w:tentative="1" w:tplc="080A0019">
      <w:start w:val="1"/>
      <w:numFmt w:val="lowerLetter"/>
      <w:lvlText w:val="%8."/>
      <w:lvlJc w:val="left"/>
      <w:pPr>
        <w:ind w:hanging="360" w:left="5760"/>
      </w:pPr>
    </w:lvl>
    <w:lvl w:ilvl="8" w:tentative="1" w:tplc="08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73FF5E3E"/>
    <w:multiLevelType w:val="multilevel"/>
    <w:tmpl w:val="7A603C2A"/>
    <w:lvl w:ilvl="0">
      <w:start w:val="1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13">
    <w:nsid w:val="7A2C4BD5"/>
    <w:multiLevelType w:val="hybridMultilevel"/>
    <w:tmpl w:val="3A10E7BE"/>
    <w:lvl w:ilvl="0" w:tplc="DC9AA25C">
      <w:start w:val="1"/>
      <w:numFmt w:val="decimal"/>
      <w:lvlText w:val="%1."/>
      <w:lvlJc w:val="left"/>
      <w:pPr>
        <w:ind w:hanging="360" w:left="720"/>
      </w:pPr>
      <w:rPr>
        <w:rFonts w:hint="default"/>
        <w:b/>
      </w:rPr>
    </w:lvl>
    <w:lvl w:ilvl="1" w:tentative="1" w:tplc="080A0019">
      <w:start w:val="1"/>
      <w:numFmt w:val="lowerLetter"/>
      <w:lvlText w:val="%2."/>
      <w:lvlJc w:val="left"/>
      <w:pPr>
        <w:ind w:hanging="360" w:left="1440"/>
      </w:pPr>
    </w:lvl>
    <w:lvl w:ilvl="2" w:tentative="1" w:tplc="080A001B">
      <w:start w:val="1"/>
      <w:numFmt w:val="lowerRoman"/>
      <w:lvlText w:val="%3."/>
      <w:lvlJc w:val="right"/>
      <w:pPr>
        <w:ind w:hanging="180" w:left="2160"/>
      </w:pPr>
    </w:lvl>
    <w:lvl w:ilvl="3" w:tentative="1" w:tplc="080A000F">
      <w:start w:val="1"/>
      <w:numFmt w:val="decimal"/>
      <w:lvlText w:val="%4."/>
      <w:lvlJc w:val="left"/>
      <w:pPr>
        <w:ind w:hanging="360" w:left="2880"/>
      </w:pPr>
    </w:lvl>
    <w:lvl w:ilvl="4" w:tentative="1" w:tplc="080A0019">
      <w:start w:val="1"/>
      <w:numFmt w:val="lowerLetter"/>
      <w:lvlText w:val="%5."/>
      <w:lvlJc w:val="left"/>
      <w:pPr>
        <w:ind w:hanging="360" w:left="3600"/>
      </w:pPr>
    </w:lvl>
    <w:lvl w:ilvl="5" w:tentative="1" w:tplc="080A001B">
      <w:start w:val="1"/>
      <w:numFmt w:val="lowerRoman"/>
      <w:lvlText w:val="%6."/>
      <w:lvlJc w:val="right"/>
      <w:pPr>
        <w:ind w:hanging="180" w:left="4320"/>
      </w:pPr>
    </w:lvl>
    <w:lvl w:ilvl="6" w:tentative="1" w:tplc="080A000F">
      <w:start w:val="1"/>
      <w:numFmt w:val="decimal"/>
      <w:lvlText w:val="%7."/>
      <w:lvlJc w:val="left"/>
      <w:pPr>
        <w:ind w:hanging="360" w:left="5040"/>
      </w:pPr>
    </w:lvl>
    <w:lvl w:ilvl="7" w:tentative="1" w:tplc="080A0019">
      <w:start w:val="1"/>
      <w:numFmt w:val="lowerLetter"/>
      <w:lvlText w:val="%8."/>
      <w:lvlJc w:val="left"/>
      <w:pPr>
        <w:ind w:hanging="360" w:left="5760"/>
      </w:pPr>
    </w:lvl>
    <w:lvl w:ilvl="8" w:tentative="1" w:tplc="08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">
    <w:nsid w:val="7BB110E5"/>
    <w:multiLevelType w:val="hybridMultilevel"/>
    <w:tmpl w:val="DC96E0F4"/>
    <w:lvl w:ilvl="0" w:tplc="080A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80A0019">
      <w:start w:val="1"/>
      <w:numFmt w:val="lowerLetter"/>
      <w:lvlText w:val="%2."/>
      <w:lvlJc w:val="left"/>
      <w:pPr>
        <w:ind w:hanging="360" w:left="1440"/>
      </w:pPr>
    </w:lvl>
    <w:lvl w:ilvl="2" w:tentative="1" w:tplc="080A001B">
      <w:start w:val="1"/>
      <w:numFmt w:val="lowerRoman"/>
      <w:lvlText w:val="%3."/>
      <w:lvlJc w:val="right"/>
      <w:pPr>
        <w:ind w:hanging="180" w:left="2160"/>
      </w:pPr>
    </w:lvl>
    <w:lvl w:ilvl="3" w:tentative="1" w:tplc="080A000F">
      <w:start w:val="1"/>
      <w:numFmt w:val="decimal"/>
      <w:lvlText w:val="%4."/>
      <w:lvlJc w:val="left"/>
      <w:pPr>
        <w:ind w:hanging="360" w:left="2880"/>
      </w:pPr>
    </w:lvl>
    <w:lvl w:ilvl="4" w:tentative="1" w:tplc="080A0019">
      <w:start w:val="1"/>
      <w:numFmt w:val="lowerLetter"/>
      <w:lvlText w:val="%5."/>
      <w:lvlJc w:val="left"/>
      <w:pPr>
        <w:ind w:hanging="360" w:left="3600"/>
      </w:pPr>
    </w:lvl>
    <w:lvl w:ilvl="5" w:tentative="1" w:tplc="080A001B">
      <w:start w:val="1"/>
      <w:numFmt w:val="lowerRoman"/>
      <w:lvlText w:val="%6."/>
      <w:lvlJc w:val="right"/>
      <w:pPr>
        <w:ind w:hanging="180" w:left="4320"/>
      </w:pPr>
    </w:lvl>
    <w:lvl w:ilvl="6" w:tentative="1" w:tplc="080A000F">
      <w:start w:val="1"/>
      <w:numFmt w:val="decimal"/>
      <w:lvlText w:val="%7."/>
      <w:lvlJc w:val="left"/>
      <w:pPr>
        <w:ind w:hanging="360" w:left="5040"/>
      </w:pPr>
    </w:lvl>
    <w:lvl w:ilvl="7" w:tentative="1" w:tplc="080A0019">
      <w:start w:val="1"/>
      <w:numFmt w:val="lowerLetter"/>
      <w:lvlText w:val="%8."/>
      <w:lvlJc w:val="left"/>
      <w:pPr>
        <w:ind w:hanging="360" w:left="5760"/>
      </w:pPr>
    </w:lvl>
    <w:lvl w:ilvl="8" w:tentative="1" w:tplc="080A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539780663" w:numId="1">
    <w:abstractNumId w:val="6"/>
  </w:num>
  <w:num w16cid:durableId="254559830" w:numId="2">
    <w:abstractNumId w:val="12"/>
  </w:num>
  <w:num w16cid:durableId="1302618726" w:numId="3">
    <w:abstractNumId w:val="13"/>
  </w:num>
  <w:num w16cid:durableId="621228032" w:numId="4">
    <w:abstractNumId w:val="3"/>
  </w:num>
  <w:num w16cid:durableId="1976637912" w:numId="5">
    <w:abstractNumId w:val="8"/>
  </w:num>
  <w:num w16cid:durableId="363139694" w:numId="6">
    <w:abstractNumId w:val="4"/>
  </w:num>
  <w:num w16cid:durableId="287587446" w:numId="7">
    <w:abstractNumId w:val="9"/>
  </w:num>
  <w:num w16cid:durableId="902759521" w:numId="8">
    <w:abstractNumId w:val="10"/>
  </w:num>
  <w:num w16cid:durableId="1541820959" w:numId="9">
    <w:abstractNumId w:val="11"/>
  </w:num>
  <w:num w16cid:durableId="723404853" w:numId="10">
    <w:abstractNumId w:val="14"/>
  </w:num>
  <w:num w16cid:durableId="2036924816" w:numId="11">
    <w:abstractNumId w:val="7"/>
  </w:num>
  <w:num w16cid:durableId="1652051630" w:numId="12">
    <w:abstractNumId w:val="5"/>
  </w:num>
  <w:num w16cid:durableId="1143891547" w:numId="13">
    <w:abstractNumId w:val="0"/>
  </w:num>
  <w:num w16cid:durableId="1397974537" w:numId="14">
    <w:abstractNumId w:val="1"/>
  </w:num>
  <w:num w16cid:durableId="1810826175" w:numId="15">
    <w:abstractNumId w:val="1"/>
  </w:num>
  <w:num w16cid:durableId="36055292" w:numId="16">
    <w:abstractNumId w:val="1"/>
  </w:num>
  <w:num w16cid:durableId="705448582" w:numId="17">
    <w:abstractNumId w:val="1"/>
  </w:num>
  <w:num w16cid:durableId="570701385" w:numId="18">
    <w:abstractNumId w:val="1"/>
  </w:num>
  <w:num w16cid:durableId="2143424843" w:numId="19">
    <w:abstractNumId w:val="1"/>
  </w:num>
  <w:num w16cid:durableId="1342121134" w:numId="20">
    <w:abstractNumId w:val="1"/>
  </w:num>
  <w:num w16cid:durableId="619267468" w:numId="21">
    <w:abstractNumId w:val="1"/>
  </w:num>
  <w:num w16cid:durableId="2132284373" w:numId="22">
    <w:abstractNumId w:val="1"/>
  </w:num>
  <w:num w16cid:durableId="258880511"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9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 w:formatting="1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B4F"/>
    <w:rsid w:val="00000798"/>
    <w:rsid w:val="00010229"/>
    <w:rsid w:val="00031983"/>
    <w:rsid w:val="00033539"/>
    <w:rsid w:val="00041A8D"/>
    <w:rsid w:val="0005266D"/>
    <w:rsid w:val="000708F8"/>
    <w:rsid w:val="00084534"/>
    <w:rsid w:val="00085D06"/>
    <w:rsid w:val="00086CB0"/>
    <w:rsid w:val="000A2335"/>
    <w:rsid w:val="000A6A61"/>
    <w:rsid w:val="000D021C"/>
    <w:rsid w:val="000E02DC"/>
    <w:rsid w:val="000E3E84"/>
    <w:rsid w:val="001270DD"/>
    <w:rsid w:val="00131520"/>
    <w:rsid w:val="00134036"/>
    <w:rsid w:val="001362A3"/>
    <w:rsid w:val="00166D99"/>
    <w:rsid w:val="001833EE"/>
    <w:rsid w:val="001F7DA3"/>
    <w:rsid w:val="00202B78"/>
    <w:rsid w:val="00213F7E"/>
    <w:rsid w:val="00235C53"/>
    <w:rsid w:val="00243700"/>
    <w:rsid w:val="0029334A"/>
    <w:rsid w:val="002A5546"/>
    <w:rsid w:val="002B197D"/>
    <w:rsid w:val="002B753D"/>
    <w:rsid w:val="002C65A5"/>
    <w:rsid w:val="002E2FF3"/>
    <w:rsid w:val="0030178A"/>
    <w:rsid w:val="00303F69"/>
    <w:rsid w:val="0031512A"/>
    <w:rsid w:val="00316B71"/>
    <w:rsid w:val="00340FDA"/>
    <w:rsid w:val="00360FA5"/>
    <w:rsid w:val="0036137B"/>
    <w:rsid w:val="00363572"/>
    <w:rsid w:val="003640DE"/>
    <w:rsid w:val="00387C98"/>
    <w:rsid w:val="003A1C7C"/>
    <w:rsid w:val="003A6524"/>
    <w:rsid w:val="003D1291"/>
    <w:rsid w:val="003D2B4F"/>
    <w:rsid w:val="003D5134"/>
    <w:rsid w:val="003E1DC4"/>
    <w:rsid w:val="003F7C33"/>
    <w:rsid w:val="00405A1D"/>
    <w:rsid w:val="00415525"/>
    <w:rsid w:val="004477DD"/>
    <w:rsid w:val="004478F5"/>
    <w:rsid w:val="00483A4B"/>
    <w:rsid w:val="004A3B70"/>
    <w:rsid w:val="004B29E0"/>
    <w:rsid w:val="004B74B3"/>
    <w:rsid w:val="004C7E7A"/>
    <w:rsid w:val="004E5989"/>
    <w:rsid w:val="004F09AE"/>
    <w:rsid w:val="004F2CF8"/>
    <w:rsid w:val="00501C1D"/>
    <w:rsid w:val="00515C5A"/>
    <w:rsid w:val="0054458C"/>
    <w:rsid w:val="00544BE9"/>
    <w:rsid w:val="0054655A"/>
    <w:rsid w:val="00547D7C"/>
    <w:rsid w:val="005901A6"/>
    <w:rsid w:val="005B051E"/>
    <w:rsid w:val="005B7AFA"/>
    <w:rsid w:val="005C6C40"/>
    <w:rsid w:val="005D2C36"/>
    <w:rsid w:val="005E3442"/>
    <w:rsid w:val="005F2A14"/>
    <w:rsid w:val="005F513E"/>
    <w:rsid w:val="00613C71"/>
    <w:rsid w:val="00617128"/>
    <w:rsid w:val="0062675B"/>
    <w:rsid w:val="00634636"/>
    <w:rsid w:val="006377B4"/>
    <w:rsid w:val="00645DF1"/>
    <w:rsid w:val="00646C20"/>
    <w:rsid w:val="00664083"/>
    <w:rsid w:val="00670CEC"/>
    <w:rsid w:val="00683A8E"/>
    <w:rsid w:val="006A1E52"/>
    <w:rsid w:val="006B0E70"/>
    <w:rsid w:val="006B116A"/>
    <w:rsid w:val="006C2752"/>
    <w:rsid w:val="006D1FAA"/>
    <w:rsid w:val="006E7F21"/>
    <w:rsid w:val="00706F14"/>
    <w:rsid w:val="00712A08"/>
    <w:rsid w:val="007220CC"/>
    <w:rsid w:val="00725D3F"/>
    <w:rsid w:val="00727213"/>
    <w:rsid w:val="007332B9"/>
    <w:rsid w:val="007477F4"/>
    <w:rsid w:val="00753BE1"/>
    <w:rsid w:val="00755E93"/>
    <w:rsid w:val="00770798"/>
    <w:rsid w:val="00793E63"/>
    <w:rsid w:val="007A4D71"/>
    <w:rsid w:val="007C195B"/>
    <w:rsid w:val="007D0B4D"/>
    <w:rsid w:val="007F2A21"/>
    <w:rsid w:val="00802D3F"/>
    <w:rsid w:val="00805600"/>
    <w:rsid w:val="008109CC"/>
    <w:rsid w:val="00815016"/>
    <w:rsid w:val="00824795"/>
    <w:rsid w:val="00825610"/>
    <w:rsid w:val="00832A20"/>
    <w:rsid w:val="00840C90"/>
    <w:rsid w:val="00845DFC"/>
    <w:rsid w:val="00846B0D"/>
    <w:rsid w:val="0087346C"/>
    <w:rsid w:val="00874EE3"/>
    <w:rsid w:val="00893CD2"/>
    <w:rsid w:val="008A71EE"/>
    <w:rsid w:val="008B39AB"/>
    <w:rsid w:val="008B7472"/>
    <w:rsid w:val="008C7004"/>
    <w:rsid w:val="008D35C4"/>
    <w:rsid w:val="008D5F03"/>
    <w:rsid w:val="008E45D0"/>
    <w:rsid w:val="008F35BC"/>
    <w:rsid w:val="0091370A"/>
    <w:rsid w:val="00916CF7"/>
    <w:rsid w:val="00943A45"/>
    <w:rsid w:val="00950DA8"/>
    <w:rsid w:val="00960D15"/>
    <w:rsid w:val="0096534D"/>
    <w:rsid w:val="0096627B"/>
    <w:rsid w:val="00974921"/>
    <w:rsid w:val="00986C25"/>
    <w:rsid w:val="0099085E"/>
    <w:rsid w:val="00995BFF"/>
    <w:rsid w:val="009D15B6"/>
    <w:rsid w:val="00A05D3F"/>
    <w:rsid w:val="00A1403C"/>
    <w:rsid w:val="00A36698"/>
    <w:rsid w:val="00A55CB2"/>
    <w:rsid w:val="00A6642E"/>
    <w:rsid w:val="00A86424"/>
    <w:rsid w:val="00A92106"/>
    <w:rsid w:val="00AA66D3"/>
    <w:rsid w:val="00AA6BD7"/>
    <w:rsid w:val="00AC63C0"/>
    <w:rsid w:val="00AD78B3"/>
    <w:rsid w:val="00AE0CF3"/>
    <w:rsid w:val="00AF0B1C"/>
    <w:rsid w:val="00AF30F1"/>
    <w:rsid w:val="00AF44D1"/>
    <w:rsid w:val="00B01E61"/>
    <w:rsid w:val="00B02A29"/>
    <w:rsid w:val="00B1126E"/>
    <w:rsid w:val="00B71F12"/>
    <w:rsid w:val="00B76BB6"/>
    <w:rsid w:val="00B84EA9"/>
    <w:rsid w:val="00B85F5A"/>
    <w:rsid w:val="00BA18EE"/>
    <w:rsid w:val="00BB66B6"/>
    <w:rsid w:val="00BD4867"/>
    <w:rsid w:val="00BF2BD5"/>
    <w:rsid w:val="00BF2FC8"/>
    <w:rsid w:val="00BF7C51"/>
    <w:rsid w:val="00C07760"/>
    <w:rsid w:val="00C131E6"/>
    <w:rsid w:val="00C16420"/>
    <w:rsid w:val="00C33801"/>
    <w:rsid w:val="00C35E75"/>
    <w:rsid w:val="00C363EF"/>
    <w:rsid w:val="00C532A2"/>
    <w:rsid w:val="00C56E75"/>
    <w:rsid w:val="00C77F84"/>
    <w:rsid w:val="00C80932"/>
    <w:rsid w:val="00C95BCA"/>
    <w:rsid w:val="00C976E9"/>
    <w:rsid w:val="00CA4B50"/>
    <w:rsid w:val="00CB06D6"/>
    <w:rsid w:val="00CB26A3"/>
    <w:rsid w:val="00CB4D50"/>
    <w:rsid w:val="00CD14AD"/>
    <w:rsid w:val="00CE6A3D"/>
    <w:rsid w:val="00CF0136"/>
    <w:rsid w:val="00CF0D31"/>
    <w:rsid w:val="00CF5A23"/>
    <w:rsid w:val="00D0382B"/>
    <w:rsid w:val="00D23493"/>
    <w:rsid w:val="00D2453A"/>
    <w:rsid w:val="00D3396A"/>
    <w:rsid w:val="00D475EB"/>
    <w:rsid w:val="00D477C9"/>
    <w:rsid w:val="00D47F41"/>
    <w:rsid w:val="00D538E5"/>
    <w:rsid w:val="00D556F7"/>
    <w:rsid w:val="00D63FA6"/>
    <w:rsid w:val="00D71CE7"/>
    <w:rsid w:val="00D875D0"/>
    <w:rsid w:val="00D877D6"/>
    <w:rsid w:val="00D91541"/>
    <w:rsid w:val="00DA1CB7"/>
    <w:rsid w:val="00DC4A85"/>
    <w:rsid w:val="00DC5824"/>
    <w:rsid w:val="00DD4837"/>
    <w:rsid w:val="00E021F0"/>
    <w:rsid w:val="00E02EFD"/>
    <w:rsid w:val="00E22504"/>
    <w:rsid w:val="00E26A5A"/>
    <w:rsid w:val="00E444AE"/>
    <w:rsid w:val="00E55ACD"/>
    <w:rsid w:val="00E56831"/>
    <w:rsid w:val="00E63356"/>
    <w:rsid w:val="00E63541"/>
    <w:rsid w:val="00E82D8C"/>
    <w:rsid w:val="00E91CA5"/>
    <w:rsid w:val="00EA5042"/>
    <w:rsid w:val="00EA5DB1"/>
    <w:rsid w:val="00EB3E0A"/>
    <w:rsid w:val="00EB7385"/>
    <w:rsid w:val="00EC58B8"/>
    <w:rsid w:val="00ED2785"/>
    <w:rsid w:val="00EE2BAB"/>
    <w:rsid w:val="00EE5671"/>
    <w:rsid w:val="00EF1D64"/>
    <w:rsid w:val="00F256BD"/>
    <w:rsid w:val="00F524C3"/>
    <w:rsid w:val="00F536C9"/>
    <w:rsid w:val="00F64188"/>
    <w:rsid w:val="00F71840"/>
    <w:rsid w:val="00F73CF1"/>
    <w:rsid w:val="00F760C0"/>
    <w:rsid w:val="00F93223"/>
    <w:rsid w:val="00F94DDB"/>
    <w:rsid w:val="00FA72BD"/>
    <w:rsid w:val="00FB5F8F"/>
  </w:rsids>
  <w:themeFontLang w:val="es-MX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s-MX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0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95BCA"/>
  </w:style>
  <w:style w:styleId="Ttulo2" w:type="paragraph">
    <w:name w:val="heading 2"/>
    <w:basedOn w:val="Normal"/>
    <w:next w:val="Normal"/>
    <w:link w:val="Ttulo2Car"/>
    <w:uiPriority w:val="9"/>
    <w:semiHidden/>
    <w:unhideWhenUsed/>
    <w:qFormat/>
    <w:rsid w:val="00000798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365F91"/>
      <w:sz w:val="26"/>
      <w:szCs w:val="26"/>
    </w:rPr>
  </w:style>
  <w:style w:styleId="Ttulo3" w:type="paragraph">
    <w:name w:val="heading 3"/>
    <w:basedOn w:val="Normal"/>
    <w:next w:val="Normal"/>
    <w:link w:val="Ttulo3Car"/>
    <w:uiPriority w:val="9"/>
    <w:semiHidden/>
    <w:unhideWhenUsed/>
    <w:qFormat/>
    <w:rsid w:val="009D15B6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243F60"/>
      <w:sz w:val="24"/>
      <w:szCs w:val="24"/>
    </w:rPr>
  </w:style>
  <w:style w:styleId="Ttulo5" w:type="paragraph">
    <w:name w:val="heading 5"/>
    <w:basedOn w:val="Normal"/>
    <w:next w:val="Normal"/>
    <w:link w:val="Ttulo5Car"/>
    <w:qFormat/>
    <w:rsid w:val="003D2B4F"/>
    <w:pPr>
      <w:keepNext/>
      <w:widowControl w:val="0"/>
      <w:suppressAutoHyphens/>
      <w:autoSpaceDE w:val="0"/>
      <w:autoSpaceDN w:val="0"/>
      <w:spacing w:after="120" w:before="120" w:line="240" w:lineRule="auto"/>
      <w:jc w:val="center"/>
      <w:outlineLvl w:val="4"/>
    </w:pPr>
    <w:rPr>
      <w:rFonts w:ascii="Century Gothic" w:cs="Times New Roman" w:eastAsia="Times New Roman" w:hAnsi="Century Gothic"/>
      <w:b/>
      <w:bCs/>
      <w:spacing w:val="40"/>
      <w:kern w:val="2"/>
      <w:sz w:val="28"/>
      <w:szCs w:val="28"/>
      <w:lang w:eastAsia="es-ES" w:val="es-ES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Textonotapie" w:type="paragraph">
    <w:name w:val="footnote text"/>
    <w:basedOn w:val="Normal"/>
    <w:link w:val="TextonotapieCar"/>
    <w:semiHidden/>
    <w:rsid w:val="003D2B4F"/>
    <w:pPr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ES" w:val="es-ES"/>
    </w:rPr>
  </w:style>
  <w:style w:customStyle="1" w:styleId="TextonotapieCar" w:type="character">
    <w:name w:val="Texto nota pie Car"/>
    <w:basedOn w:val="Fuentedeprrafopredeter"/>
    <w:link w:val="Textonotapie"/>
    <w:semiHidden/>
    <w:rsid w:val="003D2B4F"/>
    <w:rPr>
      <w:rFonts w:ascii="Times New Roman" w:cs="Times New Roman" w:eastAsia="Times New Roman" w:hAnsi="Times New Roman"/>
      <w:sz w:val="20"/>
      <w:szCs w:val="20"/>
      <w:lang w:eastAsia="es-ES" w:val="es-ES"/>
    </w:rPr>
  </w:style>
  <w:style w:styleId="Prrafodelista" w:type="paragraph">
    <w:name w:val="List Paragraph"/>
    <w:basedOn w:val="Normal"/>
    <w:uiPriority w:val="34"/>
    <w:qFormat/>
    <w:rsid w:val="003D2B4F"/>
    <w:pPr>
      <w:autoSpaceDE w:val="0"/>
      <w:autoSpaceDN w:val="0"/>
      <w:spacing w:after="0" w:line="240" w:lineRule="auto"/>
      <w:ind w:left="720"/>
      <w:contextualSpacing/>
    </w:pPr>
    <w:rPr>
      <w:rFonts w:ascii="Times New Roman" w:cs="Times New Roman" w:eastAsia="Times New Roman" w:hAnsi="Times New Roman"/>
      <w:sz w:val="24"/>
      <w:szCs w:val="24"/>
      <w:lang w:eastAsia="es-ES" w:val="es-ES"/>
    </w:rPr>
  </w:style>
  <w:style w:styleId="Encabezado" w:type="paragraph">
    <w:name w:val="header"/>
    <w:basedOn w:val="Normal"/>
    <w:link w:val="EncabezadoCar"/>
    <w:uiPriority w:val="99"/>
    <w:unhideWhenUsed/>
    <w:rsid w:val="003D2B4F"/>
    <w:pPr>
      <w:tabs>
        <w:tab w:pos="4419" w:val="center"/>
        <w:tab w:pos="8838" w:val="right"/>
      </w:tabs>
      <w:spacing w:after="0" w:line="240" w:lineRule="auto"/>
    </w:pPr>
  </w:style>
  <w:style w:customStyle="1" w:styleId="EncabezadoCar" w:type="character">
    <w:name w:val="Encabezado Car"/>
    <w:basedOn w:val="Fuentedeprrafopredeter"/>
    <w:link w:val="Encabezado"/>
    <w:uiPriority w:val="99"/>
    <w:rsid w:val="003D2B4F"/>
  </w:style>
  <w:style w:styleId="Piedepgina" w:type="paragraph">
    <w:name w:val="footer"/>
    <w:basedOn w:val="Normal"/>
    <w:link w:val="PiedepginaCar"/>
    <w:unhideWhenUsed/>
    <w:rsid w:val="003D2B4F"/>
    <w:pPr>
      <w:tabs>
        <w:tab w:pos="4419" w:val="center"/>
        <w:tab w:pos="8838" w:val="right"/>
      </w:tabs>
      <w:spacing w:after="0" w:line="240" w:lineRule="auto"/>
    </w:pPr>
  </w:style>
  <w:style w:customStyle="1" w:styleId="PiedepginaCar" w:type="character">
    <w:name w:val="Pie de página Car"/>
    <w:basedOn w:val="Fuentedeprrafopredeter"/>
    <w:link w:val="Piedepgina"/>
    <w:uiPriority w:val="99"/>
    <w:rsid w:val="003D2B4F"/>
  </w:style>
  <w:style w:customStyle="1" w:styleId="Ttulo5Car" w:type="character">
    <w:name w:val="Título 5 Car"/>
    <w:basedOn w:val="Fuentedeprrafopredeter"/>
    <w:link w:val="Ttulo5"/>
    <w:rsid w:val="003D2B4F"/>
    <w:rPr>
      <w:rFonts w:ascii="Century Gothic" w:cs="Times New Roman" w:eastAsia="Times New Roman" w:hAnsi="Century Gothic"/>
      <w:b/>
      <w:bCs/>
      <w:spacing w:val="40"/>
      <w:kern w:val="2"/>
      <w:sz w:val="28"/>
      <w:szCs w:val="28"/>
      <w:lang w:eastAsia="es-ES" w:val="es-ES"/>
    </w:rPr>
  </w:style>
  <w:style w:styleId="Tablaconcuadrcula" w:type="table">
    <w:name w:val="Table Grid"/>
    <w:basedOn w:val="Tablanormal"/>
    <w:rsid w:val="003D2B4F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MX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styleId="Textodeglobo" w:type="paragraph">
    <w:name w:val="Balloon Text"/>
    <w:basedOn w:val="Normal"/>
    <w:link w:val="TextodegloboCar"/>
    <w:uiPriority w:val="99"/>
    <w:semiHidden/>
    <w:unhideWhenUsed/>
    <w:rsid w:val="00E02EFD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TextodegloboCar" w:type="character">
    <w:name w:val="Texto de globo Car"/>
    <w:basedOn w:val="Fuentedeprrafopredeter"/>
    <w:link w:val="Textodeglobo"/>
    <w:uiPriority w:val="99"/>
    <w:semiHidden/>
    <w:rsid w:val="00E02EFD"/>
    <w:rPr>
      <w:rFonts w:ascii="Tahoma" w:cs="Tahoma" w:hAnsi="Tahoma"/>
      <w:sz w:val="16"/>
      <w:szCs w:val="16"/>
    </w:rPr>
  </w:style>
  <w:style w:styleId="Hipervnculo" w:type="character">
    <w:name w:val="Hyperlink"/>
    <w:basedOn w:val="Fuentedeprrafopredeter"/>
    <w:uiPriority w:val="99"/>
    <w:unhideWhenUsed/>
    <w:rsid w:val="00085D06"/>
    <w:rPr>
      <w:color w:themeColor="hyperlink" w:val="0000FF"/>
      <w:u w:val="single"/>
    </w:rPr>
  </w:style>
  <w:style w:customStyle="1" w:styleId="Mencinsinresolver1" w:type="character">
    <w:name w:val="Mención sin resolver1"/>
    <w:basedOn w:val="Fuentedeprrafopredeter"/>
    <w:uiPriority w:val="99"/>
    <w:semiHidden/>
    <w:unhideWhenUsed/>
    <w:rsid w:val="00085D06"/>
    <w:rPr>
      <w:color w:val="605E5C"/>
      <w:shd w:color="auto" w:fill="E1DFDD" w:val="clear"/>
    </w:rPr>
  </w:style>
  <w:style w:customStyle="1" w:styleId="Ttulo3Car" w:type="character">
    <w:name w:val="Título 3 Car"/>
    <w:basedOn w:val="Fuentedeprrafopredeter"/>
    <w:link w:val="Ttulo3"/>
    <w:uiPriority w:val="9"/>
    <w:semiHidden/>
    <w:rsid w:val="009D15B6"/>
    <w:rPr>
      <w:rFonts w:asciiTheme="majorHAnsi" w:cstheme="majorBidi" w:eastAsiaTheme="majorEastAsia" w:hAnsiTheme="majorHAnsi"/>
      <w:color w:themeColor="accent1" w:themeShade="7F" w:val="243F60"/>
      <w:sz w:val="24"/>
      <w:szCs w:val="24"/>
    </w:rPr>
  </w:style>
  <w:style w:styleId="Mencinsinresolver" w:type="character">
    <w:name w:val="Unresolved Mention"/>
    <w:basedOn w:val="Fuentedeprrafopredeter"/>
    <w:uiPriority w:val="99"/>
    <w:semiHidden/>
    <w:unhideWhenUsed/>
    <w:rsid w:val="00000798"/>
    <w:rPr>
      <w:color w:val="605E5C"/>
      <w:shd w:color="auto" w:fill="E1DFDD" w:val="clear"/>
    </w:rPr>
  </w:style>
  <w:style w:customStyle="1" w:styleId="Ttulo2Car" w:type="character">
    <w:name w:val="Título 2 Car"/>
    <w:basedOn w:val="Fuentedeprrafopredeter"/>
    <w:link w:val="Ttulo2"/>
    <w:uiPriority w:val="9"/>
    <w:semiHidden/>
    <w:rsid w:val="00000798"/>
    <w:rPr>
      <w:rFonts w:asciiTheme="majorHAnsi" w:cstheme="majorBidi" w:eastAsiaTheme="majorEastAsia" w:hAnsiTheme="majorHAnsi"/>
      <w:color w:themeColor="accent1" w:themeShade="BF" w:val="365F91"/>
      <w:sz w:val="26"/>
      <w:szCs w:val="26"/>
    </w:rPr>
  </w:style>
  <w:style w:styleId="Hipervnculovisitado" w:type="character">
    <w:name w:val="FollowedHyperlink"/>
    <w:basedOn w:val="Fuentedeprrafopredeter"/>
    <w:uiPriority w:val="99"/>
    <w:semiHidden/>
    <w:unhideWhenUsed/>
    <w:rsid w:val="00544BE9"/>
    <w:rPr>
      <w:color w:themeColor="followedHyperlink" w:val="800080"/>
      <w:u w:val="single"/>
    </w:rPr>
  </w:style>
  <w:style w:customStyle="1" w:styleId="p1" w:type="paragraph">
    <w:name w:val="p1"/>
    <w:basedOn w:val="Normal"/>
    <w:rsid w:val="008B747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MX"/>
    </w:rPr>
  </w:style>
  <w:style w:styleId="Tablanormal2" w:type="table">
    <w:name w:val="Plain Table 2"/>
    <w:basedOn w:val="Tablanormal"/>
    <w:uiPriority w:val="42"/>
    <w:rsid w:val="008B7472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Tablanormal3" w:type="table">
    <w:name w:val="Plain Table 3"/>
    <w:basedOn w:val="Tablanormal"/>
    <w:uiPriority w:val="43"/>
    <w:rsid w:val="008B747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anormal5" w:type="table">
    <w:name w:val="Plain Table 5"/>
    <w:basedOn w:val="Tablanormal"/>
    <w:uiPriority w:val="45"/>
    <w:rsid w:val="008B747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Tablaconcuadrcula1clara" w:type="table">
    <w:name w:val="Grid Table 1 Light"/>
    <w:basedOn w:val="Tablanormal"/>
    <w:uiPriority w:val="46"/>
    <w:rsid w:val="008B7472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2.xml" Type="http://schemas.openxmlformats.org/officeDocument/2006/relationships/header" /><Relationship Id="rId7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7</Pages>
  <Words>1407</Words>
  <Characters>8437</Characters>
  <Application>Microsoft Office Word</Application>
  <DocSecurity>0</DocSecurity>
  <Lines>204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2026-04-14T21:05:53Z</dcterms:created>
  <dcterms:modified xsi:type="dcterms:W3CDTF">2026-04-14T21:05:53Z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