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F92CF" w14:textId="77777777" w:rsidR="00947DF5" w:rsidRDefault="00000000">
      <w:bookmarkStart w:id="0" w:name="anexo-i"/>
      <w:r>
        <w:t>ANEXO I</w:t>
      </w:r>
    </w:p>
    <w:p w14:paraId="44FFEBF6" w14:textId="77777777" w:rsidR="00947DF5" w:rsidRDefault="00000000">
      <w:pPr>
        <w:pStyle w:val="Ttulo2"/>
      </w:pPr>
      <w:bookmarkStart w:id="1" w:name="Xc7c02b1838d69d80bf9bda2db1596dddd681905"/>
      <w:r>
        <w:t>REPORTE DE ESTANCIA — SEGUNDO PERIODO (BACKEND)</w:t>
      </w:r>
    </w:p>
    <w:p w14:paraId="290C1143" w14:textId="77777777" w:rsidR="00947DF5" w:rsidRDefault="00000000">
      <w:r>
        <w:rPr>
          <w:b/>
          <w:bCs/>
        </w:rPr>
        <w:t>NOMBRE PROYECTO:</w:t>
      </w:r>
      <w:r>
        <w:t xml:space="preserve"> AbogadoSoft (Backend)</w:t>
      </w:r>
    </w:p>
    <w:p w14:paraId="4EFF0976" w14:textId="77777777" w:rsidR="00947DF5" w:rsidRDefault="00000000">
      <w:r>
        <w:rPr>
          <w:b/>
          <w:bCs/>
        </w:rPr>
        <w:t>NOMBRE:</w:t>
      </w:r>
      <w:r>
        <w:t xml:space="preserve"> Juan Leonardo Cruz Flores</w:t>
      </w:r>
    </w:p>
    <w:p w14:paraId="291AD0B4" w14:textId="77777777" w:rsidR="00947DF5" w:rsidRDefault="00000000">
      <w:r>
        <w:rPr>
          <w:b/>
          <w:bCs/>
        </w:rPr>
        <w:t>MATRÍCULA:</w:t>
      </w:r>
      <w:r>
        <w:t xml:space="preserve"> 202300097</w:t>
      </w:r>
    </w:p>
    <w:p w14:paraId="04C56542" w14:textId="77777777" w:rsidR="00947DF5" w:rsidRDefault="00000000">
      <w:r>
        <w:rPr>
          <w:b/>
          <w:bCs/>
        </w:rPr>
        <w:t>PRÁCTICA PROFESIONAL:</w:t>
      </w:r>
      <w:r>
        <w:t xml:space="preserve"> EI / EII / </w:t>
      </w:r>
      <w:r>
        <w:rPr>
          <w:b/>
          <w:bCs/>
        </w:rPr>
        <w:t>ESTADÍA</w:t>
      </w:r>
      <w:r>
        <w:t xml:space="preserve"> / SS / ESC. DE PRÁCTICA</w:t>
      </w:r>
    </w:p>
    <w:p w14:paraId="23CA3C9E" w14:textId="77777777" w:rsidR="00947DF5" w:rsidRDefault="00000000">
      <w:r>
        <w:rPr>
          <w:b/>
          <w:bCs/>
        </w:rPr>
        <w:t>REPORTE NO.</w:t>
      </w:r>
      <w:r>
        <w:t xml:space="preserve"> 2 </w:t>
      </w:r>
      <w:r>
        <w:rPr>
          <w:b/>
          <w:bCs/>
        </w:rPr>
        <w:t>INTERVALO DE FECHAS:</w:t>
      </w:r>
      <w:r>
        <w:t xml:space="preserve"> 01 de febrero 2026 - 28 de febrero 2026</w:t>
      </w:r>
    </w:p>
    <w:p w14:paraId="20843040" w14:textId="77777777" w:rsidR="00947DF5" w:rsidRDefault="006D2129">
      <w:r>
        <w:rPr>
          <w:noProof/>
        </w:rPr>
      </w:r>
      <w:r w:rsidR="006D2129">
        <w:rPr>
          <w:noProof/>
        </w:rPr>
        <w:pict w14:anchorId="20D360A4">
          <v:rect id="_x0000_i1025" alt="" style="width:441.9pt;height:.05pt;mso-width-percent:0;mso-height-percent:0;mso-width-percent:0;mso-height-percent:0" o:hralign="center" o:hrstd="t" o:hr="t"/>
        </w:pict>
      </w:r>
    </w:p>
    <w:p w14:paraId="0A3BB93B" w14:textId="77777777" w:rsidR="00947DF5" w:rsidRDefault="00000000">
      <w:pPr>
        <w:pStyle w:val="Ttulo2"/>
      </w:pPr>
      <w:bookmarkStart w:id="2" w:name="a.-descripción-de-actividades-realizadas"/>
      <w:bookmarkEnd w:id="1"/>
      <w:r>
        <w:t>A. DESCRIPCIÓN DE ACTIVIDADES REALIZADAS</w:t>
      </w:r>
    </w:p>
    <w:p w14:paraId="303DC5D4" w14:textId="77777777" w:rsidR="00947DF5" w:rsidRDefault="00000000">
      <w:pPr>
        <w:pStyle w:val="Ttulo3"/>
      </w:pPr>
      <w:bookmarkStart w:id="3" w:name="modelo-de-grupos-y-permisos-mes-2"/>
      <w:r>
        <w:t>1. Modelo de Grupos y Permisos (Mes 2)</w:t>
      </w:r>
    </w:p>
    <w:p w14:paraId="4CDB3519" w14:textId="77777777" w:rsidR="00947DF5" w:rsidRDefault="00000000">
      <w:r>
        <w:t>Durante el segundo mes de la estancia me enfoqué en la fase de colaboración, definiendo e implementando el esquema necesario para manejar grupos de trabajo y permisos granulares sobre los documentos en la base de datos (PostgreSQL vía Prisma). Los avances principales incluyeron:</w:t>
      </w:r>
    </w:p>
    <w:p w14:paraId="1090ED2E" w14:textId="77777777" w:rsidR="00947DF5" w:rsidRDefault="00000000">
      <w:pPr>
        <w:numPr>
          <w:ilvl w:val="0"/>
          <w:numId w:val="14"/>
        </w:numPr>
      </w:pPr>
      <w:r>
        <w:rPr>
          <w:b/>
          <w:bCs/>
        </w:rPr>
        <w:t>Grupos y Miembros:</w:t>
      </w:r>
      <w:r>
        <w:t xml:space="preserve"> Creación de las entidades Group y GroupMember. Los grupos pertenecen a un propietario y pueden tener múltiples miembros con roles específicos (admin, editor, viewer).</w:t>
      </w:r>
    </w:p>
    <w:p w14:paraId="22E7C32C" w14:textId="77777777" w:rsidR="00947DF5" w:rsidRDefault="00000000">
      <w:pPr>
        <w:numPr>
          <w:ilvl w:val="0"/>
          <w:numId w:val="14"/>
        </w:numPr>
      </w:pPr>
      <w:r>
        <w:rPr>
          <w:b/>
          <w:bCs/>
        </w:rPr>
        <w:t>Permisos Granulares:</w:t>
      </w:r>
      <w:r>
        <w:t xml:space="preserve"> Adición del modelo DocumentPermission, que permite asignar niveles de acceso (none, download, read, write, admin) a usuarios individuales o grupos enteros sobre un documento en particular.</w:t>
      </w:r>
    </w:p>
    <w:p w14:paraId="30373113" w14:textId="77777777" w:rsidR="00947DF5" w:rsidRDefault="00000000">
      <w:pPr>
        <w:numPr>
          <w:ilvl w:val="0"/>
          <w:numId w:val="14"/>
        </w:numPr>
      </w:pPr>
      <w:r>
        <w:rPr>
          <w:b/>
          <w:bCs/>
        </w:rPr>
        <w:t>Asignaciones de Documentos:</w:t>
      </w:r>
      <w:r>
        <w:t xml:space="preserve"> Se creó la entidad DocumentAssignment para delegar tareas o revisión de documentos a usuarios específicos, controlando estados (ej. “pendiente”) y fechas límite de entrega, algo fundamental en el flujo de trabajo de los abogados.</w:t>
      </w:r>
    </w:p>
    <w:p w14:paraId="50626152" w14:textId="77777777" w:rsidR="00947DF5" w:rsidRDefault="00000000">
      <w:r>
        <w:t>Todo este modelo quedó implementado y migrado exitosamente hacia Supabase.</w:t>
      </w:r>
    </w:p>
    <w:p w14:paraId="693C6233" w14:textId="77777777" w:rsidR="00947DF5" w:rsidRDefault="006D2129">
      <w:r>
        <w:rPr>
          <w:noProof/>
        </w:rPr>
      </w:r>
      <w:r w:rsidR="006D2129">
        <w:rPr>
          <w:noProof/>
        </w:rPr>
        <w:pict w14:anchorId="751C68B1">
          <v:rect id="_x0000_i1026" alt="" style="width:441.9pt;height:.05pt;mso-width-percent:0;mso-height-percent:0;mso-width-percent:0;mso-height-percent:0" o:hralign="center" o:hrstd="t" o:hr="t"/>
        </w:pict>
      </w:r>
    </w:p>
    <w:p w14:paraId="4C902F72" w14:textId="77777777" w:rsidR="00947DF5" w:rsidRDefault="00000000">
      <w:pPr>
        <w:pStyle w:val="Ttulo3"/>
      </w:pPr>
      <w:bookmarkStart w:id="4" w:name="X4c73934ee5c6e87746cc4ef06d61be42fe7e71c"/>
      <w:bookmarkEnd w:id="3"/>
      <w:r>
        <w:t>2. Implementación de Rutas API para Grupos y Asignaciones</w:t>
      </w:r>
    </w:p>
    <w:p w14:paraId="5278F7FD" w14:textId="77777777" w:rsidR="00947DF5" w:rsidRDefault="00000000">
      <w:r>
        <w:t>A partir del nuevo modelo de datos, procedí a exponer todas las operaciones necesarias mediante rutas RESTful bajo los módulos /api/groups y /api/assignments. El trabajo técnico abarcó:</w:t>
      </w:r>
    </w:p>
    <w:p w14:paraId="05CE7B02" w14:textId="77777777" w:rsidR="00947DF5" w:rsidRDefault="00000000">
      <w:pPr>
        <w:numPr>
          <w:ilvl w:val="0"/>
          <w:numId w:val="15"/>
        </w:numPr>
      </w:pPr>
      <w:r>
        <w:rPr>
          <w:b/>
          <w:bCs/>
        </w:rPr>
        <w:lastRenderedPageBreak/>
        <w:t>CRUD de Grupos:</w:t>
      </w:r>
      <w:r>
        <w:t xml:space="preserve"> Rutas en groups.routes.ts para listar, crear, modificar y eliminar grupos. Además, se implementó la autogeneración de códigos de invitación (inviteCode) para facilitar el ingreso de miembros a los grupos de trabajo mediante un endpoint dedicado (/api/groups/join).</w:t>
      </w:r>
    </w:p>
    <w:p w14:paraId="5D51A3E3" w14:textId="77777777" w:rsidR="00947DF5" w:rsidRDefault="00000000">
      <w:pPr>
        <w:numPr>
          <w:ilvl w:val="0"/>
          <w:numId w:val="15"/>
        </w:numPr>
      </w:pPr>
      <w:r>
        <w:rPr>
          <w:b/>
          <w:bCs/>
        </w:rPr>
        <w:t>Gestión de Miembros:</w:t>
      </w:r>
      <w:r>
        <w:t xml:space="preserve"> Endpoints para añadir y remover roles (/api/groups/:id/members), integrados de inmediato con los permisos preestablecidos.</w:t>
      </w:r>
    </w:p>
    <w:p w14:paraId="20092318" w14:textId="77777777" w:rsidR="00947DF5" w:rsidRDefault="00000000">
      <w:pPr>
        <w:numPr>
          <w:ilvl w:val="0"/>
          <w:numId w:val="15"/>
        </w:numPr>
      </w:pPr>
      <w:r>
        <w:rPr>
          <w:b/>
          <w:bCs/>
        </w:rPr>
        <w:t>Asignación y Flujos:</w:t>
      </w:r>
      <w:r>
        <w:t xml:space="preserve"> Construcción del controlador assignments.routes.ts para crear, actualizar y listar asignaciones de documentos, permitiendo a los usuarios visualizar rápidamente los expedientes o archivos que les han sido turnados.</w:t>
      </w:r>
    </w:p>
    <w:p w14:paraId="19940B37" w14:textId="77777777" w:rsidR="00947DF5" w:rsidRDefault="00000000">
      <w:pPr>
        <w:numPr>
          <w:ilvl w:val="0"/>
          <w:numId w:val="15"/>
        </w:numPr>
      </w:pPr>
      <w:r>
        <w:rPr>
          <w:b/>
          <w:bCs/>
        </w:rPr>
        <w:t>Auditoría Integrada:</w:t>
      </w:r>
      <w:r>
        <w:t xml:space="preserve"> Todos los endpoints se conectaron con la tabla ActivityLog que registra automáticamente eventos como GROUP_CREATED, GROUP_MEMBER_ADDED o la propia asignación de los documentos, mejorando la seguridad y trazabilidad.</w:t>
      </w:r>
    </w:p>
    <w:p w14:paraId="5F7EF8FF" w14:textId="77777777" w:rsidR="00947DF5" w:rsidRDefault="006D2129">
      <w:r>
        <w:rPr>
          <w:noProof/>
        </w:rPr>
      </w:r>
      <w:r w:rsidR="006D2129">
        <w:rPr>
          <w:noProof/>
        </w:rPr>
        <w:pict w14:anchorId="5B41935A">
          <v:rect id="_x0000_i1027" alt="" style="width:441.9pt;height:.05pt;mso-width-percent:0;mso-height-percent:0;mso-width-percent:0;mso-height-percent:0" o:hralign="center" o:hrstd="t" o:hr="t"/>
        </w:pict>
      </w:r>
    </w:p>
    <w:p w14:paraId="25233B6F" w14:textId="77777777" w:rsidR="00947DF5" w:rsidRDefault="00000000">
      <w:pPr>
        <w:pStyle w:val="Ttulo3"/>
      </w:pPr>
      <w:bookmarkStart w:id="5" w:name="X2f20648f009362553a583f49e4a00df83978240"/>
      <w:bookmarkEnd w:id="4"/>
      <w:r>
        <w:t>3. Sistema Base de Sincronización y Cola Offline</w:t>
      </w:r>
    </w:p>
    <w:p w14:paraId="53ABE146" w14:textId="77777777" w:rsidR="00947DF5" w:rsidRDefault="00000000">
      <w:r>
        <w:t>Para cubrir el requerimiento de soportar trabajo sin conexión, implementé la estructura principal que gestiona operaciones pendientes, logrando un control robusto sobre lo que ocurre cuando el servidor o cliente pierde conexión a red. Las acciones técnicas clave fueron:</w:t>
      </w:r>
    </w:p>
    <w:p w14:paraId="03EE0D01" w14:textId="77777777" w:rsidR="00947DF5" w:rsidRDefault="00000000">
      <w:pPr>
        <w:numPr>
          <w:ilvl w:val="0"/>
          <w:numId w:val="16"/>
        </w:numPr>
      </w:pPr>
      <w:r>
        <w:rPr>
          <w:b/>
          <w:bCs/>
        </w:rPr>
        <w:t>Cola de Sincronización (SyncQueue):</w:t>
      </w:r>
      <w:r>
        <w:t xml:space="preserve"> Agregué al esquema Prisma un gestor de cola que registra la entidad afectada (document, convenio, group), el tipo de operación (create, update, delete) y su carga útil (payload).</w:t>
      </w:r>
    </w:p>
    <w:p w14:paraId="5E759948" w14:textId="77777777" w:rsidR="00947DF5" w:rsidRDefault="00000000">
      <w:pPr>
        <w:numPr>
          <w:ilvl w:val="0"/>
          <w:numId w:val="16"/>
        </w:numPr>
      </w:pPr>
      <w:r>
        <w:rPr>
          <w:b/>
          <w:bCs/>
        </w:rPr>
        <w:t>Estados de Gestión Offline:</w:t>
      </w:r>
      <w:r>
        <w:t xml:space="preserve"> La cola emplea el enum SyncStatus que arranca con estado pending, pasa a syncing y termina en completed o failed. Esto previene conflictos y pérdida de datos en el cliente.</w:t>
      </w:r>
    </w:p>
    <w:p w14:paraId="608648A7" w14:textId="77777777" w:rsidR="00947DF5" w:rsidRDefault="00000000">
      <w:pPr>
        <w:numPr>
          <w:ilvl w:val="0"/>
          <w:numId w:val="16"/>
        </w:numPr>
      </w:pPr>
      <w:r>
        <w:rPr>
          <w:b/>
          <w:bCs/>
        </w:rPr>
        <w:t>Lógica de Reintentos:</w:t>
      </w:r>
      <w:r>
        <w:t xml:space="preserve"> Se configuró un mecanismo de conteo de intentos (attempts y max_attempts) en el modelo para operaciones fallidas y un registro de errores (last_error), preparando la base para los </w:t>
      </w:r>
      <w:r>
        <w:rPr>
          <w:i/>
          <w:iCs/>
        </w:rPr>
        <w:t>workers</w:t>
      </w:r>
      <w:r>
        <w:t xml:space="preserve"> asíncronos en los meses posteriores.</w:t>
      </w:r>
    </w:p>
    <w:p w14:paraId="1A9E2548" w14:textId="77777777" w:rsidR="00947DF5" w:rsidRDefault="006D2129">
      <w:r>
        <w:rPr>
          <w:noProof/>
        </w:rPr>
      </w:r>
      <w:r w:rsidR="006D2129">
        <w:rPr>
          <w:noProof/>
        </w:rPr>
        <w:pict w14:anchorId="1B8DCA85">
          <v:rect id="_x0000_i1028" alt="" style="width:441.9pt;height:.05pt;mso-width-percent:0;mso-height-percent:0;mso-width-percent:0;mso-height-percent:0" o:hralign="center" o:hrstd="t" o:hr="t"/>
        </w:pict>
      </w:r>
    </w:p>
    <w:p w14:paraId="4009033D" w14:textId="77777777" w:rsidR="00947DF5" w:rsidRDefault="00000000">
      <w:pPr>
        <w:pStyle w:val="Ttulo3"/>
      </w:pPr>
      <w:bookmarkStart w:id="6" w:name="Xbf2ca739a62bc97b85cb61f0b98622abaa5d371"/>
      <w:bookmarkEnd w:id="5"/>
      <w:r>
        <w:t>4. Refuerzo de Reglas de Seguridad y Autenticación Continua</w:t>
      </w:r>
    </w:p>
    <w:p w14:paraId="34CE0AF6" w14:textId="77777777" w:rsidR="00947DF5" w:rsidRDefault="00000000">
      <w:r>
        <w:t>Terminé el periodo consolidando las validaciones y los controles de acceso a las nuevas funcionalidades. Las acciones realizadas fueron:</w:t>
      </w:r>
    </w:p>
    <w:p w14:paraId="5F874400" w14:textId="77777777" w:rsidR="00947DF5" w:rsidRDefault="00000000">
      <w:pPr>
        <w:numPr>
          <w:ilvl w:val="0"/>
          <w:numId w:val="17"/>
        </w:numPr>
      </w:pPr>
      <w:r>
        <w:rPr>
          <w:b/>
          <w:bCs/>
        </w:rPr>
        <w:lastRenderedPageBreak/>
        <w:t>Seguridad Distribuida:</w:t>
      </w:r>
      <w:r>
        <w:t xml:space="preserve"> Modifiqué el </w:t>
      </w:r>
      <w:r>
        <w:rPr>
          <w:i/>
          <w:iCs/>
        </w:rPr>
        <w:t>middleware</w:t>
      </w:r>
      <w:r>
        <w:t xml:space="preserve"> de autorización para que valide no solo el rol de aplicación (admin vs asistente), sino también la membresía del usuario en un grupo determinado (GroupRole) al intentar consultar rutas protegidas.</w:t>
      </w:r>
    </w:p>
    <w:p w14:paraId="63489C86" w14:textId="77777777" w:rsidR="00947DF5" w:rsidRDefault="00000000">
      <w:pPr>
        <w:numPr>
          <w:ilvl w:val="0"/>
          <w:numId w:val="17"/>
        </w:numPr>
      </w:pPr>
      <w:r>
        <w:rPr>
          <w:b/>
          <w:bCs/>
        </w:rPr>
        <w:t>Validación Estricta:</w:t>
      </w:r>
      <w:r>
        <w:t xml:space="preserve"> Implementación de esquemas Zod en todas las nuevas rutas para verificar tipos de dato y obligatoriedad en todas las entradas y parámetros requeridos por el CRUD de Grupos y Asignaciones.</w:t>
      </w:r>
    </w:p>
    <w:p w14:paraId="73A9A96D" w14:textId="77777777" w:rsidR="00947DF5" w:rsidRDefault="00000000">
      <w:pPr>
        <w:numPr>
          <w:ilvl w:val="0"/>
          <w:numId w:val="17"/>
        </w:numPr>
      </w:pPr>
      <w:r>
        <w:rPr>
          <w:b/>
          <w:bCs/>
        </w:rPr>
        <w:t>Roles en Edición de Documentos:</w:t>
      </w:r>
      <w:r>
        <w:t xml:space="preserve"> Integración de la capa lógica en documents.routes.ts para que escuche y respete los parámetros y niveles de autorización (PermissionLevel) que un creador pueda haber delegado explícitamente a un grupo.</w:t>
      </w:r>
    </w:p>
    <w:p w14:paraId="4ED5B840" w14:textId="77777777" w:rsidR="00947DF5" w:rsidRDefault="006D2129">
      <w:r>
        <w:rPr>
          <w:noProof/>
        </w:rPr>
      </w:r>
      <w:r w:rsidR="006D2129">
        <w:rPr>
          <w:noProof/>
        </w:rPr>
        <w:pict w14:anchorId="550DCCA8">
          <v:rect id="_x0000_i1029" alt="" style="width:441.9pt;height:.05pt;mso-width-percent:0;mso-height-percent:0;mso-width-percent:0;mso-height-percent:0" o:hralign="center" o:hrstd="t" o:hr="t"/>
        </w:pict>
      </w:r>
    </w:p>
    <w:p w14:paraId="780A609D" w14:textId="77777777" w:rsidR="00947DF5" w:rsidRDefault="00000000">
      <w:pPr>
        <w:pStyle w:val="Ttulo2"/>
      </w:pPr>
      <w:bookmarkStart w:id="7" w:name="b.-evidencias-fotográficas"/>
      <w:bookmarkEnd w:id="2"/>
      <w:bookmarkEnd w:id="6"/>
      <w:r>
        <w:t>B. EVIDENCIAS FOTOGRÁFICAS</w:t>
      </w:r>
    </w:p>
    <w:p w14:paraId="4129606B" w14:textId="77777777" w:rsidR="00947DF5" w:rsidRDefault="00000000">
      <w:r>
        <w:t xml:space="preserve">Las siguientes capturas se generan con </w:t>
      </w:r>
      <w:r>
        <w:rPr>
          <w:b/>
          <w:bCs/>
        </w:rPr>
        <w:t>Prisma Studio</w:t>
      </w:r>
      <w:r>
        <w:t xml:space="preserve"> y validaciones de API (Postman). Instrucciones de visualización local en reports/evidencias/README.md.</w:t>
      </w:r>
    </w:p>
    <w:p w14:paraId="6B64CC99" w14:textId="77777777" w:rsidR="00947DF5" w:rsidRDefault="00000000">
      <w:pPr>
        <w:numPr>
          <w:ilvl w:val="0"/>
          <w:numId w:val="18"/>
        </w:numPr>
      </w:pPr>
      <w:r>
        <w:rPr>
          <w:b/>
          <w:bCs/>
        </w:rPr>
        <w:t>Prisma Studio — tabla Groups y GroupMembers</w:t>
      </w:r>
      <w:r>
        <w:br/>
        <w:t>Prisma Studio - Grupos</w:t>
      </w:r>
    </w:p>
    <w:p w14:paraId="150A00B9" w14:textId="77777777" w:rsidR="00947DF5" w:rsidRDefault="00000000">
      <w:pPr>
        <w:numPr>
          <w:ilvl w:val="0"/>
          <w:numId w:val="18"/>
        </w:numPr>
      </w:pPr>
      <w:r>
        <w:rPr>
          <w:b/>
          <w:bCs/>
        </w:rPr>
        <w:t>Prisma Studio — Entidad SyncQueue (Estados Offline)</w:t>
      </w:r>
      <w:r>
        <w:br/>
        <w:t>Prisma Studio - SyncQueue</w:t>
      </w:r>
    </w:p>
    <w:p w14:paraId="3BCA6557" w14:textId="77777777" w:rsidR="00947DF5" w:rsidRDefault="00000000">
      <w:pPr>
        <w:numPr>
          <w:ilvl w:val="0"/>
          <w:numId w:val="18"/>
        </w:numPr>
      </w:pPr>
      <w:r>
        <w:rPr>
          <w:b/>
          <w:bCs/>
        </w:rPr>
        <w:t>Prisma Studio — ActivityLog para creación de Grupos</w:t>
      </w:r>
      <w:r>
        <w:br/>
        <w:t>Prisma Studio - Logs de Auditoría</w:t>
      </w:r>
    </w:p>
    <w:p w14:paraId="5E9E93EB" w14:textId="77777777" w:rsidR="00947DF5" w:rsidRDefault="00000000">
      <w:pPr>
        <w:numPr>
          <w:ilvl w:val="0"/>
          <w:numId w:val="18"/>
        </w:numPr>
      </w:pPr>
      <w:r>
        <w:rPr>
          <w:b/>
          <w:bCs/>
        </w:rPr>
        <w:t>Postman o similar — petición a /api/groups</w:t>
      </w:r>
      <w:r>
        <w:br/>
      </w:r>
      <w:r>
        <w:rPr>
          <w:i/>
          <w:iCs/>
        </w:rPr>
        <w:t>(Captura: Creación exitosa de un grupo de estudio/trabajo.)</w:t>
      </w:r>
      <w:r>
        <w:br/>
        <w:t>API Grupos</w:t>
      </w:r>
    </w:p>
    <w:p w14:paraId="049D8BFF" w14:textId="77777777" w:rsidR="00947DF5" w:rsidRDefault="00000000">
      <w:pPr>
        <w:numPr>
          <w:ilvl w:val="0"/>
          <w:numId w:val="18"/>
        </w:numPr>
      </w:pPr>
      <w:r>
        <w:rPr>
          <w:b/>
          <w:bCs/>
        </w:rPr>
        <w:t>Postman o similar — petición a /api/assignments</w:t>
      </w:r>
      <w:r>
        <w:br/>
      </w:r>
      <w:r>
        <w:rPr>
          <w:i/>
          <w:iCs/>
        </w:rPr>
        <w:t>(Captura: Asignación de documento con fecha límite.)</w:t>
      </w:r>
      <w:r>
        <w:br/>
        <w:t>API Assignations</w:t>
      </w:r>
    </w:p>
    <w:p w14:paraId="2B105F26" w14:textId="77777777" w:rsidR="00947DF5" w:rsidRDefault="006D2129">
      <w:r>
        <w:rPr>
          <w:noProof/>
        </w:rPr>
      </w:r>
      <w:r w:rsidR="006D2129">
        <w:rPr>
          <w:noProof/>
        </w:rPr>
        <w:pict w14:anchorId="4B72B2BB">
          <v:rect id="_x0000_i1030" alt="" style="width:441.9pt;height:.05pt;mso-width-percent:0;mso-height-percent:0;mso-width-percent:0;mso-height-percent:0" o:hralign="center" o:hrstd="t" o:hr="t"/>
        </w:pict>
      </w:r>
    </w:p>
    <w:p w14:paraId="2E1F0069" w14:textId="77777777" w:rsidR="00947DF5" w:rsidRDefault="00000000">
      <w:pPr>
        <w:pStyle w:val="Ttulo2"/>
      </w:pPr>
      <w:bookmarkStart w:id="8" w:name="c.-etapas-cumplidas"/>
      <w:bookmarkEnd w:id="7"/>
      <w:r>
        <w:t>C. ETAPAS CUMPLIDAS</w:t>
      </w:r>
    </w:p>
    <w:p w14:paraId="765F7A2F" w14:textId="77777777" w:rsidR="00947DF5" w:rsidRDefault="00000000">
      <w:pPr>
        <w:numPr>
          <w:ilvl w:val="0"/>
          <w:numId w:val="19"/>
        </w:numPr>
      </w:pPr>
      <w:r>
        <w:rPr>
          <w:b/>
          <w:bCs/>
        </w:rPr>
        <w:t>Modelo colaborativo extendido:</w:t>
      </w:r>
      <w:r>
        <w:t xml:space="preserve"> Base de datos preparada con tablas Group, GroupMember, DocumentPermission y DocumentAssignment.</w:t>
      </w:r>
    </w:p>
    <w:p w14:paraId="47DF4633" w14:textId="77777777" w:rsidR="00947DF5" w:rsidRDefault="00000000">
      <w:pPr>
        <w:numPr>
          <w:ilvl w:val="0"/>
          <w:numId w:val="19"/>
        </w:numPr>
      </w:pPr>
      <w:r>
        <w:rPr>
          <w:b/>
          <w:bCs/>
        </w:rPr>
        <w:t>APIs Interactivas:</w:t>
      </w:r>
      <w:r>
        <w:t xml:space="preserve"> Finalización y pruebas en las rutas relacionadas con grupos, invitaciones, miembros y rutinas de asignación.</w:t>
      </w:r>
    </w:p>
    <w:p w14:paraId="5B94E65F" w14:textId="77777777" w:rsidR="00947DF5" w:rsidRDefault="00000000">
      <w:pPr>
        <w:numPr>
          <w:ilvl w:val="0"/>
          <w:numId w:val="19"/>
        </w:numPr>
      </w:pPr>
      <w:r>
        <w:rPr>
          <w:b/>
          <w:bCs/>
        </w:rPr>
        <w:lastRenderedPageBreak/>
        <w:t>Mecanismo Offline Funcional:</w:t>
      </w:r>
      <w:r>
        <w:t xml:space="preserve"> Estructura en base de datos (SyncQueue) lista para manejar encolamiento local y reportes de estado pending/failed en la sincronización.</w:t>
      </w:r>
    </w:p>
    <w:p w14:paraId="7A56AE2A" w14:textId="77777777" w:rsidR="00947DF5" w:rsidRDefault="00000000">
      <w:pPr>
        <w:numPr>
          <w:ilvl w:val="0"/>
          <w:numId w:val="19"/>
        </w:numPr>
      </w:pPr>
      <w:r>
        <w:rPr>
          <w:b/>
          <w:bCs/>
        </w:rPr>
        <w:t>Validación y Auditoría Reforzados:</w:t>
      </w:r>
      <w:r>
        <w:t xml:space="preserve"> Middlewares configurados para respetar roles de grupo (GroupRole) y permisos de documentos (PermissionLevel), con un log activo de acciones en Prisma.</w:t>
      </w:r>
    </w:p>
    <w:p w14:paraId="6A64716C" w14:textId="77777777" w:rsidR="00947DF5" w:rsidRDefault="00000000">
      <w:pPr>
        <w:numPr>
          <w:ilvl w:val="0"/>
          <w:numId w:val="19"/>
        </w:numPr>
      </w:pPr>
      <w:r>
        <w:rPr>
          <w:b/>
          <w:bCs/>
        </w:rPr>
        <w:t>Alineación al Cronograma:</w:t>
      </w:r>
      <w:r>
        <w:t xml:space="preserve"> El mes 2 concluye atendiendo satisfactoriamente los puntos previstos de </w:t>
      </w:r>
      <w:r>
        <w:rPr>
          <w:i/>
          <w:iCs/>
        </w:rPr>
        <w:t>Grupos y Permisos</w:t>
      </w:r>
      <w:r>
        <w:t xml:space="preserve"> y </w:t>
      </w:r>
      <w:r>
        <w:rPr>
          <w:i/>
          <w:iCs/>
        </w:rPr>
        <w:t>Sincronización inicial y estado pendiente</w:t>
      </w:r>
      <w:r>
        <w:t>.</w:t>
      </w:r>
    </w:p>
    <w:p w14:paraId="2A60394B" w14:textId="77777777" w:rsidR="00947DF5" w:rsidRDefault="006D2129">
      <w:r>
        <w:rPr>
          <w:noProof/>
        </w:rPr>
      </w:r>
      <w:r w:rsidR="006D2129">
        <w:rPr>
          <w:noProof/>
        </w:rPr>
        <w:pict w14:anchorId="434D3A53">
          <v:rect id="_x0000_i1031" alt="" style="width:441.9pt;height:.05pt;mso-width-percent:0;mso-height-percent:0;mso-width-percent:0;mso-height-percent:0" o:hralign="center" o:hrstd="t" o:hr="t"/>
        </w:pict>
      </w:r>
    </w:p>
    <w:p w14:paraId="4882ABCA" w14:textId="77777777" w:rsidR="00947DF5" w:rsidRDefault="00000000">
      <w:r>
        <w:rPr>
          <w:b/>
          <w:bCs/>
        </w:rPr>
        <w:t>NOMBRE Y FIRMA DEL ESTUDIANTE</w:t>
      </w:r>
    </w:p>
    <w:p w14:paraId="58055167" w14:textId="77777777" w:rsidR="00947DF5" w:rsidRDefault="00000000">
      <w:r>
        <w:t>Juan Leonardo Cruz Flores</w:t>
      </w:r>
    </w:p>
    <w:p w14:paraId="5F10C145" w14:textId="77777777" w:rsidR="00947DF5" w:rsidRDefault="006D2129">
      <w:r>
        <w:rPr>
          <w:noProof/>
        </w:rPr>
      </w:r>
      <w:r w:rsidR="006D2129">
        <w:rPr>
          <w:noProof/>
        </w:rPr>
        <w:pict w14:anchorId="5653A971">
          <v:rect id="_x0000_i1032" alt="" style="width:441.9pt;height:.05pt;mso-width-percent:0;mso-height-percent:0;mso-width-percent:0;mso-height-percent:0" o:hralign="center" o:hrstd="t" o:hr="t"/>
        </w:pict>
      </w:r>
      <w:bookmarkEnd w:id="0"/>
      <w:bookmarkEnd w:id="8"/>
    </w:p>
    <w:sectPr w:rsidR="00947DF5" w:rsidSect="00FB5F8F">
      <w:headerReference w:type="even" r:id="rId7"/>
      <w:headerReference w:type="default" r:id="rId8"/>
      <w:footerReference w:type="even" r:id="rId9"/>
      <w:pgSz w:w="12240" w:h="15840"/>
      <w:pgMar w:top="2234" w:right="1701" w:bottom="1418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3D5CB" w14:textId="77777777" w:rsidR="00F373F5" w:rsidRDefault="00F373F5">
      <w:pPr>
        <w:spacing w:after="0" w:line="240" w:lineRule="auto"/>
      </w:pPr>
      <w:r>
        <w:separator/>
      </w:r>
    </w:p>
  </w:endnote>
  <w:endnote w:type="continuationSeparator" w:id="0">
    <w:p w14:paraId="06BFF044" w14:textId="77777777" w:rsidR="00F373F5" w:rsidRDefault="00F37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8" w:type="dxa"/>
      <w:tblInd w:w="3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94"/>
      <w:gridCol w:w="2126"/>
      <w:gridCol w:w="2268"/>
    </w:tblGrid>
    <w:tr w:rsidR="00C33801" w:rsidRPr="004844D9" w14:paraId="0B36FBA6" w14:textId="77777777" w:rsidTr="00E56831">
      <w:trPr>
        <w:cantSplit/>
        <w:trHeight w:val="322"/>
      </w:trPr>
      <w:tc>
        <w:tcPr>
          <w:tcW w:w="4394" w:type="dxa"/>
          <w:vAlign w:val="center"/>
        </w:tcPr>
        <w:p w14:paraId="395CB4F4" w14:textId="77777777" w:rsidR="00C33801" w:rsidRPr="008D35C4" w:rsidRDefault="00C33801" w:rsidP="00134036">
          <w:pPr>
            <w:jc w:val="center"/>
            <w:rPr>
              <w:rFonts w:ascii="Arial" w:hAnsi="Arial" w:cs="Arial"/>
              <w:sz w:val="20"/>
            </w:rPr>
          </w:pPr>
          <w:r w:rsidRPr="008D35C4">
            <w:rPr>
              <w:rFonts w:ascii="Arial" w:hAnsi="Arial" w:cs="Arial"/>
              <w:sz w:val="20"/>
            </w:rPr>
            <w:t xml:space="preserve">Fecha de Revisión: </w:t>
          </w:r>
          <w:r w:rsidR="00134036">
            <w:rPr>
              <w:rFonts w:ascii="Arial" w:hAnsi="Arial" w:cs="Arial"/>
              <w:sz w:val="20"/>
            </w:rPr>
            <w:t>14 de noviembre</w:t>
          </w:r>
          <w:r w:rsidRPr="008D35C4">
            <w:rPr>
              <w:rFonts w:ascii="Arial" w:hAnsi="Arial" w:cs="Arial"/>
              <w:sz w:val="20"/>
            </w:rPr>
            <w:t xml:space="preserve"> 2014</w:t>
          </w:r>
        </w:p>
      </w:tc>
      <w:tc>
        <w:tcPr>
          <w:tcW w:w="2126" w:type="dxa"/>
          <w:vAlign w:val="center"/>
        </w:tcPr>
        <w:p w14:paraId="3496C411" w14:textId="77777777" w:rsidR="00C33801" w:rsidRPr="008D35C4" w:rsidRDefault="00C33801" w:rsidP="00134036">
          <w:pPr>
            <w:jc w:val="center"/>
            <w:rPr>
              <w:rFonts w:ascii="Arial" w:hAnsi="Arial" w:cs="Arial"/>
              <w:sz w:val="20"/>
            </w:rPr>
          </w:pPr>
          <w:r w:rsidRPr="008D35C4">
            <w:rPr>
              <w:rFonts w:ascii="Arial" w:hAnsi="Arial" w:cs="Arial"/>
              <w:sz w:val="20"/>
            </w:rPr>
            <w:t xml:space="preserve">Revisión No. </w:t>
          </w:r>
          <w:r w:rsidR="00134036">
            <w:rPr>
              <w:rFonts w:ascii="Arial" w:hAnsi="Arial" w:cs="Arial"/>
              <w:sz w:val="20"/>
            </w:rPr>
            <w:t>1</w:t>
          </w:r>
        </w:p>
      </w:tc>
      <w:tc>
        <w:tcPr>
          <w:tcW w:w="2268" w:type="dxa"/>
          <w:vAlign w:val="center"/>
        </w:tcPr>
        <w:p w14:paraId="16EC8856" w14:textId="77777777" w:rsidR="00C33801" w:rsidRPr="008D35C4" w:rsidRDefault="004477DD" w:rsidP="00E56831">
          <w:pPr>
            <w:jc w:val="center"/>
            <w:rPr>
              <w:rFonts w:ascii="Arial" w:hAnsi="Arial" w:cs="Arial"/>
              <w:sz w:val="20"/>
              <w:lang w:val="en-US"/>
            </w:rPr>
          </w:pPr>
          <w:r w:rsidRPr="008D35C4">
            <w:rPr>
              <w:rFonts w:ascii="Arial" w:hAnsi="Arial" w:cs="Arial"/>
              <w:sz w:val="20"/>
              <w:lang w:val="en-US"/>
            </w:rPr>
            <w:t>AE</w:t>
          </w:r>
          <w:r w:rsidR="00C33801" w:rsidRPr="008D35C4">
            <w:rPr>
              <w:rFonts w:ascii="Arial" w:hAnsi="Arial" w:cs="Arial"/>
              <w:sz w:val="20"/>
              <w:lang w:val="en-US"/>
            </w:rPr>
            <w:t>P-P03-F04</w:t>
          </w:r>
        </w:p>
      </w:tc>
    </w:tr>
  </w:tbl>
  <w:p w14:paraId="5760CFD1" w14:textId="77777777" w:rsidR="00C33801" w:rsidRDefault="00C338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13FCF" w14:textId="77777777" w:rsidR="00F373F5" w:rsidRDefault="00F373F5">
      <w:pPr>
        <w:spacing w:after="0" w:line="240" w:lineRule="auto"/>
      </w:pPr>
      <w:r>
        <w:separator/>
      </w:r>
    </w:p>
  </w:footnote>
  <w:footnote w:type="continuationSeparator" w:id="0">
    <w:p w14:paraId="5D75CB4E" w14:textId="77777777" w:rsidR="00F373F5" w:rsidRDefault="00F373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06FBC" w14:textId="77777777" w:rsidR="00F64188" w:rsidRDefault="00F64188" w:rsidP="00F64188">
    <w:pPr>
      <w:pStyle w:val="Encabezado"/>
      <w:jc w:val="right"/>
    </w:pPr>
    <w:r w:rsidRPr="003B6A36">
      <w:rPr>
        <w:rFonts w:cs="Arial"/>
        <w:sz w:val="16"/>
      </w:rPr>
      <w:t xml:space="preserve">PÁGINA </w:t>
    </w:r>
    <w:r w:rsidRPr="003B6A36">
      <w:rPr>
        <w:rFonts w:cs="Arial"/>
        <w:sz w:val="16"/>
      </w:rPr>
      <w:fldChar w:fldCharType="begin"/>
    </w:r>
    <w:r w:rsidRPr="003B6A36">
      <w:rPr>
        <w:rFonts w:cs="Arial"/>
        <w:sz w:val="16"/>
      </w:rPr>
      <w:instrText xml:space="preserve"> PAGE </w:instrText>
    </w:r>
    <w:r w:rsidRPr="003B6A36">
      <w:rPr>
        <w:rFonts w:cs="Arial"/>
        <w:sz w:val="16"/>
      </w:rPr>
      <w:fldChar w:fldCharType="separate"/>
    </w:r>
    <w:r w:rsidR="00E02EFD">
      <w:rPr>
        <w:rFonts w:cs="Arial"/>
        <w:noProof/>
        <w:sz w:val="16"/>
      </w:rPr>
      <w:t>2</w:t>
    </w:r>
    <w:r w:rsidRPr="003B6A36">
      <w:rPr>
        <w:rFonts w:cs="Arial"/>
        <w:sz w:val="16"/>
      </w:rPr>
      <w:fldChar w:fldCharType="end"/>
    </w:r>
    <w:r w:rsidRPr="003B6A36">
      <w:rPr>
        <w:rFonts w:cs="Arial"/>
        <w:sz w:val="16"/>
      </w:rPr>
      <w:t xml:space="preserve"> DE </w:t>
    </w:r>
    <w:r w:rsidRPr="003B6A36">
      <w:rPr>
        <w:rFonts w:cs="Arial"/>
        <w:sz w:val="16"/>
      </w:rPr>
      <w:fldChar w:fldCharType="begin"/>
    </w:r>
    <w:r w:rsidRPr="003B6A36">
      <w:rPr>
        <w:rFonts w:cs="Arial"/>
        <w:sz w:val="16"/>
      </w:rPr>
      <w:instrText xml:space="preserve"> NUMPAGES </w:instrText>
    </w:r>
    <w:r w:rsidRPr="003B6A36">
      <w:rPr>
        <w:rFonts w:cs="Arial"/>
        <w:sz w:val="16"/>
      </w:rPr>
      <w:fldChar w:fldCharType="separate"/>
    </w:r>
    <w:r w:rsidR="00B02A29">
      <w:rPr>
        <w:rFonts w:cs="Arial"/>
        <w:noProof/>
        <w:sz w:val="16"/>
      </w:rPr>
      <w:t>3</w:t>
    </w:r>
    <w:r w:rsidRPr="003B6A36">
      <w:rPr>
        <w:rFonts w:cs="Arial"/>
        <w:sz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E38D8" w14:textId="77777777" w:rsidR="003D2B4F" w:rsidRPr="00E02EFD" w:rsidRDefault="00D3396A" w:rsidP="00D538E5">
    <w:pPr>
      <w:spacing w:after="0" w:line="240" w:lineRule="auto"/>
      <w:jc w:val="center"/>
      <w:rPr>
        <w:rFonts w:ascii="Arial" w:hAnsi="Arial"/>
        <w:b/>
        <w:bCs/>
        <w:kern w:val="2"/>
      </w:rPr>
    </w:pPr>
    <w:r>
      <w:rPr>
        <w:noProof/>
      </w:rPr>
      <w:drawing>
        <wp:inline distT="0" distB="0" distL="0" distR="0" wp14:anchorId="4BF3CCCA" wp14:editId="63042E2F">
          <wp:extent cx="2392840" cy="914400"/>
          <wp:effectExtent l="0" t="0" r="7620" b="0"/>
          <wp:docPr id="1894921076" name="Imagen 2" descr="Recursos Humanos – Universidad Politécnica de Quintana Ro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ecursos Humanos – Universidad Politécnica de Quintana Ro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5229" cy="9229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5A03E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64DE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31459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D713B2"/>
    <w:multiLevelType w:val="hybridMultilevel"/>
    <w:tmpl w:val="6C8A7F1C"/>
    <w:lvl w:ilvl="0" w:tplc="08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60EAF"/>
    <w:multiLevelType w:val="hybridMultilevel"/>
    <w:tmpl w:val="56A213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47D2D"/>
    <w:multiLevelType w:val="hybridMultilevel"/>
    <w:tmpl w:val="4A38A9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9A4A24"/>
    <w:multiLevelType w:val="hybridMultilevel"/>
    <w:tmpl w:val="A3904E18"/>
    <w:lvl w:ilvl="0" w:tplc="DC9AA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DC038A"/>
    <w:multiLevelType w:val="hybridMultilevel"/>
    <w:tmpl w:val="EFF04B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663C84"/>
    <w:multiLevelType w:val="hybridMultilevel"/>
    <w:tmpl w:val="A42CD2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894A40"/>
    <w:multiLevelType w:val="hybridMultilevel"/>
    <w:tmpl w:val="956CE4A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98721C"/>
    <w:multiLevelType w:val="hybridMultilevel"/>
    <w:tmpl w:val="4B50AC8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15529D"/>
    <w:multiLevelType w:val="hybridMultilevel"/>
    <w:tmpl w:val="4E72F9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FF5E3E"/>
    <w:multiLevelType w:val="multilevel"/>
    <w:tmpl w:val="7A603C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A2C4BD5"/>
    <w:multiLevelType w:val="hybridMultilevel"/>
    <w:tmpl w:val="3A10E7BE"/>
    <w:lvl w:ilvl="0" w:tplc="DC9AA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B110E5"/>
    <w:multiLevelType w:val="hybridMultilevel"/>
    <w:tmpl w:val="DC96E0F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780663">
    <w:abstractNumId w:val="6"/>
  </w:num>
  <w:num w:numId="2" w16cid:durableId="254559830">
    <w:abstractNumId w:val="12"/>
  </w:num>
  <w:num w:numId="3" w16cid:durableId="1302618726">
    <w:abstractNumId w:val="13"/>
  </w:num>
  <w:num w:numId="4" w16cid:durableId="621228032">
    <w:abstractNumId w:val="3"/>
  </w:num>
  <w:num w:numId="5" w16cid:durableId="1976637912">
    <w:abstractNumId w:val="8"/>
  </w:num>
  <w:num w:numId="6" w16cid:durableId="363139694">
    <w:abstractNumId w:val="4"/>
  </w:num>
  <w:num w:numId="7" w16cid:durableId="287587446">
    <w:abstractNumId w:val="9"/>
  </w:num>
  <w:num w:numId="8" w16cid:durableId="902759521">
    <w:abstractNumId w:val="10"/>
  </w:num>
  <w:num w:numId="9" w16cid:durableId="1541820959">
    <w:abstractNumId w:val="11"/>
  </w:num>
  <w:num w:numId="10" w16cid:durableId="723404853">
    <w:abstractNumId w:val="14"/>
  </w:num>
  <w:num w:numId="11" w16cid:durableId="2036924816">
    <w:abstractNumId w:val="7"/>
  </w:num>
  <w:num w:numId="12" w16cid:durableId="1652051630">
    <w:abstractNumId w:val="5"/>
  </w:num>
  <w:num w:numId="13" w16cid:durableId="98650120">
    <w:abstractNumId w:val="0"/>
  </w:num>
  <w:num w:numId="14" w16cid:durableId="2050296627">
    <w:abstractNumId w:val="1"/>
  </w:num>
  <w:num w:numId="15" w16cid:durableId="1818187697">
    <w:abstractNumId w:val="1"/>
  </w:num>
  <w:num w:numId="16" w16cid:durableId="349140272">
    <w:abstractNumId w:val="1"/>
  </w:num>
  <w:num w:numId="17" w16cid:durableId="1193110717">
    <w:abstractNumId w:val="1"/>
  </w:num>
  <w:num w:numId="18" w16cid:durableId="1022367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788534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dit="forms" w:formatting="1" w:enforcement="0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B4F"/>
    <w:rsid w:val="00000798"/>
    <w:rsid w:val="00010229"/>
    <w:rsid w:val="00031983"/>
    <w:rsid w:val="00033539"/>
    <w:rsid w:val="00041A8D"/>
    <w:rsid w:val="0005266D"/>
    <w:rsid w:val="000708F8"/>
    <w:rsid w:val="00084534"/>
    <w:rsid w:val="00085D06"/>
    <w:rsid w:val="00086CB0"/>
    <w:rsid w:val="000A2335"/>
    <w:rsid w:val="000A6A61"/>
    <w:rsid w:val="000D021C"/>
    <w:rsid w:val="000E02DC"/>
    <w:rsid w:val="000E3E84"/>
    <w:rsid w:val="001270DD"/>
    <w:rsid w:val="00131520"/>
    <w:rsid w:val="00134036"/>
    <w:rsid w:val="001362A3"/>
    <w:rsid w:val="00166D99"/>
    <w:rsid w:val="001833EE"/>
    <w:rsid w:val="001F7DA3"/>
    <w:rsid w:val="00202B78"/>
    <w:rsid w:val="00213F7E"/>
    <w:rsid w:val="00235C53"/>
    <w:rsid w:val="00243700"/>
    <w:rsid w:val="002559C4"/>
    <w:rsid w:val="0029334A"/>
    <w:rsid w:val="002A5546"/>
    <w:rsid w:val="002B197D"/>
    <w:rsid w:val="002B753D"/>
    <w:rsid w:val="002C65A5"/>
    <w:rsid w:val="002D3B04"/>
    <w:rsid w:val="002E2FF3"/>
    <w:rsid w:val="0030178A"/>
    <w:rsid w:val="00303F69"/>
    <w:rsid w:val="0031512A"/>
    <w:rsid w:val="00316B71"/>
    <w:rsid w:val="00340FDA"/>
    <w:rsid w:val="003561BF"/>
    <w:rsid w:val="00360FA5"/>
    <w:rsid w:val="0036137B"/>
    <w:rsid w:val="00363572"/>
    <w:rsid w:val="003640DE"/>
    <w:rsid w:val="00387C98"/>
    <w:rsid w:val="003A1C7C"/>
    <w:rsid w:val="003A6524"/>
    <w:rsid w:val="003D1291"/>
    <w:rsid w:val="003D2B4F"/>
    <w:rsid w:val="003D5134"/>
    <w:rsid w:val="003E1DC4"/>
    <w:rsid w:val="003F7C33"/>
    <w:rsid w:val="00405A1D"/>
    <w:rsid w:val="00415525"/>
    <w:rsid w:val="004477DD"/>
    <w:rsid w:val="004478F5"/>
    <w:rsid w:val="00483A4B"/>
    <w:rsid w:val="004A3B70"/>
    <w:rsid w:val="004B29E0"/>
    <w:rsid w:val="004B74B3"/>
    <w:rsid w:val="004C7E7A"/>
    <w:rsid w:val="004E5989"/>
    <w:rsid w:val="004F09AE"/>
    <w:rsid w:val="004F2CF8"/>
    <w:rsid w:val="00501C1D"/>
    <w:rsid w:val="00515C5A"/>
    <w:rsid w:val="0054458C"/>
    <w:rsid w:val="00544BE9"/>
    <w:rsid w:val="0054655A"/>
    <w:rsid w:val="00547D7C"/>
    <w:rsid w:val="005B051E"/>
    <w:rsid w:val="005B7AFA"/>
    <w:rsid w:val="005C6C40"/>
    <w:rsid w:val="005D2C36"/>
    <w:rsid w:val="005E3442"/>
    <w:rsid w:val="005F2A14"/>
    <w:rsid w:val="005F513E"/>
    <w:rsid w:val="00613C71"/>
    <w:rsid w:val="00617128"/>
    <w:rsid w:val="0062675B"/>
    <w:rsid w:val="00634636"/>
    <w:rsid w:val="006377B4"/>
    <w:rsid w:val="00645DF1"/>
    <w:rsid w:val="00646C20"/>
    <w:rsid w:val="00664083"/>
    <w:rsid w:val="00670CEC"/>
    <w:rsid w:val="00683A8E"/>
    <w:rsid w:val="006A1E52"/>
    <w:rsid w:val="006B0E70"/>
    <w:rsid w:val="006B116A"/>
    <w:rsid w:val="006C2752"/>
    <w:rsid w:val="006D1FAA"/>
    <w:rsid w:val="006D2129"/>
    <w:rsid w:val="006E7F21"/>
    <w:rsid w:val="00706F14"/>
    <w:rsid w:val="00712A08"/>
    <w:rsid w:val="007220CC"/>
    <w:rsid w:val="00725D3F"/>
    <w:rsid w:val="00727213"/>
    <w:rsid w:val="007332B9"/>
    <w:rsid w:val="007477F4"/>
    <w:rsid w:val="00753BE1"/>
    <w:rsid w:val="00755E93"/>
    <w:rsid w:val="00770798"/>
    <w:rsid w:val="00793E63"/>
    <w:rsid w:val="007A4D71"/>
    <w:rsid w:val="007C195B"/>
    <w:rsid w:val="007D0B4D"/>
    <w:rsid w:val="007F2A21"/>
    <w:rsid w:val="00802D3F"/>
    <w:rsid w:val="00805600"/>
    <w:rsid w:val="008109CC"/>
    <w:rsid w:val="00815016"/>
    <w:rsid w:val="00824795"/>
    <w:rsid w:val="00825610"/>
    <w:rsid w:val="00832A20"/>
    <w:rsid w:val="00840C90"/>
    <w:rsid w:val="00845DFC"/>
    <w:rsid w:val="00846B0D"/>
    <w:rsid w:val="0087346C"/>
    <w:rsid w:val="00874EE3"/>
    <w:rsid w:val="00893CD2"/>
    <w:rsid w:val="008A71EE"/>
    <w:rsid w:val="008B39AB"/>
    <w:rsid w:val="008B7472"/>
    <w:rsid w:val="008C7004"/>
    <w:rsid w:val="008D35C4"/>
    <w:rsid w:val="008D5F03"/>
    <w:rsid w:val="008E45D0"/>
    <w:rsid w:val="0091370A"/>
    <w:rsid w:val="00916CF7"/>
    <w:rsid w:val="00943A45"/>
    <w:rsid w:val="00947DF5"/>
    <w:rsid w:val="00950DA8"/>
    <w:rsid w:val="00960D15"/>
    <w:rsid w:val="0096534D"/>
    <w:rsid w:val="0096627B"/>
    <w:rsid w:val="00974921"/>
    <w:rsid w:val="00986C25"/>
    <w:rsid w:val="0099085E"/>
    <w:rsid w:val="00995BFF"/>
    <w:rsid w:val="009D15B6"/>
    <w:rsid w:val="009F5AB2"/>
    <w:rsid w:val="00A05D3F"/>
    <w:rsid w:val="00A1403C"/>
    <w:rsid w:val="00A36698"/>
    <w:rsid w:val="00A55CB2"/>
    <w:rsid w:val="00A6642E"/>
    <w:rsid w:val="00A86424"/>
    <w:rsid w:val="00A92106"/>
    <w:rsid w:val="00AA66D3"/>
    <w:rsid w:val="00AA6BD7"/>
    <w:rsid w:val="00AC63C0"/>
    <w:rsid w:val="00AD78B3"/>
    <w:rsid w:val="00AE0CF3"/>
    <w:rsid w:val="00AF0B1C"/>
    <w:rsid w:val="00AF30F1"/>
    <w:rsid w:val="00AF44D1"/>
    <w:rsid w:val="00B01E61"/>
    <w:rsid w:val="00B02A29"/>
    <w:rsid w:val="00B1126E"/>
    <w:rsid w:val="00B71F12"/>
    <w:rsid w:val="00B76BB6"/>
    <w:rsid w:val="00B84EA9"/>
    <w:rsid w:val="00B85F5A"/>
    <w:rsid w:val="00BA18EE"/>
    <w:rsid w:val="00BB66B6"/>
    <w:rsid w:val="00BD4867"/>
    <w:rsid w:val="00BF2BD5"/>
    <w:rsid w:val="00BF2FC8"/>
    <w:rsid w:val="00BF7C51"/>
    <w:rsid w:val="00C07760"/>
    <w:rsid w:val="00C131E6"/>
    <w:rsid w:val="00C16420"/>
    <w:rsid w:val="00C33801"/>
    <w:rsid w:val="00C35E75"/>
    <w:rsid w:val="00C363EF"/>
    <w:rsid w:val="00C532A2"/>
    <w:rsid w:val="00C56E75"/>
    <w:rsid w:val="00C77F84"/>
    <w:rsid w:val="00C80932"/>
    <w:rsid w:val="00C95BCA"/>
    <w:rsid w:val="00C976E9"/>
    <w:rsid w:val="00CA4B50"/>
    <w:rsid w:val="00CB06D6"/>
    <w:rsid w:val="00CB26A3"/>
    <w:rsid w:val="00CB4D50"/>
    <w:rsid w:val="00CD14AD"/>
    <w:rsid w:val="00CD6539"/>
    <w:rsid w:val="00CE6A3D"/>
    <w:rsid w:val="00CF0136"/>
    <w:rsid w:val="00CF0D31"/>
    <w:rsid w:val="00CF5A23"/>
    <w:rsid w:val="00D0382B"/>
    <w:rsid w:val="00D23493"/>
    <w:rsid w:val="00D2453A"/>
    <w:rsid w:val="00D3396A"/>
    <w:rsid w:val="00D475EB"/>
    <w:rsid w:val="00D47F41"/>
    <w:rsid w:val="00D538E5"/>
    <w:rsid w:val="00D556F7"/>
    <w:rsid w:val="00D63FA6"/>
    <w:rsid w:val="00D71CE7"/>
    <w:rsid w:val="00D875D0"/>
    <w:rsid w:val="00D877D6"/>
    <w:rsid w:val="00D91541"/>
    <w:rsid w:val="00DA1CB7"/>
    <w:rsid w:val="00DC4A85"/>
    <w:rsid w:val="00DC5824"/>
    <w:rsid w:val="00DD4837"/>
    <w:rsid w:val="00DD76B0"/>
    <w:rsid w:val="00DE446A"/>
    <w:rsid w:val="00E021F0"/>
    <w:rsid w:val="00E02EFD"/>
    <w:rsid w:val="00E22504"/>
    <w:rsid w:val="00E26A5A"/>
    <w:rsid w:val="00E444AE"/>
    <w:rsid w:val="00E55ACD"/>
    <w:rsid w:val="00E56831"/>
    <w:rsid w:val="00E63356"/>
    <w:rsid w:val="00E63541"/>
    <w:rsid w:val="00E77053"/>
    <w:rsid w:val="00E82D8C"/>
    <w:rsid w:val="00E91CA5"/>
    <w:rsid w:val="00EA5042"/>
    <w:rsid w:val="00EA5DB1"/>
    <w:rsid w:val="00EB7385"/>
    <w:rsid w:val="00EC58B8"/>
    <w:rsid w:val="00ED2785"/>
    <w:rsid w:val="00EE2BAB"/>
    <w:rsid w:val="00EE5671"/>
    <w:rsid w:val="00EF1D64"/>
    <w:rsid w:val="00F256BD"/>
    <w:rsid w:val="00F373F5"/>
    <w:rsid w:val="00F524C3"/>
    <w:rsid w:val="00F536C9"/>
    <w:rsid w:val="00F64188"/>
    <w:rsid w:val="00F71840"/>
    <w:rsid w:val="00F73CF1"/>
    <w:rsid w:val="00F760C0"/>
    <w:rsid w:val="00F93223"/>
    <w:rsid w:val="00F94DDB"/>
    <w:rsid w:val="00FA72BD"/>
    <w:rsid w:val="00FB5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B28A8"/>
  <w15:docId w15:val="{AA5867A5-B328-FD4C-BC4F-BA3FEB23F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BCA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7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15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qFormat/>
    <w:rsid w:val="003D2B4F"/>
    <w:pPr>
      <w:keepNext/>
      <w:widowControl w:val="0"/>
      <w:suppressAutoHyphens/>
      <w:autoSpaceDE w:val="0"/>
      <w:autoSpaceDN w:val="0"/>
      <w:spacing w:before="120" w:after="120" w:line="240" w:lineRule="auto"/>
      <w:jc w:val="center"/>
      <w:outlineLvl w:val="4"/>
    </w:pPr>
    <w:rPr>
      <w:rFonts w:ascii="Century Gothic" w:eastAsia="Times New Roman" w:hAnsi="Century Gothic" w:cs="Times New Roman"/>
      <w:b/>
      <w:bCs/>
      <w:spacing w:val="40"/>
      <w:kern w:val="2"/>
      <w:sz w:val="28"/>
      <w:szCs w:val="2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semiHidden/>
    <w:rsid w:val="003D2B4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3D2B4F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3D2B4F"/>
    <w:pPr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3D2B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2B4F"/>
  </w:style>
  <w:style w:type="paragraph" w:styleId="Piedepgina">
    <w:name w:val="footer"/>
    <w:basedOn w:val="Normal"/>
    <w:link w:val="PiedepginaCar"/>
    <w:unhideWhenUsed/>
    <w:rsid w:val="003D2B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2B4F"/>
  </w:style>
  <w:style w:type="character" w:customStyle="1" w:styleId="Ttulo5Car">
    <w:name w:val="Título 5 Car"/>
    <w:basedOn w:val="Fuentedeprrafopredeter"/>
    <w:link w:val="Ttulo5"/>
    <w:rsid w:val="003D2B4F"/>
    <w:rPr>
      <w:rFonts w:ascii="Century Gothic" w:eastAsia="Times New Roman" w:hAnsi="Century Gothic" w:cs="Times New Roman"/>
      <w:b/>
      <w:bCs/>
      <w:spacing w:val="40"/>
      <w:kern w:val="2"/>
      <w:sz w:val="28"/>
      <w:szCs w:val="28"/>
      <w:lang w:val="es-ES" w:eastAsia="es-ES"/>
    </w:rPr>
  </w:style>
  <w:style w:type="table" w:styleId="Tablaconcuadrcula">
    <w:name w:val="Table Grid"/>
    <w:basedOn w:val="Tablanormal"/>
    <w:rsid w:val="003D2B4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02E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2EFD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85D06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85D06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15B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000798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79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ipervnculovisitado">
    <w:name w:val="FollowedHyperlink"/>
    <w:basedOn w:val="Fuentedeprrafopredeter"/>
    <w:uiPriority w:val="99"/>
    <w:semiHidden/>
    <w:unhideWhenUsed/>
    <w:rsid w:val="00544BE9"/>
    <w:rPr>
      <w:color w:val="800080" w:themeColor="followedHyperlink"/>
      <w:u w:val="single"/>
    </w:rPr>
  </w:style>
  <w:style w:type="paragraph" w:customStyle="1" w:styleId="p1">
    <w:name w:val="p1"/>
    <w:basedOn w:val="Normal"/>
    <w:rsid w:val="008B7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normal2">
    <w:name w:val="Plain Table 2"/>
    <w:basedOn w:val="Tablanormal"/>
    <w:uiPriority w:val="42"/>
    <w:rsid w:val="008B747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8B747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8B747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8B747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4</Pages>
  <Words>844</Words>
  <Characters>5069</Characters>
  <Application>Microsoft Office Word</Application>
  <DocSecurity>0</DocSecurity>
  <Lines>101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JUAN LEONARDO CRUZ FLORES</cp:lastModifiedBy>
  <cp:revision>4</cp:revision>
  <dcterms:created xsi:type="dcterms:W3CDTF">2026-03-05T01:46:00Z</dcterms:created>
  <dcterms:modified xsi:type="dcterms:W3CDTF">2026-03-06T20:51:00Z</dcterms:modified>
</cp:coreProperties>
</file>