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4. ESTRUTURA ANALÍTICA DO PROJETO (EAP/WBS)</w:t>
      </w:r>
    </w:p>
    <w:p>
      <w:pPr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A Estrutura Analítica do Projeto (EAP) representa a decomposição hierárquica do escopo total do trabalho a ser executado pela equipe, organizada em entregas substantivas (substantivos) que, por sua vez, serão decompostas em atividades (verbos) para composição do cronograma, conforme o Processo 5.4 (Criar EAP) do PMBOK® 6ª edição e o Domínio de Planejamento do PMBOK® 7ª edição.</w:t>
      </w:r>
    </w:p>
    <w:p>
      <w:pPr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b/>
          <w:sz w:val="20"/>
          <w:szCs w:val="20"/>
        </w:rPr>
        <w:t>Premissa estrutural:</w:t>
      </w:r>
      <w:r>
        <w:rPr>
          <w:rFonts w:hint="default" w:ascii="Calibri" w:hAnsi="Calibri" w:cs="Calibri"/>
          <w:sz w:val="20"/>
          <w:szCs w:val="20"/>
        </w:rPr>
        <w:t xml:space="preserve"> A EAP contém apenas entregas tangíveis. O Termo de Abertura do Projeto (TAP) — documento que autoriza o projeto — </w:t>
      </w:r>
      <w:r>
        <w:rPr>
          <w:rFonts w:hint="default" w:ascii="Calibri" w:hAnsi="Calibri" w:cs="Calibri"/>
          <w:b/>
          <w:sz w:val="20"/>
          <w:szCs w:val="20"/>
        </w:rPr>
        <w:t>não integra a EAP</w:t>
      </w:r>
      <w:r>
        <w:rPr>
          <w:rFonts w:hint="default" w:ascii="Calibri" w:hAnsi="Calibri" w:cs="Calibri"/>
          <w:sz w:val="20"/>
          <w:szCs w:val="20"/>
        </w:rPr>
        <w:t>. O TAP é pré-condição, não pacote de trabalho.</w:t>
      </w:r>
    </w:p>
    <w:p>
      <w:pPr>
        <w:pStyle w:val="5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4.1. NÍVEL 0 — RAIZ</w:t>
      </w:r>
    </w:p>
    <w:tbl>
      <w:tblPr>
        <w:tblStyle w:val="9"/>
        <w:tblW w:w="4998" w:type="pct"/>
        <w:tblCellSpacing w:w="0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687"/>
        <w:gridCol w:w="685"/>
        <w:gridCol w:w="6012"/>
        <w:gridCol w:w="1582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</w:trPr>
        <w:tc>
          <w:tcPr>
            <w:tcW w:w="38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ID</w:t>
            </w:r>
          </w:p>
        </w:tc>
        <w:tc>
          <w:tcPr>
            <w:tcW w:w="382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Nó</w:t>
            </w:r>
          </w:p>
        </w:tc>
        <w:tc>
          <w:tcPr>
            <w:tcW w:w="3351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Descrição</w:t>
            </w:r>
          </w:p>
        </w:tc>
        <w:tc>
          <w:tcPr>
            <w:tcW w:w="882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Macro-Fase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</w:trPr>
        <w:tc>
          <w:tcPr>
            <w:tcW w:w="38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N0</w:t>
            </w:r>
          </w:p>
        </w:tc>
        <w:tc>
          <w:tcPr>
            <w:tcW w:w="382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—</w:t>
            </w:r>
          </w:p>
        </w:tc>
        <w:tc>
          <w:tcPr>
            <w:tcW w:w="3351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COGME — Conversor de Ganhos em Moeda Estrangeira</w:t>
            </w:r>
          </w:p>
        </w:tc>
        <w:tc>
          <w:tcPr>
            <w:tcW w:w="882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—</w:t>
            </w:r>
          </w:p>
        </w:tc>
      </w:tr>
    </w:tbl>
    <w:p>
      <w:pPr>
        <w:rPr>
          <w:rFonts w:hint="default" w:ascii="Calibri" w:hAnsi="Calibri" w:cs="Calibri"/>
          <w:sz w:val="20"/>
          <w:szCs w:val="20"/>
        </w:rPr>
      </w:pPr>
    </w:p>
    <w:p>
      <w:pPr>
        <w:pStyle w:val="5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4.2. NÍVEIS 1 E 2 — FASES OBRIGATÓRIAS (MVP Acadêmico)</w:t>
      </w:r>
    </w:p>
    <w:tbl>
      <w:tblPr>
        <w:tblStyle w:val="9"/>
        <w:tblW w:w="4998" w:type="pct"/>
        <w:tblCellSpacing w:w="0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1"/>
        <w:gridCol w:w="2499"/>
        <w:gridCol w:w="985"/>
        <w:gridCol w:w="3380"/>
        <w:gridCol w:w="1141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</w:trPr>
        <w:tc>
          <w:tcPr>
            <w:tcW w:w="5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ID Nível 1</w:t>
            </w:r>
          </w:p>
        </w:tc>
        <w:tc>
          <w:tcPr>
            <w:tcW w:w="139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Fase (Nível 1)</w:t>
            </w:r>
          </w:p>
        </w:tc>
        <w:tc>
          <w:tcPr>
            <w:tcW w:w="549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ID Nível 2</w:t>
            </w:r>
          </w:p>
        </w:tc>
        <w:tc>
          <w:tcPr>
            <w:tcW w:w="188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Pacote de Trabalho (Nível 2)</w:t>
            </w:r>
          </w:p>
        </w:tc>
        <w:tc>
          <w:tcPr>
            <w:tcW w:w="6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Macro-Fase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</w:trPr>
        <w:tc>
          <w:tcPr>
            <w:tcW w:w="5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N1</w:t>
            </w:r>
          </w:p>
        </w:tc>
        <w:tc>
          <w:tcPr>
            <w:tcW w:w="139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1. Iniciação e Planejamento</w:t>
            </w:r>
          </w:p>
        </w:tc>
        <w:tc>
          <w:tcPr>
            <w:tcW w:w="549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N1.2</w:t>
            </w:r>
          </w:p>
        </w:tc>
        <w:tc>
          <w:tcPr>
            <w:tcW w:w="188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1.2. Identificação de Stakeholders</w:t>
            </w:r>
          </w:p>
        </w:tc>
        <w:tc>
          <w:tcPr>
            <w:tcW w:w="6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</w:trPr>
        <w:tc>
          <w:tcPr>
            <w:tcW w:w="5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139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549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N1.3</w:t>
            </w:r>
          </w:p>
        </w:tc>
        <w:tc>
          <w:tcPr>
            <w:tcW w:w="188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1.3. Planos de Gerenciamento</w:t>
            </w:r>
          </w:p>
        </w:tc>
        <w:tc>
          <w:tcPr>
            <w:tcW w:w="6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</w:trPr>
        <w:tc>
          <w:tcPr>
            <w:tcW w:w="5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139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549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N1.4</w:t>
            </w:r>
          </w:p>
        </w:tc>
        <w:tc>
          <w:tcPr>
            <w:tcW w:w="188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1.4. Plano da Qualidade</w:t>
            </w:r>
          </w:p>
        </w:tc>
        <w:tc>
          <w:tcPr>
            <w:tcW w:w="6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</w:trPr>
        <w:tc>
          <w:tcPr>
            <w:tcW w:w="5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139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549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N1.5</w:t>
            </w:r>
          </w:p>
        </w:tc>
        <w:tc>
          <w:tcPr>
            <w:tcW w:w="188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1.5. Política de Licenciamento FOSS</w:t>
            </w:r>
          </w:p>
        </w:tc>
        <w:tc>
          <w:tcPr>
            <w:tcW w:w="6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</w:trPr>
        <w:tc>
          <w:tcPr>
            <w:tcW w:w="5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139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549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N1.6</w:t>
            </w:r>
          </w:p>
        </w:tc>
        <w:tc>
          <w:tcPr>
            <w:tcW w:w="188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1.6. Definição do Backlog e Kanban</w:t>
            </w:r>
          </w:p>
        </w:tc>
        <w:tc>
          <w:tcPr>
            <w:tcW w:w="6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</w:trPr>
        <w:tc>
          <w:tcPr>
            <w:tcW w:w="5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N2</w:t>
            </w:r>
          </w:p>
        </w:tc>
        <w:tc>
          <w:tcPr>
            <w:tcW w:w="139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2. Levantamento de Requisitos</w:t>
            </w:r>
          </w:p>
        </w:tc>
        <w:tc>
          <w:tcPr>
            <w:tcW w:w="549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N2.1</w:t>
            </w:r>
          </w:p>
        </w:tc>
        <w:tc>
          <w:tcPr>
            <w:tcW w:w="188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2.1. Requisitos Funcionais</w:t>
            </w:r>
          </w:p>
        </w:tc>
        <w:tc>
          <w:tcPr>
            <w:tcW w:w="6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</w:trPr>
        <w:tc>
          <w:tcPr>
            <w:tcW w:w="5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139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549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N2.2</w:t>
            </w:r>
          </w:p>
        </w:tc>
        <w:tc>
          <w:tcPr>
            <w:tcW w:w="188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2.2. Requisitos Não Funcionais</w:t>
            </w:r>
          </w:p>
        </w:tc>
        <w:tc>
          <w:tcPr>
            <w:tcW w:w="6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</w:trPr>
        <w:tc>
          <w:tcPr>
            <w:tcW w:w="5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139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549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N2.3</w:t>
            </w:r>
          </w:p>
        </w:tc>
        <w:tc>
          <w:tcPr>
            <w:tcW w:w="188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2.3. Casos de Uso e Histórias de Usuário</w:t>
            </w:r>
          </w:p>
        </w:tc>
        <w:tc>
          <w:tcPr>
            <w:tcW w:w="6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</w:trPr>
        <w:tc>
          <w:tcPr>
            <w:tcW w:w="5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N3</w:t>
            </w:r>
          </w:p>
        </w:tc>
        <w:tc>
          <w:tcPr>
            <w:tcW w:w="139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3. Modelagem e Prototipação</w:t>
            </w:r>
          </w:p>
        </w:tc>
        <w:tc>
          <w:tcPr>
            <w:tcW w:w="549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N3.1</w:t>
            </w:r>
          </w:p>
        </w:tc>
        <w:tc>
          <w:tcPr>
            <w:tcW w:w="188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3.1. Arquitetura da Solução</w:t>
            </w:r>
          </w:p>
        </w:tc>
        <w:tc>
          <w:tcPr>
            <w:tcW w:w="6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</w:trPr>
        <w:tc>
          <w:tcPr>
            <w:tcW w:w="5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139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549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N3.2</w:t>
            </w:r>
          </w:p>
        </w:tc>
        <w:tc>
          <w:tcPr>
            <w:tcW w:w="188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3.2. Protótipo UX/UI</w:t>
            </w:r>
          </w:p>
        </w:tc>
        <w:tc>
          <w:tcPr>
            <w:tcW w:w="6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</w:trPr>
        <w:tc>
          <w:tcPr>
            <w:tcW w:w="5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139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549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N3.3</w:t>
            </w:r>
          </w:p>
        </w:tc>
        <w:tc>
          <w:tcPr>
            <w:tcW w:w="188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3.3. Modelagem de Dados (DER)</w:t>
            </w:r>
          </w:p>
        </w:tc>
        <w:tc>
          <w:tcPr>
            <w:tcW w:w="6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</w:trPr>
        <w:tc>
          <w:tcPr>
            <w:tcW w:w="5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N4</w:t>
            </w:r>
          </w:p>
        </w:tc>
        <w:tc>
          <w:tcPr>
            <w:tcW w:w="139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4. Configuração de Ambiente</w:t>
            </w:r>
          </w:p>
        </w:tc>
        <w:tc>
          <w:tcPr>
            <w:tcW w:w="549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N4.1</w:t>
            </w:r>
          </w:p>
        </w:tc>
        <w:tc>
          <w:tcPr>
            <w:tcW w:w="188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4.1. Seleção e Validação da Stack FOSS</w:t>
            </w:r>
          </w:p>
        </w:tc>
        <w:tc>
          <w:tcPr>
            <w:tcW w:w="6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</w:trPr>
        <w:tc>
          <w:tcPr>
            <w:tcW w:w="5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139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549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N4.2</w:t>
            </w:r>
          </w:p>
        </w:tc>
        <w:tc>
          <w:tcPr>
            <w:tcW w:w="188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4.2. Repositório Git + CI/CD</w:t>
            </w:r>
          </w:p>
        </w:tc>
        <w:tc>
          <w:tcPr>
            <w:tcW w:w="6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</w:trPr>
        <w:tc>
          <w:tcPr>
            <w:tcW w:w="5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139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549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N4.3</w:t>
            </w:r>
          </w:p>
        </w:tc>
        <w:tc>
          <w:tcPr>
            <w:tcW w:w="188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4.3. Setup Local e Homologação</w:t>
            </w:r>
          </w:p>
        </w:tc>
        <w:tc>
          <w:tcPr>
            <w:tcW w:w="6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</w:trPr>
        <w:tc>
          <w:tcPr>
            <w:tcW w:w="5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139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549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N4.4</w:t>
            </w:r>
          </w:p>
        </w:tc>
        <w:tc>
          <w:tcPr>
            <w:tcW w:w="188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4.4. Auditoria de Licenças</w:t>
            </w:r>
          </w:p>
        </w:tc>
        <w:tc>
          <w:tcPr>
            <w:tcW w:w="6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</w:trPr>
        <w:tc>
          <w:tcPr>
            <w:tcW w:w="5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N5</w:t>
            </w:r>
          </w:p>
        </w:tc>
        <w:tc>
          <w:tcPr>
            <w:tcW w:w="139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5. Desenvolvimento do Sistema</w:t>
            </w:r>
          </w:p>
        </w:tc>
        <w:tc>
          <w:tcPr>
            <w:tcW w:w="549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N5.1</w:t>
            </w:r>
          </w:p>
        </w:tc>
        <w:tc>
          <w:tcPr>
            <w:tcW w:w="188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5.1. Backend — Lógica de Negócio</w:t>
            </w:r>
          </w:p>
        </w:tc>
        <w:tc>
          <w:tcPr>
            <w:tcW w:w="6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MF2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</w:trPr>
        <w:tc>
          <w:tcPr>
            <w:tcW w:w="5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139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549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N5.2</w:t>
            </w:r>
          </w:p>
        </w:tc>
        <w:tc>
          <w:tcPr>
            <w:tcW w:w="188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5.2. Backend — API de Câmbio + Cache</w:t>
            </w:r>
          </w:p>
        </w:tc>
        <w:tc>
          <w:tcPr>
            <w:tcW w:w="6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MF2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</w:trPr>
        <w:tc>
          <w:tcPr>
            <w:tcW w:w="5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139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549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N5.3</w:t>
            </w:r>
          </w:p>
        </w:tc>
        <w:tc>
          <w:tcPr>
            <w:tcW w:w="188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5.3. Frontend — Interface e Simulações</w:t>
            </w:r>
          </w:p>
        </w:tc>
        <w:tc>
          <w:tcPr>
            <w:tcW w:w="6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MF2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</w:trPr>
        <w:tc>
          <w:tcPr>
            <w:tcW w:w="5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139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549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N5.4</w:t>
            </w:r>
          </w:p>
        </w:tc>
        <w:tc>
          <w:tcPr>
            <w:tcW w:w="188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5.4. Módulo PDF (WeasyPrint)</w:t>
            </w:r>
          </w:p>
        </w:tc>
        <w:tc>
          <w:tcPr>
            <w:tcW w:w="6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MF2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</w:trPr>
        <w:tc>
          <w:tcPr>
            <w:tcW w:w="5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139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549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N5.5</w:t>
            </w:r>
          </w:p>
        </w:tc>
        <w:tc>
          <w:tcPr>
            <w:tcW w:w="188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5.5. SDD com IA (Prompts + Revisão)</w:t>
            </w:r>
          </w:p>
        </w:tc>
        <w:tc>
          <w:tcPr>
            <w:tcW w:w="6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MF2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</w:trPr>
        <w:tc>
          <w:tcPr>
            <w:tcW w:w="5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N6</w:t>
            </w:r>
          </w:p>
        </w:tc>
        <w:tc>
          <w:tcPr>
            <w:tcW w:w="139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6. Garantia da Qualidade</w:t>
            </w:r>
          </w:p>
        </w:tc>
        <w:tc>
          <w:tcPr>
            <w:tcW w:w="549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N6.1</w:t>
            </w:r>
          </w:p>
        </w:tc>
        <w:tc>
          <w:tcPr>
            <w:tcW w:w="188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6.1. Testes Unitários/Integração (≥ 80%)</w:t>
            </w:r>
          </w:p>
        </w:tc>
        <w:tc>
          <w:tcPr>
            <w:tcW w:w="6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MF2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</w:trPr>
        <w:tc>
          <w:tcPr>
            <w:tcW w:w="5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139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549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N6.2</w:t>
            </w:r>
          </w:p>
        </w:tc>
        <w:tc>
          <w:tcPr>
            <w:tcW w:w="188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6.2. Testes de Aceitação (UAT)</w:t>
            </w:r>
          </w:p>
        </w:tc>
        <w:tc>
          <w:tcPr>
            <w:tcW w:w="6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MF2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</w:trPr>
        <w:tc>
          <w:tcPr>
            <w:tcW w:w="5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N7</w:t>
            </w:r>
          </w:p>
        </w:tc>
        <w:tc>
          <w:tcPr>
            <w:tcW w:w="139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7. DevOps e CI/CD</w:t>
            </w:r>
          </w:p>
        </w:tc>
        <w:tc>
          <w:tcPr>
            <w:tcW w:w="549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N7.1</w:t>
            </w:r>
          </w:p>
        </w:tc>
        <w:tc>
          <w:tcPr>
            <w:tcW w:w="188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7.1. Pipeline CI (lint + testes)</w:t>
            </w:r>
          </w:p>
        </w:tc>
        <w:tc>
          <w:tcPr>
            <w:tcW w:w="6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MF2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</w:trPr>
        <w:tc>
          <w:tcPr>
            <w:tcW w:w="5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139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549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N7.2</w:t>
            </w:r>
          </w:p>
        </w:tc>
        <w:tc>
          <w:tcPr>
            <w:tcW w:w="188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7.2. Deploy Manual Documentado</w:t>
            </w:r>
          </w:p>
        </w:tc>
        <w:tc>
          <w:tcPr>
            <w:tcW w:w="6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MF2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</w:trPr>
        <w:tc>
          <w:tcPr>
            <w:tcW w:w="5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N8</w:t>
            </w:r>
          </w:p>
        </w:tc>
        <w:tc>
          <w:tcPr>
            <w:tcW w:w="139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8. Implantação (Deploy)</w:t>
            </w:r>
          </w:p>
        </w:tc>
        <w:tc>
          <w:tcPr>
            <w:tcW w:w="549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N8.1</w:t>
            </w:r>
          </w:p>
        </w:tc>
        <w:tc>
          <w:tcPr>
            <w:tcW w:w="188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8.1. Publicação em Produção</w:t>
            </w:r>
          </w:p>
        </w:tc>
        <w:tc>
          <w:tcPr>
            <w:tcW w:w="6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MF2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</w:trPr>
        <w:tc>
          <w:tcPr>
            <w:tcW w:w="5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139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549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N8.2</w:t>
            </w:r>
          </w:p>
        </w:tc>
        <w:tc>
          <w:tcPr>
            <w:tcW w:w="188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8.2. Documentação de Deploy + Rollback</w:t>
            </w:r>
          </w:p>
        </w:tc>
        <w:tc>
          <w:tcPr>
            <w:tcW w:w="6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MF2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</w:trPr>
        <w:tc>
          <w:tcPr>
            <w:tcW w:w="5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N9</w:t>
            </w:r>
          </w:p>
        </w:tc>
        <w:tc>
          <w:tcPr>
            <w:tcW w:w="139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9. Comunicação</w:t>
            </w:r>
          </w:p>
        </w:tc>
        <w:tc>
          <w:tcPr>
            <w:tcW w:w="549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N9.1</w:t>
            </w:r>
          </w:p>
        </w:tc>
        <w:tc>
          <w:tcPr>
            <w:tcW w:w="188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9.1. Matriz de Comunicação (RACI)</w:t>
            </w:r>
          </w:p>
        </w:tc>
        <w:tc>
          <w:tcPr>
            <w:tcW w:w="6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</w:trPr>
        <w:tc>
          <w:tcPr>
            <w:tcW w:w="5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139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549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N9.2</w:t>
            </w:r>
          </w:p>
        </w:tc>
        <w:tc>
          <w:tcPr>
            <w:tcW w:w="188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9.2. Canais Oficiais (GitHub, e-mail)</w:t>
            </w:r>
          </w:p>
        </w:tc>
        <w:tc>
          <w:tcPr>
            <w:tcW w:w="6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</w:trPr>
        <w:tc>
          <w:tcPr>
            <w:tcW w:w="5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139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549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N9.4</w:t>
            </w:r>
          </w:p>
        </w:tc>
        <w:tc>
          <w:tcPr>
            <w:tcW w:w="188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9.4. Cerimônias com Prof. Dr. Nivaldo Carletto</w:t>
            </w:r>
          </w:p>
        </w:tc>
        <w:tc>
          <w:tcPr>
            <w:tcW w:w="6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</w:trPr>
        <w:tc>
          <w:tcPr>
            <w:tcW w:w="5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N10</w:t>
            </w:r>
          </w:p>
        </w:tc>
        <w:tc>
          <w:tcPr>
            <w:tcW w:w="139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10. Base de Conhecimento</w:t>
            </w:r>
          </w:p>
        </w:tc>
        <w:tc>
          <w:tcPr>
            <w:tcW w:w="549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N10.1</w:t>
            </w:r>
          </w:p>
        </w:tc>
        <w:tc>
          <w:tcPr>
            <w:tcW w:w="188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10.1. ADRs (decisões arquiteturais)</w:t>
            </w:r>
          </w:p>
        </w:tc>
        <w:tc>
          <w:tcPr>
            <w:tcW w:w="6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</w:trPr>
        <w:tc>
          <w:tcPr>
            <w:tcW w:w="5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139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549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N10.2</w:t>
            </w:r>
          </w:p>
        </w:tc>
        <w:tc>
          <w:tcPr>
            <w:tcW w:w="188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10.2. Lições Aprendidas Contínuas</w:t>
            </w:r>
          </w:p>
        </w:tc>
        <w:tc>
          <w:tcPr>
            <w:tcW w:w="6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</w:trPr>
        <w:tc>
          <w:tcPr>
            <w:tcW w:w="5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139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549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N10.3</w:t>
            </w:r>
          </w:p>
        </w:tc>
        <w:tc>
          <w:tcPr>
            <w:tcW w:w="188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10.3. Catálogo de Prompts SDD</w:t>
            </w:r>
          </w:p>
        </w:tc>
        <w:tc>
          <w:tcPr>
            <w:tcW w:w="6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</w:trPr>
        <w:tc>
          <w:tcPr>
            <w:tcW w:w="5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N11</w:t>
            </w:r>
          </w:p>
        </w:tc>
        <w:tc>
          <w:tcPr>
            <w:tcW w:w="139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11. Gestão de Mudanças</w:t>
            </w:r>
          </w:p>
        </w:tc>
        <w:tc>
          <w:tcPr>
            <w:tcW w:w="549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N11.1</w:t>
            </w:r>
          </w:p>
        </w:tc>
        <w:tc>
          <w:tcPr>
            <w:tcW w:w="188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11.1. CCB — Prof. Dr. Nivaldo Carletto</w:t>
            </w:r>
          </w:p>
        </w:tc>
        <w:tc>
          <w:tcPr>
            <w:tcW w:w="6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MF2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</w:trPr>
        <w:tc>
          <w:tcPr>
            <w:tcW w:w="5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139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549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N11.2</w:t>
            </w:r>
          </w:p>
        </w:tc>
        <w:tc>
          <w:tcPr>
            <w:tcW w:w="188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11.2. Registro de Solicitações de Mudança</w:t>
            </w:r>
          </w:p>
        </w:tc>
        <w:tc>
          <w:tcPr>
            <w:tcW w:w="6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MF2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</w:trPr>
        <w:tc>
          <w:tcPr>
            <w:tcW w:w="5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139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549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N11.3</w:t>
            </w:r>
          </w:p>
        </w:tc>
        <w:tc>
          <w:tcPr>
            <w:tcW w:w="188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11.3. Label</w:t>
            </w:r>
          </w:p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change-request</w:t>
            </w:r>
          </w:p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 no GitHub</w:t>
            </w:r>
          </w:p>
        </w:tc>
        <w:tc>
          <w:tcPr>
            <w:tcW w:w="6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MF2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</w:trPr>
        <w:tc>
          <w:tcPr>
            <w:tcW w:w="5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139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549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N11.4</w:t>
            </w:r>
          </w:p>
        </w:tc>
        <w:tc>
          <w:tcPr>
            <w:tcW w:w="188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11.4. Aprovação e Versionamento</w:t>
            </w:r>
          </w:p>
        </w:tc>
        <w:tc>
          <w:tcPr>
            <w:tcW w:w="6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MF2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</w:trPr>
        <w:tc>
          <w:tcPr>
            <w:tcW w:w="5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N12</w:t>
            </w:r>
          </w:p>
        </w:tc>
        <w:tc>
          <w:tcPr>
            <w:tcW w:w="139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12. Documentação do Projeto</w:t>
            </w:r>
          </w:p>
        </w:tc>
        <w:tc>
          <w:tcPr>
            <w:tcW w:w="549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N12.1</w:t>
            </w:r>
          </w:p>
        </w:tc>
        <w:tc>
          <w:tcPr>
            <w:tcW w:w="188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12.1. Documentação Técnica (Arquitetura, APIs)</w:t>
            </w:r>
          </w:p>
        </w:tc>
        <w:tc>
          <w:tcPr>
            <w:tcW w:w="6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MF3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</w:trPr>
        <w:tc>
          <w:tcPr>
            <w:tcW w:w="5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139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549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N12.2</w:t>
            </w:r>
          </w:p>
        </w:tc>
        <w:tc>
          <w:tcPr>
            <w:tcW w:w="188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12.2. Manual do Usuário</w:t>
            </w:r>
          </w:p>
        </w:tc>
        <w:tc>
          <w:tcPr>
            <w:tcW w:w="6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MF3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</w:trPr>
        <w:tc>
          <w:tcPr>
            <w:tcW w:w="5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139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549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N12.4</w:t>
            </w:r>
          </w:p>
        </w:tc>
        <w:tc>
          <w:tcPr>
            <w:tcW w:w="188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12.4. Consolidação da Documentação Parcial</w:t>
            </w:r>
          </w:p>
        </w:tc>
        <w:tc>
          <w:tcPr>
            <w:tcW w:w="6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MF3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</w:trPr>
        <w:tc>
          <w:tcPr>
            <w:tcW w:w="5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N13</w:t>
            </w:r>
          </w:p>
        </w:tc>
        <w:tc>
          <w:tcPr>
            <w:tcW w:w="139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13. Encerramento</w:t>
            </w:r>
          </w:p>
        </w:tc>
        <w:tc>
          <w:tcPr>
            <w:tcW w:w="549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N13.1</w:t>
            </w:r>
          </w:p>
        </w:tc>
        <w:tc>
          <w:tcPr>
            <w:tcW w:w="188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13.1. Lições Aprendidas Finais</w:t>
            </w:r>
          </w:p>
        </w:tc>
        <w:tc>
          <w:tcPr>
            <w:tcW w:w="6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MF3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</w:trPr>
        <w:tc>
          <w:tcPr>
            <w:tcW w:w="5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139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549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N13.2</w:t>
            </w:r>
          </w:p>
        </w:tc>
        <w:tc>
          <w:tcPr>
            <w:tcW w:w="188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13.2. Verificação SMART</w:t>
            </w:r>
          </w:p>
        </w:tc>
        <w:tc>
          <w:tcPr>
            <w:tcW w:w="6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MF3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</w:trPr>
        <w:tc>
          <w:tcPr>
            <w:tcW w:w="5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139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549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N13.3</w:t>
            </w:r>
          </w:p>
        </w:tc>
        <w:tc>
          <w:tcPr>
            <w:tcW w:w="188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13.3. Apresentação Final + Aceite</w:t>
            </w:r>
          </w:p>
        </w:tc>
        <w:tc>
          <w:tcPr>
            <w:tcW w:w="6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MF3</w:t>
            </w:r>
          </w:p>
        </w:tc>
      </w:tr>
    </w:tbl>
    <w:p>
      <w:pPr>
        <w:rPr>
          <w:rFonts w:hint="default" w:ascii="Calibri" w:hAnsi="Calibri" w:cs="Calibri"/>
          <w:sz w:val="20"/>
          <w:szCs w:val="20"/>
        </w:rPr>
      </w:pPr>
    </w:p>
    <w:p>
      <w:pPr>
        <w:rPr>
          <w:rFonts w:hint="default" w:ascii="Calibri" w:hAnsi="Calibri" w:cs="Calibri"/>
          <w:b/>
          <w:sz w:val="20"/>
          <w:szCs w:val="20"/>
        </w:rPr>
      </w:pPr>
      <w:r>
        <w:rPr>
          <w:rFonts w:hint="default" w:ascii="Calibri" w:hAnsi="Calibri" w:cs="Calibri"/>
          <w:b/>
          <w:sz w:val="20"/>
          <w:szCs w:val="20"/>
        </w:rPr>
        <w:t>TOTAL: 13 fases Nível 1 + 48 pacotes Nível 2</w:t>
      </w:r>
    </w:p>
    <w:p>
      <w:pPr>
        <w:pStyle w:val="5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4.3. Lista Hierárquica Aninhada</w:t>
      </w:r>
    </w:p>
    <w:p/>
    <w:p>
      <w:pPr>
        <w:ind w:left="720" w:leftChars="0"/>
        <w:rPr>
          <w:rFonts w:hint="default" w:ascii="Roboto Condensed" w:hAnsi="Roboto Condensed" w:cs="Roboto Condensed"/>
          <w:sz w:val="18"/>
          <w:szCs w:val="18"/>
        </w:rPr>
      </w:pPr>
      <w:r>
        <w:rPr>
          <w:rFonts w:hint="default" w:ascii="Roboto Condensed" w:hAnsi="Roboto Condensed" w:cs="Roboto Condensed"/>
          <w:sz w:val="18"/>
          <w:szCs w:val="18"/>
        </w:rPr>
        <w:t>N0: COGME — Conversor de Ganhos em Moeda Estrangeira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│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├── N1: 1. Iniciação e Planejamento [MF1]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│   ├── N1.2: 1.2. Identificação de Stakeholders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│   ├── N1.3: 1.3. Planos de Gerenciamento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│   ├── N1.4: 1.4. Plano da Qualidade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│   ├── N1.5: 1.5. Política de Licenciamento FOSS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│   └── N1.6: 1.6. Definição do Backlog e Kanban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│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├── N2: 2. Levantamento de Requisitos [MF1]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│   ├── N2.1: 2.1. Requisitos Funcionais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│   ├── N2.2: 2.2. Requisitos Não Funcionais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│   └── N2.3: 2.3. Casos de Uso e Histórias de Usuário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│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├── N3: 3. Modelagem e Prototipação [MF1]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│   ├── N3.1: 3.1. Arquitetura da Solução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│   ├── N3.2: 3.2. Protótipo UX/UI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│   └── N3.3: 3.3. Modelagem de Dados (DER)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│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├── N4: 4. Configuração de Ambiente [MF1]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│   ├── N4.1: 4.1. Seleção e Validação da Stack FOSS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│   ├── N4.2: 4.2. Repositório Git + CI/CD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│   ├── N4.3: 4.3. Setup Local e Homologação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│   └── N4.4: 4.4. Auditoria de Licenças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│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├── N5: 5. Desenvolvimento do Sistema [MF2]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│   ├── N5.1: 5.1. Backend — Lógica de Negócio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│   ├── N5.2: 5.2. Backend — API de Câmbio + Cache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│   ├── N5.3: 5.3. Frontend — Interface e Simulações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│   ├── N5.4: 5.4. Módulo PDF (WeasyPrint)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│   └── N5.5: 5.5. SDD com IA (Prompts + Revisão)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│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├── N6: 6. Garantia da Qualidade [MF2]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│   ├── N6.1: 6.1. Testes Unitários/Integração (≥ 80%)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│   └── N6.2: 6.2. Testes de Aceitação (UAT)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│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├── N7: 7. DevOps e CI/CD [MF2]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│   ├── N7.1: 7.1. Pipeline CI (lint + testes)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│   └── N7.2: 7.2. Deploy Manual Documentado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│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├── N8: 8. Implantação (Deploy) [MF2]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│   ├── N8.1: 8.1. Publicação em Produção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│   └── N8.2: 8.2. Documentação de Deploy + Rollback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│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├── N9: 9. Comunicação [MF1]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│   ├── N9.1: 9.1. Matriz de Comunicação (RACI)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│   ├── N9.2: 9.2. Canais Oficiais (GitHub, e-mail)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│   └── N9.4: 9.4. Cerimônias com Prof. Dr. Nivaldo Carletto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│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├── N10: 10. Base de Conhecimento [MF1]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│   ├── N10.1: 10.1. ADRs (decisões arquiteturais)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│   ├── N10.2: 10.2. Lições Aprendidas Contínuas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│   └── N10.3: 10.3. Catálogo de Prompts SDD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│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├── N11: 11. Gestão de Mudanças [MF2]</w:t>
      </w:r>
      <w:bookmarkStart w:id="0" w:name="_GoBack"/>
      <w:bookmarkEnd w:id="0"/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│   ├── N11.1: 11.1. CCB — Prof. Dr. Nivaldo Carletto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│   ├── N11.2: 11.2. Registro de Solicitações de Mudança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│   ├── N11.3: 11.3. Label `change-request` no GitHub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│   └── N11.4: 11.4. Aprovação e Versionamento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│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├── N12: 12. Documentação do Projeto [MF3]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│   ├── N12.1: 12.1. Documentação Técnica (Arquitetura, APIs)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│   ├── N12.2: 12.2. Manual do Usuário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│   └── N12.4: 12.4. Consolidação da Documentação Parcial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│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>└── N13: 13. Encerramento [MF3]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 xml:space="preserve">    ├── N13.1: 13.1. Lições Aprendidas Finais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 xml:space="preserve">    ├── N13.2: 13.2. Verificação SMART</w:t>
      </w:r>
      <w:r>
        <w:rPr>
          <w:rFonts w:hint="default" w:ascii="Roboto Condensed" w:hAnsi="Roboto Condensed" w:cs="Roboto Condensed"/>
          <w:sz w:val="18"/>
          <w:szCs w:val="18"/>
        </w:rPr>
        <w:br w:type="textWrapping"/>
      </w:r>
      <w:r>
        <w:rPr>
          <w:rFonts w:hint="default" w:ascii="Roboto Condensed" w:hAnsi="Roboto Condensed" w:cs="Roboto Condensed"/>
          <w:sz w:val="18"/>
          <w:szCs w:val="18"/>
        </w:rPr>
        <w:t xml:space="preserve">    └── N13.3: 13.3. Apresentação Final + Aceite</w:t>
      </w:r>
    </w:p>
    <w:p>
      <w:pPr>
        <w:ind w:left="720" w:leftChars="0"/>
      </w:pPr>
    </w:p>
    <w:p>
      <w:pPr>
        <w:pStyle w:val="5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4.4. Mapeamento com Macro-Fases Temporais</w:t>
      </w:r>
    </w:p>
    <w:tbl>
      <w:tblPr>
        <w:tblStyle w:val="9"/>
        <w:tblW w:w="4999" w:type="pct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221"/>
        <w:gridCol w:w="2295"/>
        <w:gridCol w:w="2500"/>
        <w:gridCol w:w="1952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238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Macro-Fase</w:t>
            </w:r>
          </w:p>
        </w:tc>
        <w:tc>
          <w:tcPr>
            <w:tcW w:w="1279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Período</w:t>
            </w:r>
          </w:p>
        </w:tc>
        <w:tc>
          <w:tcPr>
            <w:tcW w:w="139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Fases da EAP Incluídas</w:t>
            </w:r>
          </w:p>
        </w:tc>
        <w:tc>
          <w:tcPr>
            <w:tcW w:w="1088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Total de Pacotes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238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MF1: Fundação</w:t>
            </w:r>
          </w:p>
        </w:tc>
        <w:tc>
          <w:tcPr>
            <w:tcW w:w="1279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01/09 – 30/09/2026</w:t>
            </w:r>
          </w:p>
        </w:tc>
        <w:tc>
          <w:tcPr>
            <w:tcW w:w="139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1, 2, 3, 4, 9, 10</w:t>
            </w:r>
          </w:p>
        </w:tc>
        <w:tc>
          <w:tcPr>
            <w:tcW w:w="1088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22 pacotes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238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MF2: Construção</w:t>
            </w:r>
          </w:p>
        </w:tc>
        <w:tc>
          <w:tcPr>
            <w:tcW w:w="1279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01/10 – 15/11/2026</w:t>
            </w:r>
          </w:p>
        </w:tc>
        <w:tc>
          <w:tcPr>
            <w:tcW w:w="139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5, 6, 7, 8, 11</w:t>
            </w:r>
          </w:p>
        </w:tc>
        <w:tc>
          <w:tcPr>
            <w:tcW w:w="1088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16 pacotes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W w:w="1238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MF3: Consolidação</w:t>
            </w:r>
          </w:p>
        </w:tc>
        <w:tc>
          <w:tcPr>
            <w:tcW w:w="1279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16/11 – 15/12/2026</w:t>
            </w:r>
          </w:p>
        </w:tc>
        <w:tc>
          <w:tcPr>
            <w:tcW w:w="139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12, 13</w:t>
            </w:r>
          </w:p>
        </w:tc>
        <w:tc>
          <w:tcPr>
            <w:tcW w:w="1088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6 pacotes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238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TOTAL</w:t>
            </w:r>
          </w:p>
        </w:tc>
        <w:tc>
          <w:tcPr>
            <w:tcW w:w="1279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—</w:t>
            </w:r>
          </w:p>
        </w:tc>
        <w:tc>
          <w:tcPr>
            <w:tcW w:w="139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13 fases</w:t>
            </w:r>
          </w:p>
        </w:tc>
        <w:tc>
          <w:tcPr>
            <w:tcW w:w="1088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48 pacotes</w:t>
            </w:r>
          </w:p>
        </w:tc>
      </w:tr>
    </w:tbl>
    <w:p>
      <w:pPr>
        <w:rPr>
          <w:rFonts w:hint="default" w:ascii="Calibri" w:hAnsi="Calibri" w:cs="Calibri"/>
          <w:sz w:val="20"/>
          <w:szCs w:val="20"/>
        </w:rPr>
      </w:pPr>
    </w:p>
    <w:p>
      <w:pPr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b/>
          <w:sz w:val="20"/>
          <w:szCs w:val="20"/>
        </w:rPr>
        <w:t>Regra operacional:</w:t>
      </w:r>
      <w:r>
        <w:rPr>
          <w:rFonts w:hint="default" w:ascii="Calibri" w:hAnsi="Calibri" w:cs="Calibri"/>
          <w:sz w:val="20"/>
          <w:szCs w:val="20"/>
        </w:rPr>
        <w:t xml:space="preserve"> As fases </w:t>
      </w:r>
      <w:r>
        <w:rPr>
          <w:rFonts w:hint="default" w:ascii="Calibri" w:hAnsi="Calibri" w:cs="Calibri"/>
          <w:b/>
          <w:sz w:val="20"/>
          <w:szCs w:val="20"/>
        </w:rPr>
        <w:t>não são sequenciais</w:t>
      </w:r>
      <w:r>
        <w:rPr>
          <w:rFonts w:hint="default" w:ascii="Calibri" w:hAnsi="Calibri" w:cs="Calibri"/>
          <w:sz w:val="20"/>
          <w:szCs w:val="20"/>
        </w:rPr>
        <w:t xml:space="preserve"> dentro de cada macro-fase. O Kanban (GitHub Projects) permite paralelismo via pull system e WIP limits. A EAP é estrutura de decomposição; as macro-fases são agrupamentos temporais para gestão.</w:t>
      </w:r>
    </w:p>
    <w:p>
      <w:pPr>
        <w:pStyle w:val="5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4.5. Legenda e Convenções de Numeração</w:t>
      </w:r>
    </w:p>
    <w:p>
      <w:pPr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b/>
          <w:sz w:val="20"/>
          <w:szCs w:val="20"/>
        </w:rPr>
        <w:t>Esquema de IDs:</w:t>
      </w:r>
    </w:p>
    <w:tbl>
      <w:tblPr>
        <w:tblStyle w:val="9"/>
        <w:tblW w:w="4999" w:type="pct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600"/>
        <w:gridCol w:w="3150"/>
        <w:gridCol w:w="4218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892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Padrão</w:t>
            </w:r>
          </w:p>
        </w:tc>
        <w:tc>
          <w:tcPr>
            <w:tcW w:w="175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Significado</w:t>
            </w:r>
          </w:p>
        </w:tc>
        <w:tc>
          <w:tcPr>
            <w:tcW w:w="2351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Exemplo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892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N0</w:t>
            </w:r>
          </w:p>
        </w:tc>
        <w:tc>
          <w:tcPr>
            <w:tcW w:w="175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Raiz do projeto</w:t>
            </w:r>
          </w:p>
        </w:tc>
        <w:tc>
          <w:tcPr>
            <w:tcW w:w="2351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N0: COGME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892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N1 a N13</w:t>
            </w:r>
          </w:p>
        </w:tc>
        <w:tc>
          <w:tcPr>
            <w:tcW w:w="175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Fase de Nível 1</w:t>
            </w:r>
          </w:p>
        </w:tc>
        <w:tc>
          <w:tcPr>
            <w:tcW w:w="2351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N5: Desenvolvimento do Sistema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892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N1.2 a N13.3</w:t>
            </w:r>
          </w:p>
        </w:tc>
        <w:tc>
          <w:tcPr>
            <w:tcW w:w="175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Pacote de trabalho de Nível 2</w:t>
            </w:r>
          </w:p>
        </w:tc>
        <w:tc>
          <w:tcPr>
            <w:tcW w:w="2351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N5.2: Backend — API de Câmbio + Cache</w:t>
            </w:r>
          </w:p>
        </w:tc>
      </w:tr>
    </w:tbl>
    <w:p>
      <w:pPr>
        <w:rPr>
          <w:rFonts w:hint="default" w:ascii="Calibri" w:hAnsi="Calibri" w:cs="Calibri"/>
          <w:sz w:val="20"/>
          <w:szCs w:val="20"/>
        </w:rPr>
      </w:pPr>
    </w:p>
    <w:p>
      <w:pPr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b/>
          <w:sz w:val="20"/>
          <w:szCs w:val="20"/>
        </w:rPr>
        <w:t>Convenção de Cores (aplicável em diagramas visuais):</w:t>
      </w:r>
    </w:p>
    <w:tbl>
      <w:tblPr>
        <w:tblStyle w:val="9"/>
        <w:tblW w:w="4998" w:type="pct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616"/>
        <w:gridCol w:w="4419"/>
        <w:gridCol w:w="2931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901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Cor</w:t>
            </w:r>
          </w:p>
        </w:tc>
        <w:tc>
          <w:tcPr>
            <w:tcW w:w="246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Aplicação</w:t>
            </w:r>
          </w:p>
        </w:tc>
        <w:tc>
          <w:tcPr>
            <w:tcW w:w="163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Justificativa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901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Azul escuro</w:t>
            </w:r>
          </w:p>
        </w:tc>
        <w:tc>
          <w:tcPr>
            <w:tcW w:w="246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Raiz (N0)</w:t>
            </w:r>
          </w:p>
        </w:tc>
        <w:tc>
          <w:tcPr>
            <w:tcW w:w="163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Nó hierárquico superior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901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Verde</w:t>
            </w:r>
          </w:p>
        </w:tc>
        <w:tc>
          <w:tcPr>
            <w:tcW w:w="246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Fases obrigatórias MF1 (Fundação)</w:t>
            </w:r>
          </w:p>
        </w:tc>
        <w:tc>
          <w:tcPr>
            <w:tcW w:w="163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Em execução (set/2026)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901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Laranja</w:t>
            </w:r>
          </w:p>
        </w:tc>
        <w:tc>
          <w:tcPr>
            <w:tcW w:w="246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Fases obrigatórias MF2 (Construção)</w:t>
            </w:r>
          </w:p>
        </w:tc>
        <w:tc>
          <w:tcPr>
            <w:tcW w:w="163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Próxima macro-fase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901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Roxo</w:t>
            </w:r>
          </w:p>
        </w:tc>
        <w:tc>
          <w:tcPr>
            <w:tcW w:w="246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Fases obrigatórias MF3 (Consolidação)</w:t>
            </w:r>
          </w:p>
        </w:tc>
        <w:tc>
          <w:tcPr>
            <w:tcW w:w="163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Encerramento</w:t>
            </w:r>
          </w:p>
        </w:tc>
      </w:tr>
    </w:tbl>
    <w:p>
      <w:pPr>
        <w:rPr>
          <w:rFonts w:hint="default" w:ascii="Calibri" w:hAnsi="Calibri" w:cs="Calibri"/>
          <w:sz w:val="20"/>
          <w:szCs w:val="20"/>
        </w:rPr>
      </w:pPr>
    </w:p>
    <w:p>
      <w:pPr>
        <w:pStyle w:val="5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4.6. Declaração de Rastreabilidade (TAP → EAP)</w:t>
      </w:r>
    </w:p>
    <w:tbl>
      <w:tblPr>
        <w:tblStyle w:val="9"/>
        <w:tblW w:w="4999" w:type="pct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808"/>
        <w:gridCol w:w="3420"/>
        <w:gridCol w:w="2740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56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Origem (TAP)</w:t>
            </w:r>
          </w:p>
        </w:tc>
        <w:tc>
          <w:tcPr>
            <w:tcW w:w="190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Destino (EAP)</w:t>
            </w:r>
          </w:p>
        </w:tc>
        <w:tc>
          <w:tcPr>
            <w:tcW w:w="1527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Domínio PMBOK 7ª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56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§3 Objetivos SMART (Produto)</w:t>
            </w:r>
          </w:p>
        </w:tc>
        <w:tc>
          <w:tcPr>
            <w:tcW w:w="190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Fases 5, 6, 8 (MVP funcional)</w:t>
            </w:r>
          </w:p>
        </w:tc>
        <w:tc>
          <w:tcPr>
            <w:tcW w:w="1527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Entrega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56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§3 Objetivos SMART (Qualidade)</w:t>
            </w:r>
          </w:p>
        </w:tc>
        <w:tc>
          <w:tcPr>
            <w:tcW w:w="190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Fases 6, 12, 13 (qualidade + documentação)</w:t>
            </w:r>
          </w:p>
        </w:tc>
        <w:tc>
          <w:tcPr>
            <w:tcW w:w="1527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Medição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56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§3 Objetivos SMART (Cronograma)</w:t>
            </w:r>
          </w:p>
        </w:tc>
        <w:tc>
          <w:tcPr>
            <w:tcW w:w="190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Macro-fases MF1/MF2/MF3</w:t>
            </w:r>
          </w:p>
        </w:tc>
        <w:tc>
          <w:tcPr>
            <w:tcW w:w="1527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Abordagem de Desenvolvimento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56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§3 Objetivos SMART (Inovação)</w:t>
            </w:r>
          </w:p>
        </w:tc>
        <w:tc>
          <w:tcPr>
            <w:tcW w:w="190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Fases 5.5, 10.3 (SDD com IA)</w:t>
            </w:r>
          </w:p>
        </w:tc>
        <w:tc>
          <w:tcPr>
            <w:tcW w:w="1527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Trabalho do Projeto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56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§4 Escopo (implícito)</w:t>
            </w:r>
          </w:p>
        </w:tc>
        <w:tc>
          <w:tcPr>
            <w:tcW w:w="190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Todas as 13 fases obrigatórias</w:t>
            </w:r>
          </w:p>
        </w:tc>
        <w:tc>
          <w:tcPr>
            <w:tcW w:w="1527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Planejamento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56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§8 Restrições (FOSS)</w:t>
            </w:r>
          </w:p>
        </w:tc>
        <w:tc>
          <w:tcPr>
            <w:tcW w:w="190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Fases 1.5, 4.1, 4.4</w:t>
            </w:r>
          </w:p>
        </w:tc>
        <w:tc>
          <w:tcPr>
            <w:tcW w:w="1527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Abordagem de Desenvolvimento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56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§9 Premissas (LLM/SDD)</w:t>
            </w:r>
          </w:p>
        </w:tc>
        <w:tc>
          <w:tcPr>
            <w:tcW w:w="190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Fase 5.5, 10.3</w:t>
            </w:r>
          </w:p>
        </w:tc>
        <w:tc>
          <w:tcPr>
            <w:tcW w:w="1527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Trabalho do Projeto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56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§10 Riscos</w:t>
            </w:r>
          </w:p>
        </w:tc>
        <w:tc>
          <w:tcPr>
            <w:tcW w:w="190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Fase 11 (Gestão de Mudanças)</w:t>
            </w:r>
          </w:p>
        </w:tc>
        <w:tc>
          <w:tcPr>
            <w:tcW w:w="1527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Incerteza</w:t>
            </w:r>
          </w:p>
        </w:tc>
      </w:tr>
    </w:tbl>
    <w:p>
      <w:pPr>
        <w:rPr>
          <w:rFonts w:hint="default" w:ascii="Calibri" w:hAnsi="Calibri" w:cs="Calibri"/>
          <w:sz w:val="20"/>
          <w:szCs w:val="20"/>
        </w:rPr>
      </w:pPr>
    </w:p>
    <w:p>
      <w:pPr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b/>
          <w:sz w:val="20"/>
          <w:szCs w:val="20"/>
        </w:rPr>
        <w:t>Verificação de completude:</w:t>
      </w:r>
      <w:r>
        <w:rPr>
          <w:rFonts w:hint="default" w:ascii="Calibri" w:hAnsi="Calibri" w:cs="Calibri"/>
          <w:sz w:val="20"/>
          <w:szCs w:val="20"/>
        </w:rPr>
        <w:t xml:space="preserve"> 100% dos objetivos SMART do TAP §3 possuem ao menos uma fase da EAP associada.</w:t>
      </w:r>
    </w:p>
    <w:p>
      <w:pPr>
        <w:pStyle w:val="5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4.7. Atividades Derivadas da EAP (PMBOK 6ª §6.2)</w:t>
      </w:r>
    </w:p>
    <w:p>
      <w:pPr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As atividades do projeto são derivadas dos pacotes de trabalho da EAP através do processo de decomposição. Enquanto a EAP foca em </w:t>
      </w:r>
      <w:r>
        <w:rPr>
          <w:rFonts w:hint="default" w:ascii="Calibri" w:hAnsi="Calibri" w:cs="Calibri"/>
          <w:b/>
          <w:sz w:val="20"/>
          <w:szCs w:val="20"/>
        </w:rPr>
        <w:t>entregas (substantivos)</w:t>
      </w:r>
      <w:r>
        <w:rPr>
          <w:rFonts w:hint="default" w:ascii="Calibri" w:hAnsi="Calibri" w:cs="Calibri"/>
          <w:sz w:val="20"/>
          <w:szCs w:val="20"/>
        </w:rPr>
        <w:t xml:space="preserve">, a lista de atividades foca nas </w:t>
      </w:r>
      <w:r>
        <w:rPr>
          <w:rFonts w:hint="default" w:ascii="Calibri" w:hAnsi="Calibri" w:cs="Calibri"/>
          <w:b/>
          <w:sz w:val="20"/>
          <w:szCs w:val="20"/>
        </w:rPr>
        <w:t>ações (verbos)</w:t>
      </w:r>
      <w:r>
        <w:rPr>
          <w:rFonts w:hint="default" w:ascii="Calibri" w:hAnsi="Calibri" w:cs="Calibri"/>
          <w:sz w:val="20"/>
          <w:szCs w:val="20"/>
        </w:rPr>
        <w:t xml:space="preserve"> necessárias para gerar essas entregas. Esta derivação será detalhada no </w:t>
      </w:r>
      <w:r>
        <w:rPr>
          <w:rFonts w:hint="default" w:ascii="Calibri" w:hAnsi="Calibri" w:cs="Calibri"/>
          <w:b/>
          <w:sz w:val="20"/>
          <w:szCs w:val="20"/>
        </w:rPr>
        <w:t>Plano de Cronograma (§03 da árvore documental)</w:t>
      </w:r>
      <w:r>
        <w:rPr>
          <w:rFonts w:hint="default" w:ascii="Calibri" w:hAnsi="Calibri" w:cs="Calibri"/>
          <w:sz w:val="20"/>
          <w:szCs w:val="20"/>
        </w:rPr>
        <w:t>.</w:t>
      </w:r>
    </w:p>
    <w:p>
      <w:pPr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b/>
          <w:sz w:val="20"/>
          <w:szCs w:val="20"/>
        </w:rPr>
        <w:t>Exemplo de decomposição (MF1 — Fundação):</w:t>
      </w:r>
    </w:p>
    <w:tbl>
      <w:tblPr>
        <w:tblStyle w:val="9"/>
        <w:tblW w:w="4999" w:type="pct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228"/>
        <w:gridCol w:w="6740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242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Pacote EAP (ENTREGA)</w:t>
            </w:r>
          </w:p>
        </w:tc>
        <w:tc>
          <w:tcPr>
            <w:tcW w:w="3757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Atividades Derivadas (AÇÕES)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242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N1.2 Identificação de Stakeholders</w:t>
            </w:r>
          </w:p>
        </w:tc>
        <w:tc>
          <w:tcPr>
            <w:tcW w:w="3757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A1.2.1: Listar stakeholders; A1.2.2: Classificar poder/interesse; A1.2.3: Documentar matriz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242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N2.1 Requisitos Funcionais</w:t>
            </w:r>
          </w:p>
        </w:tc>
        <w:tc>
          <w:tcPr>
            <w:tcW w:w="3757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A2.1.1: Entrevistar Prof. Nivaldo; A2.1.2: Redigir user stories; A2.1.3: Validar com stakeholder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W w:w="1242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N4.1 Seleção da Stack FOSS</w:t>
            </w:r>
          </w:p>
        </w:tc>
        <w:tc>
          <w:tcPr>
            <w:tcW w:w="3757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A4.1.1: Pesquisar candidatos; A4.1.2: Aplicar critérios GMV; A4.1.3: Redigir ADR-002; A4.1.4: Validar com protótipo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242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N5.1 Backend — Lógica de Negócio</w:t>
            </w:r>
          </w:p>
        </w:tc>
        <w:tc>
          <w:tcPr>
            <w:tcW w:w="3757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A5.1.1: Modelar entidades de domínio; A5.1.2: Implementar serviços de cálculo; A5.1.3: Escrever testes unitários; A5.1.4: Documentar API (OpenAPI)</w:t>
            </w:r>
          </w:p>
        </w:tc>
      </w:tr>
    </w:tbl>
    <w:p>
      <w:pPr>
        <w:rPr>
          <w:rFonts w:hint="default" w:ascii="Calibri" w:hAnsi="Calibri" w:cs="Calibri"/>
          <w:sz w:val="20"/>
          <w:szCs w:val="20"/>
        </w:rPr>
      </w:pP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方正黑体_GB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SimSun">
    <w:altName w:val="方正书宋_GB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ourier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ira Code">
    <w:panose1 w:val="00000000000000000000"/>
    <w:charset w:val="00"/>
    <w:family w:val="auto"/>
    <w:pitch w:val="default"/>
    <w:sig w:usb0="E00002EF" w:usb1="1201F9FB" w:usb2="02002038" w:usb3="00000000" w:csb0="6000009F" w:csb1="DFD70000"/>
  </w:font>
  <w:font w:name="方正宋体S-超大字符集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Roboto">
    <w:panose1 w:val="02000000000000000000"/>
    <w:charset w:val="00"/>
    <w:family w:val="auto"/>
    <w:pitch w:val="default"/>
    <w:sig w:usb0="E0000AFF" w:usb1="5000217F" w:usb2="00000021" w:usb3="00000000" w:csb0="2000019F" w:csb1="00000000"/>
  </w:font>
  <w:font w:name="Roboto Condensed">
    <w:panose1 w:val="02000000000000000000"/>
    <w:charset w:val="00"/>
    <w:family w:val="auto"/>
    <w:pitch w:val="default"/>
    <w:sig w:usb0="E0000AFF" w:usb1="5000217F" w:usb2="0000002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doNotUseIndentAsNumberingTabStop/>
    <w:splitPgBreakAndParaMark/>
    <w:compatSetting w:name="compatibilityMode" w:uri="http://schemas.microsoft.com/office/word" w:val="12"/>
  </w:compat>
  <w:rsids>
    <w:rsidRoot w:val="00000000"/>
    <w:rsid w:val="D75A99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next w:val="1"/>
    <w:qFormat/>
    <w:uiPriority w:val="9"/>
    <w:pPr>
      <w:keepNext/>
      <w:keepLines/>
      <w:spacing w:before="480" w:after="120" w:line="240" w:lineRule="atLeast"/>
      <w:outlineLvl w:val="0"/>
    </w:pPr>
    <w:rPr>
      <w:rFonts w:ascii="Times New Roman" w:hAnsiTheme="minorHAnsi" w:eastAsiaTheme="minorHAnsi" w:cstheme="minorBidi"/>
      <w:b/>
      <w:sz w:val="48"/>
      <w:szCs w:val="48"/>
      <w:lang w:val="en-US" w:eastAsia="en-US" w:bidi="ar-SA"/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360" w:after="80" w:line="240" w:lineRule="atLeast"/>
      <w:outlineLvl w:val="1"/>
    </w:pPr>
    <w:rPr>
      <w:rFonts w:ascii="Times New Roman" w:hAnsiTheme="minorHAnsi" w:eastAsiaTheme="minorHAnsi" w:cstheme="minorBidi"/>
      <w:b/>
      <w:sz w:val="36"/>
      <w:szCs w:val="36"/>
      <w:lang w:val="en-US" w:eastAsia="en-US" w:bidi="ar-SA"/>
    </w:rPr>
  </w:style>
  <w:style w:type="paragraph" w:styleId="4">
    <w:name w:val="heading 3"/>
    <w:next w:val="1"/>
    <w:semiHidden/>
    <w:unhideWhenUsed/>
    <w:qFormat/>
    <w:uiPriority w:val="9"/>
    <w:pPr>
      <w:keepNext/>
      <w:keepLines/>
      <w:spacing w:before="280" w:after="80" w:line="240" w:lineRule="atLeast"/>
      <w:outlineLvl w:val="2"/>
    </w:pPr>
    <w:rPr>
      <w:rFonts w:ascii="Times New Roman" w:hAnsiTheme="minorHAnsi" w:eastAsiaTheme="minorHAnsi" w:cstheme="minorBidi"/>
      <w:b/>
      <w:sz w:val="28"/>
      <w:szCs w:val="28"/>
      <w:lang w:val="en-US" w:eastAsia="en-US" w:bidi="ar-SA"/>
    </w:rPr>
  </w:style>
  <w:style w:type="paragraph" w:styleId="5">
    <w:name w:val="heading 4"/>
    <w:next w:val="1"/>
    <w:unhideWhenUsed/>
    <w:qFormat/>
    <w:uiPriority w:val="9"/>
    <w:pPr>
      <w:keepNext/>
      <w:keepLines/>
      <w:spacing w:before="240" w:after="40" w:line="240" w:lineRule="atLeast"/>
      <w:outlineLvl w:val="3"/>
    </w:pPr>
    <w:rPr>
      <w:rFonts w:ascii="Times New Roman" w:hAnsiTheme="minorHAnsi" w:eastAsiaTheme="minorHAnsi" w:cstheme="minorBidi"/>
      <w:b/>
      <w:sz w:val="24"/>
      <w:szCs w:val="24"/>
      <w:lang w:val="en-US" w:eastAsia="en-US" w:bidi="ar-SA"/>
    </w:rPr>
  </w:style>
  <w:style w:type="paragraph" w:styleId="6">
    <w:name w:val="heading 5"/>
    <w:next w:val="1"/>
    <w:semiHidden/>
    <w:unhideWhenUsed/>
    <w:qFormat/>
    <w:uiPriority w:val="9"/>
    <w:pPr>
      <w:keepNext/>
      <w:keepLines/>
      <w:spacing w:before="220" w:after="40" w:line="240" w:lineRule="atLeast"/>
      <w:outlineLvl w:val="4"/>
    </w:pPr>
    <w:rPr>
      <w:rFonts w:ascii="Times New Roman" w:hAnsiTheme="minorHAnsi" w:eastAsiaTheme="minorHAnsi" w:cstheme="minorBidi"/>
      <w:b/>
      <w:sz w:val="24"/>
      <w:szCs w:val="24"/>
      <w:lang w:val="en-US" w:eastAsia="en-US" w:bidi="ar-SA"/>
    </w:rPr>
  </w:style>
  <w:style w:type="paragraph" w:styleId="7">
    <w:name w:val="heading 6"/>
    <w:next w:val="1"/>
    <w:semiHidden/>
    <w:unhideWhenUsed/>
    <w:qFormat/>
    <w:uiPriority w:val="9"/>
    <w:pPr>
      <w:keepNext/>
      <w:keepLines/>
      <w:spacing w:before="200" w:after="40" w:line="240" w:lineRule="atLeast"/>
      <w:outlineLvl w:val="5"/>
    </w:pPr>
    <w:rPr>
      <w:rFonts w:ascii="Times New Roman" w:hAnsiTheme="minorHAnsi" w:eastAsiaTheme="minorHAnsi" w:cstheme="minorBidi"/>
      <w:b/>
      <w:sz w:val="20"/>
      <w:szCs w:val="20"/>
      <w:lang w:val="en-US" w:eastAsia="en-US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paragraph" w:styleId="11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2">
    <w:name w:val="Hyperlink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4</TotalTime>
  <ScaleCrop>false</ScaleCrop>
  <LinksUpToDate>false</LinksUpToDate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html-to-docx</dc:creator>
  <cp:keywords>html-to-docx</cp:keywords>
  <cp:lastModifiedBy>leonardo</cp:lastModifiedBy>
  <dcterms:modified xsi:type="dcterms:W3CDTF">2026-09-10T11:41:34Z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