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288F" w14:textId="77777777" w:rsidR="00EC6CB2" w:rsidRPr="00EC6CB2" w:rsidRDefault="00EC6CB2" w:rsidP="00EC6CB2">
      <w:pPr>
        <w:jc w:val="center"/>
        <w:rPr>
          <w:rFonts w:ascii="Times New Roman" w:eastAsia="Times New Roman" w:hAnsi="Times New Roman" w:cs="Times New Roman"/>
          <w:b/>
          <w:color w:val="000000"/>
          <w:sz w:val="28"/>
          <w:szCs w:val="28"/>
          <w:lang w:val="pt-BR"/>
        </w:rPr>
      </w:pPr>
    </w:p>
    <w:p w14:paraId="215A7664" w14:textId="77777777" w:rsidR="00EC6CB2" w:rsidRDefault="00EC6CB2" w:rsidP="00EC6CB2">
      <w:pPr>
        <w:jc w:val="center"/>
        <w:rPr>
          <w:rFonts w:ascii="Times New Roman" w:eastAsia="Times New Roman" w:hAnsi="Times New Roman" w:cs="Times New Roman"/>
          <w:b/>
          <w:color w:val="000000"/>
          <w:sz w:val="28"/>
          <w:szCs w:val="28"/>
          <w:lang w:val="pt-BR"/>
        </w:rPr>
      </w:pPr>
      <w:r w:rsidRPr="00EC6CB2">
        <w:rPr>
          <w:rFonts w:ascii="Times New Roman" w:eastAsia="Times New Roman" w:hAnsi="Times New Roman" w:cs="Times New Roman"/>
          <w:b/>
          <w:color w:val="000000"/>
          <w:sz w:val="28"/>
          <w:szCs w:val="28"/>
          <w:lang w:val="pt-BR"/>
        </w:rPr>
        <w:t>PROPOSTA DO USO DO MÉTODO “LOTE ECONÔMICO DE COMPRA” PARA GESTÃO DE ESTOQUE: O ESTUDO DE CASO EM UMA EMPRESA DE IMPORTAÇÃO DE VINHOS</w:t>
      </w:r>
    </w:p>
    <w:p w14:paraId="79206364" w14:textId="411D6FE5" w:rsidR="009905EF" w:rsidRDefault="00851538" w:rsidP="00EC6CB2">
      <w:pPr>
        <w:jc w:val="center"/>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Eduardo Moreira Kobe</w:t>
      </w:r>
      <w:r w:rsidR="007F70CB" w:rsidRPr="00133DA5">
        <w:rPr>
          <w:rFonts w:ascii="Times New Roman" w:eastAsia="Times New Roman" w:hAnsi="Times New Roman" w:cs="Times New Roman"/>
          <w:sz w:val="24"/>
          <w:szCs w:val="24"/>
          <w:lang w:val="pt-BR"/>
        </w:rPr>
        <w:t xml:space="preserve">, </w:t>
      </w:r>
      <w:r w:rsidR="009905EF" w:rsidRPr="009905EF">
        <w:rPr>
          <w:rFonts w:ascii="Times New Roman" w:eastAsia="Times New Roman" w:hAnsi="Times New Roman" w:cs="Times New Roman"/>
          <w:sz w:val="24"/>
          <w:szCs w:val="24"/>
          <w:lang w:val="pt-BR"/>
        </w:rPr>
        <w:t xml:space="preserve">Prof. Dr. Galdenoro Botura Junior </w:t>
      </w:r>
    </w:p>
    <w:p w14:paraId="79F5CCC6" w14:textId="0B61D9F5" w:rsidR="000A3FE5" w:rsidRPr="00133DA5" w:rsidRDefault="007F70CB">
      <w:pPr>
        <w:jc w:val="center"/>
        <w:rPr>
          <w:rFonts w:ascii="Times New Roman" w:eastAsia="Times New Roman" w:hAnsi="Times New Roman" w:cs="Times New Roman"/>
          <w:lang w:val="pt-BR"/>
        </w:rPr>
      </w:pPr>
      <w:r w:rsidRPr="00133DA5">
        <w:rPr>
          <w:rFonts w:ascii="Times New Roman" w:eastAsia="Times New Roman" w:hAnsi="Times New Roman" w:cs="Times New Roman"/>
          <w:lang w:val="pt-BR"/>
        </w:rPr>
        <w:t xml:space="preserve">UNESP – </w:t>
      </w:r>
      <w:proofErr w:type="spellStart"/>
      <w:r w:rsidRPr="00133DA5">
        <w:rPr>
          <w:rFonts w:ascii="Times New Roman" w:eastAsia="Times New Roman" w:hAnsi="Times New Roman" w:cs="Times New Roman"/>
          <w:lang w:val="pt-BR"/>
        </w:rPr>
        <w:t>Univ</w:t>
      </w:r>
      <w:proofErr w:type="spellEnd"/>
      <w:r w:rsidRPr="00133DA5">
        <w:rPr>
          <w:rFonts w:ascii="Times New Roman" w:eastAsia="Times New Roman" w:hAnsi="Times New Roman" w:cs="Times New Roman"/>
          <w:lang w:val="pt-BR"/>
        </w:rPr>
        <w:t xml:space="preserve"> Estadual Paulista, Instituto de Ciência e </w:t>
      </w:r>
      <w:r w:rsidR="00EC6CB2">
        <w:rPr>
          <w:rFonts w:ascii="Times New Roman" w:eastAsia="Times New Roman" w:hAnsi="Times New Roman" w:cs="Times New Roman"/>
          <w:lang w:val="pt-BR"/>
        </w:rPr>
        <w:t>T</w:t>
      </w:r>
      <w:r w:rsidRPr="00133DA5">
        <w:rPr>
          <w:rFonts w:ascii="Times New Roman" w:eastAsia="Times New Roman" w:hAnsi="Times New Roman" w:cs="Times New Roman"/>
          <w:lang w:val="pt-BR"/>
        </w:rPr>
        <w:t>ecnologia, Engenharia de Controle e Automação, Sorocaba SP</w:t>
      </w:r>
    </w:p>
    <w:p w14:paraId="65BDBA6B" w14:textId="0C1197A4" w:rsidR="000A3FE5" w:rsidRPr="00133DA5" w:rsidRDefault="007F70CB">
      <w:pPr>
        <w:jc w:val="center"/>
        <w:rPr>
          <w:rFonts w:ascii="Times New Roman" w:eastAsia="Times New Roman" w:hAnsi="Times New Roman" w:cs="Times New Roman"/>
          <w:lang w:val="pt-BR"/>
        </w:rPr>
      </w:pPr>
      <w:r w:rsidRPr="00133DA5">
        <w:rPr>
          <w:rFonts w:ascii="Times New Roman" w:eastAsia="Times New Roman" w:hAnsi="Times New Roman" w:cs="Times New Roman"/>
          <w:lang w:val="pt-BR"/>
        </w:rPr>
        <w:t>E-mails</w:t>
      </w:r>
      <w:r w:rsidR="009E731C">
        <w:rPr>
          <w:rFonts w:ascii="Times New Roman" w:eastAsia="Times New Roman" w:hAnsi="Times New Roman" w:cs="Times New Roman"/>
          <w:lang w:val="pt-BR"/>
        </w:rPr>
        <w:t xml:space="preserve">: </w:t>
      </w:r>
      <w:hyperlink r:id="rId8" w:history="1">
        <w:r w:rsidR="00646A37" w:rsidRPr="00F07909">
          <w:rPr>
            <w:rStyle w:val="Hyperlink"/>
            <w:rFonts w:ascii="Times New Roman" w:eastAsia="Times New Roman" w:hAnsi="Times New Roman" w:cs="Times New Roman"/>
            <w:lang w:val="pt-BR"/>
          </w:rPr>
          <w:t>eduardo.kobe@unesp.br</w:t>
        </w:r>
      </w:hyperlink>
      <w:r w:rsidR="009905EF">
        <w:rPr>
          <w:rFonts w:ascii="Times New Roman" w:eastAsia="Times New Roman" w:hAnsi="Times New Roman" w:cs="Times New Roman"/>
          <w:lang w:val="pt-BR"/>
        </w:rPr>
        <w:t xml:space="preserve">; </w:t>
      </w:r>
      <w:hyperlink w:anchor="_Hlk120736821" w:history="1" w:docLocation="1,350,376,0,,galdenoro.botura@gmail.com">
        <w:r w:rsidR="009905EF" w:rsidRPr="009905EF">
          <w:rPr>
            <w:rStyle w:val="Hyperlink"/>
            <w:rFonts w:ascii="Times New Roman" w:eastAsia="Times New Roman" w:hAnsi="Times New Roman" w:cs="Times New Roman"/>
            <w:lang w:val="pt-BR"/>
          </w:rPr>
          <w:t>galdenoro.botura@gmail.com</w:t>
        </w:r>
      </w:hyperlink>
    </w:p>
    <w:p w14:paraId="3AA589B1" w14:textId="77777777" w:rsidR="000A3FE5" w:rsidRPr="00133DA5" w:rsidRDefault="000A3FE5">
      <w:pPr>
        <w:jc w:val="center"/>
        <w:rPr>
          <w:rFonts w:ascii="Times New Roman" w:eastAsia="Times New Roman" w:hAnsi="Times New Roman" w:cs="Times New Roman"/>
          <w:lang w:val="pt-BR"/>
        </w:rPr>
      </w:pPr>
    </w:p>
    <w:p w14:paraId="49305EA8" w14:textId="77777777" w:rsidR="00082251" w:rsidRDefault="00082251">
      <w:pPr>
        <w:rPr>
          <w:rFonts w:ascii="Times New Roman" w:eastAsia="Times New Roman" w:hAnsi="Times New Roman" w:cs="Times New Roman"/>
          <w:lang w:val="pt-BR"/>
        </w:rPr>
      </w:pPr>
    </w:p>
    <w:p w14:paraId="7BA01793" w14:textId="45221FF2" w:rsidR="00082251" w:rsidRPr="00133DA5" w:rsidRDefault="00082251">
      <w:pPr>
        <w:rPr>
          <w:rFonts w:ascii="Times New Roman" w:eastAsia="Times New Roman" w:hAnsi="Times New Roman" w:cs="Times New Roman"/>
          <w:lang w:val="pt-BR"/>
        </w:rPr>
        <w:sectPr w:rsidR="00082251" w:rsidRPr="00133DA5">
          <w:pgSz w:w="11906" w:h="16838"/>
          <w:pgMar w:top="1418" w:right="1134" w:bottom="2041" w:left="1134" w:header="708" w:footer="708" w:gutter="0"/>
          <w:pgNumType w:start="1"/>
          <w:cols w:space="720"/>
        </w:sectPr>
      </w:pPr>
    </w:p>
    <w:p w14:paraId="47B55F28" w14:textId="77777777" w:rsidR="000A3FE5" w:rsidRPr="0015717A" w:rsidRDefault="007F70CB">
      <w:pPr>
        <w:keepNext/>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sidRPr="0015717A">
        <w:rPr>
          <w:rFonts w:ascii="Times New Roman" w:eastAsia="Times New Roman" w:hAnsi="Times New Roman" w:cs="Times New Roman"/>
          <w:b/>
          <w:color w:val="000000"/>
          <w:sz w:val="24"/>
          <w:szCs w:val="24"/>
        </w:rPr>
        <w:t>Abstract</w:t>
      </w:r>
    </w:p>
    <w:p w14:paraId="270AE0D0" w14:textId="6D690BEC" w:rsidR="00BE4E81" w:rsidRDefault="002D7A23" w:rsidP="002D7A23">
      <w:pPr>
        <w:keepNext/>
        <w:pBdr>
          <w:top w:val="nil"/>
          <w:left w:val="nil"/>
          <w:bottom w:val="nil"/>
          <w:right w:val="nil"/>
          <w:between w:val="nil"/>
        </w:pBdr>
        <w:spacing w:after="120"/>
        <w:rPr>
          <w:rFonts w:ascii="Times New Roman" w:eastAsia="Times New Roman" w:hAnsi="Times New Roman" w:cs="Times New Roman"/>
          <w:i/>
          <w:color w:val="202124"/>
          <w:sz w:val="22"/>
          <w:szCs w:val="22"/>
        </w:rPr>
      </w:pPr>
      <w:r>
        <w:rPr>
          <w:rFonts w:ascii="Times New Roman" w:eastAsia="Times New Roman" w:hAnsi="Times New Roman" w:cs="Times New Roman"/>
          <w:i/>
          <w:color w:val="202124"/>
          <w:sz w:val="22"/>
          <w:szCs w:val="22"/>
        </w:rPr>
        <w:t xml:space="preserve">     </w:t>
      </w:r>
      <w:r w:rsidR="00880284">
        <w:rPr>
          <w:rFonts w:ascii="Times New Roman" w:eastAsia="Times New Roman" w:hAnsi="Times New Roman" w:cs="Times New Roman"/>
          <w:i/>
          <w:color w:val="202124"/>
          <w:sz w:val="22"/>
          <w:szCs w:val="22"/>
        </w:rPr>
        <w:t>T</w:t>
      </w:r>
      <w:r w:rsidR="00880284" w:rsidRPr="00880284">
        <w:rPr>
          <w:rFonts w:ascii="Times New Roman" w:eastAsia="Times New Roman" w:hAnsi="Times New Roman" w:cs="Times New Roman"/>
          <w:i/>
          <w:color w:val="202124"/>
          <w:sz w:val="22"/>
          <w:szCs w:val="22"/>
        </w:rPr>
        <w:t>his work proposes to improve inventory management in an imported wine retail company that went through post-pandemic tribulations. With this objective, a case study is presented aiming to improve the stock management of this organization, using Economic Order Quantity replacing the average model used. As a result, there was a reduction in the acquisition of 25.7% of stocked products, maintaining safety against breakage.</w:t>
      </w:r>
    </w:p>
    <w:p w14:paraId="05A760FF" w14:textId="77777777" w:rsidR="0015717A" w:rsidRDefault="0015717A" w:rsidP="002D7A23">
      <w:pPr>
        <w:keepNext/>
        <w:pBdr>
          <w:top w:val="nil"/>
          <w:left w:val="nil"/>
          <w:bottom w:val="nil"/>
          <w:right w:val="nil"/>
          <w:between w:val="nil"/>
        </w:pBdr>
        <w:spacing w:after="120"/>
        <w:rPr>
          <w:rFonts w:ascii="Times New Roman" w:eastAsia="Times New Roman" w:hAnsi="Times New Roman" w:cs="Times New Roman"/>
          <w:i/>
          <w:color w:val="202124"/>
        </w:rPr>
      </w:pPr>
    </w:p>
    <w:p w14:paraId="52124131" w14:textId="67906437" w:rsidR="000A3FE5" w:rsidRPr="0015717A" w:rsidRDefault="007F70CB">
      <w:pPr>
        <w:keepNext/>
        <w:pBdr>
          <w:top w:val="nil"/>
          <w:left w:val="nil"/>
          <w:bottom w:val="nil"/>
          <w:right w:val="nil"/>
          <w:between w:val="nil"/>
        </w:pBdr>
        <w:spacing w:after="120"/>
        <w:jc w:val="center"/>
        <w:rPr>
          <w:rFonts w:ascii="Times New Roman" w:eastAsia="Times New Roman" w:hAnsi="Times New Roman" w:cs="Times New Roman"/>
          <w:b/>
          <w:color w:val="000000"/>
          <w:sz w:val="24"/>
          <w:szCs w:val="24"/>
          <w:lang w:val="pt-BR"/>
        </w:rPr>
      </w:pPr>
      <w:r w:rsidRPr="0015717A">
        <w:rPr>
          <w:rFonts w:ascii="Times New Roman" w:eastAsia="Times New Roman" w:hAnsi="Times New Roman" w:cs="Times New Roman"/>
          <w:b/>
          <w:color w:val="000000"/>
          <w:sz w:val="24"/>
          <w:szCs w:val="24"/>
          <w:lang w:val="pt-BR"/>
        </w:rPr>
        <w:t>Resumo</w:t>
      </w:r>
    </w:p>
    <w:p w14:paraId="6A9F06D4" w14:textId="2C40BD3B" w:rsidR="00BE4E81" w:rsidRDefault="009544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Pr>
          <w:rFonts w:ascii="Times New Roman" w:eastAsia="Times New Roman" w:hAnsi="Times New Roman" w:cs="Times New Roman"/>
          <w:sz w:val="22"/>
          <w:szCs w:val="22"/>
          <w:lang w:val="pt-BR"/>
        </w:rPr>
        <w:t>E</w:t>
      </w:r>
      <w:r w:rsidRPr="00954463">
        <w:rPr>
          <w:rFonts w:ascii="Times New Roman" w:eastAsia="Times New Roman" w:hAnsi="Times New Roman" w:cs="Times New Roman"/>
          <w:sz w:val="22"/>
          <w:szCs w:val="22"/>
          <w:lang w:val="pt-BR"/>
        </w:rPr>
        <w:t xml:space="preserve">ste trabalho propõe melhorar a gestão de estoque em uma empresa de varejo de vinhos importados que passou por uma tribulação pós pandemia. Com este objetivo, apresenta-se o estudo de caso visando a melhoria na gestão de estoque dessa organização, utilizando Economic </w:t>
      </w:r>
      <w:proofErr w:type="spellStart"/>
      <w:r w:rsidRPr="00954463">
        <w:rPr>
          <w:rFonts w:ascii="Times New Roman" w:eastAsia="Times New Roman" w:hAnsi="Times New Roman" w:cs="Times New Roman"/>
          <w:sz w:val="22"/>
          <w:szCs w:val="22"/>
          <w:lang w:val="pt-BR"/>
        </w:rPr>
        <w:t>Order</w:t>
      </w:r>
      <w:proofErr w:type="spellEnd"/>
      <w:r w:rsidRPr="00954463">
        <w:rPr>
          <w:rFonts w:ascii="Times New Roman" w:eastAsia="Times New Roman" w:hAnsi="Times New Roman" w:cs="Times New Roman"/>
          <w:sz w:val="22"/>
          <w:szCs w:val="22"/>
          <w:lang w:val="pt-BR"/>
        </w:rPr>
        <w:t xml:space="preserve"> </w:t>
      </w:r>
      <w:proofErr w:type="spellStart"/>
      <w:r w:rsidRPr="00954463">
        <w:rPr>
          <w:rFonts w:ascii="Times New Roman" w:eastAsia="Times New Roman" w:hAnsi="Times New Roman" w:cs="Times New Roman"/>
          <w:sz w:val="22"/>
          <w:szCs w:val="22"/>
          <w:lang w:val="pt-BR"/>
        </w:rPr>
        <w:t>Quantity</w:t>
      </w:r>
      <w:proofErr w:type="spellEnd"/>
      <w:r w:rsidRPr="00954463">
        <w:rPr>
          <w:rFonts w:ascii="Times New Roman" w:eastAsia="Times New Roman" w:hAnsi="Times New Roman" w:cs="Times New Roman"/>
          <w:sz w:val="22"/>
          <w:szCs w:val="22"/>
          <w:lang w:val="pt-BR"/>
        </w:rPr>
        <w:t xml:space="preserve"> (Lote Econômico de Compra) em substituição ao modelo das médias utilizado. Como resultado</w:t>
      </w:r>
      <w:r w:rsidR="00754866">
        <w:rPr>
          <w:rFonts w:ascii="Times New Roman" w:eastAsia="Times New Roman" w:hAnsi="Times New Roman" w:cs="Times New Roman"/>
          <w:sz w:val="22"/>
          <w:szCs w:val="22"/>
          <w:lang w:val="pt-BR"/>
        </w:rPr>
        <w:t>,</w:t>
      </w:r>
      <w:r w:rsidRPr="00954463">
        <w:rPr>
          <w:rFonts w:ascii="Times New Roman" w:eastAsia="Times New Roman" w:hAnsi="Times New Roman" w:cs="Times New Roman"/>
          <w:sz w:val="22"/>
          <w:szCs w:val="22"/>
          <w:lang w:val="pt-BR"/>
        </w:rPr>
        <w:t xml:space="preserve"> obteve-se uma diminuição da aquisição de 25,7% dos produtos estocados, mantendo-se a segurança </w:t>
      </w:r>
      <w:proofErr w:type="gramStart"/>
      <w:r w:rsidRPr="00954463">
        <w:rPr>
          <w:rFonts w:ascii="Times New Roman" w:eastAsia="Times New Roman" w:hAnsi="Times New Roman" w:cs="Times New Roman"/>
          <w:sz w:val="22"/>
          <w:szCs w:val="22"/>
          <w:lang w:val="pt-BR"/>
        </w:rPr>
        <w:t>contra ruptura</w:t>
      </w:r>
      <w:proofErr w:type="gramEnd"/>
      <w:r w:rsidRPr="00954463">
        <w:rPr>
          <w:rFonts w:ascii="Times New Roman" w:eastAsia="Times New Roman" w:hAnsi="Times New Roman" w:cs="Times New Roman"/>
          <w:sz w:val="22"/>
          <w:szCs w:val="22"/>
          <w:lang w:val="pt-BR"/>
        </w:rPr>
        <w:t>.</w:t>
      </w:r>
    </w:p>
    <w:p w14:paraId="3CAB1A4B" w14:textId="77777777" w:rsidR="00954463" w:rsidRPr="009905EF" w:rsidRDefault="009544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lang w:val="pt-BR"/>
        </w:rPr>
      </w:pPr>
    </w:p>
    <w:p w14:paraId="5402C6D0" w14:textId="4355F6B5" w:rsidR="000A3FE5" w:rsidRPr="00133DA5" w:rsidRDefault="007F70CB">
      <w:pPr>
        <w:keepNext/>
        <w:pBdr>
          <w:top w:val="nil"/>
          <w:left w:val="nil"/>
          <w:bottom w:val="nil"/>
          <w:right w:val="nil"/>
          <w:between w:val="nil"/>
        </w:pBdr>
        <w:spacing w:after="120"/>
        <w:jc w:val="center"/>
        <w:rPr>
          <w:rFonts w:ascii="Times New Roman" w:eastAsia="Times New Roman" w:hAnsi="Times New Roman" w:cs="Times New Roman"/>
          <w:b/>
          <w:color w:val="000000"/>
          <w:sz w:val="22"/>
          <w:szCs w:val="22"/>
          <w:lang w:val="pt-BR"/>
        </w:rPr>
      </w:pPr>
      <w:r w:rsidRPr="00133DA5">
        <w:rPr>
          <w:rFonts w:ascii="Times New Roman" w:eastAsia="Times New Roman" w:hAnsi="Times New Roman" w:cs="Times New Roman"/>
          <w:b/>
          <w:color w:val="000000"/>
          <w:sz w:val="22"/>
          <w:szCs w:val="22"/>
          <w:lang w:val="pt-BR"/>
        </w:rPr>
        <w:t>1</w:t>
      </w:r>
      <w:r w:rsidRPr="00E260B3">
        <w:rPr>
          <w:rFonts w:ascii="Times New Roman" w:eastAsia="Times New Roman" w:hAnsi="Times New Roman" w:cs="Times New Roman"/>
          <w:b/>
          <w:color w:val="000000"/>
          <w:sz w:val="24"/>
          <w:szCs w:val="24"/>
          <w:lang w:val="pt-BR"/>
        </w:rPr>
        <w:t>. Introdução</w:t>
      </w:r>
    </w:p>
    <w:p w14:paraId="16F05B98" w14:textId="2C94A0F8" w:rsidR="002D7A23" w:rsidRDefault="002D7A23" w:rsidP="00FE1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2D7A23">
        <w:rPr>
          <w:rFonts w:ascii="Times New Roman" w:eastAsia="Times New Roman" w:hAnsi="Times New Roman" w:cs="Times New Roman"/>
          <w:sz w:val="22"/>
          <w:szCs w:val="22"/>
          <w:lang w:val="pt-BR"/>
        </w:rPr>
        <w:t>Um dos principais desafios da gestão de estoque é realizar o balanço do nível de estoque. Um baixo nível apresenta riscos de perdas de economias e altos custos de falta de produtos. Entretanto, um nível alto de estoque representa capital parado e elevados custos operacionais (GARCIA et al., 2006).</w:t>
      </w:r>
    </w:p>
    <w:p w14:paraId="34BD2921" w14:textId="6657D7CF" w:rsidR="00AC4850" w:rsidRDefault="00ED4B89" w:rsidP="00FE1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ED4B89">
        <w:rPr>
          <w:rFonts w:ascii="Times New Roman" w:eastAsia="Times New Roman" w:hAnsi="Times New Roman" w:cs="Times New Roman"/>
          <w:sz w:val="22"/>
          <w:szCs w:val="22"/>
          <w:lang w:val="pt-BR"/>
        </w:rPr>
        <w:t>O referencial deste projeto é uma empresa situada na cidade de São Paulo que importa bebidas alcóolicas para vendê-las por meio do e-commerce.</w:t>
      </w:r>
      <w:r>
        <w:rPr>
          <w:rFonts w:ascii="Times New Roman" w:eastAsia="Times New Roman" w:hAnsi="Times New Roman" w:cs="Times New Roman"/>
          <w:sz w:val="22"/>
          <w:szCs w:val="22"/>
          <w:lang w:val="pt-BR"/>
        </w:rPr>
        <w:t xml:space="preserve"> </w:t>
      </w:r>
      <w:r w:rsidR="00A624C6">
        <w:rPr>
          <w:rFonts w:ascii="Times New Roman" w:eastAsia="Times New Roman" w:hAnsi="Times New Roman" w:cs="Times New Roman"/>
          <w:sz w:val="22"/>
          <w:szCs w:val="22"/>
          <w:lang w:val="pt-BR"/>
        </w:rPr>
        <w:t>Após a pandemia da covid-19, a</w:t>
      </w:r>
      <w:r w:rsidR="001A5AFC">
        <w:rPr>
          <w:rFonts w:ascii="Times New Roman" w:eastAsia="Times New Roman" w:hAnsi="Times New Roman" w:cs="Times New Roman"/>
          <w:sz w:val="22"/>
          <w:szCs w:val="22"/>
          <w:lang w:val="pt-BR"/>
        </w:rPr>
        <w:t xml:space="preserve"> organização  </w:t>
      </w:r>
      <w:r w:rsidR="008F2D9F">
        <w:rPr>
          <w:rFonts w:ascii="Times New Roman" w:eastAsia="Times New Roman" w:hAnsi="Times New Roman" w:cs="Times New Roman"/>
          <w:sz w:val="22"/>
          <w:szCs w:val="22"/>
          <w:lang w:val="pt-BR"/>
        </w:rPr>
        <w:t>enfrentou</w:t>
      </w:r>
      <w:r w:rsidR="0039538A">
        <w:rPr>
          <w:rFonts w:ascii="Times New Roman" w:eastAsia="Times New Roman" w:hAnsi="Times New Roman" w:cs="Times New Roman"/>
          <w:sz w:val="22"/>
          <w:szCs w:val="22"/>
          <w:lang w:val="pt-BR"/>
        </w:rPr>
        <w:t xml:space="preserve"> uma tribulação econômica</w:t>
      </w:r>
      <w:r w:rsidR="00BC7C65">
        <w:rPr>
          <w:rFonts w:ascii="Times New Roman" w:eastAsia="Times New Roman" w:hAnsi="Times New Roman" w:cs="Times New Roman"/>
          <w:sz w:val="22"/>
          <w:szCs w:val="22"/>
          <w:lang w:val="pt-BR"/>
        </w:rPr>
        <w:t>, fazendo-se a necessidade de rever o planejamento em sua gestão.</w:t>
      </w:r>
    </w:p>
    <w:p w14:paraId="42F30799" w14:textId="7948AEF5" w:rsidR="008A0204" w:rsidRDefault="00DF039E" w:rsidP="00EC799C">
      <w:pPr>
        <w:ind w:firstLine="284"/>
        <w:rPr>
          <w:rFonts w:ascii="Times New Roman" w:eastAsia="Times New Roman" w:hAnsi="Times New Roman" w:cs="Times New Roman"/>
          <w:sz w:val="22"/>
          <w:szCs w:val="22"/>
          <w:lang w:val="pt-BR"/>
        </w:rPr>
      </w:pPr>
      <w:r w:rsidRPr="00DF039E">
        <w:rPr>
          <w:rFonts w:ascii="Times New Roman" w:eastAsia="Times New Roman" w:hAnsi="Times New Roman" w:cs="Times New Roman"/>
          <w:sz w:val="22"/>
          <w:szCs w:val="22"/>
          <w:lang w:val="pt-BR"/>
        </w:rPr>
        <w:t xml:space="preserve">Este projeto visa apresentar um proposta de melhoria na gestão de estoque </w:t>
      </w:r>
      <w:r w:rsidR="002A4B99">
        <w:rPr>
          <w:rFonts w:ascii="Times New Roman" w:eastAsia="Times New Roman" w:hAnsi="Times New Roman" w:cs="Times New Roman"/>
          <w:sz w:val="22"/>
          <w:szCs w:val="22"/>
          <w:lang w:val="pt-BR"/>
        </w:rPr>
        <w:t>dessa</w:t>
      </w:r>
      <w:r w:rsidRPr="00DF039E">
        <w:rPr>
          <w:rFonts w:ascii="Times New Roman" w:eastAsia="Times New Roman" w:hAnsi="Times New Roman" w:cs="Times New Roman"/>
          <w:sz w:val="22"/>
          <w:szCs w:val="22"/>
          <w:lang w:val="pt-BR"/>
        </w:rPr>
        <w:t xml:space="preserve"> empresa com base nos estudos </w:t>
      </w:r>
      <w:r w:rsidR="0083501F">
        <w:rPr>
          <w:rFonts w:ascii="Times New Roman" w:eastAsia="Times New Roman" w:hAnsi="Times New Roman" w:cs="Times New Roman"/>
          <w:sz w:val="22"/>
          <w:szCs w:val="22"/>
          <w:lang w:val="pt-BR"/>
        </w:rPr>
        <w:t>e</w:t>
      </w:r>
      <w:r w:rsidRPr="00DF039E">
        <w:rPr>
          <w:rFonts w:ascii="Times New Roman" w:eastAsia="Times New Roman" w:hAnsi="Times New Roman" w:cs="Times New Roman"/>
          <w:sz w:val="22"/>
          <w:szCs w:val="22"/>
          <w:lang w:val="pt-BR"/>
        </w:rPr>
        <w:t xml:space="preserve"> técnicas de priorização da Curva ABC, modelo de lote econômico EOQ, prevenção de falta de produtos com o Estoque de Segurança e melhor momento para Ponto de Reposição.</w:t>
      </w:r>
    </w:p>
    <w:p w14:paraId="2BD90041" w14:textId="77777777" w:rsidR="0015717A" w:rsidRPr="00EC799C" w:rsidRDefault="0015717A" w:rsidP="00EC799C">
      <w:pPr>
        <w:ind w:firstLine="284"/>
        <w:rPr>
          <w:rFonts w:ascii="Times New Roman" w:eastAsia="Times New Roman" w:hAnsi="Times New Roman" w:cs="Times New Roman"/>
          <w:sz w:val="22"/>
          <w:szCs w:val="22"/>
          <w:lang w:val="pt-BR"/>
        </w:rPr>
      </w:pPr>
    </w:p>
    <w:p w14:paraId="000AC538" w14:textId="18366778" w:rsidR="000A3FE5" w:rsidRPr="00E260B3" w:rsidRDefault="007F70CB">
      <w:pPr>
        <w:pBdr>
          <w:top w:val="nil"/>
          <w:left w:val="nil"/>
          <w:bottom w:val="nil"/>
          <w:right w:val="nil"/>
          <w:between w:val="nil"/>
        </w:pBdr>
        <w:spacing w:after="120"/>
        <w:jc w:val="center"/>
        <w:rPr>
          <w:rFonts w:ascii="Times New Roman" w:eastAsia="Times New Roman" w:hAnsi="Times New Roman" w:cs="Times New Roman"/>
          <w:b/>
          <w:color w:val="000000"/>
          <w:sz w:val="24"/>
          <w:szCs w:val="24"/>
          <w:lang w:val="pt-BR"/>
        </w:rPr>
      </w:pPr>
      <w:r w:rsidRPr="00E260B3">
        <w:rPr>
          <w:rFonts w:ascii="Times New Roman" w:eastAsia="Times New Roman" w:hAnsi="Times New Roman" w:cs="Times New Roman"/>
          <w:b/>
          <w:color w:val="000000"/>
          <w:sz w:val="24"/>
          <w:szCs w:val="24"/>
          <w:lang w:val="pt-BR"/>
        </w:rPr>
        <w:t xml:space="preserve">2. </w:t>
      </w:r>
      <w:r w:rsidR="00F3779B">
        <w:rPr>
          <w:rFonts w:ascii="Times New Roman" w:eastAsia="Times New Roman" w:hAnsi="Times New Roman" w:cs="Times New Roman"/>
          <w:b/>
          <w:color w:val="000000"/>
          <w:sz w:val="24"/>
          <w:szCs w:val="24"/>
          <w:lang w:val="pt-BR"/>
        </w:rPr>
        <w:t>Conceituação e fundamentação teórica</w:t>
      </w:r>
    </w:p>
    <w:p w14:paraId="728B05F7" w14:textId="77777777" w:rsidR="002A7E74" w:rsidRPr="002A7E74" w:rsidRDefault="002A7E74" w:rsidP="002A7E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2A7E74">
        <w:rPr>
          <w:rFonts w:ascii="Times New Roman" w:eastAsia="Times New Roman" w:hAnsi="Times New Roman" w:cs="Times New Roman"/>
          <w:sz w:val="22"/>
          <w:szCs w:val="22"/>
          <w:lang w:val="pt-BR"/>
        </w:rPr>
        <w:t>A Fundamentação Teórica contém os principais modelos e estudos sobre gestão de estoque, de forma que, após aprendizagem deste conteúdo, seja possível analisar a gestão de uma organização e desenvolver uma melhoria de qualidade e eficiência.</w:t>
      </w:r>
    </w:p>
    <w:p w14:paraId="17F47BE8" w14:textId="5A70BD8E" w:rsidR="00BE4E81" w:rsidRDefault="002A7E74" w:rsidP="002A7E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2A7E74">
        <w:rPr>
          <w:rFonts w:ascii="Times New Roman" w:eastAsia="Times New Roman" w:hAnsi="Times New Roman" w:cs="Times New Roman"/>
          <w:sz w:val="22"/>
          <w:szCs w:val="22"/>
          <w:lang w:val="pt-BR"/>
        </w:rPr>
        <w:t>Os conceitos abordados como referenciais teóricos são: Administração de Estoques, Curva ABC, Modelo de Lote Econômico, Estoque de Segurança e Ponto de Reposição.</w:t>
      </w:r>
    </w:p>
    <w:p w14:paraId="6AA462FB" w14:textId="77777777" w:rsidR="002A7E74" w:rsidRDefault="002A7E74" w:rsidP="002A7E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hAnsi="Times New Roman"/>
          <w:lang w:val="pt-BR"/>
        </w:rPr>
      </w:pPr>
    </w:p>
    <w:p w14:paraId="68630732" w14:textId="13CA4EE0" w:rsidR="00BE4E81" w:rsidRDefault="00BE4E81" w:rsidP="00BE4E81">
      <w:pPr>
        <w:pBdr>
          <w:top w:val="nil"/>
          <w:left w:val="nil"/>
          <w:bottom w:val="nil"/>
          <w:right w:val="nil"/>
          <w:between w:val="nil"/>
        </w:pBdr>
        <w:spacing w:after="120"/>
        <w:jc w:val="center"/>
        <w:rPr>
          <w:rFonts w:ascii="Times New Roman" w:eastAsia="Times New Roman" w:hAnsi="Times New Roman" w:cs="Times New Roman"/>
          <w:b/>
          <w:bCs/>
          <w:sz w:val="21"/>
          <w:szCs w:val="21"/>
          <w:lang w:val="pt-BR"/>
        </w:rPr>
      </w:pPr>
      <w:r>
        <w:rPr>
          <w:rFonts w:ascii="Times New Roman" w:eastAsia="Times New Roman" w:hAnsi="Times New Roman" w:cs="Times New Roman"/>
          <w:b/>
          <w:bCs/>
          <w:sz w:val="21"/>
          <w:szCs w:val="21"/>
          <w:lang w:val="pt-BR"/>
        </w:rPr>
        <w:t>2</w:t>
      </w:r>
      <w:r w:rsidRPr="00E260B3">
        <w:rPr>
          <w:rFonts w:ascii="Times New Roman" w:eastAsia="Times New Roman" w:hAnsi="Times New Roman" w:cs="Times New Roman"/>
          <w:b/>
          <w:bCs/>
          <w:sz w:val="21"/>
          <w:szCs w:val="21"/>
          <w:lang w:val="pt-BR"/>
        </w:rPr>
        <w:t>.</w:t>
      </w:r>
      <w:r>
        <w:rPr>
          <w:rFonts w:ascii="Times New Roman" w:eastAsia="Times New Roman" w:hAnsi="Times New Roman" w:cs="Times New Roman"/>
          <w:b/>
          <w:bCs/>
          <w:sz w:val="21"/>
          <w:szCs w:val="21"/>
          <w:lang w:val="pt-BR"/>
        </w:rPr>
        <w:t xml:space="preserve">1 </w:t>
      </w:r>
      <w:r w:rsidR="002A7E74">
        <w:rPr>
          <w:rFonts w:ascii="Times New Roman" w:eastAsia="Times New Roman" w:hAnsi="Times New Roman" w:cs="Times New Roman"/>
          <w:b/>
          <w:bCs/>
          <w:sz w:val="21"/>
          <w:szCs w:val="21"/>
          <w:lang w:val="pt-BR"/>
        </w:rPr>
        <w:t>Administração de estoques</w:t>
      </w:r>
    </w:p>
    <w:p w14:paraId="0DE09447" w14:textId="77777777" w:rsidR="00A42213" w:rsidRDefault="00A42213" w:rsidP="00BE4E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A42213">
        <w:rPr>
          <w:rFonts w:ascii="Times New Roman" w:eastAsia="Times New Roman" w:hAnsi="Times New Roman" w:cs="Times New Roman"/>
          <w:sz w:val="22"/>
          <w:szCs w:val="22"/>
          <w:lang w:val="pt-BR"/>
        </w:rPr>
        <w:t>Gerir o estoque é desempenhar um conjunto de atividades variáveis que demanda tempo, o qual abrange planejamento, execução e controle dos produtos e fluxos de dinheiro envolvidos em toda cadeia movimentada (ACCIOLY et al.,2019).</w:t>
      </w:r>
    </w:p>
    <w:p w14:paraId="2D90C19C" w14:textId="288328FE" w:rsidR="004823B7" w:rsidRDefault="004823B7" w:rsidP="00BE4E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4823B7">
        <w:rPr>
          <w:rFonts w:ascii="Times New Roman" w:eastAsia="Times New Roman" w:hAnsi="Times New Roman" w:cs="Times New Roman"/>
          <w:sz w:val="22"/>
          <w:szCs w:val="22"/>
          <w:lang w:val="pt-BR"/>
        </w:rPr>
        <w:t>As funções dos estoques estão divididas em cinco grupos principais: estoque de ciclo, estoque de segurança, estoque de coordenação, estoque especulativo e estoque em trânsito (KRAJEWSKI et al., 2009; GARCIA et al., 2006).</w:t>
      </w:r>
    </w:p>
    <w:p w14:paraId="334E91A7" w14:textId="77777777" w:rsidR="00BE4E81" w:rsidRPr="00FE18E0" w:rsidRDefault="00BE4E81" w:rsidP="001F5E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p>
    <w:p w14:paraId="4CCFB17C" w14:textId="6B5E31E6" w:rsidR="0003180B" w:rsidRDefault="00E925AB" w:rsidP="0003180B">
      <w:pPr>
        <w:pBdr>
          <w:top w:val="nil"/>
          <w:left w:val="nil"/>
          <w:bottom w:val="nil"/>
          <w:right w:val="nil"/>
          <w:between w:val="nil"/>
        </w:pBdr>
        <w:spacing w:after="120"/>
        <w:jc w:val="center"/>
        <w:rPr>
          <w:rFonts w:ascii="Times New Roman" w:eastAsia="Times New Roman" w:hAnsi="Times New Roman" w:cs="Times New Roman"/>
          <w:b/>
          <w:bCs/>
          <w:sz w:val="21"/>
          <w:szCs w:val="21"/>
          <w:lang w:val="pt-BR"/>
        </w:rPr>
      </w:pPr>
      <w:r>
        <w:rPr>
          <w:rFonts w:ascii="Times New Roman" w:eastAsia="Times New Roman" w:hAnsi="Times New Roman" w:cs="Times New Roman"/>
          <w:b/>
          <w:bCs/>
          <w:sz w:val="21"/>
          <w:szCs w:val="21"/>
          <w:lang w:val="pt-BR"/>
        </w:rPr>
        <w:t>2</w:t>
      </w:r>
      <w:r w:rsidR="00133DA5" w:rsidRPr="00E260B3">
        <w:rPr>
          <w:rFonts w:ascii="Times New Roman" w:eastAsia="Times New Roman" w:hAnsi="Times New Roman" w:cs="Times New Roman"/>
          <w:b/>
          <w:bCs/>
          <w:sz w:val="21"/>
          <w:szCs w:val="21"/>
          <w:lang w:val="pt-BR"/>
        </w:rPr>
        <w:t>.</w:t>
      </w:r>
      <w:r w:rsidR="00BE4E81">
        <w:rPr>
          <w:rFonts w:ascii="Times New Roman" w:eastAsia="Times New Roman" w:hAnsi="Times New Roman" w:cs="Times New Roman"/>
          <w:b/>
          <w:bCs/>
          <w:sz w:val="21"/>
          <w:szCs w:val="21"/>
          <w:lang w:val="pt-BR"/>
        </w:rPr>
        <w:t>2</w:t>
      </w:r>
      <w:r w:rsidR="00133DA5" w:rsidRPr="00E260B3">
        <w:rPr>
          <w:rFonts w:ascii="Times New Roman" w:eastAsia="Times New Roman" w:hAnsi="Times New Roman" w:cs="Times New Roman"/>
          <w:b/>
          <w:bCs/>
          <w:sz w:val="21"/>
          <w:szCs w:val="21"/>
          <w:lang w:val="pt-BR"/>
        </w:rPr>
        <w:t xml:space="preserve"> </w:t>
      </w:r>
      <w:r w:rsidR="006F5B3A">
        <w:rPr>
          <w:rFonts w:ascii="Times New Roman" w:eastAsia="Times New Roman" w:hAnsi="Times New Roman" w:cs="Times New Roman"/>
          <w:b/>
          <w:bCs/>
          <w:sz w:val="21"/>
          <w:szCs w:val="21"/>
          <w:lang w:val="pt-BR"/>
        </w:rPr>
        <w:t>Curva ABC</w:t>
      </w:r>
    </w:p>
    <w:p w14:paraId="2FCCA6BC" w14:textId="77777777" w:rsidR="003170F3" w:rsidRPr="003170F3" w:rsidRDefault="003170F3" w:rsidP="003170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3170F3">
        <w:rPr>
          <w:rFonts w:ascii="Times New Roman" w:eastAsia="Times New Roman" w:hAnsi="Times New Roman" w:cs="Times New Roman"/>
          <w:sz w:val="22"/>
          <w:szCs w:val="22"/>
          <w:lang w:val="pt-BR"/>
        </w:rPr>
        <w:t>Na gestão de estoque, a Curva ABC agrupa os produtos em três classes, de acordo com o nível de importância. Este modelo sugere que uma empresa deva ter uma parcela pequena de itens de maior faturamento que representa uma grande quantidade do total de vendas. Dessa maneira, o nível de estoque por tipo de produto segue esta mesma proporção. As classes são divididas por nível de prioridade:</w:t>
      </w:r>
    </w:p>
    <w:p w14:paraId="59254141" w14:textId="188D64E8" w:rsidR="003170F3" w:rsidRPr="003170F3" w:rsidRDefault="003170F3" w:rsidP="003170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3170F3">
        <w:rPr>
          <w:rFonts w:ascii="Times New Roman" w:eastAsia="Times New Roman" w:hAnsi="Times New Roman" w:cs="Times New Roman"/>
          <w:sz w:val="22"/>
          <w:szCs w:val="22"/>
          <w:lang w:val="pt-BR"/>
        </w:rPr>
        <w:t>Classe A (maior importância): aproximadamente 20% dos itens devem corresponder cerca de 80% do valor do estoque;</w:t>
      </w:r>
    </w:p>
    <w:p w14:paraId="054534FB" w14:textId="48D251BA" w:rsidR="003170F3" w:rsidRPr="003170F3" w:rsidRDefault="003170F3" w:rsidP="003170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3170F3">
        <w:rPr>
          <w:rFonts w:ascii="Times New Roman" w:eastAsia="Times New Roman" w:hAnsi="Times New Roman" w:cs="Times New Roman"/>
          <w:sz w:val="22"/>
          <w:szCs w:val="22"/>
          <w:lang w:val="pt-BR"/>
        </w:rPr>
        <w:t>Classe B (média importância): aproximadamente 30% dos itens devem corresponder cerca de 15% do valor do estoque;</w:t>
      </w:r>
    </w:p>
    <w:p w14:paraId="4B0E36E8" w14:textId="65D960FD" w:rsidR="003170F3" w:rsidRPr="003170F3" w:rsidRDefault="003170F3" w:rsidP="003170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3170F3">
        <w:rPr>
          <w:rFonts w:ascii="Times New Roman" w:eastAsia="Times New Roman" w:hAnsi="Times New Roman" w:cs="Times New Roman"/>
          <w:sz w:val="22"/>
          <w:szCs w:val="22"/>
          <w:lang w:val="pt-BR"/>
        </w:rPr>
        <w:t>Classe C (baixa importância): aproximadamente 50% dos itens devem corresponder cerca de 5% do valor do estoque.</w:t>
      </w:r>
    </w:p>
    <w:p w14:paraId="72514674" w14:textId="46232166" w:rsidR="004376D4" w:rsidRDefault="000A01F9" w:rsidP="003170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0A01F9">
        <w:rPr>
          <w:rFonts w:ascii="Times New Roman" w:eastAsia="Times New Roman" w:hAnsi="Times New Roman" w:cs="Times New Roman"/>
          <w:sz w:val="22"/>
          <w:szCs w:val="22"/>
          <w:lang w:val="pt-BR"/>
        </w:rPr>
        <w:t>A Curva ABC, além de exercer um controle sobre os estoques, possui como principal objetivo, realizar uma priorização de gestão de produtos e serviços.</w:t>
      </w:r>
      <w:r>
        <w:rPr>
          <w:rFonts w:ascii="Times New Roman" w:eastAsia="Times New Roman" w:hAnsi="Times New Roman" w:cs="Times New Roman"/>
          <w:sz w:val="22"/>
          <w:szCs w:val="22"/>
          <w:lang w:val="pt-BR"/>
        </w:rPr>
        <w:t xml:space="preserve"> </w:t>
      </w:r>
      <w:r w:rsidR="004376D4" w:rsidRPr="004376D4">
        <w:rPr>
          <w:rFonts w:ascii="Times New Roman" w:eastAsia="Times New Roman" w:hAnsi="Times New Roman" w:cs="Times New Roman"/>
          <w:sz w:val="22"/>
          <w:szCs w:val="22"/>
          <w:lang w:val="pt-BR"/>
        </w:rPr>
        <w:t xml:space="preserve">A Curva ABC ideal está representada na Figura </w:t>
      </w:r>
      <w:r w:rsidR="004376D4">
        <w:rPr>
          <w:rFonts w:ascii="Times New Roman" w:eastAsia="Times New Roman" w:hAnsi="Times New Roman" w:cs="Times New Roman"/>
          <w:sz w:val="22"/>
          <w:szCs w:val="22"/>
          <w:lang w:val="pt-BR"/>
        </w:rPr>
        <w:t>1</w:t>
      </w:r>
      <w:r w:rsidR="00473E07">
        <w:rPr>
          <w:rFonts w:ascii="Times New Roman" w:eastAsia="Times New Roman" w:hAnsi="Times New Roman" w:cs="Times New Roman"/>
          <w:sz w:val="22"/>
          <w:szCs w:val="22"/>
          <w:lang w:val="pt-BR"/>
        </w:rPr>
        <w:t>.</w:t>
      </w:r>
    </w:p>
    <w:p w14:paraId="2E67EAEA" w14:textId="77777777" w:rsidR="00164DD9" w:rsidRDefault="00164DD9" w:rsidP="009605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pt-BR"/>
        </w:rPr>
      </w:pPr>
    </w:p>
    <w:p w14:paraId="55D53090" w14:textId="44B1C4E0" w:rsidR="00164DD9" w:rsidRPr="009605C9" w:rsidRDefault="00164DD9" w:rsidP="00562B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lang w:val="pt-BR"/>
        </w:rPr>
      </w:pPr>
      <w:r w:rsidRPr="009605C9">
        <w:rPr>
          <w:rFonts w:ascii="Times New Roman" w:eastAsia="Times New Roman" w:hAnsi="Times New Roman" w:cs="Times New Roman"/>
          <w:b/>
          <w:bCs/>
          <w:sz w:val="18"/>
          <w:szCs w:val="18"/>
          <w:lang w:val="pt-BR"/>
        </w:rPr>
        <w:t>Figura 1</w:t>
      </w:r>
      <w:r w:rsidRPr="009605C9">
        <w:rPr>
          <w:rFonts w:ascii="Times New Roman" w:eastAsia="Times New Roman" w:hAnsi="Times New Roman" w:cs="Times New Roman"/>
          <w:sz w:val="18"/>
          <w:szCs w:val="18"/>
          <w:lang w:val="pt-BR"/>
        </w:rPr>
        <w:t xml:space="preserve"> – Curva ABC ideal.</w:t>
      </w:r>
    </w:p>
    <w:p w14:paraId="3FD8B7B6" w14:textId="780C93C3" w:rsidR="00473E07" w:rsidRDefault="00473E07" w:rsidP="00562B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2"/>
          <w:szCs w:val="22"/>
          <w:lang w:val="pt-BR"/>
        </w:rPr>
      </w:pPr>
      <w:r>
        <w:rPr>
          <w:noProof/>
        </w:rPr>
        <w:drawing>
          <wp:inline distT="89535" distB="89535" distL="89535" distR="89535" wp14:anchorId="158D8718" wp14:editId="28E08CDE">
            <wp:extent cx="2939415" cy="2011443"/>
            <wp:effectExtent l="0" t="0" r="0" b="8255"/>
            <wp:docPr id="1568008058" name="Imagem 1568008058"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08058" name="Imagem 1568008058" descr="Gráfico, Gráfico de pizza&#10;&#10;Descrição gerada automaticamente"/>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OjYD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gAQAAB6IAAAAAAAAAAAAAAQAAAAAAAACnAAAAAQAAAAAAAACnAAAAViIAAH8XAAAAAAAApwAAAKcAAAAoAAAACAAAAAEAAAABAAAA"/>
                        </a:ext>
                      </a:extLst>
                    </pic:cNvPicPr>
                  </pic:nvPicPr>
                  <pic:blipFill>
                    <a:blip r:embed="rId9"/>
                    <a:stretch>
                      <a:fillRect/>
                    </a:stretch>
                  </pic:blipFill>
                  <pic:spPr>
                    <a:xfrm>
                      <a:off x="0" y="0"/>
                      <a:ext cx="2939415" cy="2011443"/>
                    </a:xfrm>
                    <a:prstGeom prst="rect">
                      <a:avLst/>
                    </a:prstGeom>
                    <a:noFill/>
                    <a:ln w="12700">
                      <a:noFill/>
                    </a:ln>
                  </pic:spPr>
                </pic:pic>
              </a:graphicData>
            </a:graphic>
          </wp:inline>
        </w:drawing>
      </w:r>
    </w:p>
    <w:p w14:paraId="43D930BE" w14:textId="20F266C1" w:rsidR="003A4DE6" w:rsidRDefault="003A4DE6" w:rsidP="00E132C0">
      <w:pPr>
        <w:pBdr>
          <w:top w:val="nil"/>
          <w:left w:val="nil"/>
          <w:bottom w:val="nil"/>
          <w:right w:val="nil"/>
          <w:between w:val="nil"/>
        </w:pBdr>
        <w:spacing w:after="120"/>
        <w:jc w:val="center"/>
        <w:rPr>
          <w:rFonts w:ascii="Times New Roman" w:eastAsia="Times New Roman" w:hAnsi="Times New Roman" w:cs="Times New Roman"/>
          <w:lang w:val="pt-BR"/>
        </w:rPr>
      </w:pPr>
      <w:r w:rsidRPr="00164DD9">
        <w:rPr>
          <w:rFonts w:ascii="Times New Roman" w:eastAsia="Times New Roman" w:hAnsi="Times New Roman" w:cs="Times New Roman"/>
          <w:lang w:val="pt-BR"/>
        </w:rPr>
        <w:t xml:space="preserve">Fonte: </w:t>
      </w:r>
      <w:proofErr w:type="spellStart"/>
      <w:r w:rsidRPr="00164DD9">
        <w:rPr>
          <w:rFonts w:ascii="Times New Roman" w:eastAsia="Times New Roman" w:hAnsi="Times New Roman" w:cs="Times New Roman"/>
          <w:lang w:val="pt-BR"/>
        </w:rPr>
        <w:t>mandae</w:t>
      </w:r>
      <w:proofErr w:type="spellEnd"/>
      <w:r w:rsidR="00164DD9" w:rsidRPr="00164DD9">
        <w:rPr>
          <w:rFonts w:ascii="Times New Roman" w:eastAsia="Times New Roman" w:hAnsi="Times New Roman" w:cs="Times New Roman"/>
          <w:lang w:val="pt-BR"/>
        </w:rPr>
        <w:t xml:space="preserve"> [09], 2023.</w:t>
      </w:r>
    </w:p>
    <w:p w14:paraId="3D789B3E" w14:textId="77777777" w:rsidR="00164DD9" w:rsidRPr="00164DD9" w:rsidRDefault="00164DD9" w:rsidP="00E132C0">
      <w:pPr>
        <w:pBdr>
          <w:top w:val="nil"/>
          <w:left w:val="nil"/>
          <w:bottom w:val="nil"/>
          <w:right w:val="nil"/>
          <w:between w:val="nil"/>
        </w:pBdr>
        <w:spacing w:after="120"/>
        <w:jc w:val="center"/>
        <w:rPr>
          <w:rFonts w:ascii="Times New Roman" w:eastAsia="Times New Roman" w:hAnsi="Times New Roman" w:cs="Times New Roman"/>
          <w:lang w:val="pt-BR"/>
        </w:rPr>
      </w:pPr>
    </w:p>
    <w:p w14:paraId="163DA77A" w14:textId="20AB3F18" w:rsidR="00E132C0" w:rsidRPr="0015717A" w:rsidRDefault="00B1454E" w:rsidP="00E132C0">
      <w:pPr>
        <w:pBdr>
          <w:top w:val="nil"/>
          <w:left w:val="nil"/>
          <w:bottom w:val="nil"/>
          <w:right w:val="nil"/>
          <w:between w:val="nil"/>
        </w:pBdr>
        <w:spacing w:after="120"/>
        <w:jc w:val="center"/>
        <w:rPr>
          <w:rFonts w:ascii="Times New Roman" w:eastAsia="Times New Roman" w:hAnsi="Times New Roman" w:cs="Times New Roman"/>
          <w:b/>
          <w:color w:val="000000"/>
          <w:sz w:val="21"/>
          <w:szCs w:val="21"/>
          <w:lang w:val="pt-BR"/>
        </w:rPr>
      </w:pPr>
      <w:r w:rsidRPr="0015717A">
        <w:rPr>
          <w:rFonts w:ascii="Times New Roman" w:eastAsia="Times New Roman" w:hAnsi="Times New Roman" w:cs="Times New Roman"/>
          <w:b/>
          <w:color w:val="000000"/>
          <w:sz w:val="21"/>
          <w:szCs w:val="21"/>
          <w:lang w:val="pt-BR"/>
        </w:rPr>
        <w:t>2.</w:t>
      </w:r>
      <w:r w:rsidR="00E132C0" w:rsidRPr="0015717A">
        <w:rPr>
          <w:rFonts w:ascii="Times New Roman" w:eastAsia="Times New Roman" w:hAnsi="Times New Roman" w:cs="Times New Roman"/>
          <w:b/>
          <w:color w:val="000000"/>
          <w:sz w:val="21"/>
          <w:szCs w:val="21"/>
          <w:lang w:val="pt-BR"/>
        </w:rPr>
        <w:t xml:space="preserve">3 </w:t>
      </w:r>
      <w:r w:rsidR="009A4DD3" w:rsidRPr="0015717A">
        <w:rPr>
          <w:rFonts w:ascii="Times New Roman" w:eastAsia="Times New Roman" w:hAnsi="Times New Roman" w:cs="Times New Roman"/>
          <w:b/>
          <w:color w:val="000000"/>
          <w:sz w:val="21"/>
          <w:szCs w:val="21"/>
          <w:lang w:val="pt-BR"/>
        </w:rPr>
        <w:t>Modelo de lote econômico</w:t>
      </w:r>
    </w:p>
    <w:p w14:paraId="0B56DD4B" w14:textId="77777777" w:rsidR="00855B95" w:rsidRDefault="004A2D9B" w:rsidP="00855B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4A2D9B">
        <w:rPr>
          <w:rFonts w:ascii="Times New Roman" w:eastAsia="Times New Roman" w:hAnsi="Times New Roman" w:cs="Times New Roman"/>
          <w:sz w:val="22"/>
          <w:szCs w:val="22"/>
          <w:lang w:val="pt-BR"/>
        </w:rPr>
        <w:t xml:space="preserve">Economic </w:t>
      </w:r>
      <w:proofErr w:type="spellStart"/>
      <w:r w:rsidRPr="004A2D9B">
        <w:rPr>
          <w:rFonts w:ascii="Times New Roman" w:eastAsia="Times New Roman" w:hAnsi="Times New Roman" w:cs="Times New Roman"/>
          <w:sz w:val="22"/>
          <w:szCs w:val="22"/>
          <w:lang w:val="pt-BR"/>
        </w:rPr>
        <w:t>Order</w:t>
      </w:r>
      <w:proofErr w:type="spellEnd"/>
      <w:r w:rsidRPr="004A2D9B">
        <w:rPr>
          <w:rFonts w:ascii="Times New Roman" w:eastAsia="Times New Roman" w:hAnsi="Times New Roman" w:cs="Times New Roman"/>
          <w:sz w:val="22"/>
          <w:szCs w:val="22"/>
          <w:lang w:val="pt-BR"/>
        </w:rPr>
        <w:t xml:space="preserve"> </w:t>
      </w:r>
      <w:proofErr w:type="spellStart"/>
      <w:r w:rsidRPr="004A2D9B">
        <w:rPr>
          <w:rFonts w:ascii="Times New Roman" w:eastAsia="Times New Roman" w:hAnsi="Times New Roman" w:cs="Times New Roman"/>
          <w:sz w:val="22"/>
          <w:szCs w:val="22"/>
          <w:lang w:val="pt-BR"/>
        </w:rPr>
        <w:t>Quantity</w:t>
      </w:r>
      <w:proofErr w:type="spellEnd"/>
      <w:r w:rsidRPr="004A2D9B">
        <w:rPr>
          <w:rFonts w:ascii="Times New Roman" w:eastAsia="Times New Roman" w:hAnsi="Times New Roman" w:cs="Times New Roman"/>
          <w:sz w:val="22"/>
          <w:szCs w:val="22"/>
          <w:lang w:val="pt-BR"/>
        </w:rPr>
        <w:t xml:space="preserve"> (EOQ) ou o Lote Econômico de Compra (LEC), desenvolvido por Ford W. Harris, é uma ferramenta que permite determinar a quantidade do pedido de um produto quando o estoque precisar de reabastecimento, para, assim, encontrar o melhor nível de ciclo de estoque com o menor custo total de estocagem (KRAJEWSKI et al., 2009).</w:t>
      </w:r>
    </w:p>
    <w:p w14:paraId="7A1772C5" w14:textId="32407286" w:rsidR="00E132C0" w:rsidRDefault="00855B95" w:rsidP="00855B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855B95">
        <w:rPr>
          <w:rFonts w:ascii="Times New Roman" w:eastAsia="Times New Roman" w:hAnsi="Times New Roman" w:cs="Times New Roman"/>
          <w:sz w:val="22"/>
          <w:szCs w:val="22"/>
          <w:lang w:val="pt-BR"/>
        </w:rPr>
        <w:t>Encontrar a EOQ significa encontrar o melhor tamanho de lote Q que resulte em menor custo total.</w:t>
      </w:r>
      <w:r w:rsidR="00CF12B9">
        <w:rPr>
          <w:rFonts w:ascii="Times New Roman" w:eastAsia="Times New Roman" w:hAnsi="Times New Roman" w:cs="Times New Roman"/>
          <w:sz w:val="22"/>
          <w:szCs w:val="22"/>
          <w:lang w:val="pt-BR"/>
        </w:rPr>
        <w:t xml:space="preserve"> Dessa forma, </w:t>
      </w:r>
      <w:r w:rsidR="00CC24A5">
        <w:rPr>
          <w:rFonts w:ascii="Times New Roman" w:eastAsia="Times New Roman" w:hAnsi="Times New Roman" w:cs="Times New Roman"/>
          <w:sz w:val="22"/>
          <w:szCs w:val="22"/>
          <w:lang w:val="pt-BR"/>
        </w:rPr>
        <w:t>a EOQ é determinada ao igualar o custo de pedido com o custo de armazenamento</w:t>
      </w:r>
      <w:r w:rsidR="00726E88">
        <w:rPr>
          <w:rFonts w:ascii="Times New Roman" w:eastAsia="Times New Roman" w:hAnsi="Times New Roman" w:cs="Times New Roman"/>
          <w:sz w:val="22"/>
          <w:szCs w:val="22"/>
          <w:lang w:val="pt-BR"/>
        </w:rPr>
        <w:t>.</w:t>
      </w:r>
    </w:p>
    <w:p w14:paraId="70C9F101" w14:textId="77777777" w:rsidR="00726E88" w:rsidRDefault="00726E88" w:rsidP="00855B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p>
    <w:p w14:paraId="31CBD175" w14:textId="58F4A0E2" w:rsidR="00B1594E" w:rsidRPr="00B924C7" w:rsidRDefault="001F616D" w:rsidP="00B159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r>
        <w:rPr>
          <w:rFonts w:ascii="Times New Roman" w:eastAsia="Times New Roman" w:hAnsi="Times New Roman" w:cs="Times New Roman"/>
          <w:lang w:val="pt-BR"/>
        </w:rPr>
        <w:t xml:space="preserve">    </w:t>
      </w:r>
      <m:oMath>
        <m:r>
          <w:rPr>
            <w:rFonts w:ascii="Cambria Math" w:eastAsia="Times New Roman" w:hAnsi="Cambria Math" w:cs="Times New Roman"/>
            <w:lang w:val="pt-BR"/>
          </w:rPr>
          <m:t xml:space="preserve">custo de pedido=custo de armazenamento </m:t>
        </m:r>
      </m:oMath>
      <w:r w:rsidR="00DD633E">
        <w:rPr>
          <w:rFonts w:ascii="Times New Roman" w:eastAsia="Times New Roman" w:hAnsi="Times New Roman" w:cs="Times New Roman"/>
          <w:lang w:val="pt-BR"/>
        </w:rPr>
        <w:t xml:space="preserve">     </w:t>
      </w:r>
      <w:r w:rsidR="00DD633E" w:rsidRPr="00DD633E">
        <w:rPr>
          <w:rFonts w:ascii="Times New Roman" w:eastAsia="Times New Roman" w:hAnsi="Times New Roman" w:cs="Times New Roman"/>
          <w:sz w:val="22"/>
          <w:szCs w:val="22"/>
          <w:lang w:val="pt-BR"/>
        </w:rPr>
        <w:t>(1)</w:t>
      </w:r>
    </w:p>
    <w:p w14:paraId="36D7270F" w14:textId="77777777" w:rsidR="00DD633E" w:rsidRDefault="00DD633E" w:rsidP="00E77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lang w:val="pt-BR"/>
        </w:rPr>
      </w:pPr>
    </w:p>
    <w:p w14:paraId="4566FC9E" w14:textId="60BB9F39" w:rsidR="00B924C7" w:rsidRPr="00E77E84" w:rsidRDefault="00DD633E" w:rsidP="00DD63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2"/>
          <w:szCs w:val="22"/>
        </w:rPr>
      </w:pPr>
      <w:r>
        <w:rPr>
          <w:rFonts w:ascii="Times New Roman" w:eastAsia="Times New Roman" w:hAnsi="Times New Roman" w:cs="Times New Roman"/>
          <w:lang w:val="pt-BR"/>
        </w:rPr>
        <w:tab/>
      </w:r>
      <w:r>
        <w:rPr>
          <w:rFonts w:ascii="Times New Roman" w:eastAsia="Times New Roman" w:hAnsi="Times New Roman" w:cs="Times New Roman"/>
          <w:lang w:val="pt-BR"/>
        </w:rPr>
        <w:tab/>
      </w:r>
      <m:oMath>
        <m:f>
          <m:fPr>
            <m:ctrlPr>
              <w:rPr>
                <w:rFonts w:ascii="Cambria Math" w:hAnsi="Cambria Math"/>
                <w:i/>
                <w:sz w:val="22"/>
                <w:szCs w:val="22"/>
              </w:rPr>
            </m:ctrlPr>
          </m:fPr>
          <m:num>
            <m:r>
              <w:rPr>
                <w:rFonts w:ascii="Cambria Math" w:hAnsi="Cambria Math"/>
                <w:sz w:val="22"/>
                <w:szCs w:val="22"/>
              </w:rPr>
              <m:t>D.S</m:t>
            </m:r>
          </m:num>
          <m:den>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0</m:t>
                </m:r>
              </m:sub>
            </m:sSub>
          </m:den>
        </m:f>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0</m:t>
                </m:r>
              </m:sub>
            </m:sSub>
            <m:r>
              <w:rPr>
                <w:rFonts w:ascii="Cambria Math" w:hAnsi="Cambria Math"/>
                <w:sz w:val="22"/>
                <w:szCs w:val="22"/>
              </w:rPr>
              <m:t>.H</m:t>
            </m:r>
          </m:num>
          <m:den>
            <m:r>
              <w:rPr>
                <w:rFonts w:ascii="Cambria Math" w:hAnsi="Cambria Math"/>
                <w:sz w:val="22"/>
                <w:szCs w:val="22"/>
              </w:rPr>
              <m:t>2</m:t>
            </m:r>
          </m:den>
        </m:f>
      </m:oMath>
      <w:r w:rsidR="00E77E84">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t xml:space="preserve">              </w:t>
      </w:r>
      <w:r w:rsidR="00E77E84">
        <w:rPr>
          <w:rFonts w:ascii="Times New Roman" w:eastAsia="Times New Roman" w:hAnsi="Times New Roman" w:cs="Times New Roman"/>
          <w:sz w:val="22"/>
          <w:szCs w:val="22"/>
        </w:rPr>
        <w:t>(</w:t>
      </w:r>
      <w:r>
        <w:rPr>
          <w:rFonts w:ascii="Times New Roman" w:eastAsia="Times New Roman" w:hAnsi="Times New Roman" w:cs="Times New Roman"/>
          <w:sz w:val="22"/>
          <w:szCs w:val="22"/>
        </w:rPr>
        <w:t>2)</w:t>
      </w:r>
    </w:p>
    <w:p w14:paraId="6BA855A4" w14:textId="77777777" w:rsidR="005332C6" w:rsidRDefault="005332C6" w:rsidP="00B159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18"/>
          <w:szCs w:val="18"/>
        </w:rPr>
      </w:pPr>
    </w:p>
    <w:p w14:paraId="3F75E91E" w14:textId="65147ACE" w:rsidR="005332C6" w:rsidRDefault="00DD633E" w:rsidP="00DD63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2"/>
          <w:szCs w:val="22"/>
        </w:rPr>
      </w:pPr>
      <w:r>
        <w:rPr>
          <w:rFonts w:ascii="Times New Roman" w:eastAsia="Times New Roman" w:hAnsi="Times New Roman" w:cs="Times New Roman"/>
          <w:b/>
          <w:sz w:val="22"/>
          <w:szCs w:val="22"/>
        </w:rPr>
        <w:tab/>
        <w:t xml:space="preserve">       </w:t>
      </w:r>
      <m:oMath>
        <m:r>
          <m:rPr>
            <m:sty m:val="bi"/>
          </m:rPr>
          <w:rPr>
            <w:rFonts w:ascii="Cambria Math" w:hAnsi="Cambria Math"/>
            <w:sz w:val="22"/>
            <w:szCs w:val="22"/>
          </w:rPr>
          <m:t>EOQ</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0</m:t>
            </m:r>
          </m:sub>
        </m:sSub>
        <m:r>
          <w:rPr>
            <w:rFonts w:ascii="Cambria Math" w:hAnsi="Cambria Math"/>
            <w:sz w:val="22"/>
            <w:szCs w:val="22"/>
          </w:rPr>
          <m:t>=</m:t>
        </m:r>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2.D.S</m:t>
                </m:r>
              </m:num>
              <m:den>
                <m:r>
                  <w:rPr>
                    <w:rFonts w:ascii="Cambria Math" w:hAnsi="Cambria Math"/>
                    <w:sz w:val="22"/>
                    <w:szCs w:val="22"/>
                  </w:rPr>
                  <m:t>H</m:t>
                </m:r>
              </m:den>
            </m:f>
          </m:e>
        </m:rad>
        <m:r>
          <w:rPr>
            <w:rFonts w:ascii="Cambria Math" w:hAnsi="Cambria Math"/>
            <w:sz w:val="22"/>
            <w:szCs w:val="22"/>
          </w:rPr>
          <m:t xml:space="preserve"> </m:t>
        </m:r>
      </m:oMath>
      <w:r>
        <w:rPr>
          <w:rFonts w:ascii="Times New Roman" w:eastAsia="Times New Roman" w:hAnsi="Times New Roman" w:cs="Times New Roman"/>
          <w:sz w:val="22"/>
          <w:szCs w:val="22"/>
        </w:rPr>
        <w:t xml:space="preserve">                       (3)</w:t>
      </w:r>
    </w:p>
    <w:p w14:paraId="3D54FB16" w14:textId="77777777" w:rsidR="00DD633E" w:rsidRPr="00FE18E0" w:rsidRDefault="00DD633E" w:rsidP="00DD633E">
      <w:pPr>
        <w:rPr>
          <w:rFonts w:ascii="Times New Roman" w:eastAsia="Times New Roman" w:hAnsi="Times New Roman" w:cs="Times New Roman"/>
          <w:sz w:val="22"/>
          <w:szCs w:val="22"/>
          <w:lang w:val="pt-BR"/>
        </w:rPr>
      </w:pPr>
      <w:r w:rsidRPr="00FE18E0">
        <w:rPr>
          <w:rFonts w:ascii="Times New Roman" w:eastAsia="Times New Roman" w:hAnsi="Times New Roman" w:cs="Times New Roman"/>
          <w:sz w:val="22"/>
          <w:szCs w:val="22"/>
          <w:lang w:val="pt-BR"/>
        </w:rPr>
        <w:t>Onde:</w:t>
      </w:r>
    </w:p>
    <w:p w14:paraId="37CF7884" w14:textId="0E5CDC20" w:rsidR="004840F9" w:rsidRPr="004840F9" w:rsidRDefault="004840F9" w:rsidP="004840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2"/>
          <w:szCs w:val="22"/>
          <w:lang w:val="pt-BR"/>
        </w:rPr>
      </w:pPr>
      <w:r>
        <w:rPr>
          <w:rFonts w:ascii="Times New Roman" w:eastAsia="Times New Roman" w:hAnsi="Times New Roman" w:cs="Times New Roman"/>
          <w:sz w:val="22"/>
          <w:szCs w:val="22"/>
          <w:lang w:val="pt-BR"/>
        </w:rPr>
        <w:tab/>
      </w:r>
      <w:r w:rsidRPr="004840F9">
        <w:rPr>
          <w:rFonts w:ascii="Times New Roman" w:eastAsia="Times New Roman" w:hAnsi="Times New Roman" w:cs="Times New Roman"/>
          <w:sz w:val="22"/>
          <w:szCs w:val="22"/>
          <w:lang w:val="pt-BR"/>
        </w:rPr>
        <w:t>D = Demanda anual;</w:t>
      </w:r>
    </w:p>
    <w:p w14:paraId="2D4F440F" w14:textId="00E97661" w:rsidR="004840F9" w:rsidRPr="004840F9" w:rsidRDefault="004840F9" w:rsidP="004840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2"/>
          <w:szCs w:val="22"/>
          <w:lang w:val="pt-BR"/>
        </w:rPr>
      </w:pPr>
      <w:r>
        <w:rPr>
          <w:rFonts w:ascii="Times New Roman" w:eastAsia="Times New Roman" w:hAnsi="Times New Roman" w:cs="Times New Roman"/>
          <w:sz w:val="22"/>
          <w:szCs w:val="22"/>
          <w:lang w:val="pt-BR"/>
        </w:rPr>
        <w:tab/>
      </w:r>
      <m:oMath>
        <m:sSub>
          <m:sSubPr>
            <m:ctrlPr>
              <w:rPr>
                <w:rFonts w:ascii="Cambria Math" w:hAnsi="Cambria Math"/>
                <w:i/>
                <w:sz w:val="22"/>
                <w:szCs w:val="22"/>
              </w:rPr>
            </m:ctrlPr>
          </m:sSubPr>
          <m:e>
            <m:r>
              <m:rPr>
                <m:sty m:val="p"/>
              </m:rPr>
              <w:rPr>
                <w:rFonts w:ascii="Cambria Math" w:hAnsi="Cambria Math"/>
                <w:sz w:val="22"/>
                <w:szCs w:val="22"/>
              </w:rPr>
              <m:t>Q</m:t>
            </m:r>
          </m:e>
          <m:sub>
            <m:r>
              <w:rPr>
                <w:rFonts w:ascii="Cambria Math" w:hAnsi="Cambria Math"/>
                <w:sz w:val="22"/>
                <w:szCs w:val="22"/>
              </w:rPr>
              <m:t>0</m:t>
            </m:r>
          </m:sub>
        </m:sSub>
      </m:oMath>
      <w:r w:rsidRPr="004840F9">
        <w:rPr>
          <w:rFonts w:ascii="Times New Roman" w:eastAsia="Times New Roman" w:hAnsi="Times New Roman" w:cs="Times New Roman"/>
          <w:sz w:val="22"/>
          <w:szCs w:val="22"/>
          <w:lang w:val="pt-BR"/>
        </w:rPr>
        <w:t xml:space="preserve"> =</w:t>
      </w:r>
      <w:r w:rsidR="0003690C">
        <w:rPr>
          <w:rFonts w:ascii="Times New Roman" w:eastAsia="Times New Roman" w:hAnsi="Times New Roman" w:cs="Times New Roman"/>
          <w:sz w:val="22"/>
          <w:szCs w:val="22"/>
          <w:lang w:val="pt-BR"/>
        </w:rPr>
        <w:t xml:space="preserve"> Melhor</w:t>
      </w:r>
      <w:r w:rsidRPr="004840F9">
        <w:rPr>
          <w:rFonts w:ascii="Times New Roman" w:eastAsia="Times New Roman" w:hAnsi="Times New Roman" w:cs="Times New Roman"/>
          <w:sz w:val="22"/>
          <w:szCs w:val="22"/>
          <w:lang w:val="pt-BR"/>
        </w:rPr>
        <w:t xml:space="preserve"> </w:t>
      </w:r>
      <w:r w:rsidR="0003690C">
        <w:rPr>
          <w:rFonts w:ascii="Times New Roman" w:eastAsia="Times New Roman" w:hAnsi="Times New Roman" w:cs="Times New Roman"/>
          <w:sz w:val="22"/>
          <w:szCs w:val="22"/>
          <w:lang w:val="pt-BR"/>
        </w:rPr>
        <w:t>t</w:t>
      </w:r>
      <w:r w:rsidRPr="004840F9">
        <w:rPr>
          <w:rFonts w:ascii="Times New Roman" w:eastAsia="Times New Roman" w:hAnsi="Times New Roman" w:cs="Times New Roman"/>
          <w:sz w:val="22"/>
          <w:szCs w:val="22"/>
          <w:lang w:val="pt-BR"/>
        </w:rPr>
        <w:t>amanho do lote;</w:t>
      </w:r>
    </w:p>
    <w:p w14:paraId="48A6AD59" w14:textId="0915121A" w:rsidR="00DD633E" w:rsidRDefault="004840F9" w:rsidP="004840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2"/>
          <w:szCs w:val="22"/>
          <w:lang w:val="pt-BR"/>
        </w:rPr>
      </w:pPr>
      <w:r>
        <w:rPr>
          <w:rFonts w:ascii="Times New Roman" w:eastAsia="Times New Roman" w:hAnsi="Times New Roman" w:cs="Times New Roman"/>
          <w:sz w:val="22"/>
          <w:szCs w:val="22"/>
          <w:lang w:val="pt-BR"/>
        </w:rPr>
        <w:tab/>
      </w:r>
      <w:r w:rsidRPr="004840F9">
        <w:rPr>
          <w:rFonts w:ascii="Times New Roman" w:eastAsia="Times New Roman" w:hAnsi="Times New Roman" w:cs="Times New Roman"/>
          <w:sz w:val="22"/>
          <w:szCs w:val="22"/>
          <w:lang w:val="pt-BR"/>
        </w:rPr>
        <w:t>S = Custo de pedido por lote</w:t>
      </w:r>
      <w:r>
        <w:rPr>
          <w:rFonts w:ascii="Times New Roman" w:eastAsia="Times New Roman" w:hAnsi="Times New Roman" w:cs="Times New Roman"/>
          <w:sz w:val="22"/>
          <w:szCs w:val="22"/>
          <w:lang w:val="pt-BR"/>
        </w:rPr>
        <w:t>;</w:t>
      </w:r>
    </w:p>
    <w:p w14:paraId="2560E8DC" w14:textId="27957F1C" w:rsidR="00F0394A" w:rsidRDefault="00F0394A" w:rsidP="00F039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imes New Roman" w:eastAsia="Times New Roman" w:hAnsi="Times New Roman" w:cs="Times New Roman"/>
          <w:sz w:val="22"/>
          <w:szCs w:val="22"/>
          <w:lang w:val="pt-BR"/>
        </w:rPr>
      </w:pPr>
      <w:r w:rsidRPr="00F0394A">
        <w:rPr>
          <w:rFonts w:ascii="Times New Roman" w:eastAsia="Times New Roman" w:hAnsi="Times New Roman" w:cs="Times New Roman"/>
          <w:sz w:val="22"/>
          <w:szCs w:val="22"/>
          <w:lang w:val="pt-BR"/>
        </w:rPr>
        <w:t>H = Custo de armazenagem unitário por um ano</w:t>
      </w:r>
      <w:r w:rsidR="00E456EB">
        <w:rPr>
          <w:rFonts w:ascii="Times New Roman" w:eastAsia="Times New Roman" w:hAnsi="Times New Roman" w:cs="Times New Roman"/>
          <w:sz w:val="22"/>
          <w:szCs w:val="22"/>
          <w:lang w:val="pt-BR"/>
        </w:rPr>
        <w:t>.</w:t>
      </w:r>
    </w:p>
    <w:p w14:paraId="02D65DD8" w14:textId="77777777" w:rsidR="004840F9" w:rsidRPr="00DD633E" w:rsidRDefault="004840F9" w:rsidP="004840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2"/>
          <w:szCs w:val="22"/>
          <w:lang w:val="pt-BR"/>
        </w:rPr>
      </w:pPr>
    </w:p>
    <w:p w14:paraId="2D1E148E" w14:textId="609FEA1B" w:rsidR="00E132C0" w:rsidRPr="0015717A" w:rsidRDefault="00E456EB" w:rsidP="00E132C0">
      <w:pPr>
        <w:pBdr>
          <w:top w:val="nil"/>
          <w:left w:val="nil"/>
          <w:bottom w:val="nil"/>
          <w:right w:val="nil"/>
          <w:between w:val="nil"/>
        </w:pBdr>
        <w:spacing w:after="120"/>
        <w:jc w:val="center"/>
        <w:rPr>
          <w:rFonts w:ascii="Times New Roman" w:eastAsia="Times New Roman" w:hAnsi="Times New Roman" w:cs="Times New Roman"/>
          <w:b/>
          <w:color w:val="000000"/>
          <w:sz w:val="21"/>
          <w:szCs w:val="21"/>
          <w:lang w:val="pt-BR"/>
        </w:rPr>
      </w:pPr>
      <w:r w:rsidRPr="0015717A">
        <w:rPr>
          <w:rFonts w:ascii="Times New Roman" w:eastAsia="Times New Roman" w:hAnsi="Times New Roman" w:cs="Times New Roman"/>
          <w:b/>
          <w:color w:val="000000"/>
          <w:sz w:val="21"/>
          <w:szCs w:val="21"/>
          <w:lang w:val="pt-BR"/>
        </w:rPr>
        <w:t>2.</w:t>
      </w:r>
      <w:r w:rsidR="00E132C0" w:rsidRPr="0015717A">
        <w:rPr>
          <w:rFonts w:ascii="Times New Roman" w:eastAsia="Times New Roman" w:hAnsi="Times New Roman" w:cs="Times New Roman"/>
          <w:b/>
          <w:color w:val="000000"/>
          <w:sz w:val="21"/>
          <w:szCs w:val="21"/>
          <w:lang w:val="pt-BR"/>
        </w:rPr>
        <w:t xml:space="preserve">4 </w:t>
      </w:r>
      <w:r w:rsidR="00BA7DC8" w:rsidRPr="0015717A">
        <w:rPr>
          <w:rFonts w:ascii="Times New Roman" w:eastAsia="Times New Roman" w:hAnsi="Times New Roman" w:cs="Times New Roman"/>
          <w:b/>
          <w:color w:val="000000"/>
          <w:sz w:val="21"/>
          <w:szCs w:val="21"/>
          <w:lang w:val="pt-BR"/>
        </w:rPr>
        <w:t>Estoque de segurança</w:t>
      </w:r>
    </w:p>
    <w:p w14:paraId="314B875B" w14:textId="114E286B" w:rsidR="00745F66" w:rsidRDefault="00FC4498" w:rsidP="001F616D">
      <w:pPr>
        <w:pBdr>
          <w:top w:val="nil"/>
          <w:left w:val="nil"/>
          <w:bottom w:val="nil"/>
          <w:right w:val="nil"/>
          <w:between w:val="nil"/>
        </w:pBdr>
        <w:spacing w:after="120"/>
        <w:rPr>
          <w:rFonts w:ascii="Times New Roman" w:eastAsia="Times New Roman" w:hAnsi="Times New Roman" w:cs="Times New Roman"/>
          <w:sz w:val="22"/>
          <w:szCs w:val="22"/>
          <w:lang w:val="pt-BR"/>
        </w:rPr>
      </w:pPr>
      <w:r>
        <w:rPr>
          <w:rFonts w:ascii="Times New Roman" w:eastAsia="Times New Roman" w:hAnsi="Times New Roman" w:cs="Times New Roman"/>
          <w:sz w:val="22"/>
          <w:szCs w:val="22"/>
          <w:lang w:val="pt-BR"/>
        </w:rPr>
        <w:t xml:space="preserve">     </w:t>
      </w:r>
      <w:r w:rsidRPr="00FC4498">
        <w:rPr>
          <w:rFonts w:ascii="Times New Roman" w:eastAsia="Times New Roman" w:hAnsi="Times New Roman" w:cs="Times New Roman"/>
          <w:sz w:val="22"/>
          <w:szCs w:val="22"/>
          <w:lang w:val="pt-BR"/>
        </w:rPr>
        <w:t>Para garantir a continuidade da produção, as empresas começaram a adotar uma política de estoque de segurança. A função principal desse estoque de segurança é suavizar as flutuações imprevistas e aleatórias na demanda ou no suprimento, evitando que ocorra a falta de materiais que poderia resultar em rupturas na produção, desperdício de recursos e redução na satisfação do cliente. Portanto, a quantidade de estoque de segurança está diretamente relacionada ao nível de incerteza ao qual uma empresa está sujeita e deve ser definida levando em consideração essas incertezas. Entre elas, pode-se incluir variações no consumo, atrasos na entrega por parte dos fornecedores, problemas de qualidade ou até mesmo questões internas, como discrepâncias nos registros de inventário (ARNOLD, 1999).</w:t>
      </w:r>
    </w:p>
    <w:p w14:paraId="1ABFE418" w14:textId="3180C8B6" w:rsidR="00FC4498" w:rsidRDefault="00FC4498" w:rsidP="001F616D">
      <w:pPr>
        <w:pBdr>
          <w:top w:val="nil"/>
          <w:left w:val="nil"/>
          <w:bottom w:val="nil"/>
          <w:right w:val="nil"/>
          <w:between w:val="nil"/>
        </w:pBdr>
        <w:spacing w:after="120"/>
        <w:rPr>
          <w:rFonts w:ascii="Times New Roman" w:eastAsia="Times New Roman" w:hAnsi="Times New Roman" w:cs="Times New Roman"/>
          <w:sz w:val="22"/>
          <w:szCs w:val="22"/>
          <w:lang w:val="pt-BR"/>
        </w:rPr>
      </w:pPr>
      <w:r>
        <w:rPr>
          <w:rFonts w:ascii="Times New Roman" w:eastAsia="Times New Roman" w:hAnsi="Times New Roman" w:cs="Times New Roman"/>
          <w:sz w:val="22"/>
          <w:szCs w:val="22"/>
          <w:lang w:val="pt-BR"/>
        </w:rPr>
        <w:t xml:space="preserve">     </w:t>
      </w:r>
      <w:r w:rsidR="00F95AE7">
        <w:rPr>
          <w:rFonts w:ascii="Times New Roman" w:eastAsia="Times New Roman" w:hAnsi="Times New Roman" w:cs="Times New Roman"/>
          <w:sz w:val="22"/>
          <w:szCs w:val="22"/>
          <w:lang w:val="pt-BR"/>
        </w:rPr>
        <w:t>A</w:t>
      </w:r>
      <w:r w:rsidR="00F95AE7" w:rsidRPr="00F95AE7">
        <w:rPr>
          <w:rFonts w:ascii="Times New Roman" w:eastAsia="Times New Roman" w:hAnsi="Times New Roman" w:cs="Times New Roman"/>
          <w:sz w:val="22"/>
          <w:szCs w:val="22"/>
          <w:lang w:val="pt-BR"/>
        </w:rPr>
        <w:t xml:space="preserve"> fórmula para o Estoque de Segurança se define como:</w:t>
      </w:r>
    </w:p>
    <w:p w14:paraId="41CE971B" w14:textId="6053BC59" w:rsidR="00FB73C1" w:rsidRPr="00FB73C1" w:rsidRDefault="00562045" w:rsidP="00FB73C1">
      <w:pPr>
        <w:pBdr>
          <w:top w:val="nil"/>
          <w:left w:val="nil"/>
          <w:bottom w:val="nil"/>
          <w:right w:val="nil"/>
          <w:between w:val="nil"/>
        </w:pBdr>
        <w:spacing w:after="120"/>
        <w:ind w:left="720" w:firstLine="720"/>
        <w:rPr>
          <w:rFonts w:ascii="Times New Roman" w:eastAsia="Times New Roman" w:hAnsi="Times New Roman" w:cs="Times New Roman"/>
          <w:sz w:val="22"/>
          <w:szCs w:val="22"/>
        </w:rPr>
      </w:pPr>
      <m:oMath>
        <m:r>
          <w:rPr>
            <w:rFonts w:ascii="Cambria Math" w:hAnsi="Cambria Math"/>
            <w:sz w:val="22"/>
            <w:szCs w:val="22"/>
          </w:rPr>
          <m:t>ES=</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NS</m:t>
            </m:r>
          </m:sub>
        </m:sSub>
        <m:r>
          <w:rPr>
            <w:rFonts w:ascii="Cambria Math" w:hAnsi="Cambria Math"/>
            <w:sz w:val="22"/>
            <w:szCs w:val="22"/>
          </w:rPr>
          <m:t xml:space="preserve"> . </m:t>
        </m:r>
        <m:rad>
          <m:radPr>
            <m:degHide m:val="1"/>
            <m:ctrlPr>
              <w:rPr>
                <w:rFonts w:ascii="Cambria Math" w:hAnsi="Cambria Math"/>
                <w:i/>
                <w:sz w:val="22"/>
                <w:szCs w:val="22"/>
              </w:rPr>
            </m:ctrlPr>
          </m:radPr>
          <m:deg/>
          <m:e>
            <m:r>
              <w:rPr>
                <w:rFonts w:ascii="Cambria Math" w:hAnsi="Cambria Math"/>
                <w:sz w:val="22"/>
                <w:szCs w:val="22"/>
              </w:rPr>
              <m:t xml:space="preserve">L </m:t>
            </m:r>
          </m:e>
        </m:rad>
        <m:r>
          <w:rPr>
            <w:rFonts w:ascii="Cambria Math" w:hAnsi="Cambria Math"/>
            <w:sz w:val="22"/>
            <w:szCs w:val="22"/>
          </w:rPr>
          <m:t xml:space="preserve"> . σ</m:t>
        </m:r>
      </m:oMath>
      <w:r>
        <w:rPr>
          <w:rFonts w:ascii="Times New Roman" w:eastAsia="Times New Roman" w:hAnsi="Times New Roman" w:cs="Times New Roman"/>
          <w:sz w:val="22"/>
          <w:szCs w:val="22"/>
        </w:rPr>
        <w:t xml:space="preserve">                          (4)</w:t>
      </w:r>
    </w:p>
    <w:p w14:paraId="2D87B1BD" w14:textId="77777777" w:rsidR="00FB73C1" w:rsidRPr="00FB73C1" w:rsidRDefault="00FB73C1" w:rsidP="00F03A26">
      <w:pPr>
        <w:pBdr>
          <w:top w:val="nil"/>
          <w:left w:val="nil"/>
          <w:bottom w:val="nil"/>
          <w:right w:val="nil"/>
          <w:between w:val="nil"/>
        </w:pBdr>
        <w:spacing w:after="120"/>
        <w:rPr>
          <w:rFonts w:ascii="Times New Roman" w:eastAsia="Times New Roman" w:hAnsi="Times New Roman" w:cs="Times New Roman"/>
          <w:sz w:val="22"/>
          <w:szCs w:val="22"/>
          <w:lang w:val="pt-BR"/>
        </w:rPr>
      </w:pPr>
      <w:r w:rsidRPr="00FB73C1">
        <w:rPr>
          <w:rFonts w:ascii="Times New Roman" w:eastAsia="Times New Roman" w:hAnsi="Times New Roman" w:cs="Times New Roman"/>
          <w:sz w:val="22"/>
          <w:szCs w:val="22"/>
          <w:lang w:val="pt-BR"/>
        </w:rPr>
        <w:t>Onde:</w:t>
      </w:r>
    </w:p>
    <w:p w14:paraId="71F90D57" w14:textId="2CD2C949" w:rsidR="00FB73C1" w:rsidRDefault="00FB73C1" w:rsidP="00E50167">
      <w:pPr>
        <w:pBdr>
          <w:top w:val="nil"/>
          <w:left w:val="nil"/>
          <w:bottom w:val="nil"/>
          <w:right w:val="nil"/>
          <w:between w:val="nil"/>
        </w:pBdr>
        <w:spacing w:after="120"/>
        <w:rPr>
          <w:rFonts w:ascii="Times New Roman" w:eastAsia="Times New Roman" w:hAnsi="Times New Roman" w:cs="Times New Roman"/>
          <w:sz w:val="22"/>
          <w:szCs w:val="22"/>
        </w:rPr>
      </w:pPr>
      <w:r w:rsidRPr="00FB73C1">
        <w:rPr>
          <w:rFonts w:ascii="Times New Roman" w:eastAsia="Times New Roman" w:hAnsi="Times New Roman" w:cs="Times New Roman"/>
          <w:sz w:val="22"/>
          <w:szCs w:val="22"/>
          <w:lang w:val="pt-BR"/>
        </w:rPr>
        <w:tab/>
      </w:r>
      <m:oMath>
        <m:r>
          <w:rPr>
            <w:rFonts w:ascii="Cambria Math" w:hAnsi="Cambria Math"/>
            <w:sz w:val="22"/>
            <w:szCs w:val="22"/>
          </w:rPr>
          <m:t>ES=</m:t>
        </m:r>
        <m:r>
          <m:rPr>
            <m:sty m:val="p"/>
          </m:rPr>
          <w:rPr>
            <w:rFonts w:ascii="Cambria Math" w:hAnsi="Cambria Math"/>
            <w:sz w:val="22"/>
            <w:szCs w:val="22"/>
          </w:rPr>
          <m:t>estoque de segurança;</m:t>
        </m:r>
      </m:oMath>
    </w:p>
    <w:p w14:paraId="73B82B4B" w14:textId="004C54F9" w:rsidR="001E138E" w:rsidRPr="00F03A26" w:rsidRDefault="009C42BD" w:rsidP="00E50167">
      <w:pPr>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ab/>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NS</m:t>
            </m:r>
          </m:sub>
        </m:sSub>
        <m:r>
          <w:rPr>
            <w:rFonts w:ascii="Cambria Math" w:hAnsi="Cambria Math"/>
            <w:sz w:val="22"/>
            <w:szCs w:val="22"/>
          </w:rPr>
          <m:t>=</m:t>
        </m:r>
        <m:r>
          <m:rPr>
            <m:sty m:val="p"/>
          </m:rPr>
          <w:rPr>
            <w:rFonts w:ascii="Cambria Math" w:hAnsi="Cambria Math"/>
            <w:sz w:val="22"/>
            <w:szCs w:val="22"/>
          </w:rPr>
          <m:t>nível de serviço;</m:t>
        </m:r>
      </m:oMath>
    </w:p>
    <w:p w14:paraId="2B18C97D" w14:textId="63563F38" w:rsidR="001E138E" w:rsidRDefault="001E138E" w:rsidP="00E50167">
      <w:pPr>
        <w:spacing w:after="120"/>
        <w:rPr>
          <w:rFonts w:ascii="Times New Roman" w:eastAsia="Times New Roman" w:hAnsi="Times New Roman" w:cs="Times New Roman"/>
          <w:sz w:val="22"/>
          <w:szCs w:val="22"/>
        </w:rPr>
      </w:pPr>
      <w:r>
        <w:rPr>
          <w:rFonts w:ascii="Times New Roman" w:eastAsia="Times New Roman" w:hAnsi="Times New Roman" w:cs="Times New Roman"/>
          <w:sz w:val="24"/>
          <w:szCs w:val="24"/>
        </w:rPr>
        <w:tab/>
      </w:r>
      <m:oMath>
        <m:r>
          <w:rPr>
            <w:rFonts w:ascii="Cambria Math" w:hAnsi="Cambria Math"/>
            <w:sz w:val="22"/>
            <w:szCs w:val="22"/>
          </w:rPr>
          <m:t>L=Lead Time</m:t>
        </m:r>
      </m:oMath>
      <w:r w:rsidR="00F03A26">
        <w:rPr>
          <w:rFonts w:ascii="Times New Roman" w:eastAsia="Times New Roman" w:hAnsi="Times New Roman" w:cs="Times New Roman"/>
          <w:sz w:val="22"/>
          <w:szCs w:val="22"/>
        </w:rPr>
        <w:t>;</w:t>
      </w:r>
    </w:p>
    <w:p w14:paraId="49FCA2E9" w14:textId="3BD1445D" w:rsidR="00F03A26" w:rsidRPr="00E50167" w:rsidRDefault="00F03A26" w:rsidP="00E50167">
      <w:pPr>
        <w:spacing w:after="120"/>
        <w:rPr>
          <w:sz w:val="22"/>
          <w:szCs w:val="22"/>
        </w:rPr>
      </w:pPr>
      <w:r>
        <w:rPr>
          <w:sz w:val="22"/>
          <w:szCs w:val="22"/>
        </w:rPr>
        <w:tab/>
      </w:r>
      <m:oMath>
        <m:r>
          <w:rPr>
            <w:rFonts w:ascii="Cambria Math" w:hAnsi="Cambria Math"/>
            <w:sz w:val="22"/>
            <w:szCs w:val="22"/>
          </w:rPr>
          <m:t>σ=</m:t>
        </m:r>
        <m:r>
          <m:rPr>
            <m:sty m:val="p"/>
          </m:rPr>
          <w:rPr>
            <w:rFonts w:ascii="Cambria Math" w:hAnsi="Cambria Math"/>
            <w:sz w:val="22"/>
            <w:szCs w:val="22"/>
          </w:rPr>
          <m:t>desvio padrão.</m:t>
        </m:r>
      </m:oMath>
    </w:p>
    <w:p w14:paraId="5CFD5CF3" w14:textId="7B61D2EE" w:rsidR="009C42BD" w:rsidRPr="009C42BD" w:rsidRDefault="009C42BD" w:rsidP="00FB73C1">
      <w:pPr>
        <w:pBdr>
          <w:top w:val="nil"/>
          <w:left w:val="nil"/>
          <w:bottom w:val="nil"/>
          <w:right w:val="nil"/>
          <w:between w:val="nil"/>
        </w:pBdr>
        <w:spacing w:after="120"/>
        <w:rPr>
          <w:rFonts w:ascii="Times New Roman" w:eastAsia="Times New Roman" w:hAnsi="Times New Roman" w:cs="Times New Roman"/>
          <w:sz w:val="22"/>
          <w:szCs w:val="22"/>
          <w:lang w:val="pt-BR"/>
        </w:rPr>
      </w:pPr>
    </w:p>
    <w:p w14:paraId="1D2AEC70" w14:textId="31D6FC4E" w:rsidR="006E5E24" w:rsidRPr="0015717A" w:rsidRDefault="00562B0D" w:rsidP="00745F66">
      <w:pPr>
        <w:pBdr>
          <w:top w:val="nil"/>
          <w:left w:val="nil"/>
          <w:bottom w:val="nil"/>
          <w:right w:val="nil"/>
          <w:between w:val="nil"/>
        </w:pBdr>
        <w:spacing w:after="120"/>
        <w:jc w:val="center"/>
        <w:rPr>
          <w:rFonts w:ascii="Times New Roman" w:eastAsia="Times New Roman" w:hAnsi="Times New Roman" w:cs="Times New Roman"/>
          <w:b/>
          <w:color w:val="000000"/>
          <w:sz w:val="21"/>
          <w:szCs w:val="21"/>
          <w:lang w:val="pt-BR"/>
        </w:rPr>
      </w:pPr>
      <w:r w:rsidRPr="0015717A">
        <w:rPr>
          <w:rFonts w:ascii="Times New Roman" w:eastAsia="Times New Roman" w:hAnsi="Times New Roman" w:cs="Times New Roman"/>
          <w:b/>
          <w:color w:val="000000"/>
          <w:sz w:val="21"/>
          <w:szCs w:val="21"/>
          <w:lang w:val="pt-BR"/>
        </w:rPr>
        <w:t>2.</w:t>
      </w:r>
      <w:r w:rsidR="006E5E24" w:rsidRPr="0015717A">
        <w:rPr>
          <w:rFonts w:ascii="Times New Roman" w:eastAsia="Times New Roman" w:hAnsi="Times New Roman" w:cs="Times New Roman"/>
          <w:b/>
          <w:color w:val="000000"/>
          <w:sz w:val="21"/>
          <w:szCs w:val="21"/>
          <w:lang w:val="pt-BR"/>
        </w:rPr>
        <w:t>5</w:t>
      </w:r>
      <w:r w:rsidRPr="0015717A">
        <w:rPr>
          <w:rFonts w:ascii="Times New Roman" w:eastAsia="Times New Roman" w:hAnsi="Times New Roman" w:cs="Times New Roman"/>
          <w:b/>
          <w:color w:val="000000"/>
          <w:sz w:val="21"/>
          <w:szCs w:val="21"/>
          <w:lang w:val="pt-BR"/>
        </w:rPr>
        <w:t xml:space="preserve"> Ponto de reposição</w:t>
      </w:r>
    </w:p>
    <w:p w14:paraId="561A1513" w14:textId="77777777" w:rsidR="00F31170" w:rsidRPr="00F31170" w:rsidRDefault="00F31170" w:rsidP="00F311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F31170">
        <w:rPr>
          <w:rFonts w:ascii="Times New Roman" w:eastAsia="Times New Roman" w:hAnsi="Times New Roman" w:cs="Times New Roman"/>
          <w:sz w:val="22"/>
          <w:szCs w:val="22"/>
          <w:lang w:val="pt-BR"/>
        </w:rPr>
        <w:t>O Ponto de Reposição está associado ao Estoque de Segurança. O Ponto de Reposição é o parâmetro utilizado para avaliar a necessidade de ressuprimento de um pedido, ao prever que o estoque atual será consumido até o Estoque de Segurança no tempo determinado pelo Lead Time. De forma simplista, o Ponto de Reposição é o momento em que se deve emitir um pedido de forma a evitar rupturas ou excesso de estoque (ARNOLD, 1999).</w:t>
      </w:r>
    </w:p>
    <w:p w14:paraId="0063DB21" w14:textId="3FB32F8C" w:rsidR="00094372" w:rsidRDefault="00F31170" w:rsidP="00F311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F31170">
        <w:rPr>
          <w:rFonts w:ascii="Times New Roman" w:eastAsia="Times New Roman" w:hAnsi="Times New Roman" w:cs="Times New Roman"/>
          <w:sz w:val="22"/>
          <w:szCs w:val="22"/>
          <w:lang w:val="pt-BR"/>
        </w:rPr>
        <w:tab/>
        <w:t>Para a fórmula do Ponto de Reposição, utiliza-se a demanda média</w:t>
      </w:r>
      <w:r>
        <w:rPr>
          <w:rFonts w:ascii="Times New Roman" w:eastAsia="Times New Roman" w:hAnsi="Times New Roman" w:cs="Times New Roman"/>
          <w:sz w:val="22"/>
          <w:szCs w:val="22"/>
          <w:lang w:val="pt-BR"/>
        </w:rPr>
        <w:t>:</w:t>
      </w:r>
    </w:p>
    <w:p w14:paraId="2A09EFC1" w14:textId="77777777" w:rsidR="008B2901" w:rsidRDefault="008B2901" w:rsidP="00F311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p>
    <w:p w14:paraId="1F1A4E7A" w14:textId="6AAE46A6" w:rsidR="006E5E24" w:rsidRDefault="008B2901" w:rsidP="00745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          </w:t>
      </w:r>
      <m:oMath>
        <m:r>
          <w:rPr>
            <w:rFonts w:ascii="Cambria Math" w:hAnsi="Cambria Math"/>
            <w:sz w:val="22"/>
            <w:szCs w:val="22"/>
          </w:rPr>
          <m:t>PR=</m:t>
        </m:r>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m</m:t>
            </m:r>
          </m:sub>
        </m:sSub>
        <m:r>
          <w:rPr>
            <w:rFonts w:ascii="Cambria Math" w:hAnsi="Cambria Math"/>
            <w:sz w:val="22"/>
            <w:szCs w:val="22"/>
          </w:rPr>
          <m:t xml:space="preserve"> . L+ES</m:t>
        </m:r>
      </m:oMath>
      <w:r>
        <w:rPr>
          <w:rFonts w:ascii="Times New Roman" w:eastAsia="Times New Roman" w:hAnsi="Times New Roman" w:cs="Times New Roman"/>
          <w:sz w:val="22"/>
          <w:szCs w:val="22"/>
        </w:rPr>
        <w:t xml:space="preserve">                        (5)</w:t>
      </w:r>
    </w:p>
    <w:p w14:paraId="6041E07C" w14:textId="77777777" w:rsidR="008B2901" w:rsidRPr="00FB73C1" w:rsidRDefault="008B2901" w:rsidP="008B2901">
      <w:pPr>
        <w:pBdr>
          <w:top w:val="nil"/>
          <w:left w:val="nil"/>
          <w:bottom w:val="nil"/>
          <w:right w:val="nil"/>
          <w:between w:val="nil"/>
        </w:pBdr>
        <w:spacing w:after="120"/>
        <w:rPr>
          <w:rFonts w:ascii="Times New Roman" w:eastAsia="Times New Roman" w:hAnsi="Times New Roman" w:cs="Times New Roman"/>
          <w:sz w:val="22"/>
          <w:szCs w:val="22"/>
          <w:lang w:val="pt-BR"/>
        </w:rPr>
      </w:pPr>
      <w:r w:rsidRPr="00FB73C1">
        <w:rPr>
          <w:rFonts w:ascii="Times New Roman" w:eastAsia="Times New Roman" w:hAnsi="Times New Roman" w:cs="Times New Roman"/>
          <w:sz w:val="22"/>
          <w:szCs w:val="22"/>
          <w:lang w:val="pt-BR"/>
        </w:rPr>
        <w:t>Onde:</w:t>
      </w:r>
    </w:p>
    <w:p w14:paraId="57C4DE55" w14:textId="64C1A3EF" w:rsidR="0025309F" w:rsidRPr="004840F9" w:rsidRDefault="008B2901" w:rsidP="002530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2"/>
          <w:szCs w:val="22"/>
          <w:lang w:val="pt-BR"/>
        </w:rPr>
      </w:pPr>
      <w:r w:rsidRPr="00FB73C1">
        <w:rPr>
          <w:rFonts w:ascii="Times New Roman" w:eastAsia="Times New Roman" w:hAnsi="Times New Roman" w:cs="Times New Roman"/>
          <w:sz w:val="22"/>
          <w:szCs w:val="22"/>
          <w:lang w:val="pt-BR"/>
        </w:rPr>
        <w:tab/>
      </w:r>
      <w:r w:rsidR="0025309F">
        <w:rPr>
          <w:rFonts w:ascii="Times New Roman" w:eastAsia="Times New Roman" w:hAnsi="Times New Roman" w:cs="Times New Roman"/>
          <w:sz w:val="22"/>
          <w:szCs w:val="22"/>
          <w:lang w:val="pt-BR"/>
        </w:rPr>
        <w:t>PR</w:t>
      </w:r>
      <w:r w:rsidR="0025309F" w:rsidRPr="004840F9">
        <w:rPr>
          <w:rFonts w:ascii="Times New Roman" w:eastAsia="Times New Roman" w:hAnsi="Times New Roman" w:cs="Times New Roman"/>
          <w:sz w:val="22"/>
          <w:szCs w:val="22"/>
          <w:lang w:val="pt-BR"/>
        </w:rPr>
        <w:t xml:space="preserve"> = </w:t>
      </w:r>
      <w:r w:rsidR="0025309F">
        <w:rPr>
          <w:rFonts w:ascii="Times New Roman" w:eastAsia="Times New Roman" w:hAnsi="Times New Roman" w:cs="Times New Roman"/>
          <w:sz w:val="22"/>
          <w:szCs w:val="22"/>
          <w:lang w:val="pt-BR"/>
        </w:rPr>
        <w:t>Ponto de reposição</w:t>
      </w:r>
      <w:r w:rsidR="0025309F" w:rsidRPr="004840F9">
        <w:rPr>
          <w:rFonts w:ascii="Times New Roman" w:eastAsia="Times New Roman" w:hAnsi="Times New Roman" w:cs="Times New Roman"/>
          <w:sz w:val="22"/>
          <w:szCs w:val="22"/>
          <w:lang w:val="pt-BR"/>
        </w:rPr>
        <w:t>;</w:t>
      </w:r>
    </w:p>
    <w:p w14:paraId="36924CD4" w14:textId="02DE5B27" w:rsidR="0025309F" w:rsidRPr="004840F9" w:rsidRDefault="0025309F" w:rsidP="002530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2"/>
          <w:szCs w:val="22"/>
          <w:lang w:val="pt-BR"/>
        </w:rPr>
      </w:pPr>
      <w:r>
        <w:rPr>
          <w:rFonts w:ascii="Times New Roman" w:eastAsia="Times New Roman" w:hAnsi="Times New Roman" w:cs="Times New Roman"/>
          <w:sz w:val="22"/>
          <w:szCs w:val="22"/>
          <w:lang w:val="pt-BR"/>
        </w:rPr>
        <w:tab/>
      </w:r>
      <m:oMath>
        <m:sSub>
          <m:sSubPr>
            <m:ctrlPr>
              <w:rPr>
                <w:rFonts w:ascii="Cambria Math" w:hAnsi="Cambria Math"/>
                <w:iCs/>
                <w:sz w:val="22"/>
                <w:szCs w:val="22"/>
              </w:rPr>
            </m:ctrlPr>
          </m:sSubPr>
          <m:e>
            <m:r>
              <m:rPr>
                <m:sty m:val="p"/>
              </m:rPr>
              <w:rPr>
                <w:rFonts w:ascii="Cambria Math" w:hAnsi="Cambria Math"/>
                <w:sz w:val="22"/>
                <w:szCs w:val="22"/>
              </w:rPr>
              <m:t>D</m:t>
            </m:r>
          </m:e>
          <m:sub>
            <m:r>
              <m:rPr>
                <m:sty m:val="p"/>
              </m:rPr>
              <w:rPr>
                <w:rFonts w:ascii="Cambria Math" w:hAnsi="Cambria Math"/>
                <w:sz w:val="22"/>
                <w:szCs w:val="22"/>
              </w:rPr>
              <m:t>m</m:t>
            </m:r>
          </m:sub>
        </m:sSub>
      </m:oMath>
      <w:r w:rsidRPr="004840F9">
        <w:rPr>
          <w:rFonts w:ascii="Times New Roman" w:eastAsia="Times New Roman" w:hAnsi="Times New Roman" w:cs="Times New Roman"/>
          <w:sz w:val="22"/>
          <w:szCs w:val="22"/>
          <w:lang w:val="pt-BR"/>
        </w:rPr>
        <w:t xml:space="preserve"> =</w:t>
      </w:r>
      <w:r>
        <w:rPr>
          <w:rFonts w:ascii="Times New Roman" w:eastAsia="Times New Roman" w:hAnsi="Times New Roman" w:cs="Times New Roman"/>
          <w:sz w:val="22"/>
          <w:szCs w:val="22"/>
          <w:lang w:val="pt-BR"/>
        </w:rPr>
        <w:t xml:space="preserve"> </w:t>
      </w:r>
      <w:r>
        <w:rPr>
          <w:rFonts w:ascii="Times New Roman" w:eastAsia="Times New Roman" w:hAnsi="Times New Roman" w:cs="Times New Roman"/>
          <w:sz w:val="22"/>
          <w:szCs w:val="22"/>
          <w:lang w:val="pt-BR"/>
        </w:rPr>
        <w:t>Demanda média</w:t>
      </w:r>
      <w:r w:rsidRPr="004840F9">
        <w:rPr>
          <w:rFonts w:ascii="Times New Roman" w:eastAsia="Times New Roman" w:hAnsi="Times New Roman" w:cs="Times New Roman"/>
          <w:sz w:val="22"/>
          <w:szCs w:val="22"/>
          <w:lang w:val="pt-BR"/>
        </w:rPr>
        <w:t>;</w:t>
      </w:r>
    </w:p>
    <w:p w14:paraId="259A34B6" w14:textId="173D73D4" w:rsidR="0025309F" w:rsidRDefault="0025309F" w:rsidP="002530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2"/>
          <w:szCs w:val="22"/>
          <w:lang w:val="pt-BR"/>
        </w:rPr>
      </w:pPr>
      <w:r>
        <w:rPr>
          <w:rFonts w:ascii="Times New Roman" w:eastAsia="Times New Roman" w:hAnsi="Times New Roman" w:cs="Times New Roman"/>
          <w:sz w:val="22"/>
          <w:szCs w:val="22"/>
          <w:lang w:val="pt-BR"/>
        </w:rPr>
        <w:tab/>
      </w:r>
      <w:r>
        <w:rPr>
          <w:rFonts w:ascii="Times New Roman" w:eastAsia="Times New Roman" w:hAnsi="Times New Roman" w:cs="Times New Roman"/>
          <w:sz w:val="22"/>
          <w:szCs w:val="22"/>
          <w:lang w:val="pt-BR"/>
        </w:rPr>
        <w:t>L</w:t>
      </w:r>
      <w:r w:rsidRPr="004840F9">
        <w:rPr>
          <w:rFonts w:ascii="Times New Roman" w:eastAsia="Times New Roman" w:hAnsi="Times New Roman" w:cs="Times New Roman"/>
          <w:sz w:val="22"/>
          <w:szCs w:val="22"/>
          <w:lang w:val="pt-BR"/>
        </w:rPr>
        <w:t xml:space="preserve"> = </w:t>
      </w:r>
      <w:r>
        <w:rPr>
          <w:rFonts w:ascii="Times New Roman" w:eastAsia="Times New Roman" w:hAnsi="Times New Roman" w:cs="Times New Roman"/>
          <w:sz w:val="22"/>
          <w:szCs w:val="22"/>
          <w:lang w:val="pt-BR"/>
        </w:rPr>
        <w:t>Lead Time</w:t>
      </w:r>
      <w:r>
        <w:rPr>
          <w:rFonts w:ascii="Times New Roman" w:eastAsia="Times New Roman" w:hAnsi="Times New Roman" w:cs="Times New Roman"/>
          <w:sz w:val="22"/>
          <w:szCs w:val="22"/>
          <w:lang w:val="pt-BR"/>
        </w:rPr>
        <w:t>;</w:t>
      </w:r>
    </w:p>
    <w:p w14:paraId="27E4FFD6" w14:textId="674E9647" w:rsidR="0025309F" w:rsidRDefault="0025309F" w:rsidP="002530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imes New Roman" w:eastAsia="Times New Roman" w:hAnsi="Times New Roman" w:cs="Times New Roman"/>
          <w:sz w:val="22"/>
          <w:szCs w:val="22"/>
          <w:lang w:val="pt-BR"/>
        </w:rPr>
      </w:pPr>
      <w:r>
        <w:rPr>
          <w:rFonts w:ascii="Times New Roman" w:eastAsia="Times New Roman" w:hAnsi="Times New Roman" w:cs="Times New Roman"/>
          <w:sz w:val="22"/>
          <w:szCs w:val="22"/>
          <w:lang w:val="pt-BR"/>
        </w:rPr>
        <w:t>ES</w:t>
      </w:r>
      <w:r w:rsidRPr="00F0394A">
        <w:rPr>
          <w:rFonts w:ascii="Times New Roman" w:eastAsia="Times New Roman" w:hAnsi="Times New Roman" w:cs="Times New Roman"/>
          <w:sz w:val="22"/>
          <w:szCs w:val="22"/>
          <w:lang w:val="pt-BR"/>
        </w:rPr>
        <w:t xml:space="preserve"> = </w:t>
      </w:r>
      <w:r>
        <w:rPr>
          <w:rFonts w:ascii="Times New Roman" w:eastAsia="Times New Roman" w:hAnsi="Times New Roman" w:cs="Times New Roman"/>
          <w:sz w:val="22"/>
          <w:szCs w:val="22"/>
          <w:lang w:val="pt-BR"/>
        </w:rPr>
        <w:t>Estoque de segurança;</w:t>
      </w:r>
    </w:p>
    <w:p w14:paraId="2949D5C3" w14:textId="173786CB" w:rsidR="008B2901" w:rsidRPr="008B2901" w:rsidRDefault="008B2901" w:rsidP="0025309F">
      <w:pPr>
        <w:pBdr>
          <w:top w:val="nil"/>
          <w:left w:val="nil"/>
          <w:bottom w:val="nil"/>
          <w:right w:val="nil"/>
          <w:between w:val="nil"/>
        </w:pBdr>
        <w:spacing w:after="120"/>
        <w:rPr>
          <w:rFonts w:ascii="Times New Roman" w:eastAsia="Times New Roman" w:hAnsi="Times New Roman" w:cs="Times New Roman"/>
          <w:b/>
          <w:color w:val="000000"/>
          <w:sz w:val="22"/>
          <w:szCs w:val="22"/>
          <w:lang w:val="pt-BR"/>
        </w:rPr>
      </w:pPr>
    </w:p>
    <w:p w14:paraId="789D4E9C" w14:textId="64A2D38C" w:rsidR="00A45128" w:rsidRPr="00E260B3" w:rsidRDefault="00407F97" w:rsidP="00A45128">
      <w:pPr>
        <w:pBdr>
          <w:top w:val="nil"/>
          <w:left w:val="nil"/>
          <w:bottom w:val="nil"/>
          <w:right w:val="nil"/>
          <w:between w:val="nil"/>
        </w:pBdr>
        <w:spacing w:after="120"/>
        <w:jc w:val="center"/>
        <w:rPr>
          <w:rFonts w:ascii="Times New Roman" w:eastAsia="Times New Roman" w:hAnsi="Times New Roman" w:cs="Times New Roman"/>
          <w:b/>
          <w:color w:val="000000"/>
          <w:sz w:val="24"/>
          <w:szCs w:val="24"/>
          <w:lang w:val="pt-BR"/>
        </w:rPr>
      </w:pPr>
      <w:r>
        <w:rPr>
          <w:rFonts w:ascii="Times New Roman" w:eastAsia="Times New Roman" w:hAnsi="Times New Roman" w:cs="Times New Roman"/>
          <w:b/>
          <w:color w:val="000000"/>
          <w:sz w:val="24"/>
          <w:szCs w:val="24"/>
          <w:lang w:val="pt-BR"/>
        </w:rPr>
        <w:t>3</w:t>
      </w:r>
      <w:r w:rsidR="00A45128" w:rsidRPr="00E260B3">
        <w:rPr>
          <w:rFonts w:ascii="Times New Roman" w:eastAsia="Times New Roman" w:hAnsi="Times New Roman" w:cs="Times New Roman"/>
          <w:b/>
          <w:color w:val="000000"/>
          <w:sz w:val="24"/>
          <w:szCs w:val="24"/>
          <w:lang w:val="pt-BR"/>
        </w:rPr>
        <w:t xml:space="preserve">. </w:t>
      </w:r>
      <w:r>
        <w:rPr>
          <w:rFonts w:ascii="Times New Roman" w:eastAsia="Times New Roman" w:hAnsi="Times New Roman" w:cs="Times New Roman"/>
          <w:b/>
          <w:color w:val="000000"/>
          <w:sz w:val="24"/>
          <w:szCs w:val="24"/>
          <w:lang w:val="pt-BR"/>
        </w:rPr>
        <w:t>Desenvolvimento</w:t>
      </w:r>
    </w:p>
    <w:p w14:paraId="182BB709" w14:textId="21EFD900" w:rsidR="0015717A" w:rsidRDefault="0015717A" w:rsidP="001571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15717A">
        <w:rPr>
          <w:rFonts w:ascii="Times New Roman" w:eastAsia="Times New Roman" w:hAnsi="Times New Roman" w:cs="Times New Roman"/>
          <w:sz w:val="22"/>
          <w:szCs w:val="22"/>
          <w:lang w:val="pt-BR"/>
        </w:rPr>
        <w:t>Para que o projeto seja eficaz, é necessário que haja diminuição nos custos totais relacionados à gestão de estoque da empresa analisada sem alterar o nível de atendimento ao cliente.</w:t>
      </w:r>
      <w:r>
        <w:rPr>
          <w:rFonts w:ascii="Times New Roman" w:eastAsia="Times New Roman" w:hAnsi="Times New Roman" w:cs="Times New Roman"/>
          <w:sz w:val="22"/>
          <w:szCs w:val="22"/>
          <w:lang w:val="pt-BR"/>
        </w:rPr>
        <w:t xml:space="preserve"> </w:t>
      </w:r>
      <w:r w:rsidRPr="0015717A">
        <w:rPr>
          <w:rFonts w:ascii="Times New Roman" w:eastAsia="Times New Roman" w:hAnsi="Times New Roman" w:cs="Times New Roman"/>
          <w:sz w:val="22"/>
          <w:szCs w:val="22"/>
          <w:lang w:val="pt-BR"/>
        </w:rPr>
        <w:t>Ao diminuir os custos, deve-se garantir uma segurança em relação às rupturas de produtos. Dessa forma, este projeto exige que haja um sistema para mitigar a falta de estoque.</w:t>
      </w:r>
      <w:r>
        <w:rPr>
          <w:rFonts w:ascii="Times New Roman" w:eastAsia="Times New Roman" w:hAnsi="Times New Roman" w:cs="Times New Roman"/>
          <w:sz w:val="22"/>
          <w:szCs w:val="22"/>
          <w:lang w:val="pt-BR"/>
        </w:rPr>
        <w:t xml:space="preserve"> O </w:t>
      </w:r>
      <w:r w:rsidRPr="0015717A">
        <w:rPr>
          <w:rFonts w:ascii="Times New Roman" w:eastAsia="Times New Roman" w:hAnsi="Times New Roman" w:cs="Times New Roman"/>
          <w:sz w:val="22"/>
          <w:szCs w:val="22"/>
          <w:lang w:val="pt-BR"/>
        </w:rPr>
        <w:t>projeto também necessita que se tenha um controle na gestão de estoque, de forma a garantir o melhor ponto para realizar os pedidos de ressuprimento.</w:t>
      </w:r>
    </w:p>
    <w:p w14:paraId="733026D5" w14:textId="77777777" w:rsidR="0015717A" w:rsidRDefault="0015717A" w:rsidP="001571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p>
    <w:p w14:paraId="20C9C982" w14:textId="109200E9" w:rsidR="0015717A" w:rsidRDefault="0015717A" w:rsidP="0015717A">
      <w:pPr>
        <w:pBdr>
          <w:top w:val="nil"/>
          <w:left w:val="nil"/>
          <w:bottom w:val="nil"/>
          <w:right w:val="nil"/>
          <w:between w:val="nil"/>
        </w:pBdr>
        <w:spacing w:after="120"/>
        <w:jc w:val="center"/>
        <w:rPr>
          <w:rFonts w:ascii="Times New Roman" w:eastAsia="Times New Roman" w:hAnsi="Times New Roman" w:cs="Times New Roman"/>
          <w:b/>
          <w:color w:val="000000"/>
          <w:sz w:val="21"/>
          <w:szCs w:val="21"/>
          <w:lang w:val="pt-BR"/>
        </w:rPr>
      </w:pPr>
      <w:r>
        <w:rPr>
          <w:rFonts w:ascii="Times New Roman" w:eastAsia="Times New Roman" w:hAnsi="Times New Roman" w:cs="Times New Roman"/>
          <w:b/>
          <w:color w:val="000000"/>
          <w:sz w:val="21"/>
          <w:szCs w:val="21"/>
          <w:lang w:val="pt-BR"/>
        </w:rPr>
        <w:t>3.1</w:t>
      </w:r>
      <w:r w:rsidRPr="0015717A">
        <w:rPr>
          <w:rFonts w:ascii="Times New Roman" w:eastAsia="Times New Roman" w:hAnsi="Times New Roman" w:cs="Times New Roman"/>
          <w:b/>
          <w:color w:val="000000"/>
          <w:sz w:val="21"/>
          <w:szCs w:val="21"/>
          <w:lang w:val="pt-BR"/>
        </w:rPr>
        <w:t xml:space="preserve"> </w:t>
      </w:r>
      <w:r>
        <w:rPr>
          <w:rFonts w:ascii="Times New Roman" w:eastAsia="Times New Roman" w:hAnsi="Times New Roman" w:cs="Times New Roman"/>
          <w:b/>
          <w:color w:val="000000"/>
          <w:sz w:val="21"/>
          <w:szCs w:val="21"/>
          <w:lang w:val="pt-BR"/>
        </w:rPr>
        <w:t>Curva ABC e determinação de escopo</w:t>
      </w:r>
    </w:p>
    <w:p w14:paraId="3C4D0958" w14:textId="0022DBCB" w:rsidR="00FD3F30" w:rsidRDefault="006470C5" w:rsidP="00745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6470C5">
        <w:rPr>
          <w:rFonts w:ascii="Times New Roman" w:eastAsia="Times New Roman" w:hAnsi="Times New Roman" w:cs="Times New Roman"/>
          <w:sz w:val="22"/>
          <w:szCs w:val="22"/>
          <w:lang w:val="pt-BR"/>
        </w:rPr>
        <w:t xml:space="preserve">Entre janeiro e dezembro de 2022, levantou-se os dados apresentados na tabela da Curva ABC com todos os 996 itens que fazem parte da gama de produtos da empresa, de modo a dispor as médias anuais de vendas em ordem decrescente. Depois, realizou-se a porcentagem de venda de cada item em relação a soma total de vendas. Por fim, fez-se a porcentagem acumulada dos itens. A Tabela </w:t>
      </w:r>
      <w:r>
        <w:rPr>
          <w:rFonts w:ascii="Times New Roman" w:eastAsia="Times New Roman" w:hAnsi="Times New Roman" w:cs="Times New Roman"/>
          <w:sz w:val="22"/>
          <w:szCs w:val="22"/>
          <w:lang w:val="pt-BR"/>
        </w:rPr>
        <w:t>1</w:t>
      </w:r>
      <w:r w:rsidRPr="006470C5">
        <w:rPr>
          <w:rFonts w:ascii="Times New Roman" w:eastAsia="Times New Roman" w:hAnsi="Times New Roman" w:cs="Times New Roman"/>
          <w:sz w:val="22"/>
          <w:szCs w:val="22"/>
          <w:lang w:val="pt-BR"/>
        </w:rPr>
        <w:t xml:space="preserve"> ilustra como foram estruturados os dados para poder realizar a Curva ABC.</w:t>
      </w:r>
    </w:p>
    <w:p w14:paraId="2BAE61BD" w14:textId="77777777" w:rsidR="006470C5" w:rsidRDefault="006470C5" w:rsidP="00745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lang w:val="pt-BR"/>
        </w:rPr>
      </w:pPr>
    </w:p>
    <w:p w14:paraId="3F49362F" w14:textId="12A791BB" w:rsidR="00FD3F30" w:rsidRDefault="00FD3F30" w:rsidP="00E60A63">
      <w:pPr>
        <w:ind w:firstLine="284"/>
        <w:jc w:val="center"/>
        <w:rPr>
          <w:rFonts w:ascii="Times New Roman" w:eastAsia="Times New Roman" w:hAnsi="Times New Roman" w:cs="Times New Roman"/>
          <w:sz w:val="18"/>
          <w:szCs w:val="18"/>
          <w:lang w:val="pt-BR"/>
        </w:rPr>
      </w:pPr>
      <w:r w:rsidRPr="00E60A63">
        <w:rPr>
          <w:rFonts w:ascii="Times New Roman" w:eastAsia="Times New Roman" w:hAnsi="Times New Roman" w:cs="Times New Roman"/>
          <w:b/>
          <w:bCs/>
          <w:sz w:val="18"/>
          <w:szCs w:val="18"/>
          <w:lang w:val="pt-BR"/>
        </w:rPr>
        <w:t xml:space="preserve">Tabela </w:t>
      </w:r>
      <w:r w:rsidR="00E60A63" w:rsidRPr="00E60A63">
        <w:rPr>
          <w:rFonts w:ascii="Times New Roman" w:eastAsia="Times New Roman" w:hAnsi="Times New Roman" w:cs="Times New Roman"/>
          <w:b/>
          <w:bCs/>
          <w:sz w:val="18"/>
          <w:szCs w:val="18"/>
          <w:lang w:val="pt-BR"/>
        </w:rPr>
        <w:t>1</w:t>
      </w:r>
      <w:r w:rsidRPr="00745F66">
        <w:rPr>
          <w:rFonts w:ascii="Times New Roman" w:eastAsia="Times New Roman" w:hAnsi="Times New Roman" w:cs="Times New Roman"/>
          <w:sz w:val="18"/>
          <w:szCs w:val="18"/>
          <w:lang w:val="pt-BR"/>
        </w:rPr>
        <w:t xml:space="preserve"> – </w:t>
      </w:r>
      <w:r w:rsidR="00A8366C">
        <w:rPr>
          <w:rFonts w:ascii="Times New Roman" w:eastAsia="Times New Roman" w:hAnsi="Times New Roman" w:cs="Times New Roman"/>
          <w:sz w:val="18"/>
          <w:szCs w:val="18"/>
          <w:lang w:val="pt-BR"/>
        </w:rPr>
        <w:t xml:space="preserve">Porcentagem acumulada de </w:t>
      </w:r>
      <w:proofErr w:type="spellStart"/>
      <w:r w:rsidR="00A8366C">
        <w:rPr>
          <w:rFonts w:ascii="Times New Roman" w:eastAsia="Times New Roman" w:hAnsi="Times New Roman" w:cs="Times New Roman"/>
          <w:sz w:val="18"/>
          <w:szCs w:val="18"/>
          <w:lang w:val="pt-BR"/>
        </w:rPr>
        <w:t>vendas</w:t>
      </w:r>
      <w:r w:rsidR="004E59D1">
        <w:rPr>
          <w:rFonts w:ascii="Times New Roman" w:eastAsia="Times New Roman" w:hAnsi="Times New Roman" w:cs="Times New Roman"/>
          <w:sz w:val="18"/>
          <w:szCs w:val="18"/>
          <w:lang w:val="pt-BR"/>
        </w:rPr>
        <w:t>no</w:t>
      </w:r>
      <w:proofErr w:type="spellEnd"/>
      <w:r w:rsidR="004E59D1">
        <w:rPr>
          <w:rFonts w:ascii="Times New Roman" w:eastAsia="Times New Roman" w:hAnsi="Times New Roman" w:cs="Times New Roman"/>
          <w:sz w:val="18"/>
          <w:szCs w:val="18"/>
          <w:lang w:val="pt-BR"/>
        </w:rPr>
        <w:t xml:space="preserve"> período de um ano.</w:t>
      </w:r>
    </w:p>
    <w:p w14:paraId="11EFA9FF" w14:textId="325952DD" w:rsidR="00A8366C" w:rsidRPr="00745F66" w:rsidRDefault="00A8366C" w:rsidP="00A8366C">
      <w:pPr>
        <w:jc w:val="center"/>
        <w:rPr>
          <w:rFonts w:ascii="Times New Roman" w:eastAsia="Times New Roman" w:hAnsi="Times New Roman" w:cs="Times New Roman"/>
          <w:sz w:val="18"/>
          <w:szCs w:val="18"/>
          <w:lang w:val="pt-BR"/>
        </w:rPr>
      </w:pPr>
      <w:r w:rsidRPr="00C52C45">
        <w:rPr>
          <w:noProof/>
        </w:rPr>
        <w:drawing>
          <wp:inline distT="0" distB="0" distL="0" distR="0" wp14:anchorId="27CCADBF" wp14:editId="36C399D2">
            <wp:extent cx="2939415" cy="5443045"/>
            <wp:effectExtent l="0" t="0" r="0" b="5715"/>
            <wp:docPr id="4349644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9415" cy="5443045"/>
                    </a:xfrm>
                    <a:prstGeom prst="rect">
                      <a:avLst/>
                    </a:prstGeom>
                    <a:noFill/>
                    <a:ln>
                      <a:noFill/>
                    </a:ln>
                  </pic:spPr>
                </pic:pic>
              </a:graphicData>
            </a:graphic>
          </wp:inline>
        </w:drawing>
      </w:r>
    </w:p>
    <w:p w14:paraId="6920DD84" w14:textId="34AC74CB" w:rsidR="00FD3F30" w:rsidRDefault="00FD3F30" w:rsidP="00745F66">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r w:rsidRPr="00745F66">
        <w:rPr>
          <w:rFonts w:ascii="Times New Roman" w:eastAsia="Times New Roman" w:hAnsi="Times New Roman" w:cs="Times New Roman"/>
          <w:highlight w:val="white"/>
          <w:lang w:val="pt-BR"/>
        </w:rPr>
        <w:t>Fonte: Autoria própria (202</w:t>
      </w:r>
      <w:r w:rsidR="004E59D1">
        <w:rPr>
          <w:rFonts w:ascii="Times New Roman" w:eastAsia="Times New Roman" w:hAnsi="Times New Roman" w:cs="Times New Roman"/>
          <w:highlight w:val="white"/>
          <w:lang w:val="pt-BR"/>
        </w:rPr>
        <w:t>3</w:t>
      </w:r>
      <w:r w:rsidRPr="00745F66">
        <w:rPr>
          <w:rFonts w:ascii="Times New Roman" w:eastAsia="Times New Roman" w:hAnsi="Times New Roman" w:cs="Times New Roman"/>
          <w:highlight w:val="white"/>
          <w:lang w:val="pt-BR"/>
        </w:rPr>
        <w:t>)</w:t>
      </w:r>
      <w:r w:rsidR="004E59D1">
        <w:rPr>
          <w:rFonts w:ascii="Times New Roman" w:eastAsia="Times New Roman" w:hAnsi="Times New Roman" w:cs="Times New Roman"/>
          <w:highlight w:val="white"/>
          <w:lang w:val="pt-BR"/>
        </w:rPr>
        <w:t>.</w:t>
      </w:r>
    </w:p>
    <w:p w14:paraId="630DE71B" w14:textId="77777777" w:rsidR="00745F66" w:rsidRPr="00745F66" w:rsidRDefault="00745F66" w:rsidP="00745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highlight w:val="white"/>
          <w:lang w:val="pt-BR"/>
        </w:rPr>
      </w:pPr>
    </w:p>
    <w:p w14:paraId="3F3F2E66" w14:textId="2FA80446" w:rsidR="00E002F0" w:rsidRDefault="00E002F0" w:rsidP="00FE1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E002F0">
        <w:rPr>
          <w:rFonts w:ascii="Times New Roman" w:eastAsia="Times New Roman" w:hAnsi="Times New Roman" w:cs="Times New Roman"/>
          <w:sz w:val="22"/>
          <w:szCs w:val="22"/>
          <w:lang w:val="pt-BR"/>
        </w:rPr>
        <w:t>A Curva ABC é elaborada a partir desta tabela, a qual auxilia na determinação do escopo de análise. A Curva ABC é representada pela Figura 2.</w:t>
      </w:r>
    </w:p>
    <w:p w14:paraId="7838FC5B" w14:textId="77777777" w:rsidR="00FC5C27" w:rsidRDefault="00FC5C27" w:rsidP="00A835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bCs/>
          <w:sz w:val="18"/>
          <w:szCs w:val="18"/>
          <w:lang w:val="pt-BR"/>
        </w:rPr>
      </w:pPr>
    </w:p>
    <w:p w14:paraId="481B0454" w14:textId="77777777" w:rsidR="0025309F" w:rsidRDefault="0025309F" w:rsidP="00A835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bCs/>
          <w:sz w:val="18"/>
          <w:szCs w:val="18"/>
          <w:lang w:val="pt-BR"/>
        </w:rPr>
      </w:pPr>
    </w:p>
    <w:p w14:paraId="4482695B" w14:textId="1965FA1D" w:rsidR="00A8358D" w:rsidRDefault="00A8358D" w:rsidP="00A835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lang w:val="pt-BR"/>
        </w:rPr>
      </w:pPr>
      <w:r w:rsidRPr="009605C9">
        <w:rPr>
          <w:rFonts w:ascii="Times New Roman" w:eastAsia="Times New Roman" w:hAnsi="Times New Roman" w:cs="Times New Roman"/>
          <w:b/>
          <w:bCs/>
          <w:sz w:val="18"/>
          <w:szCs w:val="18"/>
          <w:lang w:val="pt-BR"/>
        </w:rPr>
        <w:t xml:space="preserve">Figura </w:t>
      </w:r>
      <w:r>
        <w:rPr>
          <w:rFonts w:ascii="Times New Roman" w:eastAsia="Times New Roman" w:hAnsi="Times New Roman" w:cs="Times New Roman"/>
          <w:b/>
          <w:bCs/>
          <w:sz w:val="18"/>
          <w:szCs w:val="18"/>
          <w:lang w:val="pt-BR"/>
        </w:rPr>
        <w:t>2</w:t>
      </w:r>
      <w:r w:rsidRPr="009605C9">
        <w:rPr>
          <w:rFonts w:ascii="Times New Roman" w:eastAsia="Times New Roman" w:hAnsi="Times New Roman" w:cs="Times New Roman"/>
          <w:sz w:val="18"/>
          <w:szCs w:val="18"/>
          <w:lang w:val="pt-BR"/>
        </w:rPr>
        <w:t xml:space="preserve"> – Curva ABC </w:t>
      </w:r>
      <w:r>
        <w:rPr>
          <w:rFonts w:ascii="Times New Roman" w:eastAsia="Times New Roman" w:hAnsi="Times New Roman" w:cs="Times New Roman"/>
          <w:sz w:val="18"/>
          <w:szCs w:val="18"/>
          <w:lang w:val="pt-BR"/>
        </w:rPr>
        <w:t>do estudo de caso.</w:t>
      </w:r>
    </w:p>
    <w:p w14:paraId="2DF67A2F" w14:textId="77777777" w:rsidR="00A8358D" w:rsidRPr="009605C9" w:rsidRDefault="00A8358D" w:rsidP="00A835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lang w:val="pt-BR"/>
        </w:rPr>
      </w:pPr>
    </w:p>
    <w:p w14:paraId="65D2D6A1" w14:textId="6480DC11" w:rsidR="00A8358D" w:rsidRDefault="00A8358D" w:rsidP="00A835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2"/>
          <w:szCs w:val="22"/>
          <w:lang w:val="pt-BR"/>
        </w:rPr>
      </w:pPr>
      <w:r>
        <w:rPr>
          <w:noProof/>
        </w:rPr>
        <w:drawing>
          <wp:inline distT="0" distB="0" distL="0" distR="0" wp14:anchorId="3E876280" wp14:editId="3A856F25">
            <wp:extent cx="2939415" cy="1529286"/>
            <wp:effectExtent l="0" t="0" r="0" b="0"/>
            <wp:docPr id="687764021" name="Imagem 16"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64021" name="Imagem 16" descr="Gráfico&#10;&#10;Descrição gerada automaticamente com confiança mé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9415" cy="1529286"/>
                    </a:xfrm>
                    <a:prstGeom prst="rect">
                      <a:avLst/>
                    </a:prstGeom>
                    <a:noFill/>
                    <a:ln>
                      <a:noFill/>
                    </a:ln>
                  </pic:spPr>
                </pic:pic>
              </a:graphicData>
            </a:graphic>
          </wp:inline>
        </w:drawing>
      </w:r>
    </w:p>
    <w:p w14:paraId="3A054E37" w14:textId="77777777" w:rsidR="00A8358D" w:rsidRDefault="00A8358D" w:rsidP="00A8358D">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r w:rsidRPr="00745F66">
        <w:rPr>
          <w:rFonts w:ascii="Times New Roman" w:eastAsia="Times New Roman" w:hAnsi="Times New Roman" w:cs="Times New Roman"/>
          <w:highlight w:val="white"/>
          <w:lang w:val="pt-BR"/>
        </w:rPr>
        <w:t>Fonte: Autoria própria (202</w:t>
      </w:r>
      <w:r>
        <w:rPr>
          <w:rFonts w:ascii="Times New Roman" w:eastAsia="Times New Roman" w:hAnsi="Times New Roman" w:cs="Times New Roman"/>
          <w:highlight w:val="white"/>
          <w:lang w:val="pt-BR"/>
        </w:rPr>
        <w:t>3</w:t>
      </w:r>
      <w:r w:rsidRPr="00745F66">
        <w:rPr>
          <w:rFonts w:ascii="Times New Roman" w:eastAsia="Times New Roman" w:hAnsi="Times New Roman" w:cs="Times New Roman"/>
          <w:highlight w:val="white"/>
          <w:lang w:val="pt-BR"/>
        </w:rPr>
        <w:t>)</w:t>
      </w:r>
      <w:r>
        <w:rPr>
          <w:rFonts w:ascii="Times New Roman" w:eastAsia="Times New Roman" w:hAnsi="Times New Roman" w:cs="Times New Roman"/>
          <w:highlight w:val="white"/>
          <w:lang w:val="pt-BR"/>
        </w:rPr>
        <w:t>.</w:t>
      </w:r>
    </w:p>
    <w:p w14:paraId="2A0CA0E7" w14:textId="77777777" w:rsidR="00A8358D" w:rsidRDefault="00A8358D" w:rsidP="00A835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2"/>
          <w:szCs w:val="22"/>
          <w:lang w:val="pt-BR"/>
        </w:rPr>
      </w:pPr>
    </w:p>
    <w:p w14:paraId="78EDEF7F" w14:textId="77777777" w:rsidR="000D1109" w:rsidRDefault="000D1109" w:rsidP="00A835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2"/>
          <w:szCs w:val="22"/>
          <w:lang w:val="pt-BR"/>
        </w:rPr>
      </w:pPr>
    </w:p>
    <w:p w14:paraId="6F142742" w14:textId="7FF22365" w:rsidR="00AA4E98" w:rsidRDefault="00AA4E98" w:rsidP="00FE1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AA4E98">
        <w:rPr>
          <w:rFonts w:ascii="Times New Roman" w:eastAsia="Times New Roman" w:hAnsi="Times New Roman" w:cs="Times New Roman"/>
          <w:sz w:val="22"/>
          <w:szCs w:val="22"/>
          <w:lang w:val="pt-BR"/>
        </w:rPr>
        <w:t xml:space="preserve">Nesta Curva ABC, os itens A são os produtos que apresentaram as melhores médias anuais de vendas, representam os primeiros 20% dos itens totais. Os itens B são os que tiveram desempenhos medianos, representam os próximos 30% dos itens totais. Por fim, os itens C apresentaram as piores médias anuais de vendas, representam os últimos 50% dos itens totais. A Tabela </w:t>
      </w:r>
      <w:r>
        <w:rPr>
          <w:rFonts w:ascii="Times New Roman" w:eastAsia="Times New Roman" w:hAnsi="Times New Roman" w:cs="Times New Roman"/>
          <w:sz w:val="22"/>
          <w:szCs w:val="22"/>
          <w:lang w:val="pt-BR"/>
        </w:rPr>
        <w:t>2</w:t>
      </w:r>
      <w:r w:rsidRPr="00AA4E98">
        <w:rPr>
          <w:rFonts w:ascii="Times New Roman" w:eastAsia="Times New Roman" w:hAnsi="Times New Roman" w:cs="Times New Roman"/>
          <w:sz w:val="22"/>
          <w:szCs w:val="22"/>
          <w:lang w:val="pt-BR"/>
        </w:rPr>
        <w:t xml:space="preserve"> mostra cada grupo e suas respectivas quantidades de itens e porcentagens de vendas anuais.</w:t>
      </w:r>
    </w:p>
    <w:p w14:paraId="0D0B5B80" w14:textId="77777777" w:rsidR="00705354" w:rsidRDefault="00705354" w:rsidP="00FE1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p>
    <w:p w14:paraId="77F4D186" w14:textId="418E5C85" w:rsidR="00AA4E98" w:rsidRDefault="00705354" w:rsidP="007053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2"/>
          <w:szCs w:val="22"/>
          <w:lang w:val="pt-BR"/>
        </w:rPr>
      </w:pPr>
      <w:r w:rsidRPr="00E60A63">
        <w:rPr>
          <w:rFonts w:ascii="Times New Roman" w:eastAsia="Times New Roman" w:hAnsi="Times New Roman" w:cs="Times New Roman"/>
          <w:b/>
          <w:bCs/>
          <w:sz w:val="18"/>
          <w:szCs w:val="18"/>
          <w:lang w:val="pt-BR"/>
        </w:rPr>
        <w:t xml:space="preserve">Tabela </w:t>
      </w:r>
      <w:r>
        <w:rPr>
          <w:rFonts w:ascii="Times New Roman" w:eastAsia="Times New Roman" w:hAnsi="Times New Roman" w:cs="Times New Roman"/>
          <w:b/>
          <w:bCs/>
          <w:sz w:val="18"/>
          <w:szCs w:val="18"/>
          <w:lang w:val="pt-BR"/>
        </w:rPr>
        <w:t>2</w:t>
      </w:r>
      <w:r w:rsidRPr="00745F66">
        <w:rPr>
          <w:rFonts w:ascii="Times New Roman" w:eastAsia="Times New Roman" w:hAnsi="Times New Roman" w:cs="Times New Roman"/>
          <w:sz w:val="18"/>
          <w:szCs w:val="18"/>
          <w:lang w:val="pt-BR"/>
        </w:rPr>
        <w:t xml:space="preserve"> – </w:t>
      </w:r>
      <w:r>
        <w:rPr>
          <w:rFonts w:ascii="Times New Roman" w:eastAsia="Times New Roman" w:hAnsi="Times New Roman" w:cs="Times New Roman"/>
          <w:sz w:val="18"/>
          <w:szCs w:val="18"/>
          <w:lang w:val="pt-BR"/>
        </w:rPr>
        <w:t xml:space="preserve">Dados </w:t>
      </w:r>
      <w:proofErr w:type="spellStart"/>
      <w:r>
        <w:rPr>
          <w:rFonts w:ascii="Times New Roman" w:eastAsia="Times New Roman" w:hAnsi="Times New Roman" w:cs="Times New Roman"/>
          <w:sz w:val="18"/>
          <w:szCs w:val="18"/>
          <w:lang w:val="pt-BR"/>
        </w:rPr>
        <w:t>referenstes</w:t>
      </w:r>
      <w:proofErr w:type="spellEnd"/>
      <w:r>
        <w:rPr>
          <w:rFonts w:ascii="Times New Roman" w:eastAsia="Times New Roman" w:hAnsi="Times New Roman" w:cs="Times New Roman"/>
          <w:sz w:val="18"/>
          <w:szCs w:val="18"/>
          <w:lang w:val="pt-BR"/>
        </w:rPr>
        <w:t xml:space="preserve"> à Curva ABC.</w:t>
      </w:r>
    </w:p>
    <w:p w14:paraId="1EE37C35" w14:textId="7A83766F" w:rsidR="00AA4E98" w:rsidRDefault="00705354" w:rsidP="007053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2"/>
          <w:szCs w:val="22"/>
          <w:lang w:val="pt-BR"/>
        </w:rPr>
      </w:pPr>
      <w:r w:rsidRPr="00385593">
        <w:rPr>
          <w:noProof/>
        </w:rPr>
        <w:drawing>
          <wp:inline distT="0" distB="0" distL="0" distR="0" wp14:anchorId="20638A45" wp14:editId="1ECE5893">
            <wp:extent cx="2939415" cy="697812"/>
            <wp:effectExtent l="0" t="0" r="0" b="7620"/>
            <wp:docPr id="201060544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9415" cy="697812"/>
                    </a:xfrm>
                    <a:prstGeom prst="rect">
                      <a:avLst/>
                    </a:prstGeom>
                    <a:noFill/>
                    <a:ln>
                      <a:noFill/>
                    </a:ln>
                  </pic:spPr>
                </pic:pic>
              </a:graphicData>
            </a:graphic>
          </wp:inline>
        </w:drawing>
      </w:r>
    </w:p>
    <w:p w14:paraId="28E77819" w14:textId="77777777" w:rsidR="00705354" w:rsidRDefault="00705354" w:rsidP="007053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r>
        <w:rPr>
          <w:rFonts w:ascii="Times New Roman" w:eastAsia="Times New Roman" w:hAnsi="Times New Roman" w:cs="Times New Roman"/>
          <w:highlight w:val="white"/>
          <w:lang w:val="pt-BR"/>
        </w:rPr>
        <w:t>Fonte: Autoria própria (2023).</w:t>
      </w:r>
    </w:p>
    <w:p w14:paraId="3BB37ADD" w14:textId="77777777" w:rsidR="00D51A1D" w:rsidRDefault="00D51A1D" w:rsidP="007053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p>
    <w:p w14:paraId="3A1ABF29" w14:textId="77777777" w:rsidR="00AA4E98" w:rsidRDefault="00AA4E98" w:rsidP="007053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pt-BR"/>
        </w:rPr>
      </w:pPr>
    </w:p>
    <w:p w14:paraId="5FCF2311" w14:textId="72410A86" w:rsidR="007F4017" w:rsidRDefault="007F4017" w:rsidP="007F40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color w:val="000000"/>
          <w:sz w:val="21"/>
          <w:szCs w:val="21"/>
          <w:lang w:val="pt-BR"/>
        </w:rPr>
      </w:pPr>
      <w:r>
        <w:rPr>
          <w:rFonts w:ascii="Times New Roman" w:eastAsia="Times New Roman" w:hAnsi="Times New Roman" w:cs="Times New Roman"/>
          <w:b/>
          <w:color w:val="000000"/>
          <w:sz w:val="21"/>
          <w:szCs w:val="21"/>
          <w:lang w:val="pt-BR"/>
        </w:rPr>
        <w:t>3.</w:t>
      </w:r>
      <w:r w:rsidR="00494720">
        <w:rPr>
          <w:rFonts w:ascii="Times New Roman" w:eastAsia="Times New Roman" w:hAnsi="Times New Roman" w:cs="Times New Roman"/>
          <w:b/>
          <w:color w:val="000000"/>
          <w:sz w:val="21"/>
          <w:szCs w:val="21"/>
          <w:lang w:val="pt-BR"/>
        </w:rPr>
        <w:t>2</w:t>
      </w:r>
      <w:r w:rsidRPr="0015717A">
        <w:rPr>
          <w:rFonts w:ascii="Times New Roman" w:eastAsia="Times New Roman" w:hAnsi="Times New Roman" w:cs="Times New Roman"/>
          <w:b/>
          <w:color w:val="000000"/>
          <w:sz w:val="21"/>
          <w:szCs w:val="21"/>
          <w:lang w:val="pt-BR"/>
        </w:rPr>
        <w:t xml:space="preserve"> </w:t>
      </w:r>
      <w:r>
        <w:rPr>
          <w:rFonts w:ascii="Times New Roman" w:eastAsia="Times New Roman" w:hAnsi="Times New Roman" w:cs="Times New Roman"/>
          <w:b/>
          <w:color w:val="000000"/>
          <w:sz w:val="21"/>
          <w:szCs w:val="21"/>
          <w:lang w:val="pt-BR"/>
        </w:rPr>
        <w:t xml:space="preserve">Determinação da Economic </w:t>
      </w:r>
      <w:proofErr w:type="spellStart"/>
      <w:r>
        <w:rPr>
          <w:rFonts w:ascii="Times New Roman" w:eastAsia="Times New Roman" w:hAnsi="Times New Roman" w:cs="Times New Roman"/>
          <w:b/>
          <w:color w:val="000000"/>
          <w:sz w:val="21"/>
          <w:szCs w:val="21"/>
          <w:lang w:val="pt-BR"/>
        </w:rPr>
        <w:t>Order</w:t>
      </w:r>
      <w:proofErr w:type="spellEnd"/>
      <w:r>
        <w:rPr>
          <w:rFonts w:ascii="Times New Roman" w:eastAsia="Times New Roman" w:hAnsi="Times New Roman" w:cs="Times New Roman"/>
          <w:b/>
          <w:color w:val="000000"/>
          <w:sz w:val="21"/>
          <w:szCs w:val="21"/>
          <w:lang w:val="pt-BR"/>
        </w:rPr>
        <w:t xml:space="preserve"> </w:t>
      </w:r>
      <w:proofErr w:type="spellStart"/>
      <w:r>
        <w:rPr>
          <w:rFonts w:ascii="Times New Roman" w:eastAsia="Times New Roman" w:hAnsi="Times New Roman" w:cs="Times New Roman"/>
          <w:b/>
          <w:color w:val="000000"/>
          <w:sz w:val="21"/>
          <w:szCs w:val="21"/>
          <w:lang w:val="pt-BR"/>
        </w:rPr>
        <w:t>Quantity</w:t>
      </w:r>
      <w:proofErr w:type="spellEnd"/>
    </w:p>
    <w:p w14:paraId="1492DDC0" w14:textId="77777777" w:rsidR="007F4017" w:rsidRDefault="007F4017" w:rsidP="007F40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2"/>
          <w:szCs w:val="22"/>
          <w:lang w:val="pt-BR"/>
        </w:rPr>
      </w:pPr>
    </w:p>
    <w:p w14:paraId="232CA1BE" w14:textId="77777777" w:rsidR="00FC5C27" w:rsidRPr="00E177AA" w:rsidRDefault="00FC5C27" w:rsidP="00FC5C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E177AA">
        <w:rPr>
          <w:rFonts w:ascii="Times New Roman" w:eastAsia="Times New Roman" w:hAnsi="Times New Roman" w:cs="Times New Roman"/>
          <w:sz w:val="22"/>
          <w:szCs w:val="22"/>
          <w:lang w:val="pt-BR"/>
        </w:rPr>
        <w:t>Para determinar as EOQ de cada fornecedor, as variáveis para o cálculo devem ser valores médios. Dessa forma, a demanda, o custo de pedido e o custo de armazenagem foram calculados a média entre o período de janeiro a dezembro de 2022.</w:t>
      </w:r>
    </w:p>
    <w:p w14:paraId="1A97176B" w14:textId="5AB36555" w:rsidR="002F10E1" w:rsidRPr="00E177AA" w:rsidRDefault="00FC5C27" w:rsidP="00FC5C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E177AA">
        <w:rPr>
          <w:rFonts w:ascii="Times New Roman" w:eastAsia="Times New Roman" w:hAnsi="Times New Roman" w:cs="Times New Roman"/>
          <w:sz w:val="22"/>
          <w:szCs w:val="22"/>
          <w:lang w:val="pt-BR"/>
        </w:rPr>
        <w:t>Para o cálculo da demanda média, somou-se todas as vendas de todos os produtos de cada fornecedor e dividiu-se pela quantidade de itens, determinando, assim, a demanda média para cada fornecedor. A Tabela</w:t>
      </w:r>
      <w:r w:rsidRPr="00E177AA">
        <w:rPr>
          <w:rFonts w:ascii="Times New Roman" w:eastAsia="Times New Roman" w:hAnsi="Times New Roman" w:cs="Times New Roman"/>
          <w:sz w:val="22"/>
          <w:szCs w:val="22"/>
          <w:lang w:val="pt-BR"/>
        </w:rPr>
        <w:t xml:space="preserve"> 3</w:t>
      </w:r>
      <w:r w:rsidRPr="00E177AA">
        <w:rPr>
          <w:rFonts w:ascii="Times New Roman" w:eastAsia="Times New Roman" w:hAnsi="Times New Roman" w:cs="Times New Roman"/>
          <w:sz w:val="22"/>
          <w:szCs w:val="22"/>
          <w:lang w:val="pt-BR"/>
        </w:rPr>
        <w:t xml:space="preserve"> apresenta a demanda média para cada fornecedor.</w:t>
      </w:r>
    </w:p>
    <w:p w14:paraId="1AD8E6B1" w14:textId="77777777" w:rsidR="006B4C99" w:rsidRDefault="006B4C99" w:rsidP="00FC5C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lang w:val="pt-BR"/>
        </w:rPr>
      </w:pPr>
    </w:p>
    <w:p w14:paraId="0946E0C0" w14:textId="42AB1443" w:rsidR="00FC5C27" w:rsidRDefault="006B4C99" w:rsidP="006B4C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lang w:val="pt-BR"/>
        </w:rPr>
      </w:pPr>
      <w:bookmarkStart w:id="0" w:name="_Hlk152849762"/>
      <w:r w:rsidRPr="00E60A63">
        <w:rPr>
          <w:rFonts w:ascii="Times New Roman" w:eastAsia="Times New Roman" w:hAnsi="Times New Roman" w:cs="Times New Roman"/>
          <w:b/>
          <w:bCs/>
          <w:sz w:val="18"/>
          <w:szCs w:val="18"/>
          <w:lang w:val="pt-BR"/>
        </w:rPr>
        <w:t xml:space="preserve">Tabela </w:t>
      </w:r>
      <w:r>
        <w:rPr>
          <w:rFonts w:ascii="Times New Roman" w:eastAsia="Times New Roman" w:hAnsi="Times New Roman" w:cs="Times New Roman"/>
          <w:b/>
          <w:bCs/>
          <w:sz w:val="18"/>
          <w:szCs w:val="18"/>
          <w:lang w:val="pt-BR"/>
        </w:rPr>
        <w:t>3</w:t>
      </w:r>
      <w:r w:rsidRPr="00745F66">
        <w:rPr>
          <w:rFonts w:ascii="Times New Roman" w:eastAsia="Times New Roman" w:hAnsi="Times New Roman" w:cs="Times New Roman"/>
          <w:sz w:val="18"/>
          <w:szCs w:val="18"/>
          <w:lang w:val="pt-BR"/>
        </w:rPr>
        <w:t xml:space="preserve"> – </w:t>
      </w:r>
      <w:r w:rsidR="00A23A8D" w:rsidRPr="00A23A8D">
        <w:rPr>
          <w:rFonts w:ascii="Times New Roman" w:eastAsia="Times New Roman" w:hAnsi="Times New Roman" w:cs="Times New Roman"/>
          <w:sz w:val="18"/>
          <w:szCs w:val="18"/>
          <w:lang w:val="pt-BR"/>
        </w:rPr>
        <w:t xml:space="preserve">Economic </w:t>
      </w:r>
      <w:bookmarkEnd w:id="0"/>
      <w:proofErr w:type="spellStart"/>
      <w:r w:rsidR="00A23A8D" w:rsidRPr="00A23A8D">
        <w:rPr>
          <w:rFonts w:ascii="Times New Roman" w:eastAsia="Times New Roman" w:hAnsi="Times New Roman" w:cs="Times New Roman"/>
          <w:sz w:val="18"/>
          <w:szCs w:val="18"/>
          <w:lang w:val="pt-BR"/>
        </w:rPr>
        <w:t>Order</w:t>
      </w:r>
      <w:proofErr w:type="spellEnd"/>
      <w:r w:rsidR="00A23A8D" w:rsidRPr="00A23A8D">
        <w:rPr>
          <w:rFonts w:ascii="Times New Roman" w:eastAsia="Times New Roman" w:hAnsi="Times New Roman" w:cs="Times New Roman"/>
          <w:sz w:val="18"/>
          <w:szCs w:val="18"/>
          <w:lang w:val="pt-BR"/>
        </w:rPr>
        <w:t xml:space="preserve"> </w:t>
      </w:r>
      <w:proofErr w:type="spellStart"/>
      <w:r w:rsidR="00A23A8D" w:rsidRPr="00A23A8D">
        <w:rPr>
          <w:rFonts w:ascii="Times New Roman" w:eastAsia="Times New Roman" w:hAnsi="Times New Roman" w:cs="Times New Roman"/>
          <w:sz w:val="18"/>
          <w:szCs w:val="18"/>
          <w:lang w:val="pt-BR"/>
        </w:rPr>
        <w:t>Quantity</w:t>
      </w:r>
      <w:proofErr w:type="spellEnd"/>
      <w:r w:rsidR="00A23A8D" w:rsidRPr="00A23A8D">
        <w:rPr>
          <w:rFonts w:ascii="Times New Roman" w:eastAsia="Times New Roman" w:hAnsi="Times New Roman" w:cs="Times New Roman"/>
          <w:sz w:val="18"/>
          <w:szCs w:val="18"/>
          <w:lang w:val="pt-BR"/>
        </w:rPr>
        <w:t xml:space="preserve"> para cada fornecedor</w:t>
      </w:r>
      <w:r w:rsidR="00A23A8D">
        <w:rPr>
          <w:rFonts w:ascii="Times New Roman" w:eastAsia="Times New Roman" w:hAnsi="Times New Roman" w:cs="Times New Roman"/>
          <w:sz w:val="18"/>
          <w:szCs w:val="18"/>
          <w:lang w:val="pt-BR"/>
        </w:rPr>
        <w:t>.</w:t>
      </w:r>
    </w:p>
    <w:p w14:paraId="6A3128E3" w14:textId="5D05F778" w:rsidR="006B4C99" w:rsidRDefault="006B4C99" w:rsidP="006B4C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lang w:val="pt-BR"/>
        </w:rPr>
      </w:pPr>
      <w:r w:rsidRPr="006B4C99">
        <w:rPr>
          <w:rFonts w:ascii="Times New Roman" w:eastAsia="Times New Roman" w:hAnsi="Times New Roman" w:cs="Times New Roman"/>
          <w:lang w:val="pt-BR"/>
        </w:rPr>
        <w:drawing>
          <wp:inline distT="0" distB="0" distL="0" distR="0" wp14:anchorId="48F38EC9" wp14:editId="49D76033">
            <wp:extent cx="2939415" cy="1240790"/>
            <wp:effectExtent l="0" t="0" r="0" b="0"/>
            <wp:docPr id="53857817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78171" name="Imagem 1" descr="Tabela&#10;&#10;Descrição gerada automaticamente"/>
                    <pic:cNvPicPr/>
                  </pic:nvPicPr>
                  <pic:blipFill>
                    <a:blip r:embed="rId13"/>
                    <a:stretch>
                      <a:fillRect/>
                    </a:stretch>
                  </pic:blipFill>
                  <pic:spPr>
                    <a:xfrm>
                      <a:off x="0" y="0"/>
                      <a:ext cx="2939415" cy="1240790"/>
                    </a:xfrm>
                    <a:prstGeom prst="rect">
                      <a:avLst/>
                    </a:prstGeom>
                  </pic:spPr>
                </pic:pic>
              </a:graphicData>
            </a:graphic>
          </wp:inline>
        </w:drawing>
      </w:r>
    </w:p>
    <w:p w14:paraId="4D893DA7" w14:textId="77777777" w:rsidR="00A23A8D" w:rsidRDefault="00A23A8D" w:rsidP="00A23A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r>
        <w:rPr>
          <w:rFonts w:ascii="Times New Roman" w:eastAsia="Times New Roman" w:hAnsi="Times New Roman" w:cs="Times New Roman"/>
          <w:highlight w:val="white"/>
          <w:lang w:val="pt-BR"/>
        </w:rPr>
        <w:t>Fonte: Autoria própria (2023).</w:t>
      </w:r>
    </w:p>
    <w:p w14:paraId="6919EC7A" w14:textId="77777777" w:rsidR="00A23A8D" w:rsidRDefault="00A23A8D" w:rsidP="006B4C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lang w:val="pt-BR"/>
        </w:rPr>
      </w:pPr>
    </w:p>
    <w:p w14:paraId="52912668" w14:textId="0B31736A" w:rsidR="00A23A8D" w:rsidRPr="00E177AA" w:rsidRDefault="00116566" w:rsidP="001165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pt-BR"/>
        </w:rPr>
      </w:pPr>
      <w:r>
        <w:rPr>
          <w:rFonts w:ascii="Times New Roman" w:eastAsia="Times New Roman" w:hAnsi="Times New Roman" w:cs="Times New Roman"/>
          <w:lang w:val="pt-BR"/>
        </w:rPr>
        <w:t xml:space="preserve">     </w:t>
      </w:r>
      <w:r w:rsidRPr="00E177AA">
        <w:rPr>
          <w:rFonts w:ascii="Times New Roman" w:eastAsia="Times New Roman" w:hAnsi="Times New Roman" w:cs="Times New Roman"/>
          <w:sz w:val="22"/>
          <w:szCs w:val="22"/>
          <w:lang w:val="pt-BR"/>
        </w:rPr>
        <w:t xml:space="preserve">A demanda média foi calculada ao somar os valores de venda e dividi-los pela quantidade de itens do respectivo fornecedor. Dessa forma, para determinar a EOQ final de cada produto, deve-se multiplicar a EOQ inicial pela quantidade de itens do respectivo fornecedor e pela porcentagem da média de vendas mensal. A Tabela </w:t>
      </w:r>
      <w:r w:rsidRPr="00E177AA">
        <w:rPr>
          <w:rFonts w:ascii="Times New Roman" w:eastAsia="Times New Roman" w:hAnsi="Times New Roman" w:cs="Times New Roman"/>
          <w:sz w:val="22"/>
          <w:szCs w:val="22"/>
          <w:lang w:val="pt-BR"/>
        </w:rPr>
        <w:t>4</w:t>
      </w:r>
      <w:r w:rsidRPr="00E177AA">
        <w:rPr>
          <w:rFonts w:ascii="Times New Roman" w:eastAsia="Times New Roman" w:hAnsi="Times New Roman" w:cs="Times New Roman"/>
          <w:sz w:val="22"/>
          <w:szCs w:val="22"/>
          <w:lang w:val="pt-BR"/>
        </w:rPr>
        <w:t xml:space="preserve"> ilustra a quantidade de itens diferentes e as EOQ iniciais para cada fornecedor e a multiplicação entre si.</w:t>
      </w:r>
    </w:p>
    <w:p w14:paraId="4A368F30" w14:textId="77777777" w:rsidR="00116566" w:rsidRDefault="00116566" w:rsidP="001165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p>
    <w:p w14:paraId="260F2DA1" w14:textId="5EA0DEEF" w:rsidR="00116566" w:rsidRDefault="00116566" w:rsidP="001165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lang w:val="pt-BR"/>
        </w:rPr>
      </w:pPr>
      <w:r w:rsidRPr="00E60A63">
        <w:rPr>
          <w:rFonts w:ascii="Times New Roman" w:eastAsia="Times New Roman" w:hAnsi="Times New Roman" w:cs="Times New Roman"/>
          <w:b/>
          <w:bCs/>
          <w:sz w:val="18"/>
          <w:szCs w:val="18"/>
          <w:lang w:val="pt-BR"/>
        </w:rPr>
        <w:t xml:space="preserve">Tabela </w:t>
      </w:r>
      <w:r w:rsidR="00FC6F59">
        <w:rPr>
          <w:rFonts w:ascii="Times New Roman" w:eastAsia="Times New Roman" w:hAnsi="Times New Roman" w:cs="Times New Roman"/>
          <w:b/>
          <w:bCs/>
          <w:sz w:val="18"/>
          <w:szCs w:val="18"/>
          <w:lang w:val="pt-BR"/>
        </w:rPr>
        <w:t>4</w:t>
      </w:r>
      <w:r w:rsidRPr="00745F66">
        <w:rPr>
          <w:rFonts w:ascii="Times New Roman" w:eastAsia="Times New Roman" w:hAnsi="Times New Roman" w:cs="Times New Roman"/>
          <w:sz w:val="18"/>
          <w:szCs w:val="18"/>
          <w:lang w:val="pt-BR"/>
        </w:rPr>
        <w:t xml:space="preserve"> – </w:t>
      </w:r>
      <w:r w:rsidRPr="00A23A8D">
        <w:rPr>
          <w:rFonts w:ascii="Times New Roman" w:eastAsia="Times New Roman" w:hAnsi="Times New Roman" w:cs="Times New Roman"/>
          <w:sz w:val="18"/>
          <w:szCs w:val="18"/>
          <w:lang w:val="pt-BR"/>
        </w:rPr>
        <w:t>E</w:t>
      </w:r>
      <w:r>
        <w:rPr>
          <w:rFonts w:ascii="Times New Roman" w:eastAsia="Times New Roman" w:hAnsi="Times New Roman" w:cs="Times New Roman"/>
          <w:sz w:val="18"/>
          <w:szCs w:val="18"/>
          <w:lang w:val="pt-BR"/>
        </w:rPr>
        <w:t>OQ final para cada fornecedor.</w:t>
      </w:r>
    </w:p>
    <w:p w14:paraId="19AE4FD8" w14:textId="10CA76C1" w:rsidR="00116566" w:rsidRDefault="001669A8" w:rsidP="001165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lang w:val="pt-BR"/>
        </w:rPr>
      </w:pPr>
      <w:r w:rsidRPr="001669A8">
        <w:rPr>
          <w:rFonts w:ascii="Times New Roman" w:eastAsia="Times New Roman" w:hAnsi="Times New Roman" w:cs="Times New Roman"/>
          <w:lang w:val="pt-BR"/>
        </w:rPr>
        <w:drawing>
          <wp:inline distT="0" distB="0" distL="0" distR="0" wp14:anchorId="423A83BC" wp14:editId="00819463">
            <wp:extent cx="2939415" cy="851535"/>
            <wp:effectExtent l="0" t="0" r="0" b="5715"/>
            <wp:docPr id="246135339"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35339" name="Imagem 1" descr="Tabela&#10;&#10;Descrição gerada automaticamente"/>
                    <pic:cNvPicPr/>
                  </pic:nvPicPr>
                  <pic:blipFill>
                    <a:blip r:embed="rId14"/>
                    <a:stretch>
                      <a:fillRect/>
                    </a:stretch>
                  </pic:blipFill>
                  <pic:spPr>
                    <a:xfrm>
                      <a:off x="0" y="0"/>
                      <a:ext cx="2939415" cy="851535"/>
                    </a:xfrm>
                    <a:prstGeom prst="rect">
                      <a:avLst/>
                    </a:prstGeom>
                  </pic:spPr>
                </pic:pic>
              </a:graphicData>
            </a:graphic>
          </wp:inline>
        </w:drawing>
      </w:r>
    </w:p>
    <w:p w14:paraId="2729D5B2" w14:textId="77777777" w:rsidR="001669A8" w:rsidRDefault="001669A8" w:rsidP="001669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r>
        <w:rPr>
          <w:rFonts w:ascii="Times New Roman" w:eastAsia="Times New Roman" w:hAnsi="Times New Roman" w:cs="Times New Roman"/>
          <w:highlight w:val="white"/>
          <w:lang w:val="pt-BR"/>
        </w:rPr>
        <w:t>Fonte: Autoria própria (2023).</w:t>
      </w:r>
    </w:p>
    <w:p w14:paraId="43589187" w14:textId="77777777" w:rsidR="00897FEA" w:rsidRDefault="00897FEA" w:rsidP="001669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p>
    <w:p w14:paraId="063C3C50" w14:textId="1B09F557" w:rsidR="001669A8" w:rsidRPr="00E177AA" w:rsidRDefault="000D4E20" w:rsidP="00897F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pt-BR"/>
        </w:rPr>
      </w:pPr>
      <w:r>
        <w:rPr>
          <w:rFonts w:ascii="Times New Roman" w:eastAsia="Times New Roman" w:hAnsi="Times New Roman" w:cs="Times New Roman"/>
          <w:lang w:val="pt-BR"/>
        </w:rPr>
        <w:t xml:space="preserve">     </w:t>
      </w:r>
      <w:r w:rsidR="00897FEA" w:rsidRPr="00E177AA">
        <w:rPr>
          <w:rFonts w:ascii="Times New Roman" w:eastAsia="Times New Roman" w:hAnsi="Times New Roman" w:cs="Times New Roman"/>
          <w:sz w:val="22"/>
          <w:szCs w:val="22"/>
          <w:lang w:val="pt-BR"/>
        </w:rPr>
        <w:t xml:space="preserve">Dessa maneira, para determinar a Economic </w:t>
      </w:r>
      <w:proofErr w:type="spellStart"/>
      <w:r w:rsidR="00897FEA" w:rsidRPr="00E177AA">
        <w:rPr>
          <w:rFonts w:ascii="Times New Roman" w:eastAsia="Times New Roman" w:hAnsi="Times New Roman" w:cs="Times New Roman"/>
          <w:sz w:val="22"/>
          <w:szCs w:val="22"/>
          <w:lang w:val="pt-BR"/>
        </w:rPr>
        <w:t>Order</w:t>
      </w:r>
      <w:proofErr w:type="spellEnd"/>
      <w:r w:rsidR="00897FEA" w:rsidRPr="00E177AA">
        <w:rPr>
          <w:rFonts w:ascii="Times New Roman" w:eastAsia="Times New Roman" w:hAnsi="Times New Roman" w:cs="Times New Roman"/>
          <w:sz w:val="22"/>
          <w:szCs w:val="22"/>
          <w:lang w:val="pt-BR"/>
        </w:rPr>
        <w:t xml:space="preserve"> </w:t>
      </w:r>
      <w:proofErr w:type="spellStart"/>
      <w:r w:rsidR="00897FEA" w:rsidRPr="00E177AA">
        <w:rPr>
          <w:rFonts w:ascii="Times New Roman" w:eastAsia="Times New Roman" w:hAnsi="Times New Roman" w:cs="Times New Roman"/>
          <w:sz w:val="22"/>
          <w:szCs w:val="22"/>
          <w:lang w:val="pt-BR"/>
        </w:rPr>
        <w:t>Quantity</w:t>
      </w:r>
      <w:proofErr w:type="spellEnd"/>
      <w:r w:rsidR="00897FEA" w:rsidRPr="00E177AA">
        <w:rPr>
          <w:rFonts w:ascii="Times New Roman" w:eastAsia="Times New Roman" w:hAnsi="Times New Roman" w:cs="Times New Roman"/>
          <w:sz w:val="22"/>
          <w:szCs w:val="22"/>
          <w:lang w:val="pt-BR"/>
        </w:rPr>
        <w:t xml:space="preserve"> para qualquer produto, deve-se multiplicar a EOQ final pela porcentagem da média de vendas mensal do respectivo fornecedor</w:t>
      </w:r>
      <w:r w:rsidR="00897FEA" w:rsidRPr="00E177AA">
        <w:rPr>
          <w:rFonts w:ascii="Times New Roman" w:eastAsia="Times New Roman" w:hAnsi="Times New Roman" w:cs="Times New Roman"/>
          <w:sz w:val="22"/>
          <w:szCs w:val="22"/>
          <w:lang w:val="pt-BR"/>
        </w:rPr>
        <w:t>.</w:t>
      </w:r>
    </w:p>
    <w:p w14:paraId="7AC9B01A" w14:textId="75538C82" w:rsidR="000D4E20" w:rsidRPr="00E177AA" w:rsidRDefault="002E5EFE" w:rsidP="00897F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pt-BR"/>
        </w:rPr>
      </w:pPr>
      <w:r w:rsidRPr="00E177AA">
        <w:rPr>
          <w:rFonts w:ascii="Times New Roman" w:eastAsia="Times New Roman" w:hAnsi="Times New Roman" w:cs="Times New Roman"/>
          <w:sz w:val="22"/>
          <w:szCs w:val="22"/>
          <w:lang w:val="pt-BR"/>
        </w:rPr>
        <w:t xml:space="preserve">     </w:t>
      </w:r>
      <w:r w:rsidRPr="00E177AA">
        <w:rPr>
          <w:rFonts w:ascii="Times New Roman" w:eastAsia="Times New Roman" w:hAnsi="Times New Roman" w:cs="Times New Roman"/>
          <w:sz w:val="22"/>
          <w:szCs w:val="22"/>
          <w:lang w:val="pt-BR"/>
        </w:rPr>
        <w:t xml:space="preserve">A Tabela </w:t>
      </w:r>
      <w:r w:rsidR="00FC6F59">
        <w:rPr>
          <w:rFonts w:ascii="Times New Roman" w:eastAsia="Times New Roman" w:hAnsi="Times New Roman" w:cs="Times New Roman"/>
          <w:sz w:val="22"/>
          <w:szCs w:val="22"/>
          <w:lang w:val="pt-BR"/>
        </w:rPr>
        <w:t>5</w:t>
      </w:r>
      <w:r w:rsidR="000D1109" w:rsidRPr="00E177AA">
        <w:rPr>
          <w:rFonts w:ascii="Times New Roman" w:eastAsia="Times New Roman" w:hAnsi="Times New Roman" w:cs="Times New Roman"/>
          <w:sz w:val="22"/>
          <w:szCs w:val="22"/>
          <w:lang w:val="pt-BR"/>
        </w:rPr>
        <w:t xml:space="preserve"> mostra</w:t>
      </w:r>
      <w:r w:rsidRPr="00E177AA">
        <w:rPr>
          <w:rFonts w:ascii="Times New Roman" w:eastAsia="Times New Roman" w:hAnsi="Times New Roman" w:cs="Times New Roman"/>
          <w:sz w:val="22"/>
          <w:szCs w:val="22"/>
          <w:lang w:val="pt-BR"/>
        </w:rPr>
        <w:t xml:space="preserve"> as </w:t>
      </w:r>
      <w:proofErr w:type="spellStart"/>
      <w:r w:rsidRPr="00E177AA">
        <w:rPr>
          <w:rFonts w:ascii="Times New Roman" w:eastAsia="Times New Roman" w:hAnsi="Times New Roman" w:cs="Times New Roman"/>
          <w:sz w:val="22"/>
          <w:szCs w:val="22"/>
          <w:lang w:val="pt-BR"/>
        </w:rPr>
        <w:t>EOQs</w:t>
      </w:r>
      <w:proofErr w:type="spellEnd"/>
      <w:r w:rsidRPr="00E177AA">
        <w:rPr>
          <w:rFonts w:ascii="Times New Roman" w:eastAsia="Times New Roman" w:hAnsi="Times New Roman" w:cs="Times New Roman"/>
          <w:sz w:val="22"/>
          <w:szCs w:val="22"/>
          <w:lang w:val="pt-BR"/>
        </w:rPr>
        <w:t xml:space="preserve"> Produto pertencentes ao Grupo A para </w:t>
      </w:r>
      <w:r w:rsidR="000D1109" w:rsidRPr="00E177AA">
        <w:rPr>
          <w:rFonts w:ascii="Times New Roman" w:eastAsia="Times New Roman" w:hAnsi="Times New Roman" w:cs="Times New Roman"/>
          <w:sz w:val="22"/>
          <w:szCs w:val="22"/>
          <w:lang w:val="pt-BR"/>
        </w:rPr>
        <w:t>o F</w:t>
      </w:r>
      <w:r w:rsidRPr="00E177AA">
        <w:rPr>
          <w:rFonts w:ascii="Times New Roman" w:eastAsia="Times New Roman" w:hAnsi="Times New Roman" w:cs="Times New Roman"/>
          <w:sz w:val="22"/>
          <w:szCs w:val="22"/>
          <w:lang w:val="pt-BR"/>
        </w:rPr>
        <w:t>ornecedor</w:t>
      </w:r>
      <w:r w:rsidR="000D1109" w:rsidRPr="00E177AA">
        <w:rPr>
          <w:rFonts w:ascii="Times New Roman" w:eastAsia="Times New Roman" w:hAnsi="Times New Roman" w:cs="Times New Roman"/>
          <w:sz w:val="22"/>
          <w:szCs w:val="22"/>
          <w:lang w:val="pt-BR"/>
        </w:rPr>
        <w:t xml:space="preserve"> 1</w:t>
      </w:r>
      <w:r w:rsidRPr="00E177AA">
        <w:rPr>
          <w:rFonts w:ascii="Times New Roman" w:eastAsia="Times New Roman" w:hAnsi="Times New Roman" w:cs="Times New Roman"/>
          <w:sz w:val="22"/>
          <w:szCs w:val="22"/>
          <w:lang w:val="pt-BR"/>
        </w:rPr>
        <w:t>.</w:t>
      </w:r>
    </w:p>
    <w:p w14:paraId="5FADEC29" w14:textId="77777777" w:rsidR="00576524" w:rsidRDefault="00576524" w:rsidP="00897F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p>
    <w:p w14:paraId="5D3D1397" w14:textId="6A9CF4E3" w:rsidR="00576524" w:rsidRDefault="00576524" w:rsidP="005765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lang w:val="pt-BR"/>
        </w:rPr>
      </w:pPr>
      <w:r w:rsidRPr="00E60A63">
        <w:rPr>
          <w:rFonts w:ascii="Times New Roman" w:eastAsia="Times New Roman" w:hAnsi="Times New Roman" w:cs="Times New Roman"/>
          <w:b/>
          <w:bCs/>
          <w:sz w:val="18"/>
          <w:szCs w:val="18"/>
          <w:lang w:val="pt-BR"/>
        </w:rPr>
        <w:t xml:space="preserve">Tabela </w:t>
      </w:r>
      <w:r w:rsidR="00FC6F59">
        <w:rPr>
          <w:rFonts w:ascii="Times New Roman" w:eastAsia="Times New Roman" w:hAnsi="Times New Roman" w:cs="Times New Roman"/>
          <w:b/>
          <w:bCs/>
          <w:sz w:val="18"/>
          <w:szCs w:val="18"/>
          <w:lang w:val="pt-BR"/>
        </w:rPr>
        <w:t>5</w:t>
      </w:r>
      <w:r w:rsidRPr="00745F66">
        <w:rPr>
          <w:rFonts w:ascii="Times New Roman" w:eastAsia="Times New Roman" w:hAnsi="Times New Roman" w:cs="Times New Roman"/>
          <w:sz w:val="18"/>
          <w:szCs w:val="18"/>
          <w:lang w:val="pt-BR"/>
        </w:rPr>
        <w:t xml:space="preserve"> – </w:t>
      </w:r>
      <w:r w:rsidRPr="00A23A8D">
        <w:rPr>
          <w:rFonts w:ascii="Times New Roman" w:eastAsia="Times New Roman" w:hAnsi="Times New Roman" w:cs="Times New Roman"/>
          <w:sz w:val="18"/>
          <w:szCs w:val="18"/>
          <w:lang w:val="pt-BR"/>
        </w:rPr>
        <w:t>E</w:t>
      </w:r>
      <w:r>
        <w:rPr>
          <w:rFonts w:ascii="Times New Roman" w:eastAsia="Times New Roman" w:hAnsi="Times New Roman" w:cs="Times New Roman"/>
          <w:sz w:val="18"/>
          <w:szCs w:val="18"/>
          <w:lang w:val="pt-BR"/>
        </w:rPr>
        <w:t>OQ</w:t>
      </w:r>
      <w:r>
        <w:rPr>
          <w:rFonts w:ascii="Times New Roman" w:eastAsia="Times New Roman" w:hAnsi="Times New Roman" w:cs="Times New Roman"/>
          <w:sz w:val="18"/>
          <w:szCs w:val="18"/>
          <w:lang w:val="pt-BR"/>
        </w:rPr>
        <w:t xml:space="preserve"> Produto para cada item do Fornecedor 1.</w:t>
      </w:r>
    </w:p>
    <w:p w14:paraId="1A3835AE" w14:textId="7032AE80" w:rsidR="00576524" w:rsidRDefault="00576524" w:rsidP="00897F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r w:rsidRPr="00576524">
        <w:rPr>
          <w:rFonts w:ascii="Times New Roman" w:eastAsia="Times New Roman" w:hAnsi="Times New Roman" w:cs="Times New Roman"/>
          <w:lang w:val="pt-BR"/>
        </w:rPr>
        <w:drawing>
          <wp:inline distT="0" distB="0" distL="0" distR="0" wp14:anchorId="635D6A3F" wp14:editId="1162832A">
            <wp:extent cx="2939415" cy="3180715"/>
            <wp:effectExtent l="0" t="0" r="0" b="635"/>
            <wp:docPr id="223403290"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03290" name="Imagem 1" descr="Tabela&#10;&#10;Descrição gerada automaticamente"/>
                    <pic:cNvPicPr/>
                  </pic:nvPicPr>
                  <pic:blipFill>
                    <a:blip r:embed="rId15"/>
                    <a:stretch>
                      <a:fillRect/>
                    </a:stretch>
                  </pic:blipFill>
                  <pic:spPr>
                    <a:xfrm>
                      <a:off x="0" y="0"/>
                      <a:ext cx="2939415" cy="3180715"/>
                    </a:xfrm>
                    <a:prstGeom prst="rect">
                      <a:avLst/>
                    </a:prstGeom>
                  </pic:spPr>
                </pic:pic>
              </a:graphicData>
            </a:graphic>
          </wp:inline>
        </w:drawing>
      </w:r>
    </w:p>
    <w:p w14:paraId="695E6361" w14:textId="77777777" w:rsidR="00576524" w:rsidRDefault="00576524" w:rsidP="005765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r>
        <w:rPr>
          <w:rFonts w:ascii="Times New Roman" w:eastAsia="Times New Roman" w:hAnsi="Times New Roman" w:cs="Times New Roman"/>
          <w:highlight w:val="white"/>
          <w:lang w:val="pt-BR"/>
        </w:rPr>
        <w:t>Fonte: Autoria própria (2023).</w:t>
      </w:r>
    </w:p>
    <w:p w14:paraId="6DA9167A" w14:textId="77777777" w:rsidR="00576524" w:rsidRDefault="00576524" w:rsidP="005765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p>
    <w:p w14:paraId="332FEF34" w14:textId="77777777" w:rsidR="00D51A1D" w:rsidRDefault="00D51A1D" w:rsidP="005765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p>
    <w:p w14:paraId="1AAB2FCC" w14:textId="369A776E" w:rsidR="000D1109" w:rsidRPr="00E177AA" w:rsidRDefault="000D1109" w:rsidP="000D11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pt-BR"/>
        </w:rPr>
      </w:pPr>
      <w:r>
        <w:rPr>
          <w:rFonts w:ascii="Times New Roman" w:eastAsia="Times New Roman" w:hAnsi="Times New Roman" w:cs="Times New Roman"/>
          <w:lang w:val="pt-BR"/>
        </w:rPr>
        <w:t xml:space="preserve">     </w:t>
      </w:r>
      <w:r w:rsidRPr="00E177AA">
        <w:rPr>
          <w:rFonts w:ascii="Times New Roman" w:eastAsia="Times New Roman" w:hAnsi="Times New Roman" w:cs="Times New Roman"/>
          <w:sz w:val="22"/>
          <w:szCs w:val="22"/>
          <w:lang w:val="pt-BR"/>
        </w:rPr>
        <w:t xml:space="preserve">As Tabelas </w:t>
      </w:r>
      <w:r w:rsidR="00FC6F59">
        <w:rPr>
          <w:rFonts w:ascii="Times New Roman" w:eastAsia="Times New Roman" w:hAnsi="Times New Roman" w:cs="Times New Roman"/>
          <w:sz w:val="22"/>
          <w:szCs w:val="22"/>
          <w:lang w:val="pt-BR"/>
        </w:rPr>
        <w:t>6</w:t>
      </w:r>
      <w:r w:rsidRPr="00E177AA">
        <w:rPr>
          <w:rFonts w:ascii="Times New Roman" w:eastAsia="Times New Roman" w:hAnsi="Times New Roman" w:cs="Times New Roman"/>
          <w:sz w:val="22"/>
          <w:szCs w:val="22"/>
          <w:lang w:val="pt-BR"/>
        </w:rPr>
        <w:t xml:space="preserve"> e </w:t>
      </w:r>
      <w:r w:rsidR="00FC6F59">
        <w:rPr>
          <w:rFonts w:ascii="Times New Roman" w:eastAsia="Times New Roman" w:hAnsi="Times New Roman" w:cs="Times New Roman"/>
          <w:sz w:val="22"/>
          <w:szCs w:val="22"/>
          <w:lang w:val="pt-BR"/>
        </w:rPr>
        <w:t>7</w:t>
      </w:r>
      <w:r w:rsidRPr="00E177AA">
        <w:rPr>
          <w:rFonts w:ascii="Times New Roman" w:eastAsia="Times New Roman" w:hAnsi="Times New Roman" w:cs="Times New Roman"/>
          <w:sz w:val="22"/>
          <w:szCs w:val="22"/>
          <w:lang w:val="pt-BR"/>
        </w:rPr>
        <w:t xml:space="preserve"> </w:t>
      </w:r>
      <w:r w:rsidRPr="00E177AA">
        <w:rPr>
          <w:rFonts w:ascii="Times New Roman" w:eastAsia="Times New Roman" w:hAnsi="Times New Roman" w:cs="Times New Roman"/>
          <w:sz w:val="22"/>
          <w:szCs w:val="22"/>
          <w:lang w:val="pt-BR"/>
        </w:rPr>
        <w:t xml:space="preserve">mostram as </w:t>
      </w:r>
      <w:proofErr w:type="spellStart"/>
      <w:r w:rsidRPr="00E177AA">
        <w:rPr>
          <w:rFonts w:ascii="Times New Roman" w:eastAsia="Times New Roman" w:hAnsi="Times New Roman" w:cs="Times New Roman"/>
          <w:sz w:val="22"/>
          <w:szCs w:val="22"/>
          <w:lang w:val="pt-BR"/>
        </w:rPr>
        <w:t>EOQs</w:t>
      </w:r>
      <w:proofErr w:type="spellEnd"/>
      <w:r w:rsidRPr="00E177AA">
        <w:rPr>
          <w:rFonts w:ascii="Times New Roman" w:eastAsia="Times New Roman" w:hAnsi="Times New Roman" w:cs="Times New Roman"/>
          <w:sz w:val="22"/>
          <w:szCs w:val="22"/>
          <w:lang w:val="pt-BR"/>
        </w:rPr>
        <w:t xml:space="preserve"> Produto pertencentes ao Grupo A para </w:t>
      </w:r>
      <w:r w:rsidRPr="00E177AA">
        <w:rPr>
          <w:rFonts w:ascii="Times New Roman" w:eastAsia="Times New Roman" w:hAnsi="Times New Roman" w:cs="Times New Roman"/>
          <w:sz w:val="22"/>
          <w:szCs w:val="22"/>
          <w:lang w:val="pt-BR"/>
        </w:rPr>
        <w:t>os F</w:t>
      </w:r>
      <w:r w:rsidRPr="00E177AA">
        <w:rPr>
          <w:rFonts w:ascii="Times New Roman" w:eastAsia="Times New Roman" w:hAnsi="Times New Roman" w:cs="Times New Roman"/>
          <w:sz w:val="22"/>
          <w:szCs w:val="22"/>
          <w:lang w:val="pt-BR"/>
        </w:rPr>
        <w:t>ornecedor</w:t>
      </w:r>
      <w:r w:rsidRPr="00E177AA">
        <w:rPr>
          <w:rFonts w:ascii="Times New Roman" w:eastAsia="Times New Roman" w:hAnsi="Times New Roman" w:cs="Times New Roman"/>
          <w:sz w:val="22"/>
          <w:szCs w:val="22"/>
          <w:lang w:val="pt-BR"/>
        </w:rPr>
        <w:t>es 2 e 3</w:t>
      </w:r>
      <w:r w:rsidRPr="00E177AA">
        <w:rPr>
          <w:rFonts w:ascii="Times New Roman" w:eastAsia="Times New Roman" w:hAnsi="Times New Roman" w:cs="Times New Roman"/>
          <w:sz w:val="22"/>
          <w:szCs w:val="22"/>
          <w:lang w:val="pt-BR"/>
        </w:rPr>
        <w:t>.</w:t>
      </w:r>
    </w:p>
    <w:p w14:paraId="68410527" w14:textId="77777777" w:rsidR="00D51A1D" w:rsidRPr="00E177AA" w:rsidRDefault="00D51A1D" w:rsidP="005765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sz w:val="22"/>
          <w:szCs w:val="22"/>
          <w:highlight w:val="white"/>
          <w:lang w:val="pt-BR"/>
        </w:rPr>
      </w:pPr>
    </w:p>
    <w:p w14:paraId="52B33F57" w14:textId="77777777" w:rsidR="00D51A1D" w:rsidRDefault="00D51A1D" w:rsidP="005765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p>
    <w:p w14:paraId="10F54F66" w14:textId="77777777" w:rsidR="00D51A1D" w:rsidRDefault="00D51A1D" w:rsidP="005765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p>
    <w:p w14:paraId="7A22F4BF" w14:textId="77777777" w:rsidR="00D51A1D" w:rsidRDefault="00D51A1D" w:rsidP="005765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p>
    <w:p w14:paraId="641BE480" w14:textId="77777777" w:rsidR="00D51A1D" w:rsidRDefault="00D51A1D" w:rsidP="005765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p>
    <w:p w14:paraId="071AC545" w14:textId="77777777" w:rsidR="00D51A1D" w:rsidRDefault="00D51A1D" w:rsidP="005765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p>
    <w:p w14:paraId="2EEDE6A1" w14:textId="77777777" w:rsidR="00D51A1D" w:rsidRDefault="00D51A1D" w:rsidP="005765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p>
    <w:p w14:paraId="074D91F2" w14:textId="77777777" w:rsidR="00D51A1D" w:rsidRDefault="00D51A1D" w:rsidP="005765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p>
    <w:p w14:paraId="739B8F82" w14:textId="7F6A5C81" w:rsidR="00576524" w:rsidRDefault="00576524" w:rsidP="005765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lang w:val="pt-BR"/>
        </w:rPr>
      </w:pPr>
      <w:r w:rsidRPr="00E60A63">
        <w:rPr>
          <w:rFonts w:ascii="Times New Roman" w:eastAsia="Times New Roman" w:hAnsi="Times New Roman" w:cs="Times New Roman"/>
          <w:b/>
          <w:bCs/>
          <w:sz w:val="18"/>
          <w:szCs w:val="18"/>
          <w:lang w:val="pt-BR"/>
        </w:rPr>
        <w:t>Tabela</w:t>
      </w:r>
      <w:r>
        <w:rPr>
          <w:rFonts w:ascii="Times New Roman" w:eastAsia="Times New Roman" w:hAnsi="Times New Roman" w:cs="Times New Roman"/>
          <w:b/>
          <w:bCs/>
          <w:sz w:val="18"/>
          <w:szCs w:val="18"/>
          <w:lang w:val="pt-BR"/>
        </w:rPr>
        <w:t>s</w:t>
      </w:r>
      <w:r w:rsidRPr="00E60A63">
        <w:rPr>
          <w:rFonts w:ascii="Times New Roman" w:eastAsia="Times New Roman" w:hAnsi="Times New Roman" w:cs="Times New Roman"/>
          <w:b/>
          <w:bCs/>
          <w:sz w:val="18"/>
          <w:szCs w:val="18"/>
          <w:lang w:val="pt-BR"/>
        </w:rPr>
        <w:t xml:space="preserve"> </w:t>
      </w:r>
      <w:r w:rsidR="00FC6F59">
        <w:rPr>
          <w:rFonts w:ascii="Times New Roman" w:eastAsia="Times New Roman" w:hAnsi="Times New Roman" w:cs="Times New Roman"/>
          <w:b/>
          <w:bCs/>
          <w:sz w:val="18"/>
          <w:szCs w:val="18"/>
          <w:lang w:val="pt-BR"/>
        </w:rPr>
        <w:t>6</w:t>
      </w:r>
      <w:r>
        <w:rPr>
          <w:rFonts w:ascii="Times New Roman" w:eastAsia="Times New Roman" w:hAnsi="Times New Roman" w:cs="Times New Roman"/>
          <w:sz w:val="18"/>
          <w:szCs w:val="18"/>
          <w:lang w:val="pt-BR"/>
        </w:rPr>
        <w:t xml:space="preserve"> </w:t>
      </w:r>
      <w:r w:rsidRPr="00576524">
        <w:rPr>
          <w:rFonts w:ascii="Times New Roman" w:eastAsia="Times New Roman" w:hAnsi="Times New Roman" w:cs="Times New Roman"/>
          <w:b/>
          <w:bCs/>
          <w:sz w:val="18"/>
          <w:szCs w:val="18"/>
          <w:lang w:val="pt-BR"/>
        </w:rPr>
        <w:t xml:space="preserve">e </w:t>
      </w:r>
      <w:r w:rsidR="00FC6F59">
        <w:rPr>
          <w:rFonts w:ascii="Times New Roman" w:eastAsia="Times New Roman" w:hAnsi="Times New Roman" w:cs="Times New Roman"/>
          <w:b/>
          <w:bCs/>
          <w:sz w:val="18"/>
          <w:szCs w:val="18"/>
          <w:lang w:val="pt-BR"/>
        </w:rPr>
        <w:t>7</w:t>
      </w:r>
      <w:r w:rsidR="007C25ED">
        <w:rPr>
          <w:rFonts w:ascii="Times New Roman" w:eastAsia="Times New Roman" w:hAnsi="Times New Roman" w:cs="Times New Roman"/>
          <w:b/>
          <w:bCs/>
          <w:sz w:val="18"/>
          <w:szCs w:val="18"/>
          <w:lang w:val="pt-BR"/>
        </w:rPr>
        <w:t xml:space="preserve"> </w:t>
      </w:r>
      <w:r>
        <w:rPr>
          <w:rFonts w:ascii="Times New Roman" w:eastAsia="Times New Roman" w:hAnsi="Times New Roman" w:cs="Times New Roman"/>
          <w:b/>
          <w:bCs/>
          <w:sz w:val="18"/>
          <w:szCs w:val="18"/>
          <w:lang w:val="pt-BR"/>
        </w:rPr>
        <w:t xml:space="preserve"> </w:t>
      </w:r>
      <w:r w:rsidRPr="00745F66">
        <w:rPr>
          <w:rFonts w:ascii="Times New Roman" w:eastAsia="Times New Roman" w:hAnsi="Times New Roman" w:cs="Times New Roman"/>
          <w:sz w:val="18"/>
          <w:szCs w:val="18"/>
          <w:lang w:val="pt-BR"/>
        </w:rPr>
        <w:t>–</w:t>
      </w:r>
      <w:r w:rsidR="007C25ED">
        <w:rPr>
          <w:rFonts w:ascii="Times New Roman" w:eastAsia="Times New Roman" w:hAnsi="Times New Roman" w:cs="Times New Roman"/>
          <w:sz w:val="18"/>
          <w:szCs w:val="18"/>
          <w:lang w:val="pt-BR"/>
        </w:rPr>
        <w:t xml:space="preserve"> </w:t>
      </w:r>
      <w:r w:rsidRPr="00745F66">
        <w:rPr>
          <w:rFonts w:ascii="Times New Roman" w:eastAsia="Times New Roman" w:hAnsi="Times New Roman" w:cs="Times New Roman"/>
          <w:sz w:val="18"/>
          <w:szCs w:val="18"/>
          <w:lang w:val="pt-BR"/>
        </w:rPr>
        <w:t xml:space="preserve"> </w:t>
      </w:r>
      <w:r w:rsidRPr="00A23A8D">
        <w:rPr>
          <w:rFonts w:ascii="Times New Roman" w:eastAsia="Times New Roman" w:hAnsi="Times New Roman" w:cs="Times New Roman"/>
          <w:sz w:val="18"/>
          <w:szCs w:val="18"/>
          <w:lang w:val="pt-BR"/>
        </w:rPr>
        <w:t>E</w:t>
      </w:r>
      <w:r>
        <w:rPr>
          <w:rFonts w:ascii="Times New Roman" w:eastAsia="Times New Roman" w:hAnsi="Times New Roman" w:cs="Times New Roman"/>
          <w:sz w:val="18"/>
          <w:szCs w:val="18"/>
          <w:lang w:val="pt-BR"/>
        </w:rPr>
        <w:t>OQ Produto para cada item do</w:t>
      </w:r>
      <w:r>
        <w:rPr>
          <w:rFonts w:ascii="Times New Roman" w:eastAsia="Times New Roman" w:hAnsi="Times New Roman" w:cs="Times New Roman"/>
          <w:sz w:val="18"/>
          <w:szCs w:val="18"/>
          <w:lang w:val="pt-BR"/>
        </w:rPr>
        <w:t>s</w:t>
      </w:r>
      <w:r>
        <w:rPr>
          <w:rFonts w:ascii="Times New Roman" w:eastAsia="Times New Roman" w:hAnsi="Times New Roman" w:cs="Times New Roman"/>
          <w:sz w:val="18"/>
          <w:szCs w:val="18"/>
          <w:lang w:val="pt-BR"/>
        </w:rPr>
        <w:t xml:space="preserve"> Fornecedor</w:t>
      </w:r>
      <w:r>
        <w:rPr>
          <w:rFonts w:ascii="Times New Roman" w:eastAsia="Times New Roman" w:hAnsi="Times New Roman" w:cs="Times New Roman"/>
          <w:sz w:val="18"/>
          <w:szCs w:val="18"/>
          <w:lang w:val="pt-BR"/>
        </w:rPr>
        <w:t>es</w:t>
      </w:r>
      <w:r>
        <w:rPr>
          <w:rFonts w:ascii="Times New Roman" w:eastAsia="Times New Roman" w:hAnsi="Times New Roman" w:cs="Times New Roman"/>
          <w:sz w:val="18"/>
          <w:szCs w:val="18"/>
          <w:lang w:val="pt-BR"/>
        </w:rPr>
        <w:t xml:space="preserve"> </w:t>
      </w:r>
      <w:r>
        <w:rPr>
          <w:rFonts w:ascii="Times New Roman" w:eastAsia="Times New Roman" w:hAnsi="Times New Roman" w:cs="Times New Roman"/>
          <w:sz w:val="18"/>
          <w:szCs w:val="18"/>
          <w:lang w:val="pt-BR"/>
        </w:rPr>
        <w:t>2 e 3</w:t>
      </w:r>
      <w:r>
        <w:rPr>
          <w:rFonts w:ascii="Times New Roman" w:eastAsia="Times New Roman" w:hAnsi="Times New Roman" w:cs="Times New Roman"/>
          <w:sz w:val="18"/>
          <w:szCs w:val="18"/>
          <w:lang w:val="pt-BR"/>
        </w:rPr>
        <w:t>.</w:t>
      </w:r>
    </w:p>
    <w:p w14:paraId="4CE80E06" w14:textId="0271C343" w:rsidR="00576524" w:rsidRDefault="00D51A1D" w:rsidP="00897F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r w:rsidRPr="00D51A1D">
        <w:rPr>
          <w:rFonts w:ascii="Times New Roman" w:eastAsia="Times New Roman" w:hAnsi="Times New Roman" w:cs="Times New Roman"/>
          <w:lang w:val="pt-BR"/>
        </w:rPr>
        <w:drawing>
          <wp:inline distT="0" distB="0" distL="0" distR="0" wp14:anchorId="615C9E7B" wp14:editId="10DDE0D5">
            <wp:extent cx="2939415" cy="3501390"/>
            <wp:effectExtent l="0" t="0" r="6985" b="6985"/>
            <wp:docPr id="1796179417"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79417" name="Imagem 1" descr="Tabela&#10;&#10;Descrição gerada automaticamente"/>
                    <pic:cNvPicPr/>
                  </pic:nvPicPr>
                  <pic:blipFill>
                    <a:blip r:embed="rId16"/>
                    <a:stretch>
                      <a:fillRect/>
                    </a:stretch>
                  </pic:blipFill>
                  <pic:spPr>
                    <a:xfrm>
                      <a:off x="0" y="0"/>
                      <a:ext cx="2939415" cy="3501390"/>
                    </a:xfrm>
                    <a:prstGeom prst="rect">
                      <a:avLst/>
                    </a:prstGeom>
                  </pic:spPr>
                </pic:pic>
              </a:graphicData>
            </a:graphic>
          </wp:inline>
        </w:drawing>
      </w:r>
    </w:p>
    <w:p w14:paraId="58825715" w14:textId="77777777" w:rsidR="0009068D" w:rsidRDefault="0009068D" w:rsidP="000906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r>
        <w:rPr>
          <w:rFonts w:ascii="Times New Roman" w:eastAsia="Times New Roman" w:hAnsi="Times New Roman" w:cs="Times New Roman"/>
          <w:highlight w:val="white"/>
          <w:lang w:val="pt-BR"/>
        </w:rPr>
        <w:t>Fonte: Autoria própria (2023).</w:t>
      </w:r>
    </w:p>
    <w:p w14:paraId="0412401E" w14:textId="77777777" w:rsidR="00D51A1D" w:rsidRDefault="00D51A1D" w:rsidP="00897F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p>
    <w:p w14:paraId="543D0E74" w14:textId="704E4D9D" w:rsidR="0009068D" w:rsidRPr="00E177AA" w:rsidRDefault="00884DDD" w:rsidP="00897F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pt-BR"/>
        </w:rPr>
      </w:pPr>
      <w:r>
        <w:rPr>
          <w:rFonts w:ascii="Times New Roman" w:eastAsia="Times New Roman" w:hAnsi="Times New Roman" w:cs="Times New Roman"/>
          <w:lang w:val="pt-BR"/>
        </w:rPr>
        <w:t xml:space="preserve">     </w:t>
      </w:r>
      <w:r w:rsidRPr="00E177AA">
        <w:rPr>
          <w:rFonts w:ascii="Times New Roman" w:eastAsia="Times New Roman" w:hAnsi="Times New Roman" w:cs="Times New Roman"/>
          <w:sz w:val="22"/>
          <w:szCs w:val="22"/>
          <w:lang w:val="pt-BR"/>
        </w:rPr>
        <w:t xml:space="preserve">As Tabelas </w:t>
      </w:r>
      <w:r w:rsidR="00FC6F59">
        <w:rPr>
          <w:rFonts w:ascii="Times New Roman" w:eastAsia="Times New Roman" w:hAnsi="Times New Roman" w:cs="Times New Roman"/>
          <w:sz w:val="22"/>
          <w:szCs w:val="22"/>
          <w:lang w:val="pt-BR"/>
        </w:rPr>
        <w:t>8</w:t>
      </w:r>
      <w:r w:rsidRPr="00E177AA">
        <w:rPr>
          <w:rFonts w:ascii="Times New Roman" w:eastAsia="Times New Roman" w:hAnsi="Times New Roman" w:cs="Times New Roman"/>
          <w:sz w:val="22"/>
          <w:szCs w:val="22"/>
          <w:lang w:val="pt-BR"/>
        </w:rPr>
        <w:t xml:space="preserve"> e </w:t>
      </w:r>
      <w:r w:rsidR="00FC6F59">
        <w:rPr>
          <w:rFonts w:ascii="Times New Roman" w:eastAsia="Times New Roman" w:hAnsi="Times New Roman" w:cs="Times New Roman"/>
          <w:sz w:val="22"/>
          <w:szCs w:val="22"/>
          <w:lang w:val="pt-BR"/>
        </w:rPr>
        <w:t>9</w:t>
      </w:r>
      <w:r w:rsidRPr="00E177AA">
        <w:rPr>
          <w:rFonts w:ascii="Times New Roman" w:eastAsia="Times New Roman" w:hAnsi="Times New Roman" w:cs="Times New Roman"/>
          <w:sz w:val="22"/>
          <w:szCs w:val="22"/>
          <w:lang w:val="pt-BR"/>
        </w:rPr>
        <w:t xml:space="preserve"> mostram as </w:t>
      </w:r>
      <w:proofErr w:type="spellStart"/>
      <w:r w:rsidRPr="00E177AA">
        <w:rPr>
          <w:rFonts w:ascii="Times New Roman" w:eastAsia="Times New Roman" w:hAnsi="Times New Roman" w:cs="Times New Roman"/>
          <w:sz w:val="22"/>
          <w:szCs w:val="22"/>
          <w:lang w:val="pt-BR"/>
        </w:rPr>
        <w:t>EOQs</w:t>
      </w:r>
      <w:proofErr w:type="spellEnd"/>
      <w:r w:rsidRPr="00E177AA">
        <w:rPr>
          <w:rFonts w:ascii="Times New Roman" w:eastAsia="Times New Roman" w:hAnsi="Times New Roman" w:cs="Times New Roman"/>
          <w:sz w:val="22"/>
          <w:szCs w:val="22"/>
          <w:lang w:val="pt-BR"/>
        </w:rPr>
        <w:t xml:space="preserve"> Produto pertencentes ao Grupo A para os Fornecedores 2 e 3.</w:t>
      </w:r>
    </w:p>
    <w:p w14:paraId="2EF776FD" w14:textId="77777777" w:rsidR="00884DDD" w:rsidRDefault="00884DDD" w:rsidP="00897F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p>
    <w:p w14:paraId="728A2DD4" w14:textId="042D4D90" w:rsidR="00D51A1D" w:rsidRDefault="00D51A1D" w:rsidP="00D51A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lang w:val="pt-BR"/>
        </w:rPr>
      </w:pPr>
      <w:r w:rsidRPr="00E60A63">
        <w:rPr>
          <w:rFonts w:ascii="Times New Roman" w:eastAsia="Times New Roman" w:hAnsi="Times New Roman" w:cs="Times New Roman"/>
          <w:b/>
          <w:bCs/>
          <w:sz w:val="18"/>
          <w:szCs w:val="18"/>
          <w:lang w:val="pt-BR"/>
        </w:rPr>
        <w:t>Tabela</w:t>
      </w:r>
      <w:r>
        <w:rPr>
          <w:rFonts w:ascii="Times New Roman" w:eastAsia="Times New Roman" w:hAnsi="Times New Roman" w:cs="Times New Roman"/>
          <w:b/>
          <w:bCs/>
          <w:sz w:val="18"/>
          <w:szCs w:val="18"/>
          <w:lang w:val="pt-BR"/>
        </w:rPr>
        <w:t>s</w:t>
      </w:r>
      <w:r w:rsidRPr="00E60A63">
        <w:rPr>
          <w:rFonts w:ascii="Times New Roman" w:eastAsia="Times New Roman" w:hAnsi="Times New Roman" w:cs="Times New Roman"/>
          <w:b/>
          <w:bCs/>
          <w:sz w:val="18"/>
          <w:szCs w:val="18"/>
          <w:lang w:val="pt-BR"/>
        </w:rPr>
        <w:t xml:space="preserve"> </w:t>
      </w:r>
      <w:r w:rsidR="00FC6F59">
        <w:rPr>
          <w:rFonts w:ascii="Times New Roman" w:eastAsia="Times New Roman" w:hAnsi="Times New Roman" w:cs="Times New Roman"/>
          <w:b/>
          <w:bCs/>
          <w:sz w:val="18"/>
          <w:szCs w:val="18"/>
          <w:lang w:val="pt-BR"/>
        </w:rPr>
        <w:t>8</w:t>
      </w:r>
      <w:r>
        <w:rPr>
          <w:rFonts w:ascii="Times New Roman" w:eastAsia="Times New Roman" w:hAnsi="Times New Roman" w:cs="Times New Roman"/>
          <w:sz w:val="18"/>
          <w:szCs w:val="18"/>
          <w:lang w:val="pt-BR"/>
        </w:rPr>
        <w:t xml:space="preserve"> </w:t>
      </w:r>
      <w:r w:rsidRPr="00576524">
        <w:rPr>
          <w:rFonts w:ascii="Times New Roman" w:eastAsia="Times New Roman" w:hAnsi="Times New Roman" w:cs="Times New Roman"/>
          <w:b/>
          <w:bCs/>
          <w:sz w:val="18"/>
          <w:szCs w:val="18"/>
          <w:lang w:val="pt-BR"/>
        </w:rPr>
        <w:t xml:space="preserve">e </w:t>
      </w:r>
      <w:r w:rsidR="00FC6F59">
        <w:rPr>
          <w:rFonts w:ascii="Times New Roman" w:eastAsia="Times New Roman" w:hAnsi="Times New Roman" w:cs="Times New Roman"/>
          <w:b/>
          <w:bCs/>
          <w:sz w:val="18"/>
          <w:szCs w:val="18"/>
          <w:lang w:val="pt-BR"/>
        </w:rPr>
        <w:t>9</w:t>
      </w:r>
      <w:r w:rsidR="00884DDD">
        <w:rPr>
          <w:rFonts w:ascii="Times New Roman" w:eastAsia="Times New Roman" w:hAnsi="Times New Roman" w:cs="Times New Roman"/>
          <w:b/>
          <w:bCs/>
          <w:sz w:val="18"/>
          <w:szCs w:val="18"/>
          <w:lang w:val="pt-BR"/>
        </w:rPr>
        <w:t xml:space="preserve"> </w:t>
      </w:r>
      <w:r w:rsidR="007C25ED">
        <w:rPr>
          <w:rFonts w:ascii="Times New Roman" w:eastAsia="Times New Roman" w:hAnsi="Times New Roman" w:cs="Times New Roman"/>
          <w:b/>
          <w:bCs/>
          <w:sz w:val="18"/>
          <w:szCs w:val="18"/>
          <w:lang w:val="pt-BR"/>
        </w:rPr>
        <w:t xml:space="preserve"> </w:t>
      </w:r>
      <w:r w:rsidRPr="00745F66">
        <w:rPr>
          <w:rFonts w:ascii="Times New Roman" w:eastAsia="Times New Roman" w:hAnsi="Times New Roman" w:cs="Times New Roman"/>
          <w:sz w:val="18"/>
          <w:szCs w:val="18"/>
          <w:lang w:val="pt-BR"/>
        </w:rPr>
        <w:t xml:space="preserve">– </w:t>
      </w:r>
      <w:r w:rsidR="007C25ED">
        <w:rPr>
          <w:rFonts w:ascii="Times New Roman" w:eastAsia="Times New Roman" w:hAnsi="Times New Roman" w:cs="Times New Roman"/>
          <w:sz w:val="18"/>
          <w:szCs w:val="18"/>
          <w:lang w:val="pt-BR"/>
        </w:rPr>
        <w:t xml:space="preserve"> </w:t>
      </w:r>
      <w:r w:rsidRPr="00A23A8D">
        <w:rPr>
          <w:rFonts w:ascii="Times New Roman" w:eastAsia="Times New Roman" w:hAnsi="Times New Roman" w:cs="Times New Roman"/>
          <w:sz w:val="18"/>
          <w:szCs w:val="18"/>
          <w:lang w:val="pt-BR"/>
        </w:rPr>
        <w:t>E</w:t>
      </w:r>
      <w:r>
        <w:rPr>
          <w:rFonts w:ascii="Times New Roman" w:eastAsia="Times New Roman" w:hAnsi="Times New Roman" w:cs="Times New Roman"/>
          <w:sz w:val="18"/>
          <w:szCs w:val="18"/>
          <w:lang w:val="pt-BR"/>
        </w:rPr>
        <w:t xml:space="preserve">OQ Produto para cada item dos Fornecedores </w:t>
      </w:r>
      <w:r w:rsidR="00884DDD">
        <w:rPr>
          <w:rFonts w:ascii="Times New Roman" w:eastAsia="Times New Roman" w:hAnsi="Times New Roman" w:cs="Times New Roman"/>
          <w:sz w:val="18"/>
          <w:szCs w:val="18"/>
          <w:lang w:val="pt-BR"/>
        </w:rPr>
        <w:t>4</w:t>
      </w:r>
      <w:r>
        <w:rPr>
          <w:rFonts w:ascii="Times New Roman" w:eastAsia="Times New Roman" w:hAnsi="Times New Roman" w:cs="Times New Roman"/>
          <w:sz w:val="18"/>
          <w:szCs w:val="18"/>
          <w:lang w:val="pt-BR"/>
        </w:rPr>
        <w:t xml:space="preserve"> e </w:t>
      </w:r>
      <w:r w:rsidR="00884DDD">
        <w:rPr>
          <w:rFonts w:ascii="Times New Roman" w:eastAsia="Times New Roman" w:hAnsi="Times New Roman" w:cs="Times New Roman"/>
          <w:sz w:val="18"/>
          <w:szCs w:val="18"/>
          <w:lang w:val="pt-BR"/>
        </w:rPr>
        <w:t>5</w:t>
      </w:r>
      <w:r>
        <w:rPr>
          <w:rFonts w:ascii="Times New Roman" w:eastAsia="Times New Roman" w:hAnsi="Times New Roman" w:cs="Times New Roman"/>
          <w:sz w:val="18"/>
          <w:szCs w:val="18"/>
          <w:lang w:val="pt-BR"/>
        </w:rPr>
        <w:t>.</w:t>
      </w:r>
    </w:p>
    <w:p w14:paraId="66D0FBC6" w14:textId="4B998AB5" w:rsidR="00D51A1D" w:rsidRDefault="0009068D" w:rsidP="00897F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r w:rsidRPr="0009068D">
        <w:rPr>
          <w:rFonts w:ascii="Times New Roman" w:eastAsia="Times New Roman" w:hAnsi="Times New Roman" w:cs="Times New Roman"/>
          <w:lang w:val="pt-BR"/>
        </w:rPr>
        <w:drawing>
          <wp:inline distT="0" distB="0" distL="0" distR="0" wp14:anchorId="5C6B3032" wp14:editId="49A75857">
            <wp:extent cx="2939415" cy="3997960"/>
            <wp:effectExtent l="0" t="0" r="0" b="2540"/>
            <wp:docPr id="30897319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73192" name="Imagem 1" descr="Tabela&#10;&#10;Descrição gerada automaticamente"/>
                    <pic:cNvPicPr/>
                  </pic:nvPicPr>
                  <pic:blipFill>
                    <a:blip r:embed="rId17"/>
                    <a:stretch>
                      <a:fillRect/>
                    </a:stretch>
                  </pic:blipFill>
                  <pic:spPr>
                    <a:xfrm>
                      <a:off x="0" y="0"/>
                      <a:ext cx="2939415" cy="3997960"/>
                    </a:xfrm>
                    <a:prstGeom prst="rect">
                      <a:avLst/>
                    </a:prstGeom>
                  </pic:spPr>
                </pic:pic>
              </a:graphicData>
            </a:graphic>
          </wp:inline>
        </w:drawing>
      </w:r>
    </w:p>
    <w:p w14:paraId="132B75CE" w14:textId="77777777" w:rsidR="0009068D" w:rsidRDefault="0009068D" w:rsidP="000906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r>
        <w:rPr>
          <w:rFonts w:ascii="Times New Roman" w:eastAsia="Times New Roman" w:hAnsi="Times New Roman" w:cs="Times New Roman"/>
          <w:highlight w:val="white"/>
          <w:lang w:val="pt-BR"/>
        </w:rPr>
        <w:t>Fonte: Autoria própria (2023).</w:t>
      </w:r>
    </w:p>
    <w:p w14:paraId="557B2538" w14:textId="77777777" w:rsidR="0009068D" w:rsidRDefault="0009068D" w:rsidP="00897F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p>
    <w:p w14:paraId="093B530C" w14:textId="77777777" w:rsidR="0009068D" w:rsidRDefault="0009068D" w:rsidP="00897F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p>
    <w:p w14:paraId="3AE7853F" w14:textId="50E05D87" w:rsidR="002F10E1" w:rsidRDefault="00494720" w:rsidP="002F10E1">
      <w:pPr>
        <w:pBdr>
          <w:top w:val="nil"/>
          <w:left w:val="nil"/>
          <w:bottom w:val="nil"/>
          <w:right w:val="nil"/>
          <w:between w:val="nil"/>
        </w:pBdr>
        <w:spacing w:after="120"/>
        <w:jc w:val="center"/>
        <w:rPr>
          <w:rFonts w:ascii="Times New Roman" w:eastAsia="Times New Roman" w:hAnsi="Times New Roman" w:cs="Times New Roman"/>
          <w:b/>
          <w:bCs/>
          <w:sz w:val="21"/>
          <w:szCs w:val="21"/>
          <w:lang w:val="pt-BR"/>
        </w:rPr>
      </w:pPr>
      <w:r>
        <w:rPr>
          <w:rFonts w:ascii="Times New Roman" w:eastAsia="Times New Roman" w:hAnsi="Times New Roman" w:cs="Times New Roman"/>
          <w:b/>
          <w:bCs/>
          <w:sz w:val="21"/>
          <w:szCs w:val="21"/>
          <w:lang w:val="pt-BR"/>
        </w:rPr>
        <w:t>3</w:t>
      </w:r>
      <w:r w:rsidR="002F10E1">
        <w:rPr>
          <w:rFonts w:ascii="Times New Roman" w:eastAsia="Times New Roman" w:hAnsi="Times New Roman" w:cs="Times New Roman"/>
          <w:b/>
          <w:bCs/>
          <w:sz w:val="21"/>
          <w:szCs w:val="21"/>
          <w:lang w:val="pt-BR"/>
        </w:rPr>
        <w:t>.</w:t>
      </w:r>
      <w:r>
        <w:rPr>
          <w:rFonts w:ascii="Times New Roman" w:eastAsia="Times New Roman" w:hAnsi="Times New Roman" w:cs="Times New Roman"/>
          <w:b/>
          <w:bCs/>
          <w:sz w:val="21"/>
          <w:szCs w:val="21"/>
          <w:lang w:val="pt-BR"/>
        </w:rPr>
        <w:t>3</w:t>
      </w:r>
      <w:r w:rsidR="002F10E1" w:rsidRPr="00E260B3">
        <w:rPr>
          <w:rFonts w:ascii="Times New Roman" w:eastAsia="Times New Roman" w:hAnsi="Times New Roman" w:cs="Times New Roman"/>
          <w:b/>
          <w:bCs/>
          <w:sz w:val="21"/>
          <w:szCs w:val="21"/>
          <w:lang w:val="pt-BR"/>
        </w:rPr>
        <w:t xml:space="preserve"> </w:t>
      </w:r>
      <w:r w:rsidR="00333E90">
        <w:rPr>
          <w:rFonts w:ascii="Times New Roman" w:eastAsia="Times New Roman" w:hAnsi="Times New Roman" w:cs="Times New Roman"/>
          <w:b/>
          <w:bCs/>
          <w:sz w:val="21"/>
          <w:szCs w:val="21"/>
          <w:lang w:val="pt-BR"/>
        </w:rPr>
        <w:t>Determinação dos estoques de segurança</w:t>
      </w:r>
    </w:p>
    <w:p w14:paraId="44D099F8" w14:textId="37FAB904" w:rsidR="00E177AA" w:rsidRPr="00E177AA" w:rsidRDefault="00E177AA" w:rsidP="00E17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Pr>
          <w:rFonts w:ascii="Times New Roman" w:eastAsia="Times New Roman" w:hAnsi="Times New Roman" w:cs="Times New Roman"/>
          <w:sz w:val="22"/>
          <w:szCs w:val="22"/>
          <w:lang w:val="pt-BR"/>
        </w:rPr>
        <w:t>P</w:t>
      </w:r>
      <w:r w:rsidRPr="00E177AA">
        <w:rPr>
          <w:rFonts w:ascii="Times New Roman" w:eastAsia="Times New Roman" w:hAnsi="Times New Roman" w:cs="Times New Roman"/>
          <w:sz w:val="22"/>
          <w:szCs w:val="22"/>
          <w:lang w:val="pt-BR"/>
        </w:rPr>
        <w:t xml:space="preserve">ara determinar os estoques de segurança, deve-se, primeiramente, definir um nível de serviço </w:t>
      </w:r>
      <w:proofErr w:type="spellStart"/>
      <w:r w:rsidRPr="00E177AA">
        <w:rPr>
          <w:rFonts w:ascii="Times New Roman" w:eastAsia="Times New Roman" w:hAnsi="Times New Roman" w:cs="Times New Roman"/>
          <w:sz w:val="22"/>
          <w:szCs w:val="22"/>
          <w:lang w:val="pt-BR"/>
        </w:rPr>
        <w:t>z_NS</w:t>
      </w:r>
      <w:proofErr w:type="spellEnd"/>
      <w:r w:rsidRPr="00E177AA">
        <w:rPr>
          <w:rFonts w:ascii="Times New Roman" w:eastAsia="Times New Roman" w:hAnsi="Times New Roman" w:cs="Times New Roman"/>
          <w:sz w:val="22"/>
          <w:szCs w:val="22"/>
          <w:lang w:val="pt-BR"/>
        </w:rPr>
        <w:t xml:space="preserve"> de acordo com a Tabela 3. Em seguida, calcula-se o desvio padrão σ da demanda média e o Lead Time L de cada fornecedor.</w:t>
      </w:r>
    </w:p>
    <w:p w14:paraId="5512E74B" w14:textId="34E85A3C" w:rsidR="00E909C3" w:rsidRDefault="00E177AA" w:rsidP="00E17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E177AA">
        <w:rPr>
          <w:rFonts w:ascii="Times New Roman" w:eastAsia="Times New Roman" w:hAnsi="Times New Roman" w:cs="Times New Roman"/>
          <w:sz w:val="22"/>
          <w:szCs w:val="22"/>
          <w:lang w:val="pt-BR"/>
        </w:rPr>
        <w:t>O valor adotado para o nível de serviço foi 99,5%. Os Lead Times definidos foram os prazos determinados pelos próprios fornecedores.</w:t>
      </w:r>
      <w:r w:rsidR="00C176BB">
        <w:rPr>
          <w:rFonts w:ascii="Times New Roman" w:eastAsia="Times New Roman" w:hAnsi="Times New Roman" w:cs="Times New Roman"/>
          <w:sz w:val="22"/>
          <w:szCs w:val="22"/>
          <w:lang w:val="pt-BR"/>
        </w:rPr>
        <w:t xml:space="preserve"> A</w:t>
      </w:r>
      <w:r w:rsidR="00C176BB" w:rsidRPr="00C176BB">
        <w:rPr>
          <w:rFonts w:ascii="Times New Roman" w:eastAsia="Times New Roman" w:hAnsi="Times New Roman" w:cs="Times New Roman"/>
          <w:sz w:val="22"/>
          <w:szCs w:val="22"/>
          <w:lang w:val="pt-BR"/>
        </w:rPr>
        <w:t xml:space="preserve"> Tabela </w:t>
      </w:r>
      <w:r w:rsidR="00FC6F59">
        <w:rPr>
          <w:rFonts w:ascii="Times New Roman" w:eastAsia="Times New Roman" w:hAnsi="Times New Roman" w:cs="Times New Roman"/>
          <w:sz w:val="22"/>
          <w:szCs w:val="22"/>
          <w:lang w:val="pt-BR"/>
        </w:rPr>
        <w:t>10</w:t>
      </w:r>
      <w:r w:rsidR="00C176BB" w:rsidRPr="00C176BB">
        <w:rPr>
          <w:rFonts w:ascii="Times New Roman" w:eastAsia="Times New Roman" w:hAnsi="Times New Roman" w:cs="Times New Roman"/>
          <w:sz w:val="22"/>
          <w:szCs w:val="22"/>
          <w:lang w:val="pt-BR"/>
        </w:rPr>
        <w:t xml:space="preserve"> apresenta os cálculos de estoque de segurança por fornecedor.</w:t>
      </w:r>
    </w:p>
    <w:p w14:paraId="4E2AF7D8" w14:textId="77777777" w:rsidR="00FB420A" w:rsidRDefault="00FB420A" w:rsidP="00FB42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pt-BR"/>
        </w:rPr>
      </w:pPr>
    </w:p>
    <w:p w14:paraId="24D8B5B6" w14:textId="61309728" w:rsidR="00FB420A" w:rsidRDefault="00FB420A" w:rsidP="00FB42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lang w:val="pt-BR"/>
        </w:rPr>
      </w:pPr>
      <w:r w:rsidRPr="00E60A63">
        <w:rPr>
          <w:rFonts w:ascii="Times New Roman" w:eastAsia="Times New Roman" w:hAnsi="Times New Roman" w:cs="Times New Roman"/>
          <w:b/>
          <w:bCs/>
          <w:sz w:val="18"/>
          <w:szCs w:val="18"/>
          <w:lang w:val="pt-BR"/>
        </w:rPr>
        <w:t>Tabela</w:t>
      </w:r>
      <w:r w:rsidR="00FC6F59">
        <w:rPr>
          <w:rFonts w:ascii="Times New Roman" w:eastAsia="Times New Roman" w:hAnsi="Times New Roman" w:cs="Times New Roman"/>
          <w:b/>
          <w:bCs/>
          <w:sz w:val="18"/>
          <w:szCs w:val="18"/>
          <w:lang w:val="pt-BR"/>
        </w:rPr>
        <w:t xml:space="preserve"> 10</w:t>
      </w:r>
      <w:r w:rsidR="00AF379B">
        <w:rPr>
          <w:rFonts w:ascii="Times New Roman" w:eastAsia="Times New Roman" w:hAnsi="Times New Roman" w:cs="Times New Roman"/>
          <w:b/>
          <w:bCs/>
          <w:sz w:val="18"/>
          <w:szCs w:val="18"/>
          <w:lang w:val="pt-BR"/>
        </w:rPr>
        <w:t xml:space="preserve"> </w:t>
      </w:r>
      <w:r w:rsidR="00AF379B" w:rsidRPr="00AF379B">
        <w:rPr>
          <w:rFonts w:ascii="Times New Roman" w:eastAsia="Times New Roman" w:hAnsi="Times New Roman" w:cs="Times New Roman"/>
          <w:sz w:val="18"/>
          <w:szCs w:val="18"/>
          <w:lang w:val="pt-BR"/>
        </w:rPr>
        <w:t>– Estoque de segurança para cada fornecedor.</w:t>
      </w:r>
    </w:p>
    <w:p w14:paraId="13DB5A3C" w14:textId="7752396E" w:rsidR="00C176BB" w:rsidRDefault="00FB420A" w:rsidP="00FB42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2"/>
          <w:szCs w:val="22"/>
          <w:lang w:val="pt-BR"/>
        </w:rPr>
      </w:pPr>
      <w:r w:rsidRPr="00FB420A">
        <w:drawing>
          <wp:inline distT="0" distB="0" distL="0" distR="0" wp14:anchorId="6BFA88C6" wp14:editId="0627A402">
            <wp:extent cx="2939415" cy="716280"/>
            <wp:effectExtent l="0" t="0" r="0" b="7620"/>
            <wp:docPr id="81117298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9415" cy="716280"/>
                    </a:xfrm>
                    <a:prstGeom prst="rect">
                      <a:avLst/>
                    </a:prstGeom>
                    <a:noFill/>
                    <a:ln>
                      <a:noFill/>
                    </a:ln>
                  </pic:spPr>
                </pic:pic>
              </a:graphicData>
            </a:graphic>
          </wp:inline>
        </w:drawing>
      </w:r>
    </w:p>
    <w:p w14:paraId="292230E8" w14:textId="77777777" w:rsidR="008228DE" w:rsidRDefault="008228DE" w:rsidP="008228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r>
        <w:rPr>
          <w:rFonts w:ascii="Times New Roman" w:eastAsia="Times New Roman" w:hAnsi="Times New Roman" w:cs="Times New Roman"/>
          <w:highlight w:val="white"/>
          <w:lang w:val="pt-BR"/>
        </w:rPr>
        <w:t>Fonte: Autoria própria (2023).</w:t>
      </w:r>
    </w:p>
    <w:p w14:paraId="5A9692D5" w14:textId="39CB8EA9" w:rsidR="00C176BB" w:rsidRDefault="00C176BB" w:rsidP="00F840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lang w:val="pt-BR"/>
        </w:rPr>
      </w:pPr>
    </w:p>
    <w:p w14:paraId="23EEE5C0" w14:textId="21FF1B48" w:rsidR="00494864" w:rsidRPr="00820045" w:rsidRDefault="00494864" w:rsidP="004948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pt-BR"/>
        </w:rPr>
      </w:pPr>
      <w:r>
        <w:rPr>
          <w:rFonts w:ascii="Times New Roman" w:eastAsia="Times New Roman" w:hAnsi="Times New Roman" w:cs="Times New Roman"/>
          <w:lang w:val="pt-BR"/>
        </w:rPr>
        <w:t xml:space="preserve">     </w:t>
      </w:r>
      <w:r w:rsidRPr="00820045">
        <w:rPr>
          <w:rFonts w:ascii="Times New Roman" w:eastAsia="Times New Roman" w:hAnsi="Times New Roman" w:cs="Times New Roman"/>
          <w:sz w:val="22"/>
          <w:szCs w:val="22"/>
          <w:lang w:val="pt-BR"/>
        </w:rPr>
        <w:t>P</w:t>
      </w:r>
      <w:r w:rsidRPr="00820045">
        <w:rPr>
          <w:rFonts w:ascii="Times New Roman" w:eastAsia="Times New Roman" w:hAnsi="Times New Roman" w:cs="Times New Roman"/>
          <w:sz w:val="22"/>
          <w:szCs w:val="22"/>
          <w:lang w:val="pt-BR"/>
        </w:rPr>
        <w:t>ara determinar o estoque de segurança ES Produto, deve-se multiplicar o estoque de segurança do fornecedor pela quantidade de itens e pela porcentagem média de vendas respectivos.</w:t>
      </w:r>
    </w:p>
    <w:p w14:paraId="212DFE35" w14:textId="151AEFE2" w:rsidR="00494864" w:rsidRPr="00820045" w:rsidRDefault="00494864" w:rsidP="004948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pt-BR"/>
        </w:rPr>
      </w:pPr>
      <w:r w:rsidRPr="00820045">
        <w:rPr>
          <w:rFonts w:ascii="Times New Roman" w:eastAsia="Times New Roman" w:hAnsi="Times New Roman" w:cs="Times New Roman"/>
          <w:sz w:val="22"/>
          <w:szCs w:val="22"/>
          <w:lang w:val="pt-BR"/>
        </w:rPr>
        <w:t xml:space="preserve">     </w:t>
      </w:r>
      <w:r w:rsidRPr="00820045">
        <w:rPr>
          <w:rFonts w:ascii="Times New Roman" w:eastAsia="Times New Roman" w:hAnsi="Times New Roman" w:cs="Times New Roman"/>
          <w:sz w:val="22"/>
          <w:szCs w:val="22"/>
          <w:lang w:val="pt-BR"/>
        </w:rPr>
        <w:t xml:space="preserve">A Tabela </w:t>
      </w:r>
      <w:r w:rsidR="002D4CCB" w:rsidRPr="00820045">
        <w:rPr>
          <w:rFonts w:ascii="Times New Roman" w:eastAsia="Times New Roman" w:hAnsi="Times New Roman" w:cs="Times New Roman"/>
          <w:sz w:val="22"/>
          <w:szCs w:val="22"/>
          <w:lang w:val="pt-BR"/>
        </w:rPr>
        <w:t>1</w:t>
      </w:r>
      <w:r w:rsidR="00FC6F59">
        <w:rPr>
          <w:rFonts w:ascii="Times New Roman" w:eastAsia="Times New Roman" w:hAnsi="Times New Roman" w:cs="Times New Roman"/>
          <w:sz w:val="22"/>
          <w:szCs w:val="22"/>
          <w:lang w:val="pt-BR"/>
        </w:rPr>
        <w:t>1</w:t>
      </w:r>
      <w:r w:rsidRPr="00820045">
        <w:rPr>
          <w:rFonts w:ascii="Times New Roman" w:eastAsia="Times New Roman" w:hAnsi="Times New Roman" w:cs="Times New Roman"/>
          <w:sz w:val="22"/>
          <w:szCs w:val="22"/>
          <w:lang w:val="pt-BR"/>
        </w:rPr>
        <w:t xml:space="preserve"> mostra </w:t>
      </w:r>
      <w:r w:rsidR="00537B24" w:rsidRPr="00820045">
        <w:rPr>
          <w:rFonts w:ascii="Times New Roman" w:eastAsia="Times New Roman" w:hAnsi="Times New Roman" w:cs="Times New Roman"/>
          <w:sz w:val="22"/>
          <w:szCs w:val="22"/>
          <w:lang w:val="pt-BR"/>
        </w:rPr>
        <w:t xml:space="preserve">o Estoque de Segurança de cada produto </w:t>
      </w:r>
      <w:r w:rsidR="00E92858" w:rsidRPr="00820045">
        <w:rPr>
          <w:rFonts w:ascii="Times New Roman" w:eastAsia="Times New Roman" w:hAnsi="Times New Roman" w:cs="Times New Roman"/>
          <w:sz w:val="22"/>
          <w:szCs w:val="22"/>
          <w:lang w:val="pt-BR"/>
        </w:rPr>
        <w:t>pertencente</w:t>
      </w:r>
      <w:r w:rsidR="000436F2" w:rsidRPr="00820045">
        <w:rPr>
          <w:rFonts w:ascii="Times New Roman" w:eastAsia="Times New Roman" w:hAnsi="Times New Roman" w:cs="Times New Roman"/>
          <w:sz w:val="22"/>
          <w:szCs w:val="22"/>
          <w:lang w:val="pt-BR"/>
        </w:rPr>
        <w:t>s ao</w:t>
      </w:r>
      <w:r w:rsidR="00537B24" w:rsidRPr="00820045">
        <w:rPr>
          <w:rFonts w:ascii="Times New Roman" w:eastAsia="Times New Roman" w:hAnsi="Times New Roman" w:cs="Times New Roman"/>
          <w:sz w:val="22"/>
          <w:szCs w:val="22"/>
          <w:lang w:val="pt-BR"/>
        </w:rPr>
        <w:t xml:space="preserve"> </w:t>
      </w:r>
      <w:r w:rsidR="000436F2" w:rsidRPr="00820045">
        <w:rPr>
          <w:rFonts w:ascii="Times New Roman" w:eastAsia="Times New Roman" w:hAnsi="Times New Roman" w:cs="Times New Roman"/>
          <w:sz w:val="22"/>
          <w:szCs w:val="22"/>
          <w:lang w:val="pt-BR"/>
        </w:rPr>
        <w:t>G</w:t>
      </w:r>
      <w:r w:rsidR="00537B24" w:rsidRPr="00820045">
        <w:rPr>
          <w:rFonts w:ascii="Times New Roman" w:eastAsia="Times New Roman" w:hAnsi="Times New Roman" w:cs="Times New Roman"/>
          <w:sz w:val="22"/>
          <w:szCs w:val="22"/>
          <w:lang w:val="pt-BR"/>
        </w:rPr>
        <w:t>rupo A</w:t>
      </w:r>
      <w:r w:rsidRPr="00820045">
        <w:rPr>
          <w:rFonts w:ascii="Times New Roman" w:eastAsia="Times New Roman" w:hAnsi="Times New Roman" w:cs="Times New Roman"/>
          <w:sz w:val="22"/>
          <w:szCs w:val="22"/>
          <w:lang w:val="pt-BR"/>
        </w:rPr>
        <w:t xml:space="preserve"> </w:t>
      </w:r>
      <w:r w:rsidR="000436F2" w:rsidRPr="00820045">
        <w:rPr>
          <w:rFonts w:ascii="Times New Roman" w:eastAsia="Times New Roman" w:hAnsi="Times New Roman" w:cs="Times New Roman"/>
          <w:sz w:val="22"/>
          <w:szCs w:val="22"/>
          <w:lang w:val="pt-BR"/>
        </w:rPr>
        <w:t>para o</w:t>
      </w:r>
      <w:r w:rsidRPr="00820045">
        <w:rPr>
          <w:rFonts w:ascii="Times New Roman" w:eastAsia="Times New Roman" w:hAnsi="Times New Roman" w:cs="Times New Roman"/>
          <w:sz w:val="22"/>
          <w:szCs w:val="22"/>
          <w:lang w:val="pt-BR"/>
        </w:rPr>
        <w:t xml:space="preserve"> Fornecedor 1</w:t>
      </w:r>
      <w:r w:rsidR="000E583F" w:rsidRPr="00820045">
        <w:rPr>
          <w:rFonts w:ascii="Times New Roman" w:eastAsia="Times New Roman" w:hAnsi="Times New Roman" w:cs="Times New Roman"/>
          <w:sz w:val="22"/>
          <w:szCs w:val="22"/>
          <w:lang w:val="pt-BR"/>
        </w:rPr>
        <w:t>.</w:t>
      </w:r>
    </w:p>
    <w:p w14:paraId="12991BAD" w14:textId="77777777" w:rsidR="000E583F" w:rsidRPr="00820045" w:rsidRDefault="000E583F" w:rsidP="004948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pt-BR"/>
        </w:rPr>
      </w:pPr>
    </w:p>
    <w:p w14:paraId="1CE4C6C0" w14:textId="2D87CCC5" w:rsidR="000E583F" w:rsidRDefault="002D4CCB" w:rsidP="002D4C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lang w:val="pt-BR"/>
        </w:rPr>
      </w:pPr>
      <w:r w:rsidRPr="00E60A63">
        <w:rPr>
          <w:rFonts w:ascii="Times New Roman" w:eastAsia="Times New Roman" w:hAnsi="Times New Roman" w:cs="Times New Roman"/>
          <w:b/>
          <w:bCs/>
          <w:sz w:val="18"/>
          <w:szCs w:val="18"/>
          <w:lang w:val="pt-BR"/>
        </w:rPr>
        <w:t xml:space="preserve">Tabela </w:t>
      </w:r>
      <w:r>
        <w:rPr>
          <w:rFonts w:ascii="Times New Roman" w:eastAsia="Times New Roman" w:hAnsi="Times New Roman" w:cs="Times New Roman"/>
          <w:b/>
          <w:bCs/>
          <w:sz w:val="18"/>
          <w:szCs w:val="18"/>
          <w:lang w:val="pt-BR"/>
        </w:rPr>
        <w:t>1</w:t>
      </w:r>
      <w:r w:rsidR="00FC6F59">
        <w:rPr>
          <w:rFonts w:ascii="Times New Roman" w:eastAsia="Times New Roman" w:hAnsi="Times New Roman" w:cs="Times New Roman"/>
          <w:b/>
          <w:bCs/>
          <w:sz w:val="18"/>
          <w:szCs w:val="18"/>
          <w:lang w:val="pt-BR"/>
        </w:rPr>
        <w:t>1</w:t>
      </w:r>
      <w:r>
        <w:rPr>
          <w:rFonts w:ascii="Times New Roman" w:eastAsia="Times New Roman" w:hAnsi="Times New Roman" w:cs="Times New Roman"/>
          <w:b/>
          <w:bCs/>
          <w:sz w:val="18"/>
          <w:szCs w:val="18"/>
          <w:lang w:val="pt-BR"/>
        </w:rPr>
        <w:t xml:space="preserve"> </w:t>
      </w:r>
      <w:r w:rsidRPr="00AF379B">
        <w:rPr>
          <w:rFonts w:ascii="Times New Roman" w:eastAsia="Times New Roman" w:hAnsi="Times New Roman" w:cs="Times New Roman"/>
          <w:sz w:val="18"/>
          <w:szCs w:val="18"/>
          <w:lang w:val="pt-BR"/>
        </w:rPr>
        <w:t xml:space="preserve">– </w:t>
      </w:r>
      <w:r w:rsidR="0017180B" w:rsidRPr="0017180B">
        <w:rPr>
          <w:rFonts w:ascii="Times New Roman" w:eastAsia="Times New Roman" w:hAnsi="Times New Roman" w:cs="Times New Roman"/>
          <w:sz w:val="18"/>
          <w:szCs w:val="18"/>
          <w:lang w:val="pt-BR"/>
        </w:rPr>
        <w:t>Estoques de Segurança Produto para o Fornecedor 1.</w:t>
      </w:r>
      <w:r w:rsidRPr="002D4CCB">
        <w:rPr>
          <w:rFonts w:ascii="Times New Roman" w:eastAsia="Times New Roman" w:hAnsi="Times New Roman" w:cs="Times New Roman"/>
          <w:lang w:val="pt-BR"/>
        </w:rPr>
        <w:drawing>
          <wp:inline distT="0" distB="0" distL="0" distR="0" wp14:anchorId="5AFCEAB9" wp14:editId="7AB74A82">
            <wp:extent cx="2939415" cy="3281045"/>
            <wp:effectExtent l="0" t="0" r="0" b="0"/>
            <wp:docPr id="11603299"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299" name="Imagem 1" descr="Tabela&#10;&#10;Descrição gerada automaticamente"/>
                    <pic:cNvPicPr/>
                  </pic:nvPicPr>
                  <pic:blipFill>
                    <a:blip r:embed="rId19"/>
                    <a:stretch>
                      <a:fillRect/>
                    </a:stretch>
                  </pic:blipFill>
                  <pic:spPr>
                    <a:xfrm>
                      <a:off x="0" y="0"/>
                      <a:ext cx="2939415" cy="3281045"/>
                    </a:xfrm>
                    <a:prstGeom prst="rect">
                      <a:avLst/>
                    </a:prstGeom>
                  </pic:spPr>
                </pic:pic>
              </a:graphicData>
            </a:graphic>
          </wp:inline>
        </w:drawing>
      </w:r>
    </w:p>
    <w:p w14:paraId="30155B06" w14:textId="77777777" w:rsidR="0017180B" w:rsidRDefault="0017180B" w:rsidP="001718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r>
        <w:rPr>
          <w:rFonts w:ascii="Times New Roman" w:eastAsia="Times New Roman" w:hAnsi="Times New Roman" w:cs="Times New Roman"/>
          <w:highlight w:val="white"/>
          <w:lang w:val="pt-BR"/>
        </w:rPr>
        <w:t>Fonte: Autoria própria (2023).</w:t>
      </w:r>
    </w:p>
    <w:p w14:paraId="731A7485" w14:textId="77777777" w:rsidR="000E583F" w:rsidRDefault="000E583F" w:rsidP="004948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p>
    <w:p w14:paraId="63904337" w14:textId="6D3AE732" w:rsidR="0017180B" w:rsidRPr="00820045" w:rsidRDefault="0017180B" w:rsidP="001718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pt-BR"/>
        </w:rPr>
      </w:pPr>
      <w:bookmarkStart w:id="1" w:name="_Hlk152851880"/>
      <w:r>
        <w:rPr>
          <w:rFonts w:ascii="Times New Roman" w:eastAsia="Times New Roman" w:hAnsi="Times New Roman" w:cs="Times New Roman"/>
          <w:lang w:val="pt-BR"/>
        </w:rPr>
        <w:t xml:space="preserve">     </w:t>
      </w:r>
      <w:r w:rsidRPr="00820045">
        <w:rPr>
          <w:rFonts w:ascii="Times New Roman" w:eastAsia="Times New Roman" w:hAnsi="Times New Roman" w:cs="Times New Roman"/>
          <w:sz w:val="22"/>
          <w:szCs w:val="22"/>
          <w:lang w:val="pt-BR"/>
        </w:rPr>
        <w:t>A</w:t>
      </w:r>
      <w:r w:rsidRPr="00820045">
        <w:rPr>
          <w:rFonts w:ascii="Times New Roman" w:eastAsia="Times New Roman" w:hAnsi="Times New Roman" w:cs="Times New Roman"/>
          <w:sz w:val="22"/>
          <w:szCs w:val="22"/>
          <w:lang w:val="pt-BR"/>
        </w:rPr>
        <w:t>s</w:t>
      </w:r>
      <w:r w:rsidRPr="00820045">
        <w:rPr>
          <w:rFonts w:ascii="Times New Roman" w:eastAsia="Times New Roman" w:hAnsi="Times New Roman" w:cs="Times New Roman"/>
          <w:sz w:val="22"/>
          <w:szCs w:val="22"/>
          <w:lang w:val="pt-BR"/>
        </w:rPr>
        <w:t xml:space="preserve"> Tabela</w:t>
      </w:r>
      <w:r w:rsidRPr="00820045">
        <w:rPr>
          <w:rFonts w:ascii="Times New Roman" w:eastAsia="Times New Roman" w:hAnsi="Times New Roman" w:cs="Times New Roman"/>
          <w:sz w:val="22"/>
          <w:szCs w:val="22"/>
          <w:lang w:val="pt-BR"/>
        </w:rPr>
        <w:t xml:space="preserve">s </w:t>
      </w:r>
      <w:r w:rsidRPr="00820045">
        <w:rPr>
          <w:rFonts w:ascii="Times New Roman" w:eastAsia="Times New Roman" w:hAnsi="Times New Roman" w:cs="Times New Roman"/>
          <w:sz w:val="22"/>
          <w:szCs w:val="22"/>
          <w:lang w:val="pt-BR"/>
        </w:rPr>
        <w:t>1</w:t>
      </w:r>
      <w:r w:rsidR="00FC6F59">
        <w:rPr>
          <w:rFonts w:ascii="Times New Roman" w:eastAsia="Times New Roman" w:hAnsi="Times New Roman" w:cs="Times New Roman"/>
          <w:sz w:val="22"/>
          <w:szCs w:val="22"/>
          <w:lang w:val="pt-BR"/>
        </w:rPr>
        <w:t>2</w:t>
      </w:r>
      <w:r w:rsidRPr="00820045">
        <w:rPr>
          <w:rFonts w:ascii="Times New Roman" w:eastAsia="Times New Roman" w:hAnsi="Times New Roman" w:cs="Times New Roman"/>
          <w:sz w:val="22"/>
          <w:szCs w:val="22"/>
          <w:lang w:val="pt-BR"/>
        </w:rPr>
        <w:t xml:space="preserve"> e 1</w:t>
      </w:r>
      <w:r w:rsidR="00FC6F59">
        <w:rPr>
          <w:rFonts w:ascii="Times New Roman" w:eastAsia="Times New Roman" w:hAnsi="Times New Roman" w:cs="Times New Roman"/>
          <w:sz w:val="22"/>
          <w:szCs w:val="22"/>
          <w:lang w:val="pt-BR"/>
        </w:rPr>
        <w:t>3</w:t>
      </w:r>
      <w:r w:rsidRPr="00820045">
        <w:rPr>
          <w:rFonts w:ascii="Times New Roman" w:eastAsia="Times New Roman" w:hAnsi="Times New Roman" w:cs="Times New Roman"/>
          <w:sz w:val="22"/>
          <w:szCs w:val="22"/>
          <w:lang w:val="pt-BR"/>
        </w:rPr>
        <w:t xml:space="preserve"> mostra</w:t>
      </w:r>
      <w:r w:rsidRPr="00820045">
        <w:rPr>
          <w:rFonts w:ascii="Times New Roman" w:eastAsia="Times New Roman" w:hAnsi="Times New Roman" w:cs="Times New Roman"/>
          <w:sz w:val="22"/>
          <w:szCs w:val="22"/>
          <w:lang w:val="pt-BR"/>
        </w:rPr>
        <w:t>m</w:t>
      </w:r>
      <w:r w:rsidRPr="00820045">
        <w:rPr>
          <w:rFonts w:ascii="Times New Roman" w:eastAsia="Times New Roman" w:hAnsi="Times New Roman" w:cs="Times New Roman"/>
          <w:sz w:val="22"/>
          <w:szCs w:val="22"/>
          <w:lang w:val="pt-BR"/>
        </w:rPr>
        <w:t xml:space="preserve"> o Estoque de Segurança de cada produto pertencentes ao Grupo A para o</w:t>
      </w:r>
      <w:r w:rsidRPr="00820045">
        <w:rPr>
          <w:rFonts w:ascii="Times New Roman" w:eastAsia="Times New Roman" w:hAnsi="Times New Roman" w:cs="Times New Roman"/>
          <w:sz w:val="22"/>
          <w:szCs w:val="22"/>
          <w:lang w:val="pt-BR"/>
        </w:rPr>
        <w:t>s</w:t>
      </w:r>
      <w:r w:rsidRPr="00820045">
        <w:rPr>
          <w:rFonts w:ascii="Times New Roman" w:eastAsia="Times New Roman" w:hAnsi="Times New Roman" w:cs="Times New Roman"/>
          <w:sz w:val="22"/>
          <w:szCs w:val="22"/>
          <w:lang w:val="pt-BR"/>
        </w:rPr>
        <w:t xml:space="preserve"> Fornecedor</w:t>
      </w:r>
      <w:r w:rsidRPr="00820045">
        <w:rPr>
          <w:rFonts w:ascii="Times New Roman" w:eastAsia="Times New Roman" w:hAnsi="Times New Roman" w:cs="Times New Roman"/>
          <w:sz w:val="22"/>
          <w:szCs w:val="22"/>
          <w:lang w:val="pt-BR"/>
        </w:rPr>
        <w:t>es</w:t>
      </w:r>
      <w:r w:rsidRPr="00820045">
        <w:rPr>
          <w:rFonts w:ascii="Times New Roman" w:eastAsia="Times New Roman" w:hAnsi="Times New Roman" w:cs="Times New Roman"/>
          <w:sz w:val="22"/>
          <w:szCs w:val="22"/>
          <w:lang w:val="pt-BR"/>
        </w:rPr>
        <w:t xml:space="preserve"> </w:t>
      </w:r>
      <w:r w:rsidRPr="00820045">
        <w:rPr>
          <w:rFonts w:ascii="Times New Roman" w:eastAsia="Times New Roman" w:hAnsi="Times New Roman" w:cs="Times New Roman"/>
          <w:sz w:val="22"/>
          <w:szCs w:val="22"/>
          <w:lang w:val="pt-BR"/>
        </w:rPr>
        <w:t>2 e 3</w:t>
      </w:r>
      <w:r w:rsidRPr="00820045">
        <w:rPr>
          <w:rFonts w:ascii="Times New Roman" w:eastAsia="Times New Roman" w:hAnsi="Times New Roman" w:cs="Times New Roman"/>
          <w:sz w:val="22"/>
          <w:szCs w:val="22"/>
          <w:lang w:val="pt-BR"/>
        </w:rPr>
        <w:t>.</w:t>
      </w:r>
    </w:p>
    <w:bookmarkEnd w:id="1"/>
    <w:p w14:paraId="306F8C6B" w14:textId="77777777" w:rsidR="0017180B" w:rsidRDefault="0017180B" w:rsidP="001718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p>
    <w:p w14:paraId="72BDB1EA" w14:textId="77777777" w:rsidR="0017180B" w:rsidRDefault="0017180B" w:rsidP="004948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p>
    <w:p w14:paraId="10C60765" w14:textId="77777777" w:rsidR="0017180B" w:rsidRDefault="0017180B" w:rsidP="004948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p>
    <w:p w14:paraId="1E15FDEF" w14:textId="001C8BED" w:rsidR="0017180B" w:rsidRDefault="0017180B" w:rsidP="001718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lang w:val="pt-BR"/>
        </w:rPr>
      </w:pPr>
      <w:r w:rsidRPr="00E60A63">
        <w:rPr>
          <w:rFonts w:ascii="Times New Roman" w:eastAsia="Times New Roman" w:hAnsi="Times New Roman" w:cs="Times New Roman"/>
          <w:b/>
          <w:bCs/>
          <w:sz w:val="18"/>
          <w:szCs w:val="18"/>
          <w:lang w:val="pt-BR"/>
        </w:rPr>
        <w:t>Tabela</w:t>
      </w:r>
      <w:r w:rsidR="00594474">
        <w:rPr>
          <w:rFonts w:ascii="Times New Roman" w:eastAsia="Times New Roman" w:hAnsi="Times New Roman" w:cs="Times New Roman"/>
          <w:b/>
          <w:bCs/>
          <w:sz w:val="18"/>
          <w:szCs w:val="18"/>
          <w:lang w:val="pt-BR"/>
        </w:rPr>
        <w:t>s</w:t>
      </w:r>
      <w:r w:rsidRPr="00E60A63">
        <w:rPr>
          <w:rFonts w:ascii="Times New Roman" w:eastAsia="Times New Roman" w:hAnsi="Times New Roman" w:cs="Times New Roman"/>
          <w:b/>
          <w:bCs/>
          <w:sz w:val="18"/>
          <w:szCs w:val="18"/>
          <w:lang w:val="pt-BR"/>
        </w:rPr>
        <w:t xml:space="preserve"> </w:t>
      </w:r>
      <w:r>
        <w:rPr>
          <w:rFonts w:ascii="Times New Roman" w:eastAsia="Times New Roman" w:hAnsi="Times New Roman" w:cs="Times New Roman"/>
          <w:b/>
          <w:bCs/>
          <w:sz w:val="18"/>
          <w:szCs w:val="18"/>
          <w:lang w:val="pt-BR"/>
        </w:rPr>
        <w:t>1</w:t>
      </w:r>
      <w:r w:rsidR="00FC6F59">
        <w:rPr>
          <w:rFonts w:ascii="Times New Roman" w:eastAsia="Times New Roman" w:hAnsi="Times New Roman" w:cs="Times New Roman"/>
          <w:b/>
          <w:bCs/>
          <w:sz w:val="18"/>
          <w:szCs w:val="18"/>
          <w:lang w:val="pt-BR"/>
        </w:rPr>
        <w:t>2</w:t>
      </w:r>
      <w:r w:rsidR="00594474">
        <w:rPr>
          <w:rFonts w:ascii="Times New Roman" w:eastAsia="Times New Roman" w:hAnsi="Times New Roman" w:cs="Times New Roman"/>
          <w:b/>
          <w:bCs/>
          <w:sz w:val="18"/>
          <w:szCs w:val="18"/>
          <w:lang w:val="pt-BR"/>
        </w:rPr>
        <w:t xml:space="preserve"> e 1</w:t>
      </w:r>
      <w:r w:rsidR="00FC6F59">
        <w:rPr>
          <w:rFonts w:ascii="Times New Roman" w:eastAsia="Times New Roman" w:hAnsi="Times New Roman" w:cs="Times New Roman"/>
          <w:b/>
          <w:bCs/>
          <w:sz w:val="18"/>
          <w:szCs w:val="18"/>
          <w:lang w:val="pt-BR"/>
        </w:rPr>
        <w:t>3</w:t>
      </w:r>
      <w:r>
        <w:rPr>
          <w:rFonts w:ascii="Times New Roman" w:eastAsia="Times New Roman" w:hAnsi="Times New Roman" w:cs="Times New Roman"/>
          <w:b/>
          <w:bCs/>
          <w:sz w:val="18"/>
          <w:szCs w:val="18"/>
          <w:lang w:val="pt-BR"/>
        </w:rPr>
        <w:t xml:space="preserve"> </w:t>
      </w:r>
      <w:r w:rsidRPr="00AF379B">
        <w:rPr>
          <w:rFonts w:ascii="Times New Roman" w:eastAsia="Times New Roman" w:hAnsi="Times New Roman" w:cs="Times New Roman"/>
          <w:sz w:val="18"/>
          <w:szCs w:val="18"/>
          <w:lang w:val="pt-BR"/>
        </w:rPr>
        <w:t xml:space="preserve">– </w:t>
      </w:r>
      <w:r w:rsidRPr="0017180B">
        <w:rPr>
          <w:rFonts w:ascii="Times New Roman" w:eastAsia="Times New Roman" w:hAnsi="Times New Roman" w:cs="Times New Roman"/>
          <w:sz w:val="18"/>
          <w:szCs w:val="18"/>
          <w:lang w:val="pt-BR"/>
        </w:rPr>
        <w:t>Estoques de Segurança Produto para o</w:t>
      </w:r>
      <w:r>
        <w:rPr>
          <w:rFonts w:ascii="Times New Roman" w:eastAsia="Times New Roman" w:hAnsi="Times New Roman" w:cs="Times New Roman"/>
          <w:sz w:val="18"/>
          <w:szCs w:val="18"/>
          <w:lang w:val="pt-BR"/>
        </w:rPr>
        <w:t>s</w:t>
      </w:r>
      <w:r w:rsidRPr="0017180B">
        <w:rPr>
          <w:rFonts w:ascii="Times New Roman" w:eastAsia="Times New Roman" w:hAnsi="Times New Roman" w:cs="Times New Roman"/>
          <w:sz w:val="18"/>
          <w:szCs w:val="18"/>
          <w:lang w:val="pt-BR"/>
        </w:rPr>
        <w:t xml:space="preserve"> Fornecedor</w:t>
      </w:r>
      <w:r>
        <w:rPr>
          <w:rFonts w:ascii="Times New Roman" w:eastAsia="Times New Roman" w:hAnsi="Times New Roman" w:cs="Times New Roman"/>
          <w:sz w:val="18"/>
          <w:szCs w:val="18"/>
          <w:lang w:val="pt-BR"/>
        </w:rPr>
        <w:t>es 2 e 3</w:t>
      </w:r>
      <w:r w:rsidR="00594474">
        <w:rPr>
          <w:rFonts w:ascii="Times New Roman" w:eastAsia="Times New Roman" w:hAnsi="Times New Roman" w:cs="Times New Roman"/>
          <w:sz w:val="18"/>
          <w:szCs w:val="18"/>
          <w:lang w:val="pt-BR"/>
        </w:rPr>
        <w:t>.</w:t>
      </w:r>
    </w:p>
    <w:p w14:paraId="6D525689" w14:textId="5FB0000F" w:rsidR="0017180B" w:rsidRDefault="00594474" w:rsidP="005944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lang w:val="pt-BR"/>
        </w:rPr>
      </w:pPr>
      <w:r w:rsidRPr="00594474">
        <w:rPr>
          <w:rFonts w:ascii="Times New Roman" w:eastAsia="Times New Roman" w:hAnsi="Times New Roman" w:cs="Times New Roman"/>
          <w:lang w:val="pt-BR"/>
        </w:rPr>
        <w:drawing>
          <wp:inline distT="0" distB="0" distL="0" distR="0" wp14:anchorId="7DFF171D" wp14:editId="6F01B35C">
            <wp:extent cx="2939415" cy="3481070"/>
            <wp:effectExtent l="0" t="0" r="0" b="5080"/>
            <wp:docPr id="1314822349"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22349" name="Imagem 1" descr="Tabela&#10;&#10;Descrição gerada automaticamente"/>
                    <pic:cNvPicPr/>
                  </pic:nvPicPr>
                  <pic:blipFill>
                    <a:blip r:embed="rId20"/>
                    <a:stretch>
                      <a:fillRect/>
                    </a:stretch>
                  </pic:blipFill>
                  <pic:spPr>
                    <a:xfrm>
                      <a:off x="0" y="0"/>
                      <a:ext cx="2939415" cy="3481070"/>
                    </a:xfrm>
                    <a:prstGeom prst="rect">
                      <a:avLst/>
                    </a:prstGeom>
                  </pic:spPr>
                </pic:pic>
              </a:graphicData>
            </a:graphic>
          </wp:inline>
        </w:drawing>
      </w:r>
    </w:p>
    <w:p w14:paraId="6E83F45F" w14:textId="77777777" w:rsidR="00594474" w:rsidRDefault="00594474" w:rsidP="005944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r>
        <w:rPr>
          <w:rFonts w:ascii="Times New Roman" w:eastAsia="Times New Roman" w:hAnsi="Times New Roman" w:cs="Times New Roman"/>
          <w:highlight w:val="white"/>
          <w:lang w:val="pt-BR"/>
        </w:rPr>
        <w:t>Fonte: Autoria própria (2023).</w:t>
      </w:r>
    </w:p>
    <w:p w14:paraId="6218D3FB" w14:textId="77777777" w:rsidR="00594474" w:rsidRDefault="00594474" w:rsidP="005944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lang w:val="pt-BR"/>
        </w:rPr>
      </w:pPr>
    </w:p>
    <w:p w14:paraId="4E568A82" w14:textId="7D1AF91D" w:rsidR="00594474" w:rsidRPr="00820045" w:rsidRDefault="00594474" w:rsidP="005944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pt-BR"/>
        </w:rPr>
      </w:pPr>
      <w:r>
        <w:rPr>
          <w:rFonts w:ascii="Times New Roman" w:eastAsia="Times New Roman" w:hAnsi="Times New Roman" w:cs="Times New Roman"/>
          <w:lang w:val="pt-BR"/>
        </w:rPr>
        <w:t xml:space="preserve">     </w:t>
      </w:r>
      <w:r w:rsidRPr="00820045">
        <w:rPr>
          <w:rFonts w:ascii="Times New Roman" w:eastAsia="Times New Roman" w:hAnsi="Times New Roman" w:cs="Times New Roman"/>
          <w:sz w:val="22"/>
          <w:szCs w:val="22"/>
          <w:lang w:val="pt-BR"/>
        </w:rPr>
        <w:t>As Tabelas 1</w:t>
      </w:r>
      <w:r w:rsidR="00FC6F59">
        <w:rPr>
          <w:rFonts w:ascii="Times New Roman" w:eastAsia="Times New Roman" w:hAnsi="Times New Roman" w:cs="Times New Roman"/>
          <w:sz w:val="22"/>
          <w:szCs w:val="22"/>
          <w:lang w:val="pt-BR"/>
        </w:rPr>
        <w:t>4</w:t>
      </w:r>
      <w:r w:rsidRPr="00820045">
        <w:rPr>
          <w:rFonts w:ascii="Times New Roman" w:eastAsia="Times New Roman" w:hAnsi="Times New Roman" w:cs="Times New Roman"/>
          <w:sz w:val="22"/>
          <w:szCs w:val="22"/>
          <w:lang w:val="pt-BR"/>
        </w:rPr>
        <w:t xml:space="preserve"> e 1</w:t>
      </w:r>
      <w:r w:rsidR="00FC6F59">
        <w:rPr>
          <w:rFonts w:ascii="Times New Roman" w:eastAsia="Times New Roman" w:hAnsi="Times New Roman" w:cs="Times New Roman"/>
          <w:sz w:val="22"/>
          <w:szCs w:val="22"/>
          <w:lang w:val="pt-BR"/>
        </w:rPr>
        <w:t>5</w:t>
      </w:r>
      <w:r w:rsidRPr="00820045">
        <w:rPr>
          <w:rFonts w:ascii="Times New Roman" w:eastAsia="Times New Roman" w:hAnsi="Times New Roman" w:cs="Times New Roman"/>
          <w:sz w:val="22"/>
          <w:szCs w:val="22"/>
          <w:lang w:val="pt-BR"/>
        </w:rPr>
        <w:t xml:space="preserve"> mostram o Estoque de Segurança de cada produto pertencentes ao Grupo A para os Fornecedores </w:t>
      </w:r>
      <w:r w:rsidRPr="00820045">
        <w:rPr>
          <w:rFonts w:ascii="Times New Roman" w:eastAsia="Times New Roman" w:hAnsi="Times New Roman" w:cs="Times New Roman"/>
          <w:sz w:val="22"/>
          <w:szCs w:val="22"/>
          <w:lang w:val="pt-BR"/>
        </w:rPr>
        <w:t>4</w:t>
      </w:r>
      <w:r w:rsidRPr="00820045">
        <w:rPr>
          <w:rFonts w:ascii="Times New Roman" w:eastAsia="Times New Roman" w:hAnsi="Times New Roman" w:cs="Times New Roman"/>
          <w:sz w:val="22"/>
          <w:szCs w:val="22"/>
          <w:lang w:val="pt-BR"/>
        </w:rPr>
        <w:t xml:space="preserve"> e </w:t>
      </w:r>
      <w:r w:rsidRPr="00820045">
        <w:rPr>
          <w:rFonts w:ascii="Times New Roman" w:eastAsia="Times New Roman" w:hAnsi="Times New Roman" w:cs="Times New Roman"/>
          <w:sz w:val="22"/>
          <w:szCs w:val="22"/>
          <w:lang w:val="pt-BR"/>
        </w:rPr>
        <w:t>5</w:t>
      </w:r>
      <w:r w:rsidRPr="00820045">
        <w:rPr>
          <w:rFonts w:ascii="Times New Roman" w:eastAsia="Times New Roman" w:hAnsi="Times New Roman" w:cs="Times New Roman"/>
          <w:sz w:val="22"/>
          <w:szCs w:val="22"/>
          <w:lang w:val="pt-BR"/>
        </w:rPr>
        <w:t>.</w:t>
      </w:r>
    </w:p>
    <w:p w14:paraId="6791EFE9" w14:textId="77777777" w:rsidR="00594474" w:rsidRDefault="00594474" w:rsidP="005944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p>
    <w:p w14:paraId="401F297B" w14:textId="57CEB352" w:rsidR="00594474" w:rsidRDefault="00594474" w:rsidP="005944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lang w:val="pt-BR"/>
        </w:rPr>
      </w:pPr>
      <w:r w:rsidRPr="00E60A63">
        <w:rPr>
          <w:rFonts w:ascii="Times New Roman" w:eastAsia="Times New Roman" w:hAnsi="Times New Roman" w:cs="Times New Roman"/>
          <w:b/>
          <w:bCs/>
          <w:sz w:val="18"/>
          <w:szCs w:val="18"/>
          <w:lang w:val="pt-BR"/>
        </w:rPr>
        <w:t>Tabela</w:t>
      </w:r>
      <w:r>
        <w:rPr>
          <w:rFonts w:ascii="Times New Roman" w:eastAsia="Times New Roman" w:hAnsi="Times New Roman" w:cs="Times New Roman"/>
          <w:b/>
          <w:bCs/>
          <w:sz w:val="18"/>
          <w:szCs w:val="18"/>
          <w:lang w:val="pt-BR"/>
        </w:rPr>
        <w:t>s</w:t>
      </w:r>
      <w:r w:rsidRPr="00E60A63">
        <w:rPr>
          <w:rFonts w:ascii="Times New Roman" w:eastAsia="Times New Roman" w:hAnsi="Times New Roman" w:cs="Times New Roman"/>
          <w:b/>
          <w:bCs/>
          <w:sz w:val="18"/>
          <w:szCs w:val="18"/>
          <w:lang w:val="pt-BR"/>
        </w:rPr>
        <w:t xml:space="preserve"> </w:t>
      </w:r>
      <w:r>
        <w:rPr>
          <w:rFonts w:ascii="Times New Roman" w:eastAsia="Times New Roman" w:hAnsi="Times New Roman" w:cs="Times New Roman"/>
          <w:b/>
          <w:bCs/>
          <w:sz w:val="18"/>
          <w:szCs w:val="18"/>
          <w:lang w:val="pt-BR"/>
        </w:rPr>
        <w:t>1</w:t>
      </w:r>
      <w:r w:rsidR="00FC6F59">
        <w:rPr>
          <w:rFonts w:ascii="Times New Roman" w:eastAsia="Times New Roman" w:hAnsi="Times New Roman" w:cs="Times New Roman"/>
          <w:b/>
          <w:bCs/>
          <w:sz w:val="18"/>
          <w:szCs w:val="18"/>
          <w:lang w:val="pt-BR"/>
        </w:rPr>
        <w:t>4</w:t>
      </w:r>
      <w:r>
        <w:rPr>
          <w:rFonts w:ascii="Times New Roman" w:eastAsia="Times New Roman" w:hAnsi="Times New Roman" w:cs="Times New Roman"/>
          <w:b/>
          <w:bCs/>
          <w:sz w:val="18"/>
          <w:szCs w:val="18"/>
          <w:lang w:val="pt-BR"/>
        </w:rPr>
        <w:t xml:space="preserve"> e 1</w:t>
      </w:r>
      <w:r w:rsidR="00FC6F59">
        <w:rPr>
          <w:rFonts w:ascii="Times New Roman" w:eastAsia="Times New Roman" w:hAnsi="Times New Roman" w:cs="Times New Roman"/>
          <w:b/>
          <w:bCs/>
          <w:sz w:val="18"/>
          <w:szCs w:val="18"/>
          <w:lang w:val="pt-BR"/>
        </w:rPr>
        <w:t>5</w:t>
      </w:r>
      <w:r>
        <w:rPr>
          <w:rFonts w:ascii="Times New Roman" w:eastAsia="Times New Roman" w:hAnsi="Times New Roman" w:cs="Times New Roman"/>
          <w:b/>
          <w:bCs/>
          <w:sz w:val="18"/>
          <w:szCs w:val="18"/>
          <w:lang w:val="pt-BR"/>
        </w:rPr>
        <w:t xml:space="preserve"> </w:t>
      </w:r>
      <w:r w:rsidRPr="00AF379B">
        <w:rPr>
          <w:rFonts w:ascii="Times New Roman" w:eastAsia="Times New Roman" w:hAnsi="Times New Roman" w:cs="Times New Roman"/>
          <w:sz w:val="18"/>
          <w:szCs w:val="18"/>
          <w:lang w:val="pt-BR"/>
        </w:rPr>
        <w:t xml:space="preserve">– </w:t>
      </w:r>
      <w:r w:rsidRPr="0017180B">
        <w:rPr>
          <w:rFonts w:ascii="Times New Roman" w:eastAsia="Times New Roman" w:hAnsi="Times New Roman" w:cs="Times New Roman"/>
          <w:sz w:val="18"/>
          <w:szCs w:val="18"/>
          <w:lang w:val="pt-BR"/>
        </w:rPr>
        <w:t>Estoques de Segurança Produto para o</w:t>
      </w:r>
      <w:r>
        <w:rPr>
          <w:rFonts w:ascii="Times New Roman" w:eastAsia="Times New Roman" w:hAnsi="Times New Roman" w:cs="Times New Roman"/>
          <w:sz w:val="18"/>
          <w:szCs w:val="18"/>
          <w:lang w:val="pt-BR"/>
        </w:rPr>
        <w:t>s</w:t>
      </w:r>
      <w:r w:rsidRPr="0017180B">
        <w:rPr>
          <w:rFonts w:ascii="Times New Roman" w:eastAsia="Times New Roman" w:hAnsi="Times New Roman" w:cs="Times New Roman"/>
          <w:sz w:val="18"/>
          <w:szCs w:val="18"/>
          <w:lang w:val="pt-BR"/>
        </w:rPr>
        <w:t xml:space="preserve"> Fornecedor</w:t>
      </w:r>
      <w:r>
        <w:rPr>
          <w:rFonts w:ascii="Times New Roman" w:eastAsia="Times New Roman" w:hAnsi="Times New Roman" w:cs="Times New Roman"/>
          <w:sz w:val="18"/>
          <w:szCs w:val="18"/>
          <w:lang w:val="pt-BR"/>
        </w:rPr>
        <w:t xml:space="preserve">es </w:t>
      </w:r>
      <w:r>
        <w:rPr>
          <w:rFonts w:ascii="Times New Roman" w:eastAsia="Times New Roman" w:hAnsi="Times New Roman" w:cs="Times New Roman"/>
          <w:sz w:val="18"/>
          <w:szCs w:val="18"/>
          <w:lang w:val="pt-BR"/>
        </w:rPr>
        <w:t>4</w:t>
      </w:r>
      <w:r>
        <w:rPr>
          <w:rFonts w:ascii="Times New Roman" w:eastAsia="Times New Roman" w:hAnsi="Times New Roman" w:cs="Times New Roman"/>
          <w:sz w:val="18"/>
          <w:szCs w:val="18"/>
          <w:lang w:val="pt-BR"/>
        </w:rPr>
        <w:t xml:space="preserve"> e </w:t>
      </w:r>
      <w:r>
        <w:rPr>
          <w:rFonts w:ascii="Times New Roman" w:eastAsia="Times New Roman" w:hAnsi="Times New Roman" w:cs="Times New Roman"/>
          <w:sz w:val="18"/>
          <w:szCs w:val="18"/>
          <w:lang w:val="pt-BR"/>
        </w:rPr>
        <w:t>5.</w:t>
      </w:r>
    </w:p>
    <w:p w14:paraId="758A5FD5" w14:textId="5D08BE20" w:rsidR="00594474" w:rsidRDefault="00494720" w:rsidP="005944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r w:rsidRPr="00494720">
        <w:rPr>
          <w:rFonts w:ascii="Times New Roman" w:eastAsia="Times New Roman" w:hAnsi="Times New Roman" w:cs="Times New Roman"/>
          <w:lang w:val="pt-BR"/>
        </w:rPr>
        <w:drawing>
          <wp:inline distT="0" distB="0" distL="0" distR="0" wp14:anchorId="3372C251" wp14:editId="7BEFC364">
            <wp:extent cx="2939415" cy="4069080"/>
            <wp:effectExtent l="0" t="0" r="0" b="7620"/>
            <wp:docPr id="173379846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98462" name="Imagem 1" descr="Tabela&#10;&#10;Descrição gerada automaticamente"/>
                    <pic:cNvPicPr/>
                  </pic:nvPicPr>
                  <pic:blipFill>
                    <a:blip r:embed="rId21"/>
                    <a:stretch>
                      <a:fillRect/>
                    </a:stretch>
                  </pic:blipFill>
                  <pic:spPr>
                    <a:xfrm>
                      <a:off x="0" y="0"/>
                      <a:ext cx="2939415" cy="4069080"/>
                    </a:xfrm>
                    <a:prstGeom prst="rect">
                      <a:avLst/>
                    </a:prstGeom>
                  </pic:spPr>
                </pic:pic>
              </a:graphicData>
            </a:graphic>
          </wp:inline>
        </w:drawing>
      </w:r>
    </w:p>
    <w:p w14:paraId="562E6539" w14:textId="77777777" w:rsidR="00494720" w:rsidRDefault="00494720" w:rsidP="004947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r>
        <w:rPr>
          <w:rFonts w:ascii="Times New Roman" w:eastAsia="Times New Roman" w:hAnsi="Times New Roman" w:cs="Times New Roman"/>
          <w:highlight w:val="white"/>
          <w:lang w:val="pt-BR"/>
        </w:rPr>
        <w:t>Fonte: Autoria própria (2023).</w:t>
      </w:r>
    </w:p>
    <w:p w14:paraId="5884CC74" w14:textId="3A38CF7E" w:rsidR="00745F66" w:rsidRPr="00E909C3" w:rsidRDefault="00494720" w:rsidP="00E909C3">
      <w:pPr>
        <w:pBdr>
          <w:top w:val="nil"/>
          <w:left w:val="nil"/>
          <w:bottom w:val="nil"/>
          <w:right w:val="nil"/>
          <w:between w:val="nil"/>
        </w:pBdr>
        <w:spacing w:after="120"/>
        <w:jc w:val="center"/>
        <w:rPr>
          <w:rFonts w:ascii="Times New Roman" w:eastAsia="Times New Roman" w:hAnsi="Times New Roman" w:cs="Times New Roman"/>
          <w:b/>
          <w:bCs/>
          <w:sz w:val="21"/>
          <w:szCs w:val="21"/>
          <w:lang w:val="pt-BR"/>
        </w:rPr>
      </w:pPr>
      <w:r>
        <w:rPr>
          <w:rFonts w:ascii="Times New Roman" w:eastAsia="Times New Roman" w:hAnsi="Times New Roman" w:cs="Times New Roman"/>
          <w:b/>
          <w:bCs/>
          <w:sz w:val="21"/>
          <w:szCs w:val="21"/>
          <w:lang w:val="pt-BR"/>
        </w:rPr>
        <w:t>3.4</w:t>
      </w:r>
      <w:r w:rsidR="00FE18E0" w:rsidRPr="00E260B3">
        <w:rPr>
          <w:rFonts w:ascii="Times New Roman" w:eastAsia="Times New Roman" w:hAnsi="Times New Roman" w:cs="Times New Roman"/>
          <w:b/>
          <w:bCs/>
          <w:sz w:val="21"/>
          <w:szCs w:val="21"/>
          <w:lang w:val="pt-BR"/>
        </w:rPr>
        <w:t xml:space="preserve"> </w:t>
      </w:r>
      <w:r>
        <w:rPr>
          <w:rFonts w:ascii="Times New Roman" w:eastAsia="Times New Roman" w:hAnsi="Times New Roman" w:cs="Times New Roman"/>
          <w:b/>
          <w:bCs/>
          <w:sz w:val="21"/>
          <w:szCs w:val="21"/>
          <w:lang w:val="pt-BR"/>
        </w:rPr>
        <w:t>Determinação dos pontos de reposição</w:t>
      </w:r>
    </w:p>
    <w:p w14:paraId="2A8611E5" w14:textId="45C7E139" w:rsidR="00FE18E0" w:rsidRDefault="00FB0D80" w:rsidP="002301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FB0D80">
        <w:rPr>
          <w:rFonts w:ascii="Times New Roman" w:eastAsia="Times New Roman" w:hAnsi="Times New Roman" w:cs="Times New Roman"/>
          <w:sz w:val="22"/>
          <w:szCs w:val="22"/>
          <w:lang w:val="pt-BR"/>
        </w:rPr>
        <w:t xml:space="preserve">Para encontrar o ponto de reposição deve-se saber, previamente, o Estoque de Segurança. Assim, para calcular os Pontos de Reposição utiliza-se a Equação </w:t>
      </w:r>
      <w:r w:rsidR="002301E8">
        <w:rPr>
          <w:rFonts w:ascii="Times New Roman" w:eastAsia="Times New Roman" w:hAnsi="Times New Roman" w:cs="Times New Roman"/>
          <w:sz w:val="22"/>
          <w:szCs w:val="22"/>
          <w:lang w:val="pt-BR"/>
        </w:rPr>
        <w:t>5</w:t>
      </w:r>
      <w:r w:rsidRPr="00FB0D80">
        <w:rPr>
          <w:rFonts w:ascii="Times New Roman" w:eastAsia="Times New Roman" w:hAnsi="Times New Roman" w:cs="Times New Roman"/>
          <w:sz w:val="22"/>
          <w:szCs w:val="22"/>
          <w:lang w:val="pt-BR"/>
        </w:rPr>
        <w:t xml:space="preserve">. A Tabela </w:t>
      </w:r>
      <w:r w:rsidR="002301E8">
        <w:rPr>
          <w:rFonts w:ascii="Times New Roman" w:eastAsia="Times New Roman" w:hAnsi="Times New Roman" w:cs="Times New Roman"/>
          <w:sz w:val="22"/>
          <w:szCs w:val="22"/>
          <w:lang w:val="pt-BR"/>
        </w:rPr>
        <w:t>1</w:t>
      </w:r>
      <w:r w:rsidR="00FC6F59">
        <w:rPr>
          <w:rFonts w:ascii="Times New Roman" w:eastAsia="Times New Roman" w:hAnsi="Times New Roman" w:cs="Times New Roman"/>
          <w:sz w:val="22"/>
          <w:szCs w:val="22"/>
          <w:lang w:val="pt-BR"/>
        </w:rPr>
        <w:t>6</w:t>
      </w:r>
      <w:r w:rsidRPr="00FB0D80">
        <w:rPr>
          <w:rFonts w:ascii="Times New Roman" w:eastAsia="Times New Roman" w:hAnsi="Times New Roman" w:cs="Times New Roman"/>
          <w:sz w:val="22"/>
          <w:szCs w:val="22"/>
          <w:lang w:val="pt-BR"/>
        </w:rPr>
        <w:t xml:space="preserve"> apresenta os Pontos de Reposição por fornecedor.</w:t>
      </w:r>
    </w:p>
    <w:p w14:paraId="5DED35AA" w14:textId="77777777" w:rsidR="009243A7" w:rsidRDefault="009243A7" w:rsidP="002301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p>
    <w:p w14:paraId="38C5392F" w14:textId="57DD3444" w:rsidR="00D1724F" w:rsidRDefault="00D1724F" w:rsidP="00D172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2"/>
          <w:szCs w:val="22"/>
          <w:lang w:val="pt-BR"/>
        </w:rPr>
      </w:pPr>
      <w:r w:rsidRPr="00E60A63">
        <w:rPr>
          <w:rFonts w:ascii="Times New Roman" w:eastAsia="Times New Roman" w:hAnsi="Times New Roman" w:cs="Times New Roman"/>
          <w:b/>
          <w:bCs/>
          <w:sz w:val="18"/>
          <w:szCs w:val="18"/>
          <w:lang w:val="pt-BR"/>
        </w:rPr>
        <w:t xml:space="preserve">Tabela </w:t>
      </w:r>
      <w:r>
        <w:rPr>
          <w:rFonts w:ascii="Times New Roman" w:eastAsia="Times New Roman" w:hAnsi="Times New Roman" w:cs="Times New Roman"/>
          <w:b/>
          <w:bCs/>
          <w:sz w:val="18"/>
          <w:szCs w:val="18"/>
          <w:lang w:val="pt-BR"/>
        </w:rPr>
        <w:t>1</w:t>
      </w:r>
      <w:r w:rsidR="00FC6F59">
        <w:rPr>
          <w:rFonts w:ascii="Times New Roman" w:eastAsia="Times New Roman" w:hAnsi="Times New Roman" w:cs="Times New Roman"/>
          <w:b/>
          <w:bCs/>
          <w:sz w:val="18"/>
          <w:szCs w:val="18"/>
          <w:lang w:val="pt-BR"/>
        </w:rPr>
        <w:t>6</w:t>
      </w:r>
      <w:r>
        <w:rPr>
          <w:rFonts w:ascii="Times New Roman" w:eastAsia="Times New Roman" w:hAnsi="Times New Roman" w:cs="Times New Roman"/>
          <w:b/>
          <w:bCs/>
          <w:sz w:val="18"/>
          <w:szCs w:val="18"/>
          <w:lang w:val="pt-BR"/>
        </w:rPr>
        <w:t xml:space="preserve"> </w:t>
      </w:r>
      <w:r w:rsidRPr="00AF379B">
        <w:rPr>
          <w:rFonts w:ascii="Times New Roman" w:eastAsia="Times New Roman" w:hAnsi="Times New Roman" w:cs="Times New Roman"/>
          <w:sz w:val="18"/>
          <w:szCs w:val="18"/>
          <w:lang w:val="pt-BR"/>
        </w:rPr>
        <w:t xml:space="preserve">– </w:t>
      </w:r>
      <w:r w:rsidR="009248DF" w:rsidRPr="009248DF">
        <w:rPr>
          <w:rFonts w:ascii="Times New Roman" w:eastAsia="Times New Roman" w:hAnsi="Times New Roman" w:cs="Times New Roman"/>
          <w:sz w:val="18"/>
          <w:szCs w:val="18"/>
          <w:lang w:val="pt-BR"/>
        </w:rPr>
        <w:t>Pontos de Reposição por fornecedor.</w:t>
      </w:r>
    </w:p>
    <w:p w14:paraId="0CF87EDB" w14:textId="265025B9" w:rsidR="00D1724F" w:rsidRPr="001E3BF9" w:rsidRDefault="00551A33" w:rsidP="00551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2"/>
          <w:szCs w:val="22"/>
          <w:lang w:val="pt-BR"/>
        </w:rPr>
      </w:pPr>
      <w:r w:rsidRPr="00551A33">
        <w:rPr>
          <w:rFonts w:ascii="Times New Roman" w:eastAsia="Times New Roman" w:hAnsi="Times New Roman" w:cs="Times New Roman"/>
          <w:sz w:val="22"/>
          <w:szCs w:val="22"/>
          <w:lang w:val="pt-BR"/>
        </w:rPr>
        <w:drawing>
          <wp:inline distT="0" distB="0" distL="0" distR="0" wp14:anchorId="6BC3E52C" wp14:editId="73E6704C">
            <wp:extent cx="2939415" cy="1130935"/>
            <wp:effectExtent l="0" t="0" r="0" b="0"/>
            <wp:docPr id="1792438160"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38160" name="Imagem 1" descr="Tabela&#10;&#10;Descrição gerada automaticamente"/>
                    <pic:cNvPicPr/>
                  </pic:nvPicPr>
                  <pic:blipFill>
                    <a:blip r:embed="rId22"/>
                    <a:stretch>
                      <a:fillRect/>
                    </a:stretch>
                  </pic:blipFill>
                  <pic:spPr>
                    <a:xfrm>
                      <a:off x="0" y="0"/>
                      <a:ext cx="2939415" cy="1130935"/>
                    </a:xfrm>
                    <a:prstGeom prst="rect">
                      <a:avLst/>
                    </a:prstGeom>
                  </pic:spPr>
                </pic:pic>
              </a:graphicData>
            </a:graphic>
          </wp:inline>
        </w:drawing>
      </w:r>
    </w:p>
    <w:p w14:paraId="077785FA" w14:textId="77777777" w:rsidR="002B4D59" w:rsidRDefault="002B4D59" w:rsidP="002B4D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r>
        <w:rPr>
          <w:rFonts w:ascii="Times New Roman" w:eastAsia="Times New Roman" w:hAnsi="Times New Roman" w:cs="Times New Roman"/>
          <w:highlight w:val="white"/>
          <w:lang w:val="pt-BR"/>
        </w:rPr>
        <w:t>Fonte: Autoria própria (2023).</w:t>
      </w:r>
    </w:p>
    <w:p w14:paraId="25E6B649" w14:textId="31B8EC40" w:rsidR="00FE18E0" w:rsidRDefault="00FE18E0" w:rsidP="00745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lang w:val="pt-BR"/>
        </w:rPr>
      </w:pPr>
    </w:p>
    <w:p w14:paraId="41D0CA50" w14:textId="00BA6E73" w:rsidR="00551A33" w:rsidRPr="00820045" w:rsidRDefault="00A3365E" w:rsidP="00745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820045">
        <w:rPr>
          <w:rFonts w:ascii="Times New Roman" w:eastAsia="Times New Roman" w:hAnsi="Times New Roman" w:cs="Times New Roman"/>
          <w:sz w:val="22"/>
          <w:szCs w:val="22"/>
          <w:lang w:val="pt-BR"/>
        </w:rPr>
        <w:t>Para determinar o Ponto de Reposição por produto (PR Produto), deve-se multiplicar o Ponto de Reposição do fornecedor pela quantidade de itens e pela porcentagem média de vendas respectivos.</w:t>
      </w:r>
    </w:p>
    <w:p w14:paraId="2C0CD70D" w14:textId="75814281" w:rsidR="00A3365E" w:rsidRPr="00820045" w:rsidRDefault="00A31E5C" w:rsidP="00745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820045">
        <w:rPr>
          <w:rFonts w:ascii="Times New Roman" w:eastAsia="Times New Roman" w:hAnsi="Times New Roman" w:cs="Times New Roman"/>
          <w:sz w:val="22"/>
          <w:szCs w:val="22"/>
          <w:lang w:val="pt-BR"/>
        </w:rPr>
        <w:t xml:space="preserve">Os Pontos de Reposição de cada produto do Grupo A para </w:t>
      </w:r>
      <w:r w:rsidR="0060558E" w:rsidRPr="00820045">
        <w:rPr>
          <w:rFonts w:ascii="Times New Roman" w:eastAsia="Times New Roman" w:hAnsi="Times New Roman" w:cs="Times New Roman"/>
          <w:sz w:val="22"/>
          <w:szCs w:val="22"/>
          <w:lang w:val="pt-BR"/>
        </w:rPr>
        <w:t>o Fornecedor 1</w:t>
      </w:r>
      <w:r w:rsidRPr="00820045">
        <w:rPr>
          <w:rFonts w:ascii="Times New Roman" w:eastAsia="Times New Roman" w:hAnsi="Times New Roman" w:cs="Times New Roman"/>
          <w:sz w:val="22"/>
          <w:szCs w:val="22"/>
          <w:lang w:val="pt-BR"/>
        </w:rPr>
        <w:t xml:space="preserve"> foram ilustrados na Tabela </w:t>
      </w:r>
      <w:r w:rsidRPr="00820045">
        <w:rPr>
          <w:rFonts w:ascii="Times New Roman" w:eastAsia="Times New Roman" w:hAnsi="Times New Roman" w:cs="Times New Roman"/>
          <w:sz w:val="22"/>
          <w:szCs w:val="22"/>
          <w:lang w:val="pt-BR"/>
        </w:rPr>
        <w:t>1</w:t>
      </w:r>
      <w:r w:rsidR="00FC6F59">
        <w:rPr>
          <w:rFonts w:ascii="Times New Roman" w:eastAsia="Times New Roman" w:hAnsi="Times New Roman" w:cs="Times New Roman"/>
          <w:sz w:val="22"/>
          <w:szCs w:val="22"/>
          <w:lang w:val="pt-BR"/>
        </w:rPr>
        <w:t>7</w:t>
      </w:r>
      <w:r w:rsidR="0060558E" w:rsidRPr="00820045">
        <w:rPr>
          <w:rFonts w:ascii="Times New Roman" w:eastAsia="Times New Roman" w:hAnsi="Times New Roman" w:cs="Times New Roman"/>
          <w:sz w:val="22"/>
          <w:szCs w:val="22"/>
          <w:lang w:val="pt-BR"/>
        </w:rPr>
        <w:t>.</w:t>
      </w:r>
    </w:p>
    <w:p w14:paraId="6BE4AD34" w14:textId="77777777" w:rsidR="0060558E" w:rsidRDefault="0060558E" w:rsidP="006055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p>
    <w:p w14:paraId="58953F63" w14:textId="2C562262" w:rsidR="0060558E" w:rsidRDefault="0060558E" w:rsidP="006055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lang w:val="pt-BR"/>
        </w:rPr>
      </w:pPr>
      <w:r w:rsidRPr="00E60A63">
        <w:rPr>
          <w:rFonts w:ascii="Times New Roman" w:eastAsia="Times New Roman" w:hAnsi="Times New Roman" w:cs="Times New Roman"/>
          <w:b/>
          <w:bCs/>
          <w:sz w:val="18"/>
          <w:szCs w:val="18"/>
          <w:lang w:val="pt-BR"/>
        </w:rPr>
        <w:t xml:space="preserve">Tabela </w:t>
      </w:r>
      <w:r>
        <w:rPr>
          <w:rFonts w:ascii="Times New Roman" w:eastAsia="Times New Roman" w:hAnsi="Times New Roman" w:cs="Times New Roman"/>
          <w:b/>
          <w:bCs/>
          <w:sz w:val="18"/>
          <w:szCs w:val="18"/>
          <w:lang w:val="pt-BR"/>
        </w:rPr>
        <w:t>1</w:t>
      </w:r>
      <w:r w:rsidR="00FC6F59">
        <w:rPr>
          <w:rFonts w:ascii="Times New Roman" w:eastAsia="Times New Roman" w:hAnsi="Times New Roman" w:cs="Times New Roman"/>
          <w:b/>
          <w:bCs/>
          <w:sz w:val="18"/>
          <w:szCs w:val="18"/>
          <w:lang w:val="pt-BR"/>
        </w:rPr>
        <w:t>7</w:t>
      </w:r>
      <w:r>
        <w:rPr>
          <w:rFonts w:ascii="Times New Roman" w:eastAsia="Times New Roman" w:hAnsi="Times New Roman" w:cs="Times New Roman"/>
          <w:b/>
          <w:bCs/>
          <w:sz w:val="18"/>
          <w:szCs w:val="18"/>
          <w:lang w:val="pt-BR"/>
        </w:rPr>
        <w:t xml:space="preserve"> </w:t>
      </w:r>
      <w:r w:rsidRPr="00AF379B">
        <w:rPr>
          <w:rFonts w:ascii="Times New Roman" w:eastAsia="Times New Roman" w:hAnsi="Times New Roman" w:cs="Times New Roman"/>
          <w:sz w:val="18"/>
          <w:szCs w:val="18"/>
          <w:lang w:val="pt-BR"/>
        </w:rPr>
        <w:t xml:space="preserve">– </w:t>
      </w:r>
      <w:r w:rsidRPr="009248DF">
        <w:rPr>
          <w:rFonts w:ascii="Times New Roman" w:eastAsia="Times New Roman" w:hAnsi="Times New Roman" w:cs="Times New Roman"/>
          <w:sz w:val="18"/>
          <w:szCs w:val="18"/>
          <w:lang w:val="pt-BR"/>
        </w:rPr>
        <w:t>Pontos de Reposição</w:t>
      </w:r>
      <w:r>
        <w:rPr>
          <w:rFonts w:ascii="Times New Roman" w:eastAsia="Times New Roman" w:hAnsi="Times New Roman" w:cs="Times New Roman"/>
          <w:sz w:val="18"/>
          <w:szCs w:val="18"/>
          <w:lang w:val="pt-BR"/>
        </w:rPr>
        <w:t xml:space="preserve"> Produto para o Fornecedor 1.</w:t>
      </w:r>
    </w:p>
    <w:p w14:paraId="6128543E" w14:textId="2BD38204" w:rsidR="0060558E" w:rsidRDefault="0060558E" w:rsidP="006055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lang w:val="pt-BR"/>
        </w:rPr>
      </w:pPr>
      <w:r w:rsidRPr="0060558E">
        <w:rPr>
          <w:rFonts w:ascii="Times New Roman" w:eastAsia="Times New Roman" w:hAnsi="Times New Roman" w:cs="Times New Roman"/>
          <w:lang w:val="pt-BR"/>
        </w:rPr>
        <w:drawing>
          <wp:inline distT="0" distB="0" distL="0" distR="0" wp14:anchorId="6C2F96D0" wp14:editId="10ED46E3">
            <wp:extent cx="2939415" cy="3282950"/>
            <wp:effectExtent l="0" t="0" r="0" b="0"/>
            <wp:docPr id="1444913979"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13979" name="Imagem 1" descr="Tabela&#10;&#10;Descrição gerada automaticamente"/>
                    <pic:cNvPicPr/>
                  </pic:nvPicPr>
                  <pic:blipFill>
                    <a:blip r:embed="rId23"/>
                    <a:stretch>
                      <a:fillRect/>
                    </a:stretch>
                  </pic:blipFill>
                  <pic:spPr>
                    <a:xfrm>
                      <a:off x="0" y="0"/>
                      <a:ext cx="2939415" cy="3282950"/>
                    </a:xfrm>
                    <a:prstGeom prst="rect">
                      <a:avLst/>
                    </a:prstGeom>
                  </pic:spPr>
                </pic:pic>
              </a:graphicData>
            </a:graphic>
          </wp:inline>
        </w:drawing>
      </w:r>
    </w:p>
    <w:p w14:paraId="3392A066" w14:textId="77777777" w:rsidR="0060558E" w:rsidRDefault="0060558E" w:rsidP="006055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r>
        <w:rPr>
          <w:rFonts w:ascii="Times New Roman" w:eastAsia="Times New Roman" w:hAnsi="Times New Roman" w:cs="Times New Roman"/>
          <w:highlight w:val="white"/>
          <w:lang w:val="pt-BR"/>
        </w:rPr>
        <w:t>Fonte: Autoria própria (2023).</w:t>
      </w:r>
    </w:p>
    <w:p w14:paraId="5238B80A" w14:textId="77777777" w:rsidR="0060558E" w:rsidRDefault="0060558E" w:rsidP="006055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lang w:val="pt-BR"/>
        </w:rPr>
      </w:pPr>
    </w:p>
    <w:p w14:paraId="74118D5A" w14:textId="56E49A85" w:rsidR="0060558E" w:rsidRPr="00820045" w:rsidRDefault="0060558E" w:rsidP="006055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820045">
        <w:rPr>
          <w:rFonts w:ascii="Times New Roman" w:eastAsia="Times New Roman" w:hAnsi="Times New Roman" w:cs="Times New Roman"/>
          <w:sz w:val="22"/>
          <w:szCs w:val="22"/>
          <w:lang w:val="pt-BR"/>
        </w:rPr>
        <w:t>Os Pontos de Reposição de cada produto do Grupo A para o</w:t>
      </w:r>
      <w:r w:rsidRPr="00820045">
        <w:rPr>
          <w:rFonts w:ascii="Times New Roman" w:eastAsia="Times New Roman" w:hAnsi="Times New Roman" w:cs="Times New Roman"/>
          <w:sz w:val="22"/>
          <w:szCs w:val="22"/>
          <w:lang w:val="pt-BR"/>
        </w:rPr>
        <w:t>s</w:t>
      </w:r>
      <w:r w:rsidRPr="00820045">
        <w:rPr>
          <w:rFonts w:ascii="Times New Roman" w:eastAsia="Times New Roman" w:hAnsi="Times New Roman" w:cs="Times New Roman"/>
          <w:sz w:val="22"/>
          <w:szCs w:val="22"/>
          <w:lang w:val="pt-BR"/>
        </w:rPr>
        <w:t xml:space="preserve"> Fornecedor</w:t>
      </w:r>
      <w:r w:rsidRPr="00820045">
        <w:rPr>
          <w:rFonts w:ascii="Times New Roman" w:eastAsia="Times New Roman" w:hAnsi="Times New Roman" w:cs="Times New Roman"/>
          <w:sz w:val="22"/>
          <w:szCs w:val="22"/>
          <w:lang w:val="pt-BR"/>
        </w:rPr>
        <w:t>es</w:t>
      </w:r>
      <w:r w:rsidRPr="00820045">
        <w:rPr>
          <w:rFonts w:ascii="Times New Roman" w:eastAsia="Times New Roman" w:hAnsi="Times New Roman" w:cs="Times New Roman"/>
          <w:sz w:val="22"/>
          <w:szCs w:val="22"/>
          <w:lang w:val="pt-BR"/>
        </w:rPr>
        <w:t xml:space="preserve"> </w:t>
      </w:r>
      <w:r w:rsidRPr="00820045">
        <w:rPr>
          <w:rFonts w:ascii="Times New Roman" w:eastAsia="Times New Roman" w:hAnsi="Times New Roman" w:cs="Times New Roman"/>
          <w:sz w:val="22"/>
          <w:szCs w:val="22"/>
          <w:lang w:val="pt-BR"/>
        </w:rPr>
        <w:t>2 e 3</w:t>
      </w:r>
      <w:r w:rsidRPr="00820045">
        <w:rPr>
          <w:rFonts w:ascii="Times New Roman" w:eastAsia="Times New Roman" w:hAnsi="Times New Roman" w:cs="Times New Roman"/>
          <w:sz w:val="22"/>
          <w:szCs w:val="22"/>
          <w:lang w:val="pt-BR"/>
        </w:rPr>
        <w:t xml:space="preserve"> foram ilustrados na</w:t>
      </w:r>
      <w:r w:rsidRPr="00820045">
        <w:rPr>
          <w:rFonts w:ascii="Times New Roman" w:eastAsia="Times New Roman" w:hAnsi="Times New Roman" w:cs="Times New Roman"/>
          <w:sz w:val="22"/>
          <w:szCs w:val="22"/>
          <w:lang w:val="pt-BR"/>
        </w:rPr>
        <w:t>s</w:t>
      </w:r>
      <w:r w:rsidRPr="00820045">
        <w:rPr>
          <w:rFonts w:ascii="Times New Roman" w:eastAsia="Times New Roman" w:hAnsi="Times New Roman" w:cs="Times New Roman"/>
          <w:sz w:val="22"/>
          <w:szCs w:val="22"/>
          <w:lang w:val="pt-BR"/>
        </w:rPr>
        <w:t xml:space="preserve"> Tabelas </w:t>
      </w:r>
      <w:r w:rsidRPr="00820045">
        <w:rPr>
          <w:rFonts w:ascii="Times New Roman" w:eastAsia="Times New Roman" w:hAnsi="Times New Roman" w:cs="Times New Roman"/>
          <w:sz w:val="22"/>
          <w:szCs w:val="22"/>
          <w:lang w:val="pt-BR"/>
        </w:rPr>
        <w:t>1</w:t>
      </w:r>
      <w:r w:rsidR="00FC6F59">
        <w:rPr>
          <w:rFonts w:ascii="Times New Roman" w:eastAsia="Times New Roman" w:hAnsi="Times New Roman" w:cs="Times New Roman"/>
          <w:sz w:val="22"/>
          <w:szCs w:val="22"/>
          <w:lang w:val="pt-BR"/>
        </w:rPr>
        <w:t>8</w:t>
      </w:r>
      <w:r w:rsidRPr="00820045">
        <w:rPr>
          <w:rFonts w:ascii="Times New Roman" w:eastAsia="Times New Roman" w:hAnsi="Times New Roman" w:cs="Times New Roman"/>
          <w:sz w:val="22"/>
          <w:szCs w:val="22"/>
          <w:lang w:val="pt-BR"/>
        </w:rPr>
        <w:t xml:space="preserve"> e 1</w:t>
      </w:r>
      <w:r w:rsidR="00FC6F59">
        <w:rPr>
          <w:rFonts w:ascii="Times New Roman" w:eastAsia="Times New Roman" w:hAnsi="Times New Roman" w:cs="Times New Roman"/>
          <w:sz w:val="22"/>
          <w:szCs w:val="22"/>
          <w:lang w:val="pt-BR"/>
        </w:rPr>
        <w:t>9</w:t>
      </w:r>
      <w:r w:rsidRPr="00820045">
        <w:rPr>
          <w:rFonts w:ascii="Times New Roman" w:eastAsia="Times New Roman" w:hAnsi="Times New Roman" w:cs="Times New Roman"/>
          <w:sz w:val="22"/>
          <w:szCs w:val="22"/>
          <w:lang w:val="pt-BR"/>
        </w:rPr>
        <w:t>.</w:t>
      </w:r>
    </w:p>
    <w:p w14:paraId="4168FF29" w14:textId="77777777" w:rsidR="0060558E" w:rsidRDefault="0060558E" w:rsidP="006055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p>
    <w:p w14:paraId="3BCDFFC0" w14:textId="77777777" w:rsidR="00820045" w:rsidRDefault="00820045" w:rsidP="006055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p>
    <w:p w14:paraId="72F0601C" w14:textId="77777777" w:rsidR="00820045" w:rsidRDefault="00820045" w:rsidP="006055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p>
    <w:p w14:paraId="51849417" w14:textId="77777777" w:rsidR="00820045" w:rsidRDefault="00820045" w:rsidP="006055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p>
    <w:p w14:paraId="29A6FFB5" w14:textId="77777777" w:rsidR="00820045" w:rsidRDefault="00820045" w:rsidP="006055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p>
    <w:p w14:paraId="2650ECC8" w14:textId="77777777" w:rsidR="00820045" w:rsidRDefault="00820045" w:rsidP="006055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p>
    <w:p w14:paraId="39FBEE33" w14:textId="77777777" w:rsidR="00820045" w:rsidRDefault="00820045" w:rsidP="006055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p>
    <w:p w14:paraId="151A9C6F" w14:textId="77777777" w:rsidR="00820045" w:rsidRDefault="00820045" w:rsidP="006055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p>
    <w:p w14:paraId="12CE7D35" w14:textId="269450A2" w:rsidR="0060558E" w:rsidRDefault="0060558E" w:rsidP="006055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lang w:val="pt-BR"/>
        </w:rPr>
      </w:pPr>
      <w:r w:rsidRPr="00E60A63">
        <w:rPr>
          <w:rFonts w:ascii="Times New Roman" w:eastAsia="Times New Roman" w:hAnsi="Times New Roman" w:cs="Times New Roman"/>
          <w:b/>
          <w:bCs/>
          <w:sz w:val="18"/>
          <w:szCs w:val="18"/>
          <w:lang w:val="pt-BR"/>
        </w:rPr>
        <w:t>Tabela</w:t>
      </w:r>
      <w:r>
        <w:rPr>
          <w:rFonts w:ascii="Times New Roman" w:eastAsia="Times New Roman" w:hAnsi="Times New Roman" w:cs="Times New Roman"/>
          <w:b/>
          <w:bCs/>
          <w:sz w:val="18"/>
          <w:szCs w:val="18"/>
          <w:lang w:val="pt-BR"/>
        </w:rPr>
        <w:t>s</w:t>
      </w:r>
      <w:r w:rsidRPr="00E60A63">
        <w:rPr>
          <w:rFonts w:ascii="Times New Roman" w:eastAsia="Times New Roman" w:hAnsi="Times New Roman" w:cs="Times New Roman"/>
          <w:b/>
          <w:bCs/>
          <w:sz w:val="18"/>
          <w:szCs w:val="18"/>
          <w:lang w:val="pt-BR"/>
        </w:rPr>
        <w:t xml:space="preserve"> </w:t>
      </w:r>
      <w:r w:rsidR="00646A37">
        <w:rPr>
          <w:rFonts w:ascii="Times New Roman" w:eastAsia="Times New Roman" w:hAnsi="Times New Roman" w:cs="Times New Roman"/>
          <w:b/>
          <w:bCs/>
          <w:sz w:val="18"/>
          <w:szCs w:val="18"/>
          <w:lang w:val="pt-BR"/>
        </w:rPr>
        <w:t>1</w:t>
      </w:r>
      <w:r w:rsidR="00FC6F59">
        <w:rPr>
          <w:rFonts w:ascii="Times New Roman" w:eastAsia="Times New Roman" w:hAnsi="Times New Roman" w:cs="Times New Roman"/>
          <w:b/>
          <w:bCs/>
          <w:sz w:val="18"/>
          <w:szCs w:val="18"/>
          <w:lang w:val="pt-BR"/>
        </w:rPr>
        <w:t>8</w:t>
      </w:r>
      <w:r w:rsidR="00646A37">
        <w:rPr>
          <w:rFonts w:ascii="Times New Roman" w:eastAsia="Times New Roman" w:hAnsi="Times New Roman" w:cs="Times New Roman"/>
          <w:b/>
          <w:bCs/>
          <w:sz w:val="18"/>
          <w:szCs w:val="18"/>
          <w:lang w:val="pt-BR"/>
        </w:rPr>
        <w:t xml:space="preserve"> e 1</w:t>
      </w:r>
      <w:r w:rsidR="00FC6F59">
        <w:rPr>
          <w:rFonts w:ascii="Times New Roman" w:eastAsia="Times New Roman" w:hAnsi="Times New Roman" w:cs="Times New Roman"/>
          <w:b/>
          <w:bCs/>
          <w:sz w:val="18"/>
          <w:szCs w:val="18"/>
          <w:lang w:val="pt-BR"/>
        </w:rPr>
        <w:t>9</w:t>
      </w:r>
      <w:r>
        <w:rPr>
          <w:rFonts w:ascii="Times New Roman" w:eastAsia="Times New Roman" w:hAnsi="Times New Roman" w:cs="Times New Roman"/>
          <w:b/>
          <w:bCs/>
          <w:sz w:val="18"/>
          <w:szCs w:val="18"/>
          <w:lang w:val="pt-BR"/>
        </w:rPr>
        <w:t xml:space="preserve"> </w:t>
      </w:r>
      <w:r w:rsidRPr="00AF379B">
        <w:rPr>
          <w:rFonts w:ascii="Times New Roman" w:eastAsia="Times New Roman" w:hAnsi="Times New Roman" w:cs="Times New Roman"/>
          <w:sz w:val="18"/>
          <w:szCs w:val="18"/>
          <w:lang w:val="pt-BR"/>
        </w:rPr>
        <w:t xml:space="preserve">– </w:t>
      </w:r>
      <w:r w:rsidRPr="009248DF">
        <w:rPr>
          <w:rFonts w:ascii="Times New Roman" w:eastAsia="Times New Roman" w:hAnsi="Times New Roman" w:cs="Times New Roman"/>
          <w:sz w:val="18"/>
          <w:szCs w:val="18"/>
          <w:lang w:val="pt-BR"/>
        </w:rPr>
        <w:t>Pontos de Reposição</w:t>
      </w:r>
      <w:r>
        <w:rPr>
          <w:rFonts w:ascii="Times New Roman" w:eastAsia="Times New Roman" w:hAnsi="Times New Roman" w:cs="Times New Roman"/>
          <w:sz w:val="18"/>
          <w:szCs w:val="18"/>
          <w:lang w:val="pt-BR"/>
        </w:rPr>
        <w:t xml:space="preserve"> Produto para o</w:t>
      </w:r>
      <w:r>
        <w:rPr>
          <w:rFonts w:ascii="Times New Roman" w:eastAsia="Times New Roman" w:hAnsi="Times New Roman" w:cs="Times New Roman"/>
          <w:sz w:val="18"/>
          <w:szCs w:val="18"/>
          <w:lang w:val="pt-BR"/>
        </w:rPr>
        <w:t>s</w:t>
      </w:r>
      <w:r>
        <w:rPr>
          <w:rFonts w:ascii="Times New Roman" w:eastAsia="Times New Roman" w:hAnsi="Times New Roman" w:cs="Times New Roman"/>
          <w:sz w:val="18"/>
          <w:szCs w:val="18"/>
          <w:lang w:val="pt-BR"/>
        </w:rPr>
        <w:t xml:space="preserve"> Fornecedor</w:t>
      </w:r>
      <w:r>
        <w:rPr>
          <w:rFonts w:ascii="Times New Roman" w:eastAsia="Times New Roman" w:hAnsi="Times New Roman" w:cs="Times New Roman"/>
          <w:sz w:val="18"/>
          <w:szCs w:val="18"/>
          <w:lang w:val="pt-BR"/>
        </w:rPr>
        <w:t>es</w:t>
      </w:r>
      <w:r>
        <w:rPr>
          <w:rFonts w:ascii="Times New Roman" w:eastAsia="Times New Roman" w:hAnsi="Times New Roman" w:cs="Times New Roman"/>
          <w:sz w:val="18"/>
          <w:szCs w:val="18"/>
          <w:lang w:val="pt-BR"/>
        </w:rPr>
        <w:t xml:space="preserve"> </w:t>
      </w:r>
      <w:r>
        <w:rPr>
          <w:rFonts w:ascii="Times New Roman" w:eastAsia="Times New Roman" w:hAnsi="Times New Roman" w:cs="Times New Roman"/>
          <w:sz w:val="18"/>
          <w:szCs w:val="18"/>
          <w:lang w:val="pt-BR"/>
        </w:rPr>
        <w:t>2 e 3</w:t>
      </w:r>
      <w:r>
        <w:rPr>
          <w:rFonts w:ascii="Times New Roman" w:eastAsia="Times New Roman" w:hAnsi="Times New Roman" w:cs="Times New Roman"/>
          <w:sz w:val="18"/>
          <w:szCs w:val="18"/>
          <w:lang w:val="pt-BR"/>
        </w:rPr>
        <w:t>.</w:t>
      </w:r>
    </w:p>
    <w:p w14:paraId="487E0A0D" w14:textId="7A754348" w:rsidR="0060558E" w:rsidRDefault="00820045" w:rsidP="006055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pt-BR"/>
        </w:rPr>
      </w:pPr>
      <w:r w:rsidRPr="00820045">
        <w:rPr>
          <w:rFonts w:ascii="Times New Roman" w:eastAsia="Times New Roman" w:hAnsi="Times New Roman" w:cs="Times New Roman"/>
          <w:lang w:val="pt-BR"/>
        </w:rPr>
        <w:drawing>
          <wp:inline distT="0" distB="0" distL="0" distR="0" wp14:anchorId="7FA308C8" wp14:editId="5D297ECD">
            <wp:extent cx="2939415" cy="3496310"/>
            <wp:effectExtent l="0" t="0" r="0" b="8890"/>
            <wp:docPr id="305816026"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16026" name="Imagem 1" descr="Tabela&#10;&#10;Descrição gerada automaticamente"/>
                    <pic:cNvPicPr/>
                  </pic:nvPicPr>
                  <pic:blipFill>
                    <a:blip r:embed="rId24"/>
                    <a:stretch>
                      <a:fillRect/>
                    </a:stretch>
                  </pic:blipFill>
                  <pic:spPr>
                    <a:xfrm>
                      <a:off x="0" y="0"/>
                      <a:ext cx="2939415" cy="3496310"/>
                    </a:xfrm>
                    <a:prstGeom prst="rect">
                      <a:avLst/>
                    </a:prstGeom>
                  </pic:spPr>
                </pic:pic>
              </a:graphicData>
            </a:graphic>
          </wp:inline>
        </w:drawing>
      </w:r>
    </w:p>
    <w:p w14:paraId="29B470C0" w14:textId="77777777" w:rsidR="00820045" w:rsidRDefault="00820045" w:rsidP="008200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r>
        <w:rPr>
          <w:rFonts w:ascii="Times New Roman" w:eastAsia="Times New Roman" w:hAnsi="Times New Roman" w:cs="Times New Roman"/>
          <w:highlight w:val="white"/>
          <w:lang w:val="pt-BR"/>
        </w:rPr>
        <w:t>Fonte: Autoria própria (2023).</w:t>
      </w:r>
    </w:p>
    <w:p w14:paraId="0C0A7CC4" w14:textId="77777777" w:rsidR="00820045" w:rsidRDefault="00820045" w:rsidP="008200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p>
    <w:p w14:paraId="598B79C3" w14:textId="2FF9CCB3" w:rsidR="00820045" w:rsidRDefault="00820045" w:rsidP="008200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820045">
        <w:rPr>
          <w:rFonts w:ascii="Times New Roman" w:eastAsia="Times New Roman" w:hAnsi="Times New Roman" w:cs="Times New Roman"/>
          <w:sz w:val="22"/>
          <w:szCs w:val="22"/>
          <w:lang w:val="pt-BR"/>
        </w:rPr>
        <w:t xml:space="preserve">Os Pontos de Reposição de cada produto do Grupo A para os Fornecedores </w:t>
      </w:r>
      <w:r w:rsidRPr="00820045">
        <w:rPr>
          <w:rFonts w:ascii="Times New Roman" w:eastAsia="Times New Roman" w:hAnsi="Times New Roman" w:cs="Times New Roman"/>
          <w:sz w:val="22"/>
          <w:szCs w:val="22"/>
          <w:lang w:val="pt-BR"/>
        </w:rPr>
        <w:t>4</w:t>
      </w:r>
      <w:r w:rsidRPr="00820045">
        <w:rPr>
          <w:rFonts w:ascii="Times New Roman" w:eastAsia="Times New Roman" w:hAnsi="Times New Roman" w:cs="Times New Roman"/>
          <w:sz w:val="22"/>
          <w:szCs w:val="22"/>
          <w:lang w:val="pt-BR"/>
        </w:rPr>
        <w:t xml:space="preserve"> e </w:t>
      </w:r>
      <w:r w:rsidRPr="00820045">
        <w:rPr>
          <w:rFonts w:ascii="Times New Roman" w:eastAsia="Times New Roman" w:hAnsi="Times New Roman" w:cs="Times New Roman"/>
          <w:sz w:val="22"/>
          <w:szCs w:val="22"/>
          <w:lang w:val="pt-BR"/>
        </w:rPr>
        <w:t>5</w:t>
      </w:r>
      <w:r w:rsidRPr="00820045">
        <w:rPr>
          <w:rFonts w:ascii="Times New Roman" w:eastAsia="Times New Roman" w:hAnsi="Times New Roman" w:cs="Times New Roman"/>
          <w:sz w:val="22"/>
          <w:szCs w:val="22"/>
          <w:lang w:val="pt-BR"/>
        </w:rPr>
        <w:t xml:space="preserve"> foram ilustrados nas Tabelas </w:t>
      </w:r>
      <w:r w:rsidR="00FC6F59">
        <w:rPr>
          <w:rFonts w:ascii="Times New Roman" w:eastAsia="Times New Roman" w:hAnsi="Times New Roman" w:cs="Times New Roman"/>
          <w:sz w:val="22"/>
          <w:szCs w:val="22"/>
          <w:lang w:val="pt-BR"/>
        </w:rPr>
        <w:t>20</w:t>
      </w:r>
      <w:r w:rsidRPr="00820045">
        <w:rPr>
          <w:rFonts w:ascii="Times New Roman" w:eastAsia="Times New Roman" w:hAnsi="Times New Roman" w:cs="Times New Roman"/>
          <w:sz w:val="22"/>
          <w:szCs w:val="22"/>
          <w:lang w:val="pt-BR"/>
        </w:rPr>
        <w:t xml:space="preserve"> e </w:t>
      </w:r>
      <w:r w:rsidRPr="00820045">
        <w:rPr>
          <w:rFonts w:ascii="Times New Roman" w:eastAsia="Times New Roman" w:hAnsi="Times New Roman" w:cs="Times New Roman"/>
          <w:sz w:val="22"/>
          <w:szCs w:val="22"/>
          <w:lang w:val="pt-BR"/>
        </w:rPr>
        <w:t>2</w:t>
      </w:r>
      <w:r w:rsidR="00FC6F59">
        <w:rPr>
          <w:rFonts w:ascii="Times New Roman" w:eastAsia="Times New Roman" w:hAnsi="Times New Roman" w:cs="Times New Roman"/>
          <w:sz w:val="22"/>
          <w:szCs w:val="22"/>
          <w:lang w:val="pt-BR"/>
        </w:rPr>
        <w:t>1</w:t>
      </w:r>
      <w:r w:rsidRPr="00820045">
        <w:rPr>
          <w:rFonts w:ascii="Times New Roman" w:eastAsia="Times New Roman" w:hAnsi="Times New Roman" w:cs="Times New Roman"/>
          <w:sz w:val="22"/>
          <w:szCs w:val="22"/>
          <w:lang w:val="pt-BR"/>
        </w:rPr>
        <w:t>.</w:t>
      </w:r>
    </w:p>
    <w:p w14:paraId="25B89AA1" w14:textId="77777777" w:rsidR="00C14E9F" w:rsidRDefault="00C14E9F" w:rsidP="00C14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pt-BR"/>
        </w:rPr>
      </w:pPr>
    </w:p>
    <w:p w14:paraId="76751871" w14:textId="6A31731C" w:rsidR="00C14E9F" w:rsidRDefault="00C14E9F" w:rsidP="00C14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lang w:val="pt-BR"/>
        </w:rPr>
      </w:pPr>
      <w:r w:rsidRPr="00E60A63">
        <w:rPr>
          <w:rFonts w:ascii="Times New Roman" w:eastAsia="Times New Roman" w:hAnsi="Times New Roman" w:cs="Times New Roman"/>
          <w:b/>
          <w:bCs/>
          <w:sz w:val="18"/>
          <w:szCs w:val="18"/>
          <w:lang w:val="pt-BR"/>
        </w:rPr>
        <w:t>Tabela</w:t>
      </w:r>
      <w:r>
        <w:rPr>
          <w:rFonts w:ascii="Times New Roman" w:eastAsia="Times New Roman" w:hAnsi="Times New Roman" w:cs="Times New Roman"/>
          <w:b/>
          <w:bCs/>
          <w:sz w:val="18"/>
          <w:szCs w:val="18"/>
          <w:lang w:val="pt-BR"/>
        </w:rPr>
        <w:t>s</w:t>
      </w:r>
      <w:r w:rsidRPr="00E60A63">
        <w:rPr>
          <w:rFonts w:ascii="Times New Roman" w:eastAsia="Times New Roman" w:hAnsi="Times New Roman" w:cs="Times New Roman"/>
          <w:b/>
          <w:bCs/>
          <w:sz w:val="18"/>
          <w:szCs w:val="18"/>
          <w:lang w:val="pt-BR"/>
        </w:rPr>
        <w:t xml:space="preserve"> </w:t>
      </w:r>
      <w:r w:rsidR="00FC6F59">
        <w:rPr>
          <w:rFonts w:ascii="Times New Roman" w:eastAsia="Times New Roman" w:hAnsi="Times New Roman" w:cs="Times New Roman"/>
          <w:b/>
          <w:bCs/>
          <w:sz w:val="18"/>
          <w:szCs w:val="18"/>
          <w:lang w:val="pt-BR"/>
        </w:rPr>
        <w:t>20</w:t>
      </w:r>
      <w:r w:rsidR="00646A37">
        <w:rPr>
          <w:rFonts w:ascii="Times New Roman" w:eastAsia="Times New Roman" w:hAnsi="Times New Roman" w:cs="Times New Roman"/>
          <w:b/>
          <w:bCs/>
          <w:sz w:val="18"/>
          <w:szCs w:val="18"/>
          <w:lang w:val="pt-BR"/>
        </w:rPr>
        <w:t xml:space="preserve"> e 2</w:t>
      </w:r>
      <w:r w:rsidR="00FC6F59">
        <w:rPr>
          <w:rFonts w:ascii="Times New Roman" w:eastAsia="Times New Roman" w:hAnsi="Times New Roman" w:cs="Times New Roman"/>
          <w:b/>
          <w:bCs/>
          <w:sz w:val="18"/>
          <w:szCs w:val="18"/>
          <w:lang w:val="pt-BR"/>
        </w:rPr>
        <w:t>1</w:t>
      </w:r>
      <w:r>
        <w:rPr>
          <w:rFonts w:ascii="Times New Roman" w:eastAsia="Times New Roman" w:hAnsi="Times New Roman" w:cs="Times New Roman"/>
          <w:b/>
          <w:bCs/>
          <w:sz w:val="18"/>
          <w:szCs w:val="18"/>
          <w:lang w:val="pt-BR"/>
        </w:rPr>
        <w:t xml:space="preserve"> </w:t>
      </w:r>
      <w:r w:rsidRPr="00AF379B">
        <w:rPr>
          <w:rFonts w:ascii="Times New Roman" w:eastAsia="Times New Roman" w:hAnsi="Times New Roman" w:cs="Times New Roman"/>
          <w:sz w:val="18"/>
          <w:szCs w:val="18"/>
          <w:lang w:val="pt-BR"/>
        </w:rPr>
        <w:t xml:space="preserve">– </w:t>
      </w:r>
      <w:r w:rsidRPr="009248DF">
        <w:rPr>
          <w:rFonts w:ascii="Times New Roman" w:eastAsia="Times New Roman" w:hAnsi="Times New Roman" w:cs="Times New Roman"/>
          <w:sz w:val="18"/>
          <w:szCs w:val="18"/>
          <w:lang w:val="pt-BR"/>
        </w:rPr>
        <w:t>Pontos de Reposição</w:t>
      </w:r>
      <w:r>
        <w:rPr>
          <w:rFonts w:ascii="Times New Roman" w:eastAsia="Times New Roman" w:hAnsi="Times New Roman" w:cs="Times New Roman"/>
          <w:sz w:val="18"/>
          <w:szCs w:val="18"/>
          <w:lang w:val="pt-BR"/>
        </w:rPr>
        <w:t xml:space="preserve"> Produto para os Fornecedores 2 e 3.</w:t>
      </w:r>
    </w:p>
    <w:p w14:paraId="4202274B" w14:textId="5EB46E48" w:rsidR="00C14E9F" w:rsidRPr="00820045" w:rsidRDefault="00C14E9F" w:rsidP="008200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C14E9F">
        <w:rPr>
          <w:rFonts w:ascii="Times New Roman" w:eastAsia="Times New Roman" w:hAnsi="Times New Roman" w:cs="Times New Roman"/>
          <w:sz w:val="22"/>
          <w:szCs w:val="22"/>
          <w:lang w:val="pt-BR"/>
        </w:rPr>
        <w:drawing>
          <wp:inline distT="0" distB="0" distL="0" distR="0" wp14:anchorId="4AF79D24" wp14:editId="3131F688">
            <wp:extent cx="2939415" cy="4086860"/>
            <wp:effectExtent l="0" t="0" r="0" b="8890"/>
            <wp:docPr id="195954305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43054" name="Imagem 1" descr="Tabela&#10;&#10;Descrição gerada automaticamente"/>
                    <pic:cNvPicPr/>
                  </pic:nvPicPr>
                  <pic:blipFill>
                    <a:blip r:embed="rId25"/>
                    <a:stretch>
                      <a:fillRect/>
                    </a:stretch>
                  </pic:blipFill>
                  <pic:spPr>
                    <a:xfrm>
                      <a:off x="0" y="0"/>
                      <a:ext cx="2939415" cy="4086860"/>
                    </a:xfrm>
                    <a:prstGeom prst="rect">
                      <a:avLst/>
                    </a:prstGeom>
                  </pic:spPr>
                </pic:pic>
              </a:graphicData>
            </a:graphic>
          </wp:inline>
        </w:drawing>
      </w:r>
    </w:p>
    <w:p w14:paraId="441D5F09" w14:textId="77777777" w:rsidR="00646A37" w:rsidRDefault="00646A37" w:rsidP="00646A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r>
        <w:rPr>
          <w:rFonts w:ascii="Times New Roman" w:eastAsia="Times New Roman" w:hAnsi="Times New Roman" w:cs="Times New Roman"/>
          <w:highlight w:val="white"/>
          <w:lang w:val="pt-BR"/>
        </w:rPr>
        <w:t>Fonte: Autoria própria (2023).</w:t>
      </w:r>
    </w:p>
    <w:p w14:paraId="7E8DF9E2" w14:textId="2E428E2D" w:rsidR="00810E2C" w:rsidRPr="00E260B3" w:rsidRDefault="00646A37" w:rsidP="00810E2C">
      <w:pPr>
        <w:pBdr>
          <w:top w:val="nil"/>
          <w:left w:val="nil"/>
          <w:bottom w:val="nil"/>
          <w:right w:val="nil"/>
          <w:between w:val="nil"/>
        </w:pBdr>
        <w:spacing w:after="120"/>
        <w:jc w:val="center"/>
        <w:rPr>
          <w:rFonts w:ascii="Times New Roman" w:eastAsia="Times New Roman" w:hAnsi="Times New Roman" w:cs="Times New Roman"/>
          <w:b/>
          <w:color w:val="000000"/>
          <w:sz w:val="24"/>
          <w:szCs w:val="24"/>
          <w:lang w:val="pt-BR"/>
        </w:rPr>
      </w:pPr>
      <w:r>
        <w:rPr>
          <w:rFonts w:ascii="Times New Roman" w:eastAsia="Times New Roman" w:hAnsi="Times New Roman" w:cs="Times New Roman"/>
          <w:b/>
          <w:color w:val="000000"/>
          <w:sz w:val="24"/>
          <w:szCs w:val="24"/>
          <w:lang w:val="pt-BR"/>
        </w:rPr>
        <w:t>4</w:t>
      </w:r>
      <w:r w:rsidR="003576B8" w:rsidRPr="00E260B3">
        <w:rPr>
          <w:rFonts w:ascii="Times New Roman" w:eastAsia="Times New Roman" w:hAnsi="Times New Roman" w:cs="Times New Roman"/>
          <w:b/>
          <w:color w:val="000000"/>
          <w:sz w:val="24"/>
          <w:szCs w:val="24"/>
          <w:lang w:val="pt-BR"/>
        </w:rPr>
        <w:t xml:space="preserve">. </w:t>
      </w:r>
      <w:r>
        <w:rPr>
          <w:rFonts w:ascii="Times New Roman" w:eastAsia="Times New Roman" w:hAnsi="Times New Roman" w:cs="Times New Roman"/>
          <w:b/>
          <w:color w:val="000000"/>
          <w:sz w:val="24"/>
          <w:szCs w:val="24"/>
          <w:lang w:val="pt-BR"/>
        </w:rPr>
        <w:t>Resultados obtidos</w:t>
      </w:r>
    </w:p>
    <w:p w14:paraId="3D5A58C4" w14:textId="62C5C716" w:rsidR="00F80D53" w:rsidRDefault="00F80D53" w:rsidP="00F80D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p>
    <w:p w14:paraId="697DF2C3" w14:textId="77777777" w:rsidR="00581A8B" w:rsidRDefault="00581A8B" w:rsidP="00810E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581A8B">
        <w:rPr>
          <w:rFonts w:ascii="Times New Roman" w:eastAsia="Times New Roman" w:hAnsi="Times New Roman" w:cs="Times New Roman"/>
          <w:sz w:val="22"/>
          <w:szCs w:val="22"/>
          <w:lang w:val="pt-BR"/>
        </w:rPr>
        <w:t xml:space="preserve">O modelo de estoque atual da empresa objeto de estudo é executado de acordo com a demanda média. O pedido realizado é baseado na demanda média do produto mais um adicional de 40% como estoque de segurança. Entretanto, a proposta de melhoria considera o pedido a ser realizado como a soma entre a Economic </w:t>
      </w:r>
      <w:proofErr w:type="spellStart"/>
      <w:r w:rsidRPr="00581A8B">
        <w:rPr>
          <w:rFonts w:ascii="Times New Roman" w:eastAsia="Times New Roman" w:hAnsi="Times New Roman" w:cs="Times New Roman"/>
          <w:sz w:val="22"/>
          <w:szCs w:val="22"/>
          <w:lang w:val="pt-BR"/>
        </w:rPr>
        <w:t>Order</w:t>
      </w:r>
      <w:proofErr w:type="spellEnd"/>
      <w:r w:rsidRPr="00581A8B">
        <w:rPr>
          <w:rFonts w:ascii="Times New Roman" w:eastAsia="Times New Roman" w:hAnsi="Times New Roman" w:cs="Times New Roman"/>
          <w:sz w:val="22"/>
          <w:szCs w:val="22"/>
          <w:lang w:val="pt-BR"/>
        </w:rPr>
        <w:t xml:space="preserve"> </w:t>
      </w:r>
      <w:proofErr w:type="spellStart"/>
      <w:r w:rsidRPr="00581A8B">
        <w:rPr>
          <w:rFonts w:ascii="Times New Roman" w:eastAsia="Times New Roman" w:hAnsi="Times New Roman" w:cs="Times New Roman"/>
          <w:sz w:val="22"/>
          <w:szCs w:val="22"/>
          <w:lang w:val="pt-BR"/>
        </w:rPr>
        <w:t>Quantity</w:t>
      </w:r>
      <w:proofErr w:type="spellEnd"/>
      <w:r w:rsidRPr="00581A8B">
        <w:rPr>
          <w:rFonts w:ascii="Times New Roman" w:eastAsia="Times New Roman" w:hAnsi="Times New Roman" w:cs="Times New Roman"/>
          <w:sz w:val="22"/>
          <w:szCs w:val="22"/>
          <w:lang w:val="pt-BR"/>
        </w:rPr>
        <w:t xml:space="preserve"> e o Estoque de Segurança baseado em nível de serviço e Lead Time.</w:t>
      </w:r>
    </w:p>
    <w:p w14:paraId="74215C67" w14:textId="77777777" w:rsidR="00737078" w:rsidRPr="00737078" w:rsidRDefault="00737078" w:rsidP="007370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737078">
        <w:rPr>
          <w:rFonts w:ascii="Times New Roman" w:eastAsia="Times New Roman" w:hAnsi="Times New Roman" w:cs="Times New Roman"/>
          <w:sz w:val="22"/>
          <w:szCs w:val="22"/>
          <w:lang w:val="pt-BR"/>
        </w:rPr>
        <w:t xml:space="preserve">Realizou-se, para cada fornecedor, uma comparação do Grupo A entre o modelo atual de gestão e o modelo proposto de melhoria, com o objetivo de analisar as diferenças entre os modelos em relação às quantidades necessárias para realizar o pedido para um mês. </w:t>
      </w:r>
    </w:p>
    <w:p w14:paraId="1880CD86" w14:textId="3F89F597" w:rsidR="00737078" w:rsidRDefault="00737078" w:rsidP="007370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737078">
        <w:rPr>
          <w:rFonts w:ascii="Times New Roman" w:eastAsia="Times New Roman" w:hAnsi="Times New Roman" w:cs="Times New Roman"/>
          <w:sz w:val="22"/>
          <w:szCs w:val="22"/>
          <w:lang w:val="pt-BR"/>
        </w:rPr>
        <w:t>Fazendo-se os cálculos, houve uma diminuição em quantidades necessárias para todos os fornecedores. A Tabela 2</w:t>
      </w:r>
      <w:r w:rsidR="00BB0333">
        <w:rPr>
          <w:rFonts w:ascii="Times New Roman" w:eastAsia="Times New Roman" w:hAnsi="Times New Roman" w:cs="Times New Roman"/>
          <w:sz w:val="22"/>
          <w:szCs w:val="22"/>
          <w:lang w:val="pt-BR"/>
        </w:rPr>
        <w:t>2</w:t>
      </w:r>
      <w:r w:rsidRPr="00737078">
        <w:rPr>
          <w:rFonts w:ascii="Times New Roman" w:eastAsia="Times New Roman" w:hAnsi="Times New Roman" w:cs="Times New Roman"/>
          <w:sz w:val="22"/>
          <w:szCs w:val="22"/>
          <w:lang w:val="pt-BR"/>
        </w:rPr>
        <w:t xml:space="preserve"> mostra um resumo dos resultados obtidos:</w:t>
      </w:r>
    </w:p>
    <w:p w14:paraId="1F61604D" w14:textId="77777777" w:rsidR="00E34A25" w:rsidRDefault="00E34A25" w:rsidP="00E34A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pt-BR"/>
        </w:rPr>
      </w:pPr>
    </w:p>
    <w:p w14:paraId="32D8BBC1" w14:textId="4319F02E" w:rsidR="00E34A25" w:rsidRDefault="00E34A25" w:rsidP="00E34A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lang w:val="pt-BR"/>
        </w:rPr>
      </w:pPr>
      <w:r w:rsidRPr="00E60A63">
        <w:rPr>
          <w:rFonts w:ascii="Times New Roman" w:eastAsia="Times New Roman" w:hAnsi="Times New Roman" w:cs="Times New Roman"/>
          <w:b/>
          <w:bCs/>
          <w:sz w:val="18"/>
          <w:szCs w:val="18"/>
          <w:lang w:val="pt-BR"/>
        </w:rPr>
        <w:t xml:space="preserve">Tabela </w:t>
      </w:r>
      <w:r>
        <w:rPr>
          <w:rFonts w:ascii="Times New Roman" w:eastAsia="Times New Roman" w:hAnsi="Times New Roman" w:cs="Times New Roman"/>
          <w:b/>
          <w:bCs/>
          <w:sz w:val="18"/>
          <w:szCs w:val="18"/>
          <w:lang w:val="pt-BR"/>
        </w:rPr>
        <w:t>2</w:t>
      </w:r>
      <w:r w:rsidR="00BB0333">
        <w:rPr>
          <w:rFonts w:ascii="Times New Roman" w:eastAsia="Times New Roman" w:hAnsi="Times New Roman" w:cs="Times New Roman"/>
          <w:b/>
          <w:bCs/>
          <w:sz w:val="18"/>
          <w:szCs w:val="18"/>
          <w:lang w:val="pt-BR"/>
        </w:rPr>
        <w:t>2</w:t>
      </w:r>
      <w:r>
        <w:rPr>
          <w:rFonts w:ascii="Times New Roman" w:eastAsia="Times New Roman" w:hAnsi="Times New Roman" w:cs="Times New Roman"/>
          <w:b/>
          <w:bCs/>
          <w:sz w:val="18"/>
          <w:szCs w:val="18"/>
          <w:lang w:val="pt-BR"/>
        </w:rPr>
        <w:t xml:space="preserve"> </w:t>
      </w:r>
      <w:r w:rsidRPr="00AF379B">
        <w:rPr>
          <w:rFonts w:ascii="Times New Roman" w:eastAsia="Times New Roman" w:hAnsi="Times New Roman" w:cs="Times New Roman"/>
          <w:sz w:val="18"/>
          <w:szCs w:val="18"/>
          <w:lang w:val="pt-BR"/>
        </w:rPr>
        <w:t xml:space="preserve">– </w:t>
      </w:r>
      <w:r w:rsidR="005666B7" w:rsidRPr="005666B7">
        <w:rPr>
          <w:rFonts w:ascii="Times New Roman" w:eastAsia="Times New Roman" w:hAnsi="Times New Roman" w:cs="Times New Roman"/>
          <w:sz w:val="18"/>
          <w:szCs w:val="18"/>
          <w:lang w:val="pt-BR"/>
        </w:rPr>
        <w:t>Necessidade de pedido para um mês entre modelo atual e proposto.</w:t>
      </w:r>
      <w:r w:rsidRPr="00E34A25">
        <w:rPr>
          <w:rFonts w:ascii="Times New Roman" w:eastAsia="Times New Roman" w:hAnsi="Times New Roman" w:cs="Times New Roman"/>
          <w:sz w:val="22"/>
          <w:szCs w:val="22"/>
          <w:lang w:val="pt-BR"/>
        </w:rPr>
        <w:drawing>
          <wp:inline distT="0" distB="0" distL="0" distR="0" wp14:anchorId="7C8DEB42" wp14:editId="2D7A2807">
            <wp:extent cx="2939415" cy="1170940"/>
            <wp:effectExtent l="0" t="0" r="0" b="0"/>
            <wp:docPr id="125938717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87175" name="Imagem 1" descr="Tabela&#10;&#10;Descrição gerada automaticamente"/>
                    <pic:cNvPicPr/>
                  </pic:nvPicPr>
                  <pic:blipFill>
                    <a:blip r:embed="rId26"/>
                    <a:stretch>
                      <a:fillRect/>
                    </a:stretch>
                  </pic:blipFill>
                  <pic:spPr>
                    <a:xfrm>
                      <a:off x="0" y="0"/>
                      <a:ext cx="2939415" cy="1170940"/>
                    </a:xfrm>
                    <a:prstGeom prst="rect">
                      <a:avLst/>
                    </a:prstGeom>
                  </pic:spPr>
                </pic:pic>
              </a:graphicData>
            </a:graphic>
          </wp:inline>
        </w:drawing>
      </w:r>
    </w:p>
    <w:p w14:paraId="7363D4A4" w14:textId="77777777" w:rsidR="005666B7" w:rsidRDefault="005666B7" w:rsidP="005666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highlight w:val="white"/>
          <w:lang w:val="pt-BR"/>
        </w:rPr>
      </w:pPr>
      <w:r>
        <w:rPr>
          <w:rFonts w:ascii="Times New Roman" w:eastAsia="Times New Roman" w:hAnsi="Times New Roman" w:cs="Times New Roman"/>
          <w:highlight w:val="white"/>
          <w:lang w:val="pt-BR"/>
        </w:rPr>
        <w:t>Fonte: Autoria própria (2023).</w:t>
      </w:r>
    </w:p>
    <w:p w14:paraId="099A0468" w14:textId="77777777" w:rsidR="005666B7" w:rsidRDefault="005666B7" w:rsidP="00E34A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lang w:val="pt-BR"/>
        </w:rPr>
      </w:pPr>
    </w:p>
    <w:p w14:paraId="3F80C3E8" w14:textId="77777777" w:rsidR="005666B7" w:rsidRDefault="005666B7" w:rsidP="00E34A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lang w:val="pt-BR"/>
        </w:rPr>
      </w:pPr>
    </w:p>
    <w:p w14:paraId="5FA2CE43" w14:textId="727400A3" w:rsidR="005666B7" w:rsidRPr="00FB73D3" w:rsidRDefault="005666B7" w:rsidP="005666B7">
      <w:pPr>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r w:rsidRPr="00FB73D3">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Conclusão</w:t>
      </w:r>
      <w:proofErr w:type="spellEnd"/>
    </w:p>
    <w:p w14:paraId="60199CCC" w14:textId="26410900" w:rsidR="002A0516" w:rsidRPr="002A0516" w:rsidRDefault="002A0516" w:rsidP="002A05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pt-BR"/>
        </w:rPr>
      </w:pPr>
      <w:r>
        <w:rPr>
          <w:rFonts w:ascii="Times New Roman" w:eastAsia="Times New Roman" w:hAnsi="Times New Roman" w:cs="Times New Roman"/>
          <w:sz w:val="22"/>
          <w:szCs w:val="22"/>
          <w:lang w:val="pt-BR"/>
        </w:rPr>
        <w:t xml:space="preserve">     </w:t>
      </w:r>
      <w:r w:rsidRPr="002A0516">
        <w:rPr>
          <w:rFonts w:ascii="Times New Roman" w:eastAsia="Times New Roman" w:hAnsi="Times New Roman" w:cs="Times New Roman"/>
          <w:sz w:val="22"/>
          <w:szCs w:val="22"/>
          <w:lang w:val="pt-BR"/>
        </w:rPr>
        <w:t>Com base nos resultados obtidos, percebe-se que este projeto pode reduzir em 25,7% a quantidade de estoque necessária da empresa, de forma a minimizar custos relacionados à produtos e mantendo um bom nível de atendimento aos clientes. Ao analisar os custos associados à gestão de estoque, é evidente que o método proposto neste trabalho, ao resultar em pedidos menores, tem o potencial de reduzir significativamente os custos totais. A diminuição na quantidade de pedido não apenas implica em menores despesas de armazenagem, mas também pode mitigar a probabilidade de obsolescência de produtos, otimizando o uso do espaço disponível.</w:t>
      </w:r>
    </w:p>
    <w:p w14:paraId="51A139AA" w14:textId="2CBE1D76" w:rsidR="002A0516" w:rsidRPr="002A0516" w:rsidRDefault="002A0516" w:rsidP="002A05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pt-BR"/>
        </w:rPr>
      </w:pPr>
      <w:r>
        <w:rPr>
          <w:rFonts w:ascii="Times New Roman" w:eastAsia="Times New Roman" w:hAnsi="Times New Roman" w:cs="Times New Roman"/>
          <w:sz w:val="22"/>
          <w:szCs w:val="22"/>
          <w:lang w:val="pt-BR"/>
        </w:rPr>
        <w:t xml:space="preserve">     </w:t>
      </w:r>
      <w:r w:rsidRPr="002A0516">
        <w:rPr>
          <w:rFonts w:ascii="Times New Roman" w:eastAsia="Times New Roman" w:hAnsi="Times New Roman" w:cs="Times New Roman"/>
          <w:sz w:val="22"/>
          <w:szCs w:val="22"/>
          <w:lang w:val="pt-BR"/>
        </w:rPr>
        <w:t>Além disso, a proposta de redução na quantidade de pedido tem implicações diretas no capital de giro da empresa. Ao necessitar de menos financiamento para manter estoques, há uma liberação de recursos financeiros que podem ser direcionados para outras áreas estratégicas do negócio, promovendo uma maior flexibilidade financeira.</w:t>
      </w:r>
    </w:p>
    <w:p w14:paraId="312E1CC1" w14:textId="366D3841" w:rsidR="002A0516" w:rsidRPr="002A0516" w:rsidRDefault="002A0516" w:rsidP="002A05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pt-BR"/>
        </w:rPr>
      </w:pPr>
      <w:r>
        <w:rPr>
          <w:rFonts w:ascii="Times New Roman" w:eastAsia="Times New Roman" w:hAnsi="Times New Roman" w:cs="Times New Roman"/>
          <w:sz w:val="22"/>
          <w:szCs w:val="22"/>
          <w:lang w:val="pt-BR"/>
        </w:rPr>
        <w:t xml:space="preserve">     </w:t>
      </w:r>
      <w:r w:rsidRPr="002A0516">
        <w:rPr>
          <w:rFonts w:ascii="Times New Roman" w:eastAsia="Times New Roman" w:hAnsi="Times New Roman" w:cs="Times New Roman"/>
          <w:sz w:val="22"/>
          <w:szCs w:val="22"/>
          <w:lang w:val="pt-BR"/>
        </w:rPr>
        <w:t>Contudo, é fundamental reconhecer que a redução na quantidade de pedido proposta pode aumentar o risco de ruptura de estoque. Em particular, flutuações imprevistas na demanda ou variações no Lead Time podem representar desafios adicionais que precisam ser cuidadosamente considerados. Nesse sentido, estratégias de aprimoramento na previsão de demanda e o uso correto de Estoque de Segurança são cruciais para mitigar ou anular esse risco e manter um nível adequado de serviço ao cliente.</w:t>
      </w:r>
    </w:p>
    <w:p w14:paraId="5111E477" w14:textId="40882A2C" w:rsidR="002A0516" w:rsidRPr="002A0516" w:rsidRDefault="002A0516" w:rsidP="002A05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pt-BR"/>
        </w:rPr>
      </w:pPr>
      <w:r>
        <w:rPr>
          <w:rFonts w:ascii="Times New Roman" w:eastAsia="Times New Roman" w:hAnsi="Times New Roman" w:cs="Times New Roman"/>
          <w:sz w:val="22"/>
          <w:szCs w:val="22"/>
          <w:lang w:val="pt-BR"/>
        </w:rPr>
        <w:t xml:space="preserve">     </w:t>
      </w:r>
      <w:r w:rsidRPr="002A0516">
        <w:rPr>
          <w:rFonts w:ascii="Times New Roman" w:eastAsia="Times New Roman" w:hAnsi="Times New Roman" w:cs="Times New Roman"/>
          <w:sz w:val="22"/>
          <w:szCs w:val="22"/>
          <w:lang w:val="pt-BR"/>
        </w:rPr>
        <w:t>Em relação ao Estoque de Segurança, o nível de serviço desejado é um elemento-chave a ser considerado. O método proposto presume um determinado nível de serviço, mas essa escolha deve ser alinhada com as expectativas e objetivos da empresa em termos de atendimento ao cliente. Uma compreensão clara dessas expectativas é crucial para o sucesso da implementação.</w:t>
      </w:r>
    </w:p>
    <w:p w14:paraId="36768698" w14:textId="53B7EE46" w:rsidR="002A0516" w:rsidRPr="002A0516" w:rsidRDefault="002A0516" w:rsidP="002A05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pt-BR"/>
        </w:rPr>
      </w:pPr>
      <w:r>
        <w:rPr>
          <w:rFonts w:ascii="Times New Roman" w:eastAsia="Times New Roman" w:hAnsi="Times New Roman" w:cs="Times New Roman"/>
          <w:sz w:val="22"/>
          <w:szCs w:val="22"/>
          <w:lang w:val="pt-BR"/>
        </w:rPr>
        <w:t xml:space="preserve">     </w:t>
      </w:r>
      <w:r w:rsidRPr="002A0516">
        <w:rPr>
          <w:rFonts w:ascii="Times New Roman" w:eastAsia="Times New Roman" w:hAnsi="Times New Roman" w:cs="Times New Roman"/>
          <w:sz w:val="22"/>
          <w:szCs w:val="22"/>
          <w:lang w:val="pt-BR"/>
        </w:rPr>
        <w:t>Ainda, a efetivação dessas mudanças na política de estoque deve ser realizada de maneira gradual, permitindo ajustes contínuos conforme necessário. Essa abordagem gradual pode minimizar qualquer impacto negativo nas operações e proporcionar à empresa a oportunidade de avaliar a eficácia do novo método ao longo do tempo. Assim, após as mudanças no Grupo A de produtos forem realizadas, pode-se seguir com a proposta de melhoria para os produtos dos Grupos B e C referentes à Curva ABC.</w:t>
      </w:r>
    </w:p>
    <w:p w14:paraId="647E62D7" w14:textId="2C856D05" w:rsidR="005666B7" w:rsidRDefault="002A0516" w:rsidP="002A05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pt-BR"/>
        </w:rPr>
      </w:pPr>
      <w:r>
        <w:rPr>
          <w:rFonts w:ascii="Times New Roman" w:eastAsia="Times New Roman" w:hAnsi="Times New Roman" w:cs="Times New Roman"/>
          <w:sz w:val="22"/>
          <w:szCs w:val="22"/>
          <w:lang w:val="pt-BR"/>
        </w:rPr>
        <w:t xml:space="preserve">     </w:t>
      </w:r>
      <w:r w:rsidRPr="002A0516">
        <w:rPr>
          <w:rFonts w:ascii="Times New Roman" w:eastAsia="Times New Roman" w:hAnsi="Times New Roman" w:cs="Times New Roman"/>
          <w:sz w:val="22"/>
          <w:szCs w:val="22"/>
          <w:lang w:val="pt-BR"/>
        </w:rPr>
        <w:t>Por fim, os requisitos de melhoria do projeto foram atendidas, de maneira que: definiu-se um escopo de análise para efetuar a melhoria ao utilizar a técnica da Curva ABC; reduziu-se os custos relacionados à gestão de estoque ao diminuir a quantidade necessária na quantidade de pedidos, fazendo-se o uso da técnica de EOQ; Criou-se um sistema para mitigar possíveis rupturas de produtos ao apresentar um estoque de segurança; determinou-se os melhores pontos de reposição para cada produto referente ao escopo analisado.</w:t>
      </w:r>
    </w:p>
    <w:p w14:paraId="40BFD660" w14:textId="77777777" w:rsidR="00B451F4" w:rsidRDefault="00B451F4" w:rsidP="002A05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pt-BR"/>
        </w:rPr>
      </w:pPr>
    </w:p>
    <w:p w14:paraId="25D7BF8C" w14:textId="3A9D0C9E" w:rsidR="00810E2C" w:rsidRPr="00FB73D3" w:rsidRDefault="00ED2248" w:rsidP="00810E2C">
      <w:pPr>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r w:rsidR="00810E2C" w:rsidRPr="00FB73D3">
        <w:rPr>
          <w:rFonts w:ascii="Times New Roman" w:eastAsia="Times New Roman" w:hAnsi="Times New Roman" w:cs="Times New Roman"/>
          <w:b/>
          <w:color w:val="000000"/>
          <w:sz w:val="24"/>
          <w:szCs w:val="24"/>
        </w:rPr>
        <w:t xml:space="preserve">. </w:t>
      </w:r>
      <w:proofErr w:type="spellStart"/>
      <w:r w:rsidR="00810E2C" w:rsidRPr="00FB73D3">
        <w:rPr>
          <w:rFonts w:ascii="Times New Roman" w:eastAsia="Times New Roman" w:hAnsi="Times New Roman" w:cs="Times New Roman"/>
          <w:b/>
          <w:color w:val="000000"/>
          <w:sz w:val="24"/>
          <w:szCs w:val="24"/>
        </w:rPr>
        <w:t>Referências</w:t>
      </w:r>
      <w:proofErr w:type="spellEnd"/>
    </w:p>
    <w:p w14:paraId="44F23022" w14:textId="3DBEAF5D" w:rsid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sidRPr="00ED2248">
        <w:rPr>
          <w:rFonts w:ascii="Times New Roman" w:eastAsia="Times New Roman" w:hAnsi="Times New Roman" w:cs="Times New Roman"/>
          <w:sz w:val="22"/>
          <w:szCs w:val="22"/>
        </w:rPr>
        <w:t xml:space="preserve">ARNOLD, J. R. T. </w:t>
      </w:r>
      <w:proofErr w:type="spellStart"/>
      <w:r w:rsidRPr="00ED2248">
        <w:rPr>
          <w:rFonts w:ascii="Times New Roman" w:eastAsia="Times New Roman" w:hAnsi="Times New Roman" w:cs="Times New Roman"/>
          <w:sz w:val="22"/>
          <w:szCs w:val="22"/>
        </w:rPr>
        <w:t>Administração</w:t>
      </w:r>
      <w:proofErr w:type="spellEnd"/>
      <w:r w:rsidRPr="00ED2248">
        <w:rPr>
          <w:rFonts w:ascii="Times New Roman" w:eastAsia="Times New Roman" w:hAnsi="Times New Roman" w:cs="Times New Roman"/>
          <w:sz w:val="22"/>
          <w:szCs w:val="22"/>
        </w:rPr>
        <w:t xml:space="preserve"> de </w:t>
      </w:r>
      <w:proofErr w:type="spellStart"/>
      <w:r w:rsidRPr="00ED2248">
        <w:rPr>
          <w:rFonts w:ascii="Times New Roman" w:eastAsia="Times New Roman" w:hAnsi="Times New Roman" w:cs="Times New Roman"/>
          <w:sz w:val="22"/>
          <w:szCs w:val="22"/>
        </w:rPr>
        <w:t>Materiais</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uma</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introdução</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Traduzido</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por</w:t>
      </w:r>
      <w:proofErr w:type="spellEnd"/>
      <w:r w:rsidRPr="00ED2248">
        <w:rPr>
          <w:rFonts w:ascii="Times New Roman" w:eastAsia="Times New Roman" w:hAnsi="Times New Roman" w:cs="Times New Roman"/>
          <w:sz w:val="22"/>
          <w:szCs w:val="22"/>
        </w:rPr>
        <w:t xml:space="preserve"> Celso </w:t>
      </w:r>
      <w:proofErr w:type="spellStart"/>
      <w:r w:rsidRPr="00ED2248">
        <w:rPr>
          <w:rFonts w:ascii="Times New Roman" w:eastAsia="Times New Roman" w:hAnsi="Times New Roman" w:cs="Times New Roman"/>
          <w:sz w:val="22"/>
          <w:szCs w:val="22"/>
        </w:rPr>
        <w:t>Rimoli</w:t>
      </w:r>
      <w:proofErr w:type="spellEnd"/>
      <w:r w:rsidRPr="00ED2248">
        <w:rPr>
          <w:rFonts w:ascii="Times New Roman" w:eastAsia="Times New Roman" w:hAnsi="Times New Roman" w:cs="Times New Roman"/>
          <w:sz w:val="22"/>
          <w:szCs w:val="22"/>
        </w:rPr>
        <w:t xml:space="preserve">, Lenita R. Esteves. São Paulo: Atlas, 1999. </w:t>
      </w:r>
    </w:p>
    <w:p w14:paraId="081FE0FD" w14:textId="77777777" w:rsidR="00ED2248" w:rsidRP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1A2D6C9C" w14:textId="77777777" w:rsid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sidRPr="00ED2248">
        <w:rPr>
          <w:rFonts w:ascii="Times New Roman" w:eastAsia="Times New Roman" w:hAnsi="Times New Roman" w:cs="Times New Roman"/>
          <w:sz w:val="22"/>
          <w:szCs w:val="22"/>
        </w:rPr>
        <w:t xml:space="preserve">BALLOU, R.H. </w:t>
      </w:r>
      <w:proofErr w:type="spellStart"/>
      <w:r w:rsidRPr="00ED2248">
        <w:rPr>
          <w:rFonts w:ascii="Times New Roman" w:eastAsia="Times New Roman" w:hAnsi="Times New Roman" w:cs="Times New Roman"/>
          <w:sz w:val="22"/>
          <w:szCs w:val="22"/>
        </w:rPr>
        <w:t>Gerenciamento</w:t>
      </w:r>
      <w:proofErr w:type="spellEnd"/>
      <w:r w:rsidRPr="00ED2248">
        <w:rPr>
          <w:rFonts w:ascii="Times New Roman" w:eastAsia="Times New Roman" w:hAnsi="Times New Roman" w:cs="Times New Roman"/>
          <w:sz w:val="22"/>
          <w:szCs w:val="22"/>
        </w:rPr>
        <w:t xml:space="preserve"> da </w:t>
      </w:r>
      <w:proofErr w:type="spellStart"/>
      <w:r w:rsidRPr="00ED2248">
        <w:rPr>
          <w:rFonts w:ascii="Times New Roman" w:eastAsia="Times New Roman" w:hAnsi="Times New Roman" w:cs="Times New Roman"/>
          <w:sz w:val="22"/>
          <w:szCs w:val="22"/>
        </w:rPr>
        <w:t>Cadeia</w:t>
      </w:r>
      <w:proofErr w:type="spellEnd"/>
      <w:r w:rsidRPr="00ED2248">
        <w:rPr>
          <w:rFonts w:ascii="Times New Roman" w:eastAsia="Times New Roman" w:hAnsi="Times New Roman" w:cs="Times New Roman"/>
          <w:sz w:val="22"/>
          <w:szCs w:val="22"/>
        </w:rPr>
        <w:t xml:space="preserve"> de </w:t>
      </w:r>
      <w:proofErr w:type="spellStart"/>
      <w:r w:rsidRPr="00ED2248">
        <w:rPr>
          <w:rFonts w:ascii="Times New Roman" w:eastAsia="Times New Roman" w:hAnsi="Times New Roman" w:cs="Times New Roman"/>
          <w:sz w:val="22"/>
          <w:szCs w:val="22"/>
        </w:rPr>
        <w:t>Suprimentos</w:t>
      </w:r>
      <w:proofErr w:type="spellEnd"/>
      <w:r w:rsidRPr="00ED2248">
        <w:rPr>
          <w:rFonts w:ascii="Times New Roman" w:eastAsia="Times New Roman" w:hAnsi="Times New Roman" w:cs="Times New Roman"/>
          <w:sz w:val="22"/>
          <w:szCs w:val="22"/>
        </w:rPr>
        <w:t>/</w:t>
      </w:r>
      <w:proofErr w:type="spellStart"/>
      <w:r w:rsidRPr="00ED2248">
        <w:rPr>
          <w:rFonts w:ascii="Times New Roman" w:eastAsia="Times New Roman" w:hAnsi="Times New Roman" w:cs="Times New Roman"/>
          <w:sz w:val="22"/>
          <w:szCs w:val="22"/>
        </w:rPr>
        <w:t>Logística</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Empresarial</w:t>
      </w:r>
      <w:proofErr w:type="spellEnd"/>
      <w:r w:rsidRPr="00ED2248">
        <w:rPr>
          <w:rFonts w:ascii="Times New Roman" w:eastAsia="Times New Roman" w:hAnsi="Times New Roman" w:cs="Times New Roman"/>
          <w:sz w:val="22"/>
          <w:szCs w:val="22"/>
        </w:rPr>
        <w:t>. São Paulo: Bookman, 2008.</w:t>
      </w:r>
    </w:p>
    <w:p w14:paraId="08C6558E" w14:textId="77777777" w:rsidR="00ED2248" w:rsidRP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5BAC517F" w14:textId="77777777" w:rsid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sidRPr="00ED2248">
        <w:rPr>
          <w:rFonts w:ascii="Times New Roman" w:eastAsia="Times New Roman" w:hAnsi="Times New Roman" w:cs="Times New Roman"/>
          <w:sz w:val="22"/>
          <w:szCs w:val="22"/>
        </w:rPr>
        <w:t xml:space="preserve">CHOPRA, S.; MEINDL, P. Supply chain management: strategy, </w:t>
      </w:r>
      <w:proofErr w:type="gramStart"/>
      <w:r w:rsidRPr="00ED2248">
        <w:rPr>
          <w:rFonts w:ascii="Times New Roman" w:eastAsia="Times New Roman" w:hAnsi="Times New Roman" w:cs="Times New Roman"/>
          <w:sz w:val="22"/>
          <w:szCs w:val="22"/>
        </w:rPr>
        <w:t>planning</w:t>
      </w:r>
      <w:proofErr w:type="gramEnd"/>
      <w:r w:rsidRPr="00ED2248">
        <w:rPr>
          <w:rFonts w:ascii="Times New Roman" w:eastAsia="Times New Roman" w:hAnsi="Times New Roman" w:cs="Times New Roman"/>
          <w:sz w:val="22"/>
          <w:szCs w:val="22"/>
        </w:rPr>
        <w:t xml:space="preserve"> and operation. 6ª ed. </w:t>
      </w:r>
      <w:proofErr w:type="spellStart"/>
      <w:r w:rsidRPr="00ED2248">
        <w:rPr>
          <w:rFonts w:ascii="Times New Roman" w:eastAsia="Times New Roman" w:hAnsi="Times New Roman" w:cs="Times New Roman"/>
          <w:sz w:val="22"/>
          <w:szCs w:val="22"/>
        </w:rPr>
        <w:t>Londres</w:t>
      </w:r>
      <w:proofErr w:type="spellEnd"/>
      <w:r w:rsidRPr="00ED2248">
        <w:rPr>
          <w:rFonts w:ascii="Times New Roman" w:eastAsia="Times New Roman" w:hAnsi="Times New Roman" w:cs="Times New Roman"/>
          <w:sz w:val="22"/>
          <w:szCs w:val="22"/>
        </w:rPr>
        <w:t>: Pearson, 2016.</w:t>
      </w:r>
    </w:p>
    <w:p w14:paraId="3D8A9ED4" w14:textId="77777777" w:rsidR="00ED2248" w:rsidRP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7CBF5125" w14:textId="77777777" w:rsid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sidRPr="00ED2248">
        <w:rPr>
          <w:rFonts w:ascii="Times New Roman" w:eastAsia="Times New Roman" w:hAnsi="Times New Roman" w:cs="Times New Roman"/>
          <w:sz w:val="22"/>
          <w:szCs w:val="22"/>
        </w:rPr>
        <w:t xml:space="preserve">DIAS, M. A. P. </w:t>
      </w:r>
      <w:proofErr w:type="spellStart"/>
      <w:r w:rsidRPr="00ED2248">
        <w:rPr>
          <w:rFonts w:ascii="Times New Roman" w:eastAsia="Times New Roman" w:hAnsi="Times New Roman" w:cs="Times New Roman"/>
          <w:sz w:val="22"/>
          <w:szCs w:val="22"/>
        </w:rPr>
        <w:t>Administração</w:t>
      </w:r>
      <w:proofErr w:type="spellEnd"/>
      <w:r w:rsidRPr="00ED2248">
        <w:rPr>
          <w:rFonts w:ascii="Times New Roman" w:eastAsia="Times New Roman" w:hAnsi="Times New Roman" w:cs="Times New Roman"/>
          <w:sz w:val="22"/>
          <w:szCs w:val="22"/>
        </w:rPr>
        <w:t xml:space="preserve"> de </w:t>
      </w:r>
      <w:proofErr w:type="spellStart"/>
      <w:r w:rsidRPr="00ED2248">
        <w:rPr>
          <w:rFonts w:ascii="Times New Roman" w:eastAsia="Times New Roman" w:hAnsi="Times New Roman" w:cs="Times New Roman"/>
          <w:sz w:val="22"/>
          <w:szCs w:val="22"/>
        </w:rPr>
        <w:t>Materiais</w:t>
      </w:r>
      <w:proofErr w:type="spellEnd"/>
      <w:r w:rsidRPr="00ED2248">
        <w:rPr>
          <w:rFonts w:ascii="Times New Roman" w:eastAsia="Times New Roman" w:hAnsi="Times New Roman" w:cs="Times New Roman"/>
          <w:sz w:val="22"/>
          <w:szCs w:val="22"/>
        </w:rPr>
        <w:t xml:space="preserve">: Uma </w:t>
      </w:r>
      <w:proofErr w:type="spellStart"/>
      <w:r w:rsidRPr="00ED2248">
        <w:rPr>
          <w:rFonts w:ascii="Times New Roman" w:eastAsia="Times New Roman" w:hAnsi="Times New Roman" w:cs="Times New Roman"/>
          <w:sz w:val="22"/>
          <w:szCs w:val="22"/>
        </w:rPr>
        <w:t>abordagem</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logística</w:t>
      </w:r>
      <w:proofErr w:type="spellEnd"/>
      <w:r w:rsidRPr="00ED2248">
        <w:rPr>
          <w:rFonts w:ascii="Times New Roman" w:eastAsia="Times New Roman" w:hAnsi="Times New Roman" w:cs="Times New Roman"/>
          <w:sz w:val="22"/>
          <w:szCs w:val="22"/>
        </w:rPr>
        <w:t>. 4ª ed. São Paulo: Atlas, 1993.</w:t>
      </w:r>
    </w:p>
    <w:p w14:paraId="25054F37" w14:textId="77777777" w:rsidR="00ED2248" w:rsidRP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5298FABE" w14:textId="77777777" w:rsid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sidRPr="00ED2248">
        <w:rPr>
          <w:rFonts w:ascii="Times New Roman" w:eastAsia="Times New Roman" w:hAnsi="Times New Roman" w:cs="Times New Roman"/>
          <w:sz w:val="22"/>
          <w:szCs w:val="22"/>
        </w:rPr>
        <w:t xml:space="preserve">GARCIA, E. S.; REIS, L. M. T. V.; MACHADO, L. R.; FILHO, V. J. M. F. </w:t>
      </w:r>
      <w:proofErr w:type="spellStart"/>
      <w:r w:rsidRPr="00ED2248">
        <w:rPr>
          <w:rFonts w:ascii="Times New Roman" w:eastAsia="Times New Roman" w:hAnsi="Times New Roman" w:cs="Times New Roman"/>
          <w:sz w:val="22"/>
          <w:szCs w:val="22"/>
        </w:rPr>
        <w:t>Gestão</w:t>
      </w:r>
      <w:proofErr w:type="spellEnd"/>
      <w:r w:rsidRPr="00ED2248">
        <w:rPr>
          <w:rFonts w:ascii="Times New Roman" w:eastAsia="Times New Roman" w:hAnsi="Times New Roman" w:cs="Times New Roman"/>
          <w:sz w:val="22"/>
          <w:szCs w:val="22"/>
        </w:rPr>
        <w:t xml:space="preserve"> de estoques: </w:t>
      </w:r>
      <w:proofErr w:type="spellStart"/>
      <w:r w:rsidRPr="00ED2248">
        <w:rPr>
          <w:rFonts w:ascii="Times New Roman" w:eastAsia="Times New Roman" w:hAnsi="Times New Roman" w:cs="Times New Roman"/>
          <w:sz w:val="22"/>
          <w:szCs w:val="22"/>
        </w:rPr>
        <w:t>otimizando</w:t>
      </w:r>
      <w:proofErr w:type="spellEnd"/>
      <w:r w:rsidRPr="00ED2248">
        <w:rPr>
          <w:rFonts w:ascii="Times New Roman" w:eastAsia="Times New Roman" w:hAnsi="Times New Roman" w:cs="Times New Roman"/>
          <w:sz w:val="22"/>
          <w:szCs w:val="22"/>
        </w:rPr>
        <w:t xml:space="preserve"> a </w:t>
      </w:r>
      <w:proofErr w:type="spellStart"/>
      <w:r w:rsidRPr="00ED2248">
        <w:rPr>
          <w:rFonts w:ascii="Times New Roman" w:eastAsia="Times New Roman" w:hAnsi="Times New Roman" w:cs="Times New Roman"/>
          <w:sz w:val="22"/>
          <w:szCs w:val="22"/>
        </w:rPr>
        <w:t>logística</w:t>
      </w:r>
      <w:proofErr w:type="spellEnd"/>
      <w:r w:rsidRPr="00ED2248">
        <w:rPr>
          <w:rFonts w:ascii="Times New Roman" w:eastAsia="Times New Roman" w:hAnsi="Times New Roman" w:cs="Times New Roman"/>
          <w:sz w:val="22"/>
          <w:szCs w:val="22"/>
        </w:rPr>
        <w:t xml:space="preserve"> e a </w:t>
      </w:r>
      <w:proofErr w:type="spellStart"/>
      <w:r w:rsidRPr="00ED2248">
        <w:rPr>
          <w:rFonts w:ascii="Times New Roman" w:eastAsia="Times New Roman" w:hAnsi="Times New Roman" w:cs="Times New Roman"/>
          <w:sz w:val="22"/>
          <w:szCs w:val="22"/>
        </w:rPr>
        <w:t>cadeia</w:t>
      </w:r>
      <w:proofErr w:type="spellEnd"/>
      <w:r w:rsidRPr="00ED2248">
        <w:rPr>
          <w:rFonts w:ascii="Times New Roman" w:eastAsia="Times New Roman" w:hAnsi="Times New Roman" w:cs="Times New Roman"/>
          <w:sz w:val="22"/>
          <w:szCs w:val="22"/>
        </w:rPr>
        <w:t xml:space="preserve"> de </w:t>
      </w:r>
      <w:proofErr w:type="spellStart"/>
      <w:r w:rsidRPr="00ED2248">
        <w:rPr>
          <w:rFonts w:ascii="Times New Roman" w:eastAsia="Times New Roman" w:hAnsi="Times New Roman" w:cs="Times New Roman"/>
          <w:sz w:val="22"/>
          <w:szCs w:val="22"/>
        </w:rPr>
        <w:t>suprimentos</w:t>
      </w:r>
      <w:proofErr w:type="spellEnd"/>
      <w:r w:rsidRPr="00ED2248">
        <w:rPr>
          <w:rFonts w:ascii="Times New Roman" w:eastAsia="Times New Roman" w:hAnsi="Times New Roman" w:cs="Times New Roman"/>
          <w:sz w:val="22"/>
          <w:szCs w:val="22"/>
        </w:rPr>
        <w:t xml:space="preserve">. 1ª ed. Rio de Janeiro: E-Papers </w:t>
      </w:r>
      <w:proofErr w:type="spellStart"/>
      <w:r w:rsidRPr="00ED2248">
        <w:rPr>
          <w:rFonts w:ascii="Times New Roman" w:eastAsia="Times New Roman" w:hAnsi="Times New Roman" w:cs="Times New Roman"/>
          <w:sz w:val="22"/>
          <w:szCs w:val="22"/>
        </w:rPr>
        <w:t>Serviços</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Editoriais</w:t>
      </w:r>
      <w:proofErr w:type="spellEnd"/>
      <w:r w:rsidRPr="00ED2248">
        <w:rPr>
          <w:rFonts w:ascii="Times New Roman" w:eastAsia="Times New Roman" w:hAnsi="Times New Roman" w:cs="Times New Roman"/>
          <w:sz w:val="22"/>
          <w:szCs w:val="22"/>
        </w:rPr>
        <w:t>, 2006.</w:t>
      </w:r>
    </w:p>
    <w:p w14:paraId="7CE0D872" w14:textId="77777777" w:rsidR="00ED2248" w:rsidRP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51D82011" w14:textId="77777777" w:rsid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sidRPr="00ED2248">
        <w:rPr>
          <w:rFonts w:ascii="Times New Roman" w:eastAsia="Times New Roman" w:hAnsi="Times New Roman" w:cs="Times New Roman"/>
          <w:sz w:val="22"/>
          <w:szCs w:val="22"/>
        </w:rPr>
        <w:t xml:space="preserve">GUERRINI, F. M.; BELHOT, R. V.; AZZOLINI JÚNIOR, W. </w:t>
      </w:r>
      <w:proofErr w:type="spellStart"/>
      <w:r w:rsidRPr="00ED2248">
        <w:rPr>
          <w:rFonts w:ascii="Times New Roman" w:eastAsia="Times New Roman" w:hAnsi="Times New Roman" w:cs="Times New Roman"/>
          <w:sz w:val="22"/>
          <w:szCs w:val="22"/>
        </w:rPr>
        <w:t>Planejamento</w:t>
      </w:r>
      <w:proofErr w:type="spellEnd"/>
      <w:r w:rsidRPr="00ED2248">
        <w:rPr>
          <w:rFonts w:ascii="Times New Roman" w:eastAsia="Times New Roman" w:hAnsi="Times New Roman" w:cs="Times New Roman"/>
          <w:sz w:val="22"/>
          <w:szCs w:val="22"/>
        </w:rPr>
        <w:t xml:space="preserve"> e </w:t>
      </w:r>
      <w:proofErr w:type="spellStart"/>
      <w:r w:rsidRPr="00ED2248">
        <w:rPr>
          <w:rFonts w:ascii="Times New Roman" w:eastAsia="Times New Roman" w:hAnsi="Times New Roman" w:cs="Times New Roman"/>
          <w:sz w:val="22"/>
          <w:szCs w:val="22"/>
        </w:rPr>
        <w:t>controle</w:t>
      </w:r>
      <w:proofErr w:type="spellEnd"/>
      <w:r w:rsidRPr="00ED2248">
        <w:rPr>
          <w:rFonts w:ascii="Times New Roman" w:eastAsia="Times New Roman" w:hAnsi="Times New Roman" w:cs="Times New Roman"/>
          <w:sz w:val="22"/>
          <w:szCs w:val="22"/>
        </w:rPr>
        <w:t xml:space="preserve"> da </w:t>
      </w:r>
      <w:proofErr w:type="spellStart"/>
      <w:r w:rsidRPr="00ED2248">
        <w:rPr>
          <w:rFonts w:ascii="Times New Roman" w:eastAsia="Times New Roman" w:hAnsi="Times New Roman" w:cs="Times New Roman"/>
          <w:sz w:val="22"/>
          <w:szCs w:val="22"/>
        </w:rPr>
        <w:t>produção</w:t>
      </w:r>
      <w:proofErr w:type="spellEnd"/>
      <w:r w:rsidRPr="00ED2248">
        <w:rPr>
          <w:rFonts w:ascii="Times New Roman" w:eastAsia="Times New Roman" w:hAnsi="Times New Roman" w:cs="Times New Roman"/>
          <w:sz w:val="22"/>
          <w:szCs w:val="22"/>
        </w:rPr>
        <w:t>. 1ª ed. Rio de Janeiro: Elsevier, 2014.</w:t>
      </w:r>
    </w:p>
    <w:p w14:paraId="1FDB7C07" w14:textId="77777777" w:rsidR="00ED2248" w:rsidRP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6B530C3B" w14:textId="77777777" w:rsid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sidRPr="00ED2248">
        <w:rPr>
          <w:rFonts w:ascii="Times New Roman" w:eastAsia="Times New Roman" w:hAnsi="Times New Roman" w:cs="Times New Roman"/>
          <w:sz w:val="22"/>
          <w:szCs w:val="22"/>
        </w:rPr>
        <w:t xml:space="preserve">KRAJEWSKI, L.J.; RITZMAN, L.P.; MALHOTRA, M.K. </w:t>
      </w:r>
      <w:proofErr w:type="spellStart"/>
      <w:r w:rsidRPr="00ED2248">
        <w:rPr>
          <w:rFonts w:ascii="Times New Roman" w:eastAsia="Times New Roman" w:hAnsi="Times New Roman" w:cs="Times New Roman"/>
          <w:sz w:val="22"/>
          <w:szCs w:val="22"/>
        </w:rPr>
        <w:t>Administração</w:t>
      </w:r>
      <w:proofErr w:type="spellEnd"/>
      <w:r w:rsidRPr="00ED2248">
        <w:rPr>
          <w:rFonts w:ascii="Times New Roman" w:eastAsia="Times New Roman" w:hAnsi="Times New Roman" w:cs="Times New Roman"/>
          <w:sz w:val="22"/>
          <w:szCs w:val="22"/>
        </w:rPr>
        <w:t xml:space="preserve"> de </w:t>
      </w:r>
      <w:proofErr w:type="spellStart"/>
      <w:r w:rsidRPr="00ED2248">
        <w:rPr>
          <w:rFonts w:ascii="Times New Roman" w:eastAsia="Times New Roman" w:hAnsi="Times New Roman" w:cs="Times New Roman"/>
          <w:sz w:val="22"/>
          <w:szCs w:val="22"/>
        </w:rPr>
        <w:t>produção</w:t>
      </w:r>
      <w:proofErr w:type="spellEnd"/>
      <w:r w:rsidRPr="00ED2248">
        <w:rPr>
          <w:rFonts w:ascii="Times New Roman" w:eastAsia="Times New Roman" w:hAnsi="Times New Roman" w:cs="Times New Roman"/>
          <w:sz w:val="22"/>
          <w:szCs w:val="22"/>
        </w:rPr>
        <w:t xml:space="preserve"> e </w:t>
      </w:r>
      <w:proofErr w:type="spellStart"/>
      <w:r w:rsidRPr="00ED2248">
        <w:rPr>
          <w:rFonts w:ascii="Times New Roman" w:eastAsia="Times New Roman" w:hAnsi="Times New Roman" w:cs="Times New Roman"/>
          <w:sz w:val="22"/>
          <w:szCs w:val="22"/>
        </w:rPr>
        <w:t>operações</w:t>
      </w:r>
      <w:proofErr w:type="spellEnd"/>
      <w:r w:rsidRPr="00ED2248">
        <w:rPr>
          <w:rFonts w:ascii="Times New Roman" w:eastAsia="Times New Roman" w:hAnsi="Times New Roman" w:cs="Times New Roman"/>
          <w:sz w:val="22"/>
          <w:szCs w:val="22"/>
        </w:rPr>
        <w:t xml:space="preserve">. 8ª ed. São Paulo: Pearson Education do </w:t>
      </w:r>
      <w:proofErr w:type="spellStart"/>
      <w:r w:rsidRPr="00ED2248">
        <w:rPr>
          <w:rFonts w:ascii="Times New Roman" w:eastAsia="Times New Roman" w:hAnsi="Times New Roman" w:cs="Times New Roman"/>
          <w:sz w:val="22"/>
          <w:szCs w:val="22"/>
        </w:rPr>
        <w:t>Brasil</w:t>
      </w:r>
      <w:proofErr w:type="spellEnd"/>
      <w:r w:rsidRPr="00ED2248">
        <w:rPr>
          <w:rFonts w:ascii="Times New Roman" w:eastAsia="Times New Roman" w:hAnsi="Times New Roman" w:cs="Times New Roman"/>
          <w:sz w:val="22"/>
          <w:szCs w:val="22"/>
        </w:rPr>
        <w:t>, 2009.</w:t>
      </w:r>
    </w:p>
    <w:p w14:paraId="0DAE737F" w14:textId="77777777" w:rsidR="00ED2248" w:rsidRP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6C092E63" w14:textId="77777777" w:rsid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sidRPr="00ED2248">
        <w:rPr>
          <w:rFonts w:ascii="Times New Roman" w:eastAsia="Times New Roman" w:hAnsi="Times New Roman" w:cs="Times New Roman"/>
          <w:sz w:val="22"/>
          <w:szCs w:val="22"/>
        </w:rPr>
        <w:t xml:space="preserve">NEOTRUST. Com pandemia, </w:t>
      </w:r>
      <w:proofErr w:type="spellStart"/>
      <w:r w:rsidRPr="00ED2248">
        <w:rPr>
          <w:rFonts w:ascii="Times New Roman" w:eastAsia="Times New Roman" w:hAnsi="Times New Roman" w:cs="Times New Roman"/>
          <w:sz w:val="22"/>
          <w:szCs w:val="22"/>
        </w:rPr>
        <w:t>vendas</w:t>
      </w:r>
      <w:proofErr w:type="spellEnd"/>
      <w:r w:rsidRPr="00ED2248">
        <w:rPr>
          <w:rFonts w:ascii="Times New Roman" w:eastAsia="Times New Roman" w:hAnsi="Times New Roman" w:cs="Times New Roman"/>
          <w:sz w:val="22"/>
          <w:szCs w:val="22"/>
        </w:rPr>
        <w:t xml:space="preserve"> pela internet </w:t>
      </w:r>
      <w:proofErr w:type="spellStart"/>
      <w:r w:rsidRPr="00ED2248">
        <w:rPr>
          <w:rFonts w:ascii="Times New Roman" w:eastAsia="Times New Roman" w:hAnsi="Times New Roman" w:cs="Times New Roman"/>
          <w:sz w:val="22"/>
          <w:szCs w:val="22"/>
        </w:rPr>
        <w:t>crescem</w:t>
      </w:r>
      <w:proofErr w:type="spellEnd"/>
      <w:r w:rsidRPr="00ED2248">
        <w:rPr>
          <w:rFonts w:ascii="Times New Roman" w:eastAsia="Times New Roman" w:hAnsi="Times New Roman" w:cs="Times New Roman"/>
          <w:sz w:val="22"/>
          <w:szCs w:val="22"/>
        </w:rPr>
        <w:t xml:space="preserve"> 27% e </w:t>
      </w:r>
      <w:proofErr w:type="spellStart"/>
      <w:r w:rsidRPr="00ED2248">
        <w:rPr>
          <w:rFonts w:ascii="Times New Roman" w:eastAsia="Times New Roman" w:hAnsi="Times New Roman" w:cs="Times New Roman"/>
          <w:sz w:val="22"/>
          <w:szCs w:val="22"/>
        </w:rPr>
        <w:t>atingem</w:t>
      </w:r>
      <w:proofErr w:type="spellEnd"/>
      <w:r w:rsidRPr="00ED2248">
        <w:rPr>
          <w:rFonts w:ascii="Times New Roman" w:eastAsia="Times New Roman" w:hAnsi="Times New Roman" w:cs="Times New Roman"/>
          <w:sz w:val="22"/>
          <w:szCs w:val="22"/>
        </w:rPr>
        <w:t xml:space="preserve"> R$ 161 </w:t>
      </w:r>
      <w:proofErr w:type="spellStart"/>
      <w:r w:rsidRPr="00ED2248">
        <w:rPr>
          <w:rFonts w:ascii="Times New Roman" w:eastAsia="Times New Roman" w:hAnsi="Times New Roman" w:cs="Times New Roman"/>
          <w:sz w:val="22"/>
          <w:szCs w:val="22"/>
        </w:rPr>
        <w:t>bi</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em</w:t>
      </w:r>
      <w:proofErr w:type="spellEnd"/>
      <w:r w:rsidRPr="00ED2248">
        <w:rPr>
          <w:rFonts w:ascii="Times New Roman" w:eastAsia="Times New Roman" w:hAnsi="Times New Roman" w:cs="Times New Roman"/>
          <w:sz w:val="22"/>
          <w:szCs w:val="22"/>
        </w:rPr>
        <w:t xml:space="preserve"> 2021. </w:t>
      </w:r>
      <w:proofErr w:type="spellStart"/>
      <w:r w:rsidRPr="00ED2248">
        <w:rPr>
          <w:rFonts w:ascii="Times New Roman" w:eastAsia="Times New Roman" w:hAnsi="Times New Roman" w:cs="Times New Roman"/>
          <w:sz w:val="22"/>
          <w:szCs w:val="22"/>
        </w:rPr>
        <w:t>Disponível</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em</w:t>
      </w:r>
      <w:proofErr w:type="spellEnd"/>
      <w:r w:rsidRPr="00ED2248">
        <w:rPr>
          <w:rFonts w:ascii="Times New Roman" w:eastAsia="Times New Roman" w:hAnsi="Times New Roman" w:cs="Times New Roman"/>
          <w:sz w:val="22"/>
          <w:szCs w:val="22"/>
        </w:rPr>
        <w:t xml:space="preserve">: &lt;https://www.neotrust.com.br/2022/04/08/com-pandemia-vendas-pela-internet-crescem-27-e-atingem-r-161-bi-em-2021/&gt;.  </w:t>
      </w:r>
      <w:proofErr w:type="spellStart"/>
      <w:r w:rsidRPr="00ED2248">
        <w:rPr>
          <w:rFonts w:ascii="Times New Roman" w:eastAsia="Times New Roman" w:hAnsi="Times New Roman" w:cs="Times New Roman"/>
          <w:sz w:val="22"/>
          <w:szCs w:val="22"/>
        </w:rPr>
        <w:t>Acesso</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em</w:t>
      </w:r>
      <w:proofErr w:type="spellEnd"/>
      <w:r w:rsidRPr="00ED2248">
        <w:rPr>
          <w:rFonts w:ascii="Times New Roman" w:eastAsia="Times New Roman" w:hAnsi="Times New Roman" w:cs="Times New Roman"/>
          <w:sz w:val="22"/>
          <w:szCs w:val="22"/>
        </w:rPr>
        <w:t xml:space="preserve"> 16/08/2023.</w:t>
      </w:r>
    </w:p>
    <w:p w14:paraId="03941875" w14:textId="77777777" w:rsidR="00ED2248" w:rsidRP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37458F04" w14:textId="77777777" w:rsid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sidRPr="00ED2248">
        <w:rPr>
          <w:rFonts w:ascii="Times New Roman" w:eastAsia="Times New Roman" w:hAnsi="Times New Roman" w:cs="Times New Roman"/>
          <w:sz w:val="22"/>
          <w:szCs w:val="22"/>
        </w:rPr>
        <w:t xml:space="preserve">OCDE 2018. Manual de Oslo 2018: </w:t>
      </w:r>
      <w:proofErr w:type="spellStart"/>
      <w:r w:rsidRPr="00ED2248">
        <w:rPr>
          <w:rFonts w:ascii="Times New Roman" w:eastAsia="Times New Roman" w:hAnsi="Times New Roman" w:cs="Times New Roman"/>
          <w:sz w:val="22"/>
          <w:szCs w:val="22"/>
        </w:rPr>
        <w:t>Diretrizes</w:t>
      </w:r>
      <w:proofErr w:type="spellEnd"/>
      <w:r w:rsidRPr="00ED2248">
        <w:rPr>
          <w:rFonts w:ascii="Times New Roman" w:eastAsia="Times New Roman" w:hAnsi="Times New Roman" w:cs="Times New Roman"/>
          <w:sz w:val="22"/>
          <w:szCs w:val="22"/>
        </w:rPr>
        <w:t xml:space="preserve"> para </w:t>
      </w:r>
      <w:proofErr w:type="spellStart"/>
      <w:r w:rsidRPr="00ED2248">
        <w:rPr>
          <w:rFonts w:ascii="Times New Roman" w:eastAsia="Times New Roman" w:hAnsi="Times New Roman" w:cs="Times New Roman"/>
          <w:sz w:val="22"/>
          <w:szCs w:val="22"/>
        </w:rPr>
        <w:t>coletar</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relatar</w:t>
      </w:r>
      <w:proofErr w:type="spellEnd"/>
      <w:r w:rsidRPr="00ED2248">
        <w:rPr>
          <w:rFonts w:ascii="Times New Roman" w:eastAsia="Times New Roman" w:hAnsi="Times New Roman" w:cs="Times New Roman"/>
          <w:sz w:val="22"/>
          <w:szCs w:val="22"/>
        </w:rPr>
        <w:t xml:space="preserve"> e usar dados </w:t>
      </w:r>
      <w:proofErr w:type="spellStart"/>
      <w:r w:rsidRPr="00ED2248">
        <w:rPr>
          <w:rFonts w:ascii="Times New Roman" w:eastAsia="Times New Roman" w:hAnsi="Times New Roman" w:cs="Times New Roman"/>
          <w:sz w:val="22"/>
          <w:szCs w:val="22"/>
        </w:rPr>
        <w:t>sobre</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inovação</w:t>
      </w:r>
      <w:proofErr w:type="spellEnd"/>
      <w:r w:rsidRPr="00ED2248">
        <w:rPr>
          <w:rFonts w:ascii="Times New Roman" w:eastAsia="Times New Roman" w:hAnsi="Times New Roman" w:cs="Times New Roman"/>
          <w:sz w:val="22"/>
          <w:szCs w:val="22"/>
        </w:rPr>
        <w:t xml:space="preserve">, 4ª </w:t>
      </w:r>
      <w:proofErr w:type="spellStart"/>
      <w:r w:rsidRPr="00ED2248">
        <w:rPr>
          <w:rFonts w:ascii="Times New Roman" w:eastAsia="Times New Roman" w:hAnsi="Times New Roman" w:cs="Times New Roman"/>
          <w:sz w:val="22"/>
          <w:szCs w:val="22"/>
        </w:rPr>
        <w:t>edição</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Medição</w:t>
      </w:r>
      <w:proofErr w:type="spellEnd"/>
      <w:r w:rsidRPr="00ED2248">
        <w:rPr>
          <w:rFonts w:ascii="Times New Roman" w:eastAsia="Times New Roman" w:hAnsi="Times New Roman" w:cs="Times New Roman"/>
          <w:sz w:val="22"/>
          <w:szCs w:val="22"/>
        </w:rPr>
        <w:t xml:space="preserve"> das </w:t>
      </w:r>
      <w:proofErr w:type="spellStart"/>
      <w:r w:rsidRPr="00ED2248">
        <w:rPr>
          <w:rFonts w:ascii="Times New Roman" w:eastAsia="Times New Roman" w:hAnsi="Times New Roman" w:cs="Times New Roman"/>
          <w:sz w:val="22"/>
          <w:szCs w:val="22"/>
        </w:rPr>
        <w:t>atividades</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científicas</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tecnológicas</w:t>
      </w:r>
      <w:proofErr w:type="spellEnd"/>
      <w:r w:rsidRPr="00ED2248">
        <w:rPr>
          <w:rFonts w:ascii="Times New Roman" w:eastAsia="Times New Roman" w:hAnsi="Times New Roman" w:cs="Times New Roman"/>
          <w:sz w:val="22"/>
          <w:szCs w:val="22"/>
        </w:rPr>
        <w:t xml:space="preserve"> e de </w:t>
      </w:r>
      <w:proofErr w:type="spellStart"/>
      <w:r w:rsidRPr="00ED2248">
        <w:rPr>
          <w:rFonts w:ascii="Times New Roman" w:eastAsia="Times New Roman" w:hAnsi="Times New Roman" w:cs="Times New Roman"/>
          <w:sz w:val="22"/>
          <w:szCs w:val="22"/>
        </w:rPr>
        <w:t>inovação</w:t>
      </w:r>
      <w:proofErr w:type="spellEnd"/>
      <w:r w:rsidRPr="00ED2248">
        <w:rPr>
          <w:rFonts w:ascii="Times New Roman" w:eastAsia="Times New Roman" w:hAnsi="Times New Roman" w:cs="Times New Roman"/>
          <w:sz w:val="22"/>
          <w:szCs w:val="22"/>
        </w:rPr>
        <w:t xml:space="preserve">, OECD Publishing, Paris / Eurostat, </w:t>
      </w:r>
      <w:proofErr w:type="spellStart"/>
      <w:r w:rsidRPr="00ED2248">
        <w:rPr>
          <w:rFonts w:ascii="Times New Roman" w:eastAsia="Times New Roman" w:hAnsi="Times New Roman" w:cs="Times New Roman"/>
          <w:sz w:val="22"/>
          <w:szCs w:val="22"/>
        </w:rPr>
        <w:t>Luxemburgo</w:t>
      </w:r>
      <w:proofErr w:type="spellEnd"/>
      <w:r w:rsidRPr="00ED2248">
        <w:rPr>
          <w:rFonts w:ascii="Times New Roman" w:eastAsia="Times New Roman" w:hAnsi="Times New Roman" w:cs="Times New Roman"/>
          <w:sz w:val="22"/>
          <w:szCs w:val="22"/>
        </w:rPr>
        <w:t xml:space="preserve">, https: // </w:t>
      </w:r>
      <w:proofErr w:type="spellStart"/>
      <w:r w:rsidRPr="00ED2248">
        <w:rPr>
          <w:rFonts w:ascii="Times New Roman" w:eastAsia="Times New Roman" w:hAnsi="Times New Roman" w:cs="Times New Roman"/>
          <w:sz w:val="22"/>
          <w:szCs w:val="22"/>
        </w:rPr>
        <w:t>doi</w:t>
      </w:r>
      <w:proofErr w:type="spellEnd"/>
      <w:r w:rsidRPr="00ED2248">
        <w:rPr>
          <w:rFonts w:ascii="Times New Roman" w:eastAsia="Times New Roman" w:hAnsi="Times New Roman" w:cs="Times New Roman"/>
          <w:sz w:val="22"/>
          <w:szCs w:val="22"/>
        </w:rPr>
        <w:t>. org / 10.1787 / 9789264304604-en.</w:t>
      </w:r>
    </w:p>
    <w:p w14:paraId="7FFCE9B2" w14:textId="77777777" w:rsidR="00ED2248" w:rsidRP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028C5A75" w14:textId="77777777" w:rsid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sidRPr="00ED2248">
        <w:rPr>
          <w:rFonts w:ascii="Times New Roman" w:eastAsia="Times New Roman" w:hAnsi="Times New Roman" w:cs="Times New Roman"/>
          <w:sz w:val="22"/>
          <w:szCs w:val="22"/>
        </w:rPr>
        <w:t xml:space="preserve">OLIVEIRA, C. K.; NATTI, P. L.; CIRILO, E. R.; ROMEIRO, N. M. L.; NATTI, E. R. T. </w:t>
      </w:r>
      <w:proofErr w:type="spellStart"/>
      <w:r w:rsidRPr="00ED2248">
        <w:rPr>
          <w:rFonts w:ascii="Times New Roman" w:eastAsia="Times New Roman" w:hAnsi="Times New Roman" w:cs="Times New Roman"/>
          <w:sz w:val="22"/>
          <w:szCs w:val="22"/>
        </w:rPr>
        <w:t>Gestão</w:t>
      </w:r>
      <w:proofErr w:type="spellEnd"/>
      <w:r w:rsidRPr="00ED2248">
        <w:rPr>
          <w:rFonts w:ascii="Times New Roman" w:eastAsia="Times New Roman" w:hAnsi="Times New Roman" w:cs="Times New Roman"/>
          <w:sz w:val="22"/>
          <w:szCs w:val="22"/>
        </w:rPr>
        <w:t xml:space="preserve"> de estoques: </w:t>
      </w:r>
      <w:proofErr w:type="spellStart"/>
      <w:r w:rsidRPr="00ED2248">
        <w:rPr>
          <w:rFonts w:ascii="Times New Roman" w:eastAsia="Times New Roman" w:hAnsi="Times New Roman" w:cs="Times New Roman"/>
          <w:sz w:val="22"/>
          <w:szCs w:val="22"/>
        </w:rPr>
        <w:t>uma</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aplicação</w:t>
      </w:r>
      <w:proofErr w:type="spellEnd"/>
      <w:r w:rsidRPr="00ED2248">
        <w:rPr>
          <w:rFonts w:ascii="Times New Roman" w:eastAsia="Times New Roman" w:hAnsi="Times New Roman" w:cs="Times New Roman"/>
          <w:sz w:val="22"/>
          <w:szCs w:val="22"/>
        </w:rPr>
        <w:t xml:space="preserve"> do </w:t>
      </w:r>
      <w:proofErr w:type="spellStart"/>
      <w:r w:rsidRPr="00ED2248">
        <w:rPr>
          <w:rFonts w:ascii="Times New Roman" w:eastAsia="Times New Roman" w:hAnsi="Times New Roman" w:cs="Times New Roman"/>
          <w:sz w:val="22"/>
          <w:szCs w:val="22"/>
        </w:rPr>
        <w:t>modelo</w:t>
      </w:r>
      <w:proofErr w:type="spellEnd"/>
      <w:r w:rsidRPr="00ED2248">
        <w:rPr>
          <w:rFonts w:ascii="Times New Roman" w:eastAsia="Times New Roman" w:hAnsi="Times New Roman" w:cs="Times New Roman"/>
          <w:sz w:val="22"/>
          <w:szCs w:val="22"/>
        </w:rPr>
        <w:t xml:space="preserve"> do </w:t>
      </w:r>
      <w:proofErr w:type="spellStart"/>
      <w:r w:rsidRPr="00ED2248">
        <w:rPr>
          <w:rFonts w:ascii="Times New Roman" w:eastAsia="Times New Roman" w:hAnsi="Times New Roman" w:cs="Times New Roman"/>
          <w:sz w:val="22"/>
          <w:szCs w:val="22"/>
        </w:rPr>
        <w:t>lote</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econômico</w:t>
      </w:r>
      <w:proofErr w:type="spellEnd"/>
      <w:r w:rsidRPr="00ED2248">
        <w:rPr>
          <w:rFonts w:ascii="Times New Roman" w:eastAsia="Times New Roman" w:hAnsi="Times New Roman" w:cs="Times New Roman"/>
          <w:sz w:val="22"/>
          <w:szCs w:val="22"/>
        </w:rPr>
        <w:t xml:space="preserve"> de </w:t>
      </w:r>
      <w:proofErr w:type="spellStart"/>
      <w:r w:rsidRPr="00ED2248">
        <w:rPr>
          <w:rFonts w:ascii="Times New Roman" w:eastAsia="Times New Roman" w:hAnsi="Times New Roman" w:cs="Times New Roman"/>
          <w:sz w:val="22"/>
          <w:szCs w:val="22"/>
        </w:rPr>
        <w:t>compras</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Editora</w:t>
      </w:r>
      <w:proofErr w:type="spellEnd"/>
      <w:r w:rsidRPr="00ED2248">
        <w:rPr>
          <w:rFonts w:ascii="Times New Roman" w:eastAsia="Times New Roman" w:hAnsi="Times New Roman" w:cs="Times New Roman"/>
          <w:sz w:val="22"/>
          <w:szCs w:val="22"/>
        </w:rPr>
        <w:t xml:space="preserve"> Atena, 2022. </w:t>
      </w:r>
      <w:proofErr w:type="spellStart"/>
      <w:r w:rsidRPr="00ED2248">
        <w:rPr>
          <w:rFonts w:ascii="Times New Roman" w:eastAsia="Times New Roman" w:hAnsi="Times New Roman" w:cs="Times New Roman"/>
          <w:sz w:val="22"/>
          <w:szCs w:val="22"/>
        </w:rPr>
        <w:t>Disponível</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em</w:t>
      </w:r>
      <w:proofErr w:type="spellEnd"/>
      <w:r w:rsidRPr="00ED2248">
        <w:rPr>
          <w:rFonts w:ascii="Times New Roman" w:eastAsia="Times New Roman" w:hAnsi="Times New Roman" w:cs="Times New Roman"/>
          <w:sz w:val="22"/>
          <w:szCs w:val="22"/>
        </w:rPr>
        <w:t xml:space="preserve">: &lt; https://www.researchgate.net/publication/360417501&gt;. </w:t>
      </w:r>
      <w:proofErr w:type="spellStart"/>
      <w:r w:rsidRPr="00ED2248">
        <w:rPr>
          <w:rFonts w:ascii="Times New Roman" w:eastAsia="Times New Roman" w:hAnsi="Times New Roman" w:cs="Times New Roman"/>
          <w:sz w:val="22"/>
          <w:szCs w:val="22"/>
        </w:rPr>
        <w:t>Acesso</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em</w:t>
      </w:r>
      <w:proofErr w:type="spellEnd"/>
      <w:r w:rsidRPr="00ED2248">
        <w:rPr>
          <w:rFonts w:ascii="Times New Roman" w:eastAsia="Times New Roman" w:hAnsi="Times New Roman" w:cs="Times New Roman"/>
          <w:sz w:val="22"/>
          <w:szCs w:val="22"/>
        </w:rPr>
        <w:t xml:space="preserve"> 05/11/2023.</w:t>
      </w:r>
    </w:p>
    <w:p w14:paraId="68168AA3" w14:textId="77777777" w:rsidR="00ED2248" w:rsidRP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5D76F15A" w14:textId="77777777" w:rsid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sidRPr="00ED2248">
        <w:rPr>
          <w:rFonts w:ascii="Times New Roman" w:eastAsia="Times New Roman" w:hAnsi="Times New Roman" w:cs="Times New Roman"/>
          <w:sz w:val="22"/>
          <w:szCs w:val="22"/>
        </w:rPr>
        <w:t xml:space="preserve">PEDRO, I. C. </w:t>
      </w:r>
      <w:proofErr w:type="spellStart"/>
      <w:r w:rsidRPr="00ED2248">
        <w:rPr>
          <w:rFonts w:ascii="Times New Roman" w:eastAsia="Times New Roman" w:hAnsi="Times New Roman" w:cs="Times New Roman"/>
          <w:sz w:val="22"/>
          <w:szCs w:val="22"/>
        </w:rPr>
        <w:t>Gestão</w:t>
      </w:r>
      <w:proofErr w:type="spellEnd"/>
      <w:r w:rsidRPr="00ED2248">
        <w:rPr>
          <w:rFonts w:ascii="Times New Roman" w:eastAsia="Times New Roman" w:hAnsi="Times New Roman" w:cs="Times New Roman"/>
          <w:sz w:val="22"/>
          <w:szCs w:val="22"/>
        </w:rPr>
        <w:t xml:space="preserve"> de estoques: um </w:t>
      </w:r>
      <w:proofErr w:type="spellStart"/>
      <w:r w:rsidRPr="00ED2248">
        <w:rPr>
          <w:rFonts w:ascii="Times New Roman" w:eastAsia="Times New Roman" w:hAnsi="Times New Roman" w:cs="Times New Roman"/>
          <w:sz w:val="22"/>
          <w:szCs w:val="22"/>
        </w:rPr>
        <w:t>estudo</w:t>
      </w:r>
      <w:proofErr w:type="spellEnd"/>
      <w:r w:rsidRPr="00ED2248">
        <w:rPr>
          <w:rFonts w:ascii="Times New Roman" w:eastAsia="Times New Roman" w:hAnsi="Times New Roman" w:cs="Times New Roman"/>
          <w:sz w:val="22"/>
          <w:szCs w:val="22"/>
        </w:rPr>
        <w:t xml:space="preserve"> de </w:t>
      </w:r>
      <w:proofErr w:type="spellStart"/>
      <w:r w:rsidRPr="00ED2248">
        <w:rPr>
          <w:rFonts w:ascii="Times New Roman" w:eastAsia="Times New Roman" w:hAnsi="Times New Roman" w:cs="Times New Roman"/>
          <w:sz w:val="22"/>
          <w:szCs w:val="22"/>
        </w:rPr>
        <w:t>caso</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em</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uma</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indústria</w:t>
      </w:r>
      <w:proofErr w:type="spellEnd"/>
      <w:r w:rsidRPr="00ED2248">
        <w:rPr>
          <w:rFonts w:ascii="Times New Roman" w:eastAsia="Times New Roman" w:hAnsi="Times New Roman" w:cs="Times New Roman"/>
          <w:sz w:val="22"/>
          <w:szCs w:val="22"/>
        </w:rPr>
        <w:t xml:space="preserve"> de bens de </w:t>
      </w:r>
      <w:proofErr w:type="spellStart"/>
      <w:r w:rsidRPr="00ED2248">
        <w:rPr>
          <w:rFonts w:ascii="Times New Roman" w:eastAsia="Times New Roman" w:hAnsi="Times New Roman" w:cs="Times New Roman"/>
          <w:sz w:val="22"/>
          <w:szCs w:val="22"/>
        </w:rPr>
        <w:t>consumo</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Orientador</w:t>
      </w:r>
      <w:proofErr w:type="spellEnd"/>
      <w:r w:rsidRPr="00ED2248">
        <w:rPr>
          <w:rFonts w:ascii="Times New Roman" w:eastAsia="Times New Roman" w:hAnsi="Times New Roman" w:cs="Times New Roman"/>
          <w:sz w:val="22"/>
          <w:szCs w:val="22"/>
        </w:rPr>
        <w:t xml:space="preserve">: Walther Azzolini Junior. 2020. TCC – </w:t>
      </w:r>
      <w:proofErr w:type="spellStart"/>
      <w:r w:rsidRPr="00ED2248">
        <w:rPr>
          <w:rFonts w:ascii="Times New Roman" w:eastAsia="Times New Roman" w:hAnsi="Times New Roman" w:cs="Times New Roman"/>
          <w:sz w:val="22"/>
          <w:szCs w:val="22"/>
        </w:rPr>
        <w:t>Curso</w:t>
      </w:r>
      <w:proofErr w:type="spellEnd"/>
      <w:r w:rsidRPr="00ED2248">
        <w:rPr>
          <w:rFonts w:ascii="Times New Roman" w:eastAsia="Times New Roman" w:hAnsi="Times New Roman" w:cs="Times New Roman"/>
          <w:sz w:val="22"/>
          <w:szCs w:val="22"/>
        </w:rPr>
        <w:t xml:space="preserve"> de </w:t>
      </w:r>
      <w:proofErr w:type="spellStart"/>
      <w:r w:rsidRPr="00ED2248">
        <w:rPr>
          <w:rFonts w:ascii="Times New Roman" w:eastAsia="Times New Roman" w:hAnsi="Times New Roman" w:cs="Times New Roman"/>
          <w:sz w:val="22"/>
          <w:szCs w:val="22"/>
        </w:rPr>
        <w:t>Engenharia</w:t>
      </w:r>
      <w:proofErr w:type="spellEnd"/>
      <w:r w:rsidRPr="00ED2248">
        <w:rPr>
          <w:rFonts w:ascii="Times New Roman" w:eastAsia="Times New Roman" w:hAnsi="Times New Roman" w:cs="Times New Roman"/>
          <w:sz w:val="22"/>
          <w:szCs w:val="22"/>
        </w:rPr>
        <w:t xml:space="preserve"> de </w:t>
      </w:r>
      <w:proofErr w:type="spellStart"/>
      <w:r w:rsidRPr="00ED2248">
        <w:rPr>
          <w:rFonts w:ascii="Times New Roman" w:eastAsia="Times New Roman" w:hAnsi="Times New Roman" w:cs="Times New Roman"/>
          <w:sz w:val="22"/>
          <w:szCs w:val="22"/>
        </w:rPr>
        <w:t>Produção</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Universidade</w:t>
      </w:r>
      <w:proofErr w:type="spellEnd"/>
      <w:r w:rsidRPr="00ED2248">
        <w:rPr>
          <w:rFonts w:ascii="Times New Roman" w:eastAsia="Times New Roman" w:hAnsi="Times New Roman" w:cs="Times New Roman"/>
          <w:sz w:val="22"/>
          <w:szCs w:val="22"/>
        </w:rPr>
        <w:t xml:space="preserve"> de São Paulo, São Carlos. 2020.</w:t>
      </w:r>
    </w:p>
    <w:p w14:paraId="54C92379" w14:textId="77777777" w:rsidR="00ED2248" w:rsidRP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3715E20A" w14:textId="77777777" w:rsid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sidRPr="00ED2248">
        <w:rPr>
          <w:rFonts w:ascii="Times New Roman" w:eastAsia="Times New Roman" w:hAnsi="Times New Roman" w:cs="Times New Roman"/>
          <w:sz w:val="22"/>
          <w:szCs w:val="22"/>
        </w:rPr>
        <w:t xml:space="preserve">QUINAGLIA, A. C. </w:t>
      </w:r>
      <w:proofErr w:type="spellStart"/>
      <w:r w:rsidRPr="00ED2248">
        <w:rPr>
          <w:rFonts w:ascii="Times New Roman" w:eastAsia="Times New Roman" w:hAnsi="Times New Roman" w:cs="Times New Roman"/>
          <w:sz w:val="22"/>
          <w:szCs w:val="22"/>
        </w:rPr>
        <w:t>Monitoramento</w:t>
      </w:r>
      <w:proofErr w:type="spellEnd"/>
      <w:r w:rsidRPr="00ED2248">
        <w:rPr>
          <w:rFonts w:ascii="Times New Roman" w:eastAsia="Times New Roman" w:hAnsi="Times New Roman" w:cs="Times New Roman"/>
          <w:sz w:val="22"/>
          <w:szCs w:val="22"/>
        </w:rPr>
        <w:t xml:space="preserve">, com </w:t>
      </w:r>
      <w:proofErr w:type="spellStart"/>
      <w:r w:rsidRPr="00ED2248">
        <w:rPr>
          <w:rFonts w:ascii="Times New Roman" w:eastAsia="Times New Roman" w:hAnsi="Times New Roman" w:cs="Times New Roman"/>
          <w:sz w:val="22"/>
          <w:szCs w:val="22"/>
        </w:rPr>
        <w:t>armazenamento</w:t>
      </w:r>
      <w:proofErr w:type="spellEnd"/>
      <w:r w:rsidRPr="00ED2248">
        <w:rPr>
          <w:rFonts w:ascii="Times New Roman" w:eastAsia="Times New Roman" w:hAnsi="Times New Roman" w:cs="Times New Roman"/>
          <w:sz w:val="22"/>
          <w:szCs w:val="22"/>
        </w:rPr>
        <w:t xml:space="preserve"> de dados </w:t>
      </w:r>
      <w:proofErr w:type="spellStart"/>
      <w:r w:rsidRPr="00ED2248">
        <w:rPr>
          <w:rFonts w:ascii="Times New Roman" w:eastAsia="Times New Roman" w:hAnsi="Times New Roman" w:cs="Times New Roman"/>
          <w:sz w:val="22"/>
          <w:szCs w:val="22"/>
        </w:rPr>
        <w:t>em</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nuvem</w:t>
      </w:r>
      <w:proofErr w:type="spellEnd"/>
      <w:r w:rsidRPr="00ED2248">
        <w:rPr>
          <w:rFonts w:ascii="Times New Roman" w:eastAsia="Times New Roman" w:hAnsi="Times New Roman" w:cs="Times New Roman"/>
          <w:sz w:val="22"/>
          <w:szCs w:val="22"/>
        </w:rPr>
        <w:t xml:space="preserve">, das </w:t>
      </w:r>
      <w:proofErr w:type="spellStart"/>
      <w:r w:rsidRPr="00ED2248">
        <w:rPr>
          <w:rFonts w:ascii="Times New Roman" w:eastAsia="Times New Roman" w:hAnsi="Times New Roman" w:cs="Times New Roman"/>
          <w:sz w:val="22"/>
          <w:szCs w:val="22"/>
        </w:rPr>
        <w:t>variáveis</w:t>
      </w:r>
      <w:proofErr w:type="spellEnd"/>
      <w:r w:rsidRPr="00ED2248">
        <w:rPr>
          <w:rFonts w:ascii="Times New Roman" w:eastAsia="Times New Roman" w:hAnsi="Times New Roman" w:cs="Times New Roman"/>
          <w:sz w:val="22"/>
          <w:szCs w:val="22"/>
        </w:rPr>
        <w:t xml:space="preserve"> de ambientes de estoque de </w:t>
      </w:r>
      <w:proofErr w:type="spellStart"/>
      <w:r w:rsidRPr="00ED2248">
        <w:rPr>
          <w:rFonts w:ascii="Times New Roman" w:eastAsia="Times New Roman" w:hAnsi="Times New Roman" w:cs="Times New Roman"/>
          <w:sz w:val="22"/>
          <w:szCs w:val="22"/>
        </w:rPr>
        <w:t>peças</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aeronáuticas</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Orientador</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Galdenoro</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Botura</w:t>
      </w:r>
      <w:proofErr w:type="spellEnd"/>
      <w:r w:rsidRPr="00ED2248">
        <w:rPr>
          <w:rFonts w:ascii="Times New Roman" w:eastAsia="Times New Roman" w:hAnsi="Times New Roman" w:cs="Times New Roman"/>
          <w:sz w:val="22"/>
          <w:szCs w:val="22"/>
        </w:rPr>
        <w:t xml:space="preserve"> Junior. 2019. TCC – </w:t>
      </w:r>
      <w:proofErr w:type="spellStart"/>
      <w:r w:rsidRPr="00ED2248">
        <w:rPr>
          <w:rFonts w:ascii="Times New Roman" w:eastAsia="Times New Roman" w:hAnsi="Times New Roman" w:cs="Times New Roman"/>
          <w:sz w:val="22"/>
          <w:szCs w:val="22"/>
        </w:rPr>
        <w:t>Curso</w:t>
      </w:r>
      <w:proofErr w:type="spellEnd"/>
      <w:r w:rsidRPr="00ED2248">
        <w:rPr>
          <w:rFonts w:ascii="Times New Roman" w:eastAsia="Times New Roman" w:hAnsi="Times New Roman" w:cs="Times New Roman"/>
          <w:sz w:val="22"/>
          <w:szCs w:val="22"/>
        </w:rPr>
        <w:t xml:space="preserve"> de </w:t>
      </w:r>
      <w:proofErr w:type="spellStart"/>
      <w:r w:rsidRPr="00ED2248">
        <w:rPr>
          <w:rFonts w:ascii="Times New Roman" w:eastAsia="Times New Roman" w:hAnsi="Times New Roman" w:cs="Times New Roman"/>
          <w:sz w:val="22"/>
          <w:szCs w:val="22"/>
        </w:rPr>
        <w:t>Engenharia</w:t>
      </w:r>
      <w:proofErr w:type="spellEnd"/>
      <w:r w:rsidRPr="00ED2248">
        <w:rPr>
          <w:rFonts w:ascii="Times New Roman" w:eastAsia="Times New Roman" w:hAnsi="Times New Roman" w:cs="Times New Roman"/>
          <w:sz w:val="22"/>
          <w:szCs w:val="22"/>
        </w:rPr>
        <w:t xml:space="preserve"> de </w:t>
      </w:r>
      <w:proofErr w:type="spellStart"/>
      <w:r w:rsidRPr="00ED2248">
        <w:rPr>
          <w:rFonts w:ascii="Times New Roman" w:eastAsia="Times New Roman" w:hAnsi="Times New Roman" w:cs="Times New Roman"/>
          <w:sz w:val="22"/>
          <w:szCs w:val="22"/>
        </w:rPr>
        <w:t>Controle</w:t>
      </w:r>
      <w:proofErr w:type="spellEnd"/>
      <w:r w:rsidRPr="00ED2248">
        <w:rPr>
          <w:rFonts w:ascii="Times New Roman" w:eastAsia="Times New Roman" w:hAnsi="Times New Roman" w:cs="Times New Roman"/>
          <w:sz w:val="22"/>
          <w:szCs w:val="22"/>
        </w:rPr>
        <w:t xml:space="preserve"> e </w:t>
      </w:r>
      <w:proofErr w:type="spellStart"/>
      <w:r w:rsidRPr="00ED2248">
        <w:rPr>
          <w:rFonts w:ascii="Times New Roman" w:eastAsia="Times New Roman" w:hAnsi="Times New Roman" w:cs="Times New Roman"/>
          <w:sz w:val="22"/>
          <w:szCs w:val="22"/>
        </w:rPr>
        <w:t>Automação</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Universidade</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Estadual</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Paulista</w:t>
      </w:r>
      <w:proofErr w:type="spellEnd"/>
      <w:r w:rsidRPr="00ED2248">
        <w:rPr>
          <w:rFonts w:ascii="Times New Roman" w:eastAsia="Times New Roman" w:hAnsi="Times New Roman" w:cs="Times New Roman"/>
          <w:sz w:val="22"/>
          <w:szCs w:val="22"/>
        </w:rPr>
        <w:t>, Sorocaba. 2019.</w:t>
      </w:r>
    </w:p>
    <w:p w14:paraId="3B32FC23" w14:textId="77777777" w:rsidR="00ED2248" w:rsidRP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5D8D6A08" w14:textId="77777777" w:rsid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sidRPr="00ED2248">
        <w:rPr>
          <w:rFonts w:ascii="Times New Roman" w:eastAsia="Times New Roman" w:hAnsi="Times New Roman" w:cs="Times New Roman"/>
          <w:sz w:val="22"/>
          <w:szCs w:val="22"/>
        </w:rPr>
        <w:t xml:space="preserve">SILVA, Danilo Corrêa; BOTURA JUNIOR, </w:t>
      </w:r>
      <w:proofErr w:type="spellStart"/>
      <w:r w:rsidRPr="00ED2248">
        <w:rPr>
          <w:rFonts w:ascii="Times New Roman" w:eastAsia="Times New Roman" w:hAnsi="Times New Roman" w:cs="Times New Roman"/>
          <w:sz w:val="22"/>
          <w:szCs w:val="22"/>
        </w:rPr>
        <w:t>Galdenoro</w:t>
      </w:r>
      <w:proofErr w:type="spellEnd"/>
      <w:r w:rsidRPr="00ED2248">
        <w:rPr>
          <w:rFonts w:ascii="Times New Roman" w:eastAsia="Times New Roman" w:hAnsi="Times New Roman" w:cs="Times New Roman"/>
          <w:sz w:val="22"/>
          <w:szCs w:val="22"/>
        </w:rPr>
        <w:t xml:space="preserve">; PASCHOARELLI, Luis Carlos. </w:t>
      </w:r>
      <w:proofErr w:type="spellStart"/>
      <w:r w:rsidRPr="00ED2248">
        <w:rPr>
          <w:rFonts w:ascii="Times New Roman" w:eastAsia="Times New Roman" w:hAnsi="Times New Roman" w:cs="Times New Roman"/>
          <w:sz w:val="22"/>
          <w:szCs w:val="22"/>
        </w:rPr>
        <w:t>Inovação</w:t>
      </w:r>
      <w:proofErr w:type="spellEnd"/>
      <w:r w:rsidRPr="00ED2248">
        <w:rPr>
          <w:rFonts w:ascii="Times New Roman" w:eastAsia="Times New Roman" w:hAnsi="Times New Roman" w:cs="Times New Roman"/>
          <w:sz w:val="22"/>
          <w:szCs w:val="22"/>
        </w:rPr>
        <w:t xml:space="preserve"> e </w:t>
      </w:r>
      <w:proofErr w:type="spellStart"/>
      <w:r w:rsidRPr="00ED2248">
        <w:rPr>
          <w:rFonts w:ascii="Times New Roman" w:eastAsia="Times New Roman" w:hAnsi="Times New Roman" w:cs="Times New Roman"/>
          <w:sz w:val="22"/>
          <w:szCs w:val="22"/>
        </w:rPr>
        <w:t>pesquisa</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em</w:t>
      </w:r>
      <w:proofErr w:type="spellEnd"/>
      <w:r w:rsidRPr="00ED2248">
        <w:rPr>
          <w:rFonts w:ascii="Times New Roman" w:eastAsia="Times New Roman" w:hAnsi="Times New Roman" w:cs="Times New Roman"/>
          <w:sz w:val="22"/>
          <w:szCs w:val="22"/>
        </w:rPr>
        <w:t xml:space="preserve"> design </w:t>
      </w:r>
      <w:proofErr w:type="spellStart"/>
      <w:r w:rsidRPr="00ED2248">
        <w:rPr>
          <w:rFonts w:ascii="Times New Roman" w:eastAsia="Times New Roman" w:hAnsi="Times New Roman" w:cs="Times New Roman"/>
          <w:sz w:val="22"/>
          <w:szCs w:val="22"/>
        </w:rPr>
        <w:t>nas</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universidades</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brasileiras</w:t>
      </w:r>
      <w:proofErr w:type="spellEnd"/>
      <w:r w:rsidRPr="00ED2248">
        <w:rPr>
          <w:rFonts w:ascii="Times New Roman" w:eastAsia="Times New Roman" w:hAnsi="Times New Roman" w:cs="Times New Roman"/>
          <w:sz w:val="22"/>
          <w:szCs w:val="22"/>
        </w:rPr>
        <w:t xml:space="preserve">. Design e </w:t>
      </w:r>
      <w:proofErr w:type="spellStart"/>
      <w:r w:rsidRPr="00ED2248">
        <w:rPr>
          <w:rFonts w:ascii="Times New Roman" w:eastAsia="Times New Roman" w:hAnsi="Times New Roman" w:cs="Times New Roman"/>
          <w:sz w:val="22"/>
          <w:szCs w:val="22"/>
        </w:rPr>
        <w:t>Tecnologia</w:t>
      </w:r>
      <w:proofErr w:type="spellEnd"/>
      <w:r w:rsidRPr="00ED2248">
        <w:rPr>
          <w:rFonts w:ascii="Times New Roman" w:eastAsia="Times New Roman" w:hAnsi="Times New Roman" w:cs="Times New Roman"/>
          <w:sz w:val="22"/>
          <w:szCs w:val="22"/>
        </w:rPr>
        <w:t>, v. 3, n. 06, p. 1-12, 2013.</w:t>
      </w:r>
    </w:p>
    <w:p w14:paraId="42D75314" w14:textId="77777777" w:rsidR="00ED2248" w:rsidRP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15298AED" w14:textId="77777777" w:rsid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sidRPr="00ED2248">
        <w:rPr>
          <w:rFonts w:ascii="Times New Roman" w:eastAsia="Times New Roman" w:hAnsi="Times New Roman" w:cs="Times New Roman"/>
          <w:sz w:val="22"/>
          <w:szCs w:val="22"/>
        </w:rPr>
        <w:t xml:space="preserve">SOARES, Isabella Corrêa. </w:t>
      </w:r>
      <w:proofErr w:type="spellStart"/>
      <w:r w:rsidRPr="00ED2248">
        <w:rPr>
          <w:rFonts w:ascii="Times New Roman" w:eastAsia="Times New Roman" w:hAnsi="Times New Roman" w:cs="Times New Roman"/>
          <w:sz w:val="22"/>
          <w:szCs w:val="22"/>
        </w:rPr>
        <w:t>Gestão</w:t>
      </w:r>
      <w:proofErr w:type="spellEnd"/>
      <w:r w:rsidRPr="00ED2248">
        <w:rPr>
          <w:rFonts w:ascii="Times New Roman" w:eastAsia="Times New Roman" w:hAnsi="Times New Roman" w:cs="Times New Roman"/>
          <w:sz w:val="22"/>
          <w:szCs w:val="22"/>
        </w:rPr>
        <w:t xml:space="preserve"> de estoque </w:t>
      </w:r>
      <w:proofErr w:type="spellStart"/>
      <w:r w:rsidRPr="00ED2248">
        <w:rPr>
          <w:rFonts w:ascii="Times New Roman" w:eastAsia="Times New Roman" w:hAnsi="Times New Roman" w:cs="Times New Roman"/>
          <w:sz w:val="22"/>
          <w:szCs w:val="22"/>
        </w:rPr>
        <w:t>em</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uma</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empresa</w:t>
      </w:r>
      <w:proofErr w:type="spellEnd"/>
      <w:r w:rsidRPr="00ED2248">
        <w:rPr>
          <w:rFonts w:ascii="Times New Roman" w:eastAsia="Times New Roman" w:hAnsi="Times New Roman" w:cs="Times New Roman"/>
          <w:sz w:val="22"/>
          <w:szCs w:val="22"/>
        </w:rPr>
        <w:t xml:space="preserve"> de </w:t>
      </w:r>
      <w:proofErr w:type="spellStart"/>
      <w:r w:rsidRPr="00ED2248">
        <w:rPr>
          <w:rFonts w:ascii="Times New Roman" w:eastAsia="Times New Roman" w:hAnsi="Times New Roman" w:cs="Times New Roman"/>
          <w:sz w:val="22"/>
          <w:szCs w:val="22"/>
        </w:rPr>
        <w:t>varejo</w:t>
      </w:r>
      <w:proofErr w:type="spellEnd"/>
      <w:r w:rsidRPr="00ED2248">
        <w:rPr>
          <w:rFonts w:ascii="Times New Roman" w:eastAsia="Times New Roman" w:hAnsi="Times New Roman" w:cs="Times New Roman"/>
          <w:sz w:val="22"/>
          <w:szCs w:val="22"/>
        </w:rPr>
        <w:t xml:space="preserve"> de </w:t>
      </w:r>
      <w:proofErr w:type="spellStart"/>
      <w:r w:rsidRPr="00ED2248">
        <w:rPr>
          <w:rFonts w:ascii="Times New Roman" w:eastAsia="Times New Roman" w:hAnsi="Times New Roman" w:cs="Times New Roman"/>
          <w:sz w:val="22"/>
          <w:szCs w:val="22"/>
        </w:rPr>
        <w:t>produtos</w:t>
      </w:r>
      <w:proofErr w:type="spellEnd"/>
      <w:r w:rsidRPr="00ED2248">
        <w:rPr>
          <w:rFonts w:ascii="Times New Roman" w:eastAsia="Times New Roman" w:hAnsi="Times New Roman" w:cs="Times New Roman"/>
          <w:sz w:val="22"/>
          <w:szCs w:val="22"/>
        </w:rPr>
        <w:t xml:space="preserve"> de </w:t>
      </w:r>
      <w:proofErr w:type="spellStart"/>
      <w:r w:rsidRPr="00ED2248">
        <w:rPr>
          <w:rFonts w:ascii="Times New Roman" w:eastAsia="Times New Roman" w:hAnsi="Times New Roman" w:cs="Times New Roman"/>
          <w:sz w:val="22"/>
          <w:szCs w:val="22"/>
        </w:rPr>
        <w:t>limpeza</w:t>
      </w:r>
      <w:proofErr w:type="spellEnd"/>
      <w:r w:rsidRPr="00ED2248">
        <w:rPr>
          <w:rFonts w:ascii="Times New Roman" w:eastAsia="Times New Roman" w:hAnsi="Times New Roman" w:cs="Times New Roman"/>
          <w:sz w:val="22"/>
          <w:szCs w:val="22"/>
        </w:rPr>
        <w:t xml:space="preserve"> e </w:t>
      </w:r>
      <w:proofErr w:type="spellStart"/>
      <w:r w:rsidRPr="00ED2248">
        <w:rPr>
          <w:rFonts w:ascii="Times New Roman" w:eastAsia="Times New Roman" w:hAnsi="Times New Roman" w:cs="Times New Roman"/>
          <w:sz w:val="22"/>
          <w:szCs w:val="22"/>
        </w:rPr>
        <w:t>higiene</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pessoal</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Orientador</w:t>
      </w:r>
      <w:proofErr w:type="spellEnd"/>
      <w:r w:rsidRPr="00ED2248">
        <w:rPr>
          <w:rFonts w:ascii="Times New Roman" w:eastAsia="Times New Roman" w:hAnsi="Times New Roman" w:cs="Times New Roman"/>
          <w:sz w:val="22"/>
          <w:szCs w:val="22"/>
        </w:rPr>
        <w:t xml:space="preserve">: Fernando Augusto Silva Marins. 2014. TCC – </w:t>
      </w:r>
      <w:proofErr w:type="spellStart"/>
      <w:r w:rsidRPr="00ED2248">
        <w:rPr>
          <w:rFonts w:ascii="Times New Roman" w:eastAsia="Times New Roman" w:hAnsi="Times New Roman" w:cs="Times New Roman"/>
          <w:sz w:val="22"/>
          <w:szCs w:val="22"/>
        </w:rPr>
        <w:t>Curso</w:t>
      </w:r>
      <w:proofErr w:type="spellEnd"/>
      <w:r w:rsidRPr="00ED2248">
        <w:rPr>
          <w:rFonts w:ascii="Times New Roman" w:eastAsia="Times New Roman" w:hAnsi="Times New Roman" w:cs="Times New Roman"/>
          <w:sz w:val="22"/>
          <w:szCs w:val="22"/>
        </w:rPr>
        <w:t xml:space="preserve"> de </w:t>
      </w:r>
      <w:proofErr w:type="spellStart"/>
      <w:r w:rsidRPr="00ED2248">
        <w:rPr>
          <w:rFonts w:ascii="Times New Roman" w:eastAsia="Times New Roman" w:hAnsi="Times New Roman" w:cs="Times New Roman"/>
          <w:sz w:val="22"/>
          <w:szCs w:val="22"/>
        </w:rPr>
        <w:t>Engenharia</w:t>
      </w:r>
      <w:proofErr w:type="spellEnd"/>
      <w:r w:rsidRPr="00ED2248">
        <w:rPr>
          <w:rFonts w:ascii="Times New Roman" w:eastAsia="Times New Roman" w:hAnsi="Times New Roman" w:cs="Times New Roman"/>
          <w:sz w:val="22"/>
          <w:szCs w:val="22"/>
        </w:rPr>
        <w:t xml:space="preserve"> de </w:t>
      </w:r>
      <w:proofErr w:type="spellStart"/>
      <w:r w:rsidRPr="00ED2248">
        <w:rPr>
          <w:rFonts w:ascii="Times New Roman" w:eastAsia="Times New Roman" w:hAnsi="Times New Roman" w:cs="Times New Roman"/>
          <w:sz w:val="22"/>
          <w:szCs w:val="22"/>
        </w:rPr>
        <w:t>Produção</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Mecânica</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Universidade</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Estadual</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Paulista</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Guaratinguetá</w:t>
      </w:r>
      <w:proofErr w:type="spellEnd"/>
      <w:r w:rsidRPr="00ED2248">
        <w:rPr>
          <w:rFonts w:ascii="Times New Roman" w:eastAsia="Times New Roman" w:hAnsi="Times New Roman" w:cs="Times New Roman"/>
          <w:sz w:val="22"/>
          <w:szCs w:val="22"/>
        </w:rPr>
        <w:t xml:space="preserve">, 2014. </w:t>
      </w:r>
    </w:p>
    <w:p w14:paraId="295A4940" w14:textId="77777777" w:rsidR="00ED2248" w:rsidRP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75C36DA7" w14:textId="77777777" w:rsid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sidRPr="00ED2248">
        <w:rPr>
          <w:rFonts w:ascii="Times New Roman" w:eastAsia="Times New Roman" w:hAnsi="Times New Roman" w:cs="Times New Roman"/>
          <w:sz w:val="22"/>
          <w:szCs w:val="22"/>
        </w:rPr>
        <w:t xml:space="preserve">STEVENSON, W. J. </w:t>
      </w:r>
      <w:proofErr w:type="spellStart"/>
      <w:r w:rsidRPr="00ED2248">
        <w:rPr>
          <w:rFonts w:ascii="Times New Roman" w:eastAsia="Times New Roman" w:hAnsi="Times New Roman" w:cs="Times New Roman"/>
          <w:sz w:val="22"/>
          <w:szCs w:val="22"/>
        </w:rPr>
        <w:t>Administração</w:t>
      </w:r>
      <w:proofErr w:type="spellEnd"/>
      <w:r w:rsidRPr="00ED2248">
        <w:rPr>
          <w:rFonts w:ascii="Times New Roman" w:eastAsia="Times New Roman" w:hAnsi="Times New Roman" w:cs="Times New Roman"/>
          <w:sz w:val="22"/>
          <w:szCs w:val="22"/>
        </w:rPr>
        <w:t xml:space="preserve"> das </w:t>
      </w:r>
      <w:proofErr w:type="spellStart"/>
      <w:r w:rsidRPr="00ED2248">
        <w:rPr>
          <w:rFonts w:ascii="Times New Roman" w:eastAsia="Times New Roman" w:hAnsi="Times New Roman" w:cs="Times New Roman"/>
          <w:sz w:val="22"/>
          <w:szCs w:val="22"/>
        </w:rPr>
        <w:t>operações</w:t>
      </w:r>
      <w:proofErr w:type="spellEnd"/>
      <w:r w:rsidRPr="00ED2248">
        <w:rPr>
          <w:rFonts w:ascii="Times New Roman" w:eastAsia="Times New Roman" w:hAnsi="Times New Roman" w:cs="Times New Roman"/>
          <w:sz w:val="22"/>
          <w:szCs w:val="22"/>
        </w:rPr>
        <w:t xml:space="preserve"> de </w:t>
      </w:r>
      <w:proofErr w:type="spellStart"/>
      <w:r w:rsidRPr="00ED2248">
        <w:rPr>
          <w:rFonts w:ascii="Times New Roman" w:eastAsia="Times New Roman" w:hAnsi="Times New Roman" w:cs="Times New Roman"/>
          <w:sz w:val="22"/>
          <w:szCs w:val="22"/>
        </w:rPr>
        <w:t>produção</w:t>
      </w:r>
      <w:proofErr w:type="spellEnd"/>
      <w:r w:rsidRPr="00ED2248">
        <w:rPr>
          <w:rFonts w:ascii="Times New Roman" w:eastAsia="Times New Roman" w:hAnsi="Times New Roman" w:cs="Times New Roman"/>
          <w:sz w:val="22"/>
          <w:szCs w:val="22"/>
        </w:rPr>
        <w:t>. 6ª ed. Rio de Janeiro: LTC, 2001.</w:t>
      </w:r>
    </w:p>
    <w:p w14:paraId="5C69D1AD" w14:textId="77777777" w:rsidR="00ED2248" w:rsidRP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65528B6A" w14:textId="77777777" w:rsid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sidRPr="00ED2248">
        <w:rPr>
          <w:rFonts w:ascii="Times New Roman" w:eastAsia="Times New Roman" w:hAnsi="Times New Roman" w:cs="Times New Roman"/>
          <w:sz w:val="22"/>
          <w:szCs w:val="22"/>
        </w:rPr>
        <w:t xml:space="preserve">TARTUCE, T. J. A. </w:t>
      </w:r>
      <w:proofErr w:type="spellStart"/>
      <w:r w:rsidRPr="00ED2248">
        <w:rPr>
          <w:rFonts w:ascii="Times New Roman" w:eastAsia="Times New Roman" w:hAnsi="Times New Roman" w:cs="Times New Roman"/>
          <w:sz w:val="22"/>
          <w:szCs w:val="22"/>
        </w:rPr>
        <w:t>Métodos</w:t>
      </w:r>
      <w:proofErr w:type="spellEnd"/>
      <w:r w:rsidRPr="00ED2248">
        <w:rPr>
          <w:rFonts w:ascii="Times New Roman" w:eastAsia="Times New Roman" w:hAnsi="Times New Roman" w:cs="Times New Roman"/>
          <w:sz w:val="22"/>
          <w:szCs w:val="22"/>
        </w:rPr>
        <w:t xml:space="preserve"> de </w:t>
      </w:r>
      <w:proofErr w:type="spellStart"/>
      <w:r w:rsidRPr="00ED2248">
        <w:rPr>
          <w:rFonts w:ascii="Times New Roman" w:eastAsia="Times New Roman" w:hAnsi="Times New Roman" w:cs="Times New Roman"/>
          <w:sz w:val="22"/>
          <w:szCs w:val="22"/>
        </w:rPr>
        <w:t>pesquisa</w:t>
      </w:r>
      <w:proofErr w:type="spellEnd"/>
      <w:r w:rsidRPr="00ED2248">
        <w:rPr>
          <w:rFonts w:ascii="Times New Roman" w:eastAsia="Times New Roman" w:hAnsi="Times New Roman" w:cs="Times New Roman"/>
          <w:sz w:val="22"/>
          <w:szCs w:val="22"/>
        </w:rPr>
        <w:t xml:space="preserve">. Fortaleza: </w:t>
      </w:r>
      <w:proofErr w:type="spellStart"/>
      <w:r w:rsidRPr="00ED2248">
        <w:rPr>
          <w:rFonts w:ascii="Times New Roman" w:eastAsia="Times New Roman" w:hAnsi="Times New Roman" w:cs="Times New Roman"/>
          <w:sz w:val="22"/>
          <w:szCs w:val="22"/>
        </w:rPr>
        <w:t>Unice</w:t>
      </w:r>
      <w:proofErr w:type="spellEnd"/>
      <w:r w:rsidRPr="00ED2248">
        <w:rPr>
          <w:rFonts w:ascii="Times New Roman" w:eastAsia="Times New Roman" w:hAnsi="Times New Roman" w:cs="Times New Roman"/>
          <w:sz w:val="22"/>
          <w:szCs w:val="22"/>
        </w:rPr>
        <w:t xml:space="preserve"> – Ensino Superior, 2006. </w:t>
      </w:r>
      <w:proofErr w:type="spellStart"/>
      <w:r w:rsidRPr="00ED2248">
        <w:rPr>
          <w:rFonts w:ascii="Times New Roman" w:eastAsia="Times New Roman" w:hAnsi="Times New Roman" w:cs="Times New Roman"/>
          <w:sz w:val="22"/>
          <w:szCs w:val="22"/>
        </w:rPr>
        <w:t>Apostila</w:t>
      </w:r>
      <w:proofErr w:type="spellEnd"/>
      <w:r w:rsidRPr="00ED2248">
        <w:rPr>
          <w:rFonts w:ascii="Times New Roman" w:eastAsia="Times New Roman" w:hAnsi="Times New Roman" w:cs="Times New Roman"/>
          <w:sz w:val="22"/>
          <w:szCs w:val="22"/>
        </w:rPr>
        <w:t>.</w:t>
      </w:r>
    </w:p>
    <w:p w14:paraId="56EF1983" w14:textId="77777777" w:rsidR="00ED2248" w:rsidRPr="00ED2248"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35B2326F" w14:textId="2ABB4324" w:rsidR="00810E2C" w:rsidRPr="001E3BF9" w:rsidRDefault="00ED2248" w:rsidP="00ED22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lang w:val="pt-BR"/>
        </w:rPr>
      </w:pPr>
      <w:r w:rsidRPr="00ED2248">
        <w:rPr>
          <w:rFonts w:ascii="Times New Roman" w:eastAsia="Times New Roman" w:hAnsi="Times New Roman" w:cs="Times New Roman"/>
          <w:sz w:val="22"/>
          <w:szCs w:val="22"/>
        </w:rPr>
        <w:t xml:space="preserve">TORRES, Sophia Teresa </w:t>
      </w:r>
      <w:proofErr w:type="spellStart"/>
      <w:r w:rsidRPr="00ED2248">
        <w:rPr>
          <w:rFonts w:ascii="Times New Roman" w:eastAsia="Times New Roman" w:hAnsi="Times New Roman" w:cs="Times New Roman"/>
          <w:sz w:val="22"/>
          <w:szCs w:val="22"/>
        </w:rPr>
        <w:t>Fazzeri</w:t>
      </w:r>
      <w:proofErr w:type="spellEnd"/>
      <w:r w:rsidRPr="00ED2248">
        <w:rPr>
          <w:rFonts w:ascii="Times New Roman" w:eastAsia="Times New Roman" w:hAnsi="Times New Roman" w:cs="Times New Roman"/>
          <w:sz w:val="22"/>
          <w:szCs w:val="22"/>
        </w:rPr>
        <w:t xml:space="preserve"> de Albuquerque; BOTURA JUNIOR, </w:t>
      </w:r>
      <w:proofErr w:type="spellStart"/>
      <w:r w:rsidRPr="00ED2248">
        <w:rPr>
          <w:rFonts w:ascii="Times New Roman" w:eastAsia="Times New Roman" w:hAnsi="Times New Roman" w:cs="Times New Roman"/>
          <w:sz w:val="22"/>
          <w:szCs w:val="22"/>
        </w:rPr>
        <w:t>Galdenoro</w:t>
      </w:r>
      <w:proofErr w:type="spellEnd"/>
      <w:r w:rsidRPr="00ED2248">
        <w:rPr>
          <w:rFonts w:ascii="Times New Roman" w:eastAsia="Times New Roman" w:hAnsi="Times New Roman" w:cs="Times New Roman"/>
          <w:sz w:val="22"/>
          <w:szCs w:val="22"/>
        </w:rPr>
        <w:t xml:space="preserve">; BARCELLOS, Ekaterina </w:t>
      </w:r>
      <w:proofErr w:type="spellStart"/>
      <w:r w:rsidRPr="00ED2248">
        <w:rPr>
          <w:rFonts w:ascii="Times New Roman" w:eastAsia="Times New Roman" w:hAnsi="Times New Roman" w:cs="Times New Roman"/>
          <w:sz w:val="22"/>
          <w:szCs w:val="22"/>
        </w:rPr>
        <w:t>Emmanuil</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Inglesis</w:t>
      </w:r>
      <w:proofErr w:type="spellEnd"/>
      <w:r w:rsidRPr="00ED2248">
        <w:rPr>
          <w:rFonts w:ascii="Times New Roman" w:eastAsia="Times New Roman" w:hAnsi="Times New Roman" w:cs="Times New Roman"/>
          <w:sz w:val="22"/>
          <w:szCs w:val="22"/>
        </w:rPr>
        <w:t xml:space="preserve">. (2023). </w:t>
      </w:r>
      <w:proofErr w:type="spellStart"/>
      <w:r w:rsidRPr="00ED2248">
        <w:rPr>
          <w:rFonts w:ascii="Times New Roman" w:eastAsia="Times New Roman" w:hAnsi="Times New Roman" w:cs="Times New Roman"/>
          <w:sz w:val="22"/>
          <w:szCs w:val="22"/>
        </w:rPr>
        <w:t>Relação</w:t>
      </w:r>
      <w:proofErr w:type="spellEnd"/>
      <w:r w:rsidRPr="00ED2248">
        <w:rPr>
          <w:rFonts w:ascii="Times New Roman" w:eastAsia="Times New Roman" w:hAnsi="Times New Roman" w:cs="Times New Roman"/>
          <w:sz w:val="22"/>
          <w:szCs w:val="22"/>
        </w:rPr>
        <w:t xml:space="preserve"> entre </w:t>
      </w:r>
      <w:proofErr w:type="spellStart"/>
      <w:r w:rsidRPr="00ED2248">
        <w:rPr>
          <w:rFonts w:ascii="Times New Roman" w:eastAsia="Times New Roman" w:hAnsi="Times New Roman" w:cs="Times New Roman"/>
          <w:sz w:val="22"/>
          <w:szCs w:val="22"/>
        </w:rPr>
        <w:t>inovação</w:t>
      </w:r>
      <w:proofErr w:type="spellEnd"/>
      <w:r w:rsidRPr="00ED2248">
        <w:rPr>
          <w:rFonts w:ascii="Times New Roman" w:eastAsia="Times New Roman" w:hAnsi="Times New Roman" w:cs="Times New Roman"/>
          <w:sz w:val="22"/>
          <w:szCs w:val="22"/>
        </w:rPr>
        <w:t xml:space="preserve"> e design: </w:t>
      </w:r>
      <w:proofErr w:type="spellStart"/>
      <w:r w:rsidRPr="00ED2248">
        <w:rPr>
          <w:rFonts w:ascii="Times New Roman" w:eastAsia="Times New Roman" w:hAnsi="Times New Roman" w:cs="Times New Roman"/>
          <w:sz w:val="22"/>
          <w:szCs w:val="22"/>
        </w:rPr>
        <w:t>visão</w:t>
      </w:r>
      <w:proofErr w:type="spellEnd"/>
      <w:r w:rsidRPr="00ED2248">
        <w:rPr>
          <w:rFonts w:ascii="Times New Roman" w:eastAsia="Times New Roman" w:hAnsi="Times New Roman" w:cs="Times New Roman"/>
          <w:sz w:val="22"/>
          <w:szCs w:val="22"/>
        </w:rPr>
        <w:t xml:space="preserve"> dos </w:t>
      </w:r>
      <w:proofErr w:type="spellStart"/>
      <w:r w:rsidRPr="00ED2248">
        <w:rPr>
          <w:rFonts w:ascii="Times New Roman" w:eastAsia="Times New Roman" w:hAnsi="Times New Roman" w:cs="Times New Roman"/>
          <w:sz w:val="22"/>
          <w:szCs w:val="22"/>
        </w:rPr>
        <w:t>profissionais</w:t>
      </w:r>
      <w:proofErr w:type="spellEnd"/>
      <w:r w:rsidRPr="00ED2248">
        <w:rPr>
          <w:rFonts w:ascii="Times New Roman" w:eastAsia="Times New Roman" w:hAnsi="Times New Roman" w:cs="Times New Roman"/>
          <w:sz w:val="22"/>
          <w:szCs w:val="22"/>
        </w:rPr>
        <w:t xml:space="preserve"> e </w:t>
      </w:r>
      <w:proofErr w:type="spellStart"/>
      <w:r w:rsidRPr="00ED2248">
        <w:rPr>
          <w:rFonts w:ascii="Times New Roman" w:eastAsia="Times New Roman" w:hAnsi="Times New Roman" w:cs="Times New Roman"/>
          <w:sz w:val="22"/>
          <w:szCs w:val="22"/>
        </w:rPr>
        <w:t>futuros</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profissionais</w:t>
      </w:r>
      <w:proofErr w:type="spellEnd"/>
      <w:r w:rsidRPr="00ED2248">
        <w:rPr>
          <w:rFonts w:ascii="Times New Roman" w:eastAsia="Times New Roman" w:hAnsi="Times New Roman" w:cs="Times New Roman"/>
          <w:sz w:val="22"/>
          <w:szCs w:val="22"/>
        </w:rPr>
        <w:t xml:space="preserve"> da </w:t>
      </w:r>
      <w:proofErr w:type="spellStart"/>
      <w:r w:rsidRPr="00ED2248">
        <w:rPr>
          <w:rFonts w:ascii="Times New Roman" w:eastAsia="Times New Roman" w:hAnsi="Times New Roman" w:cs="Times New Roman"/>
          <w:sz w:val="22"/>
          <w:szCs w:val="22"/>
        </w:rPr>
        <w:t>engenharia</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Contribuciones</w:t>
      </w:r>
      <w:proofErr w:type="spellEnd"/>
      <w:r w:rsidRPr="00ED2248">
        <w:rPr>
          <w:rFonts w:ascii="Times New Roman" w:eastAsia="Times New Roman" w:hAnsi="Times New Roman" w:cs="Times New Roman"/>
          <w:sz w:val="22"/>
          <w:szCs w:val="22"/>
        </w:rPr>
        <w:t xml:space="preserve"> a Las </w:t>
      </w:r>
      <w:proofErr w:type="spellStart"/>
      <w:r w:rsidRPr="00ED2248">
        <w:rPr>
          <w:rFonts w:ascii="Times New Roman" w:eastAsia="Times New Roman" w:hAnsi="Times New Roman" w:cs="Times New Roman"/>
          <w:sz w:val="22"/>
          <w:szCs w:val="22"/>
        </w:rPr>
        <w:t>Ciencias</w:t>
      </w:r>
      <w:proofErr w:type="spellEnd"/>
      <w:r w:rsidRPr="00ED2248">
        <w:rPr>
          <w:rFonts w:ascii="Times New Roman" w:eastAsia="Times New Roman" w:hAnsi="Times New Roman" w:cs="Times New Roman"/>
          <w:sz w:val="22"/>
          <w:szCs w:val="22"/>
        </w:rPr>
        <w:t xml:space="preserve"> </w:t>
      </w:r>
      <w:proofErr w:type="spellStart"/>
      <w:r w:rsidRPr="00ED2248">
        <w:rPr>
          <w:rFonts w:ascii="Times New Roman" w:eastAsia="Times New Roman" w:hAnsi="Times New Roman" w:cs="Times New Roman"/>
          <w:sz w:val="22"/>
          <w:szCs w:val="22"/>
        </w:rPr>
        <w:t>Sociales</w:t>
      </w:r>
      <w:proofErr w:type="spellEnd"/>
      <w:r w:rsidRPr="00ED2248">
        <w:rPr>
          <w:rFonts w:ascii="Times New Roman" w:eastAsia="Times New Roman" w:hAnsi="Times New Roman" w:cs="Times New Roman"/>
          <w:sz w:val="22"/>
          <w:szCs w:val="22"/>
        </w:rPr>
        <w:t>, 16(7), 5912-5927.</w:t>
      </w:r>
    </w:p>
    <w:sectPr w:rsidR="00810E2C" w:rsidRPr="001E3BF9" w:rsidSect="00FE18E0">
      <w:type w:val="continuous"/>
      <w:pgSz w:w="11906" w:h="16838"/>
      <w:pgMar w:top="1134" w:right="964" w:bottom="1134" w:left="964" w:header="709" w:footer="709" w:gutter="0"/>
      <w:cols w:num="2" w:space="720" w:equalWidth="0">
        <w:col w:w="4705" w:space="567"/>
        <w:col w:w="470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B0F35" w14:textId="77777777" w:rsidR="008E3088" w:rsidRDefault="008E3088" w:rsidP="00D228DE">
      <w:r>
        <w:separator/>
      </w:r>
    </w:p>
  </w:endnote>
  <w:endnote w:type="continuationSeparator" w:id="0">
    <w:p w14:paraId="7F4C70F6" w14:textId="77777777" w:rsidR="008E3088" w:rsidRDefault="008E3088" w:rsidP="00D22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8A814" w14:textId="77777777" w:rsidR="008E3088" w:rsidRDefault="008E3088" w:rsidP="00D228DE">
      <w:r>
        <w:separator/>
      </w:r>
    </w:p>
  </w:footnote>
  <w:footnote w:type="continuationSeparator" w:id="0">
    <w:p w14:paraId="4261E3FF" w14:textId="77777777" w:rsidR="008E3088" w:rsidRDefault="008E3088" w:rsidP="00D228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10C7"/>
    <w:multiLevelType w:val="multilevel"/>
    <w:tmpl w:val="CB8C755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F527189"/>
    <w:multiLevelType w:val="hybridMultilevel"/>
    <w:tmpl w:val="552CD5D0"/>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 w15:restartNumberingAfterBreak="0">
    <w:nsid w:val="0F986C3F"/>
    <w:multiLevelType w:val="multilevel"/>
    <w:tmpl w:val="149A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32352"/>
    <w:multiLevelType w:val="hybridMultilevel"/>
    <w:tmpl w:val="9646A148"/>
    <w:lvl w:ilvl="0" w:tplc="FFFFFFFF">
      <w:start w:val="4"/>
      <w:numFmt w:val="decimal"/>
      <w:lvlText w:val="%1."/>
      <w:lvlJc w:val="left"/>
      <w:pPr>
        <w:ind w:left="1724" w:hanging="360"/>
      </w:pPr>
      <w:rPr>
        <w:rFonts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4" w15:restartNumberingAfterBreak="0">
    <w:nsid w:val="183D0C3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BE2DAA"/>
    <w:multiLevelType w:val="multilevel"/>
    <w:tmpl w:val="32B8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45389"/>
    <w:multiLevelType w:val="multilevel"/>
    <w:tmpl w:val="922C0FF8"/>
    <w:lvl w:ilvl="0">
      <w:start w:val="4"/>
      <w:numFmt w:val="decimal"/>
      <w:lvlText w:val="%1."/>
      <w:lvlJc w:val="left"/>
      <w:pPr>
        <w:ind w:left="1724" w:hanging="360"/>
      </w:pPr>
      <w:rPr>
        <w:rFonts w:hint="default"/>
      </w:rPr>
    </w:lvl>
    <w:lvl w:ilvl="1">
      <w:start w:val="1"/>
      <w:numFmt w:val="decimal"/>
      <w:isLgl/>
      <w:lvlText w:val="%1.%2"/>
      <w:lvlJc w:val="left"/>
      <w:pPr>
        <w:ind w:left="1724" w:hanging="36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084" w:hanging="720"/>
      </w:pPr>
      <w:rPr>
        <w:rFonts w:hint="default"/>
      </w:rPr>
    </w:lvl>
    <w:lvl w:ilvl="5">
      <w:start w:val="1"/>
      <w:numFmt w:val="decimal"/>
      <w:isLgl/>
      <w:lvlText w:val="%1.%2.%3.%4.%5.%6"/>
      <w:lvlJc w:val="left"/>
      <w:pPr>
        <w:ind w:left="2444" w:hanging="1080"/>
      </w:pPr>
      <w:rPr>
        <w:rFonts w:hint="default"/>
      </w:rPr>
    </w:lvl>
    <w:lvl w:ilvl="6">
      <w:start w:val="1"/>
      <w:numFmt w:val="decimal"/>
      <w:isLgl/>
      <w:lvlText w:val="%1.%2.%3.%4.%5.%6.%7"/>
      <w:lvlJc w:val="left"/>
      <w:pPr>
        <w:ind w:left="2444" w:hanging="1080"/>
      </w:pPr>
      <w:rPr>
        <w:rFonts w:hint="default"/>
      </w:rPr>
    </w:lvl>
    <w:lvl w:ilvl="7">
      <w:start w:val="1"/>
      <w:numFmt w:val="decimal"/>
      <w:isLgl/>
      <w:lvlText w:val="%1.%2.%3.%4.%5.%6.%7.%8"/>
      <w:lvlJc w:val="left"/>
      <w:pPr>
        <w:ind w:left="2804" w:hanging="1440"/>
      </w:pPr>
      <w:rPr>
        <w:rFonts w:hint="default"/>
      </w:rPr>
    </w:lvl>
    <w:lvl w:ilvl="8">
      <w:start w:val="1"/>
      <w:numFmt w:val="decimal"/>
      <w:isLgl/>
      <w:lvlText w:val="%1.%2.%3.%4.%5.%6.%7.%8.%9"/>
      <w:lvlJc w:val="left"/>
      <w:pPr>
        <w:ind w:left="2804" w:hanging="1440"/>
      </w:pPr>
      <w:rPr>
        <w:rFonts w:hint="default"/>
      </w:rPr>
    </w:lvl>
  </w:abstractNum>
  <w:abstractNum w:abstractNumId="7" w15:restartNumberingAfterBreak="0">
    <w:nsid w:val="2AAC4653"/>
    <w:multiLevelType w:val="multilevel"/>
    <w:tmpl w:val="5A2C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91ED6"/>
    <w:multiLevelType w:val="hybridMultilevel"/>
    <w:tmpl w:val="53DEE3A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43A5554B"/>
    <w:multiLevelType w:val="multilevel"/>
    <w:tmpl w:val="193C6322"/>
    <w:lvl w:ilvl="0">
      <w:start w:val="4"/>
      <w:numFmt w:val="decimal"/>
      <w:lvlText w:val="%1."/>
      <w:lvlJc w:val="left"/>
      <w:pPr>
        <w:ind w:left="1724" w:hanging="360"/>
      </w:pPr>
      <w:rPr>
        <w:rFonts w:hint="default"/>
      </w:rPr>
    </w:lvl>
    <w:lvl w:ilvl="1">
      <w:start w:val="2"/>
      <w:numFmt w:val="decimal"/>
      <w:isLgl/>
      <w:lvlText w:val="%1.%2"/>
      <w:lvlJc w:val="left"/>
      <w:pPr>
        <w:ind w:left="1724" w:hanging="36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084" w:hanging="720"/>
      </w:pPr>
      <w:rPr>
        <w:rFonts w:hint="default"/>
      </w:rPr>
    </w:lvl>
    <w:lvl w:ilvl="5">
      <w:start w:val="1"/>
      <w:numFmt w:val="decimal"/>
      <w:isLgl/>
      <w:lvlText w:val="%1.%2.%3.%4.%5.%6"/>
      <w:lvlJc w:val="left"/>
      <w:pPr>
        <w:ind w:left="2444" w:hanging="1080"/>
      </w:pPr>
      <w:rPr>
        <w:rFonts w:hint="default"/>
      </w:rPr>
    </w:lvl>
    <w:lvl w:ilvl="6">
      <w:start w:val="1"/>
      <w:numFmt w:val="decimal"/>
      <w:isLgl/>
      <w:lvlText w:val="%1.%2.%3.%4.%5.%6.%7"/>
      <w:lvlJc w:val="left"/>
      <w:pPr>
        <w:ind w:left="2444" w:hanging="1080"/>
      </w:pPr>
      <w:rPr>
        <w:rFonts w:hint="default"/>
      </w:rPr>
    </w:lvl>
    <w:lvl w:ilvl="7">
      <w:start w:val="1"/>
      <w:numFmt w:val="decimal"/>
      <w:isLgl/>
      <w:lvlText w:val="%1.%2.%3.%4.%5.%6.%7.%8"/>
      <w:lvlJc w:val="left"/>
      <w:pPr>
        <w:ind w:left="2804" w:hanging="1440"/>
      </w:pPr>
      <w:rPr>
        <w:rFonts w:hint="default"/>
      </w:rPr>
    </w:lvl>
    <w:lvl w:ilvl="8">
      <w:start w:val="1"/>
      <w:numFmt w:val="decimal"/>
      <w:isLgl/>
      <w:lvlText w:val="%1.%2.%3.%4.%5.%6.%7.%8.%9"/>
      <w:lvlJc w:val="left"/>
      <w:pPr>
        <w:ind w:left="2804" w:hanging="1440"/>
      </w:pPr>
      <w:rPr>
        <w:rFonts w:hint="default"/>
      </w:rPr>
    </w:lvl>
  </w:abstractNum>
  <w:abstractNum w:abstractNumId="10" w15:restartNumberingAfterBreak="0">
    <w:nsid w:val="458E182A"/>
    <w:multiLevelType w:val="multilevel"/>
    <w:tmpl w:val="4BE0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D790F"/>
    <w:multiLevelType w:val="multilevel"/>
    <w:tmpl w:val="25BA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337B9"/>
    <w:multiLevelType w:val="multilevel"/>
    <w:tmpl w:val="D36C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C5633"/>
    <w:multiLevelType w:val="multilevel"/>
    <w:tmpl w:val="7B2C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D305AC"/>
    <w:multiLevelType w:val="multilevel"/>
    <w:tmpl w:val="8C6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1F6316"/>
    <w:multiLevelType w:val="multilevel"/>
    <w:tmpl w:val="FABC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5A15E6"/>
    <w:multiLevelType w:val="hybridMultilevel"/>
    <w:tmpl w:val="8C66AC88"/>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7" w15:restartNumberingAfterBreak="0">
    <w:nsid w:val="7B8C7367"/>
    <w:multiLevelType w:val="multilevel"/>
    <w:tmpl w:val="8AE270C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DE51978"/>
    <w:multiLevelType w:val="hybridMultilevel"/>
    <w:tmpl w:val="916C6482"/>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num w:numId="1" w16cid:durableId="602415684">
    <w:abstractNumId w:val="4"/>
  </w:num>
  <w:num w:numId="2" w16cid:durableId="1202523698">
    <w:abstractNumId w:val="0"/>
  </w:num>
  <w:num w:numId="3" w16cid:durableId="1372345983">
    <w:abstractNumId w:val="17"/>
  </w:num>
  <w:num w:numId="4" w16cid:durableId="700087069">
    <w:abstractNumId w:val="16"/>
  </w:num>
  <w:num w:numId="5" w16cid:durableId="274748944">
    <w:abstractNumId w:val="18"/>
  </w:num>
  <w:num w:numId="6" w16cid:durableId="484007516">
    <w:abstractNumId w:val="8"/>
  </w:num>
  <w:num w:numId="7" w16cid:durableId="408619573">
    <w:abstractNumId w:val="9"/>
  </w:num>
  <w:num w:numId="8" w16cid:durableId="1188520826">
    <w:abstractNumId w:val="3"/>
  </w:num>
  <w:num w:numId="9" w16cid:durableId="2068527128">
    <w:abstractNumId w:val="6"/>
  </w:num>
  <w:num w:numId="10" w16cid:durableId="2010986755">
    <w:abstractNumId w:val="10"/>
  </w:num>
  <w:num w:numId="11" w16cid:durableId="1561676024">
    <w:abstractNumId w:val="12"/>
  </w:num>
  <w:num w:numId="12" w16cid:durableId="1173645741">
    <w:abstractNumId w:val="2"/>
  </w:num>
  <w:num w:numId="13" w16cid:durableId="9963663">
    <w:abstractNumId w:val="5"/>
  </w:num>
  <w:num w:numId="14" w16cid:durableId="288753969">
    <w:abstractNumId w:val="11"/>
  </w:num>
  <w:num w:numId="15" w16cid:durableId="1247374298">
    <w:abstractNumId w:val="14"/>
  </w:num>
  <w:num w:numId="16" w16cid:durableId="1259825088">
    <w:abstractNumId w:val="15"/>
  </w:num>
  <w:num w:numId="17" w16cid:durableId="1796172040">
    <w:abstractNumId w:val="7"/>
  </w:num>
  <w:num w:numId="18" w16cid:durableId="357201617">
    <w:abstractNumId w:val="1"/>
  </w:num>
  <w:num w:numId="19" w16cid:durableId="15237820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FE5"/>
    <w:rsid w:val="0000157F"/>
    <w:rsid w:val="00002B83"/>
    <w:rsid w:val="00026587"/>
    <w:rsid w:val="0003180B"/>
    <w:rsid w:val="00035826"/>
    <w:rsid w:val="000367A7"/>
    <w:rsid w:val="0003690C"/>
    <w:rsid w:val="00042FC6"/>
    <w:rsid w:val="000436F2"/>
    <w:rsid w:val="000528F8"/>
    <w:rsid w:val="00054995"/>
    <w:rsid w:val="00061C59"/>
    <w:rsid w:val="000706DB"/>
    <w:rsid w:val="0007188D"/>
    <w:rsid w:val="00082251"/>
    <w:rsid w:val="00085D20"/>
    <w:rsid w:val="0008687F"/>
    <w:rsid w:val="0009068D"/>
    <w:rsid w:val="00094372"/>
    <w:rsid w:val="000954C4"/>
    <w:rsid w:val="000A01F9"/>
    <w:rsid w:val="000A3FE5"/>
    <w:rsid w:val="000A5816"/>
    <w:rsid w:val="000C0FE7"/>
    <w:rsid w:val="000C3039"/>
    <w:rsid w:val="000C43A2"/>
    <w:rsid w:val="000C7D9B"/>
    <w:rsid w:val="000D1109"/>
    <w:rsid w:val="000D4E20"/>
    <w:rsid w:val="000E583F"/>
    <w:rsid w:val="0010606F"/>
    <w:rsid w:val="001068FA"/>
    <w:rsid w:val="00116566"/>
    <w:rsid w:val="00133DA5"/>
    <w:rsid w:val="0015242B"/>
    <w:rsid w:val="0015717A"/>
    <w:rsid w:val="00161D86"/>
    <w:rsid w:val="00164DD9"/>
    <w:rsid w:val="00166699"/>
    <w:rsid w:val="001669A8"/>
    <w:rsid w:val="0017180B"/>
    <w:rsid w:val="00190E68"/>
    <w:rsid w:val="001937B0"/>
    <w:rsid w:val="001A1434"/>
    <w:rsid w:val="001A47AC"/>
    <w:rsid w:val="001A5AFC"/>
    <w:rsid w:val="001B5118"/>
    <w:rsid w:val="001C4288"/>
    <w:rsid w:val="001D3E46"/>
    <w:rsid w:val="001D5068"/>
    <w:rsid w:val="001E138E"/>
    <w:rsid w:val="001E3BF9"/>
    <w:rsid w:val="001F5E2D"/>
    <w:rsid w:val="001F616D"/>
    <w:rsid w:val="00214992"/>
    <w:rsid w:val="002301E8"/>
    <w:rsid w:val="00233261"/>
    <w:rsid w:val="0024107F"/>
    <w:rsid w:val="0025309F"/>
    <w:rsid w:val="00253AC8"/>
    <w:rsid w:val="00255602"/>
    <w:rsid w:val="00261E29"/>
    <w:rsid w:val="002635B6"/>
    <w:rsid w:val="00284DCE"/>
    <w:rsid w:val="002976E9"/>
    <w:rsid w:val="002A0516"/>
    <w:rsid w:val="002A4B99"/>
    <w:rsid w:val="002A52CB"/>
    <w:rsid w:val="002A7C6F"/>
    <w:rsid w:val="002A7E74"/>
    <w:rsid w:val="002B2659"/>
    <w:rsid w:val="002B2FDB"/>
    <w:rsid w:val="002B4D59"/>
    <w:rsid w:val="002C1CBD"/>
    <w:rsid w:val="002D4CCB"/>
    <w:rsid w:val="002D4FB3"/>
    <w:rsid w:val="002D7A23"/>
    <w:rsid w:val="002E5EFE"/>
    <w:rsid w:val="002F10E1"/>
    <w:rsid w:val="002F3F2B"/>
    <w:rsid w:val="002F51EA"/>
    <w:rsid w:val="003036D3"/>
    <w:rsid w:val="0030517C"/>
    <w:rsid w:val="00305527"/>
    <w:rsid w:val="00306171"/>
    <w:rsid w:val="003170F3"/>
    <w:rsid w:val="0032110F"/>
    <w:rsid w:val="00333985"/>
    <w:rsid w:val="00333E90"/>
    <w:rsid w:val="0034054C"/>
    <w:rsid w:val="00340E5C"/>
    <w:rsid w:val="003576B8"/>
    <w:rsid w:val="00372665"/>
    <w:rsid w:val="00372E44"/>
    <w:rsid w:val="00385E7A"/>
    <w:rsid w:val="00393AB5"/>
    <w:rsid w:val="0039538A"/>
    <w:rsid w:val="003A4DE6"/>
    <w:rsid w:val="003A6681"/>
    <w:rsid w:val="003B2CF7"/>
    <w:rsid w:val="003B6AFE"/>
    <w:rsid w:val="003E3F42"/>
    <w:rsid w:val="003E6FFE"/>
    <w:rsid w:val="00402C54"/>
    <w:rsid w:val="00407F97"/>
    <w:rsid w:val="00414E64"/>
    <w:rsid w:val="00421803"/>
    <w:rsid w:val="004246C0"/>
    <w:rsid w:val="00424ECB"/>
    <w:rsid w:val="004376D4"/>
    <w:rsid w:val="00437B91"/>
    <w:rsid w:val="00441FB3"/>
    <w:rsid w:val="00471B73"/>
    <w:rsid w:val="00473E07"/>
    <w:rsid w:val="00474622"/>
    <w:rsid w:val="004823B7"/>
    <w:rsid w:val="004840F9"/>
    <w:rsid w:val="0049247A"/>
    <w:rsid w:val="00494720"/>
    <w:rsid w:val="00494864"/>
    <w:rsid w:val="004975B7"/>
    <w:rsid w:val="004976B2"/>
    <w:rsid w:val="004A2D9B"/>
    <w:rsid w:val="004A5923"/>
    <w:rsid w:val="004A626B"/>
    <w:rsid w:val="004A6531"/>
    <w:rsid w:val="004B7E29"/>
    <w:rsid w:val="004D5753"/>
    <w:rsid w:val="004D72E0"/>
    <w:rsid w:val="004E05FE"/>
    <w:rsid w:val="004E59D1"/>
    <w:rsid w:val="004E7D68"/>
    <w:rsid w:val="004F0125"/>
    <w:rsid w:val="005328F7"/>
    <w:rsid w:val="005332C6"/>
    <w:rsid w:val="00535461"/>
    <w:rsid w:val="00537B24"/>
    <w:rsid w:val="00544B08"/>
    <w:rsid w:val="00551A33"/>
    <w:rsid w:val="00551E11"/>
    <w:rsid w:val="00554986"/>
    <w:rsid w:val="00562045"/>
    <w:rsid w:val="00562B0D"/>
    <w:rsid w:val="005666B7"/>
    <w:rsid w:val="0056715A"/>
    <w:rsid w:val="00576524"/>
    <w:rsid w:val="0058037C"/>
    <w:rsid w:val="00581A8B"/>
    <w:rsid w:val="00587A3A"/>
    <w:rsid w:val="00587AD1"/>
    <w:rsid w:val="005913A1"/>
    <w:rsid w:val="00593FB9"/>
    <w:rsid w:val="00594474"/>
    <w:rsid w:val="005A7DCE"/>
    <w:rsid w:val="005B287C"/>
    <w:rsid w:val="005D500A"/>
    <w:rsid w:val="005D672C"/>
    <w:rsid w:val="005F77EE"/>
    <w:rsid w:val="0060558E"/>
    <w:rsid w:val="00621580"/>
    <w:rsid w:val="00623ACB"/>
    <w:rsid w:val="00636AF7"/>
    <w:rsid w:val="00637373"/>
    <w:rsid w:val="00640F42"/>
    <w:rsid w:val="006425EC"/>
    <w:rsid w:val="00643385"/>
    <w:rsid w:val="00646A37"/>
    <w:rsid w:val="006470C5"/>
    <w:rsid w:val="00672A04"/>
    <w:rsid w:val="00682925"/>
    <w:rsid w:val="00683342"/>
    <w:rsid w:val="00687151"/>
    <w:rsid w:val="006902A8"/>
    <w:rsid w:val="00690AB2"/>
    <w:rsid w:val="006A0EAE"/>
    <w:rsid w:val="006B4C99"/>
    <w:rsid w:val="006C2674"/>
    <w:rsid w:val="006C4C5C"/>
    <w:rsid w:val="006C6AB8"/>
    <w:rsid w:val="006D1A4B"/>
    <w:rsid w:val="006E5E24"/>
    <w:rsid w:val="006E7936"/>
    <w:rsid w:val="006F1C7D"/>
    <w:rsid w:val="006F5B3A"/>
    <w:rsid w:val="00700781"/>
    <w:rsid w:val="0070163B"/>
    <w:rsid w:val="00705354"/>
    <w:rsid w:val="007066E4"/>
    <w:rsid w:val="007079E8"/>
    <w:rsid w:val="00710A9B"/>
    <w:rsid w:val="00726E88"/>
    <w:rsid w:val="007270A1"/>
    <w:rsid w:val="007314ED"/>
    <w:rsid w:val="00737078"/>
    <w:rsid w:val="00743C70"/>
    <w:rsid w:val="00745F66"/>
    <w:rsid w:val="00753041"/>
    <w:rsid w:val="00754866"/>
    <w:rsid w:val="00760CF6"/>
    <w:rsid w:val="0077142C"/>
    <w:rsid w:val="00780DBA"/>
    <w:rsid w:val="007933B9"/>
    <w:rsid w:val="007A56EB"/>
    <w:rsid w:val="007A6010"/>
    <w:rsid w:val="007A7E5E"/>
    <w:rsid w:val="007C25ED"/>
    <w:rsid w:val="007D28AE"/>
    <w:rsid w:val="007E20B4"/>
    <w:rsid w:val="007E225C"/>
    <w:rsid w:val="007F4017"/>
    <w:rsid w:val="007F70CB"/>
    <w:rsid w:val="00810E2C"/>
    <w:rsid w:val="008124A1"/>
    <w:rsid w:val="00820045"/>
    <w:rsid w:val="00820851"/>
    <w:rsid w:val="008228DE"/>
    <w:rsid w:val="0082438E"/>
    <w:rsid w:val="008317F6"/>
    <w:rsid w:val="0083501F"/>
    <w:rsid w:val="0083666C"/>
    <w:rsid w:val="008368B4"/>
    <w:rsid w:val="00851538"/>
    <w:rsid w:val="008534D6"/>
    <w:rsid w:val="00855B95"/>
    <w:rsid w:val="008707AB"/>
    <w:rsid w:val="00872CC1"/>
    <w:rsid w:val="00874CDE"/>
    <w:rsid w:val="00880284"/>
    <w:rsid w:val="00884DDD"/>
    <w:rsid w:val="00885790"/>
    <w:rsid w:val="00885999"/>
    <w:rsid w:val="00891510"/>
    <w:rsid w:val="0089732F"/>
    <w:rsid w:val="00897FEA"/>
    <w:rsid w:val="008A0204"/>
    <w:rsid w:val="008A1BA2"/>
    <w:rsid w:val="008A698D"/>
    <w:rsid w:val="008B2901"/>
    <w:rsid w:val="008E3088"/>
    <w:rsid w:val="008F2D9F"/>
    <w:rsid w:val="008F7CDA"/>
    <w:rsid w:val="009027E6"/>
    <w:rsid w:val="00911128"/>
    <w:rsid w:val="00915A10"/>
    <w:rsid w:val="009243A7"/>
    <w:rsid w:val="009248DF"/>
    <w:rsid w:val="0092507F"/>
    <w:rsid w:val="009461BC"/>
    <w:rsid w:val="00951ADD"/>
    <w:rsid w:val="00954463"/>
    <w:rsid w:val="009605C9"/>
    <w:rsid w:val="00967A1D"/>
    <w:rsid w:val="009905EF"/>
    <w:rsid w:val="00993F31"/>
    <w:rsid w:val="0099743A"/>
    <w:rsid w:val="009A4DD3"/>
    <w:rsid w:val="009A7EBE"/>
    <w:rsid w:val="009C42BD"/>
    <w:rsid w:val="009C6F6C"/>
    <w:rsid w:val="009C7B56"/>
    <w:rsid w:val="009D2BB5"/>
    <w:rsid w:val="009E079C"/>
    <w:rsid w:val="009E11D5"/>
    <w:rsid w:val="009E731C"/>
    <w:rsid w:val="00A17F1B"/>
    <w:rsid w:val="00A23A8D"/>
    <w:rsid w:val="00A31E5C"/>
    <w:rsid w:val="00A33451"/>
    <w:rsid w:val="00A3365E"/>
    <w:rsid w:val="00A414DA"/>
    <w:rsid w:val="00A42213"/>
    <w:rsid w:val="00A45128"/>
    <w:rsid w:val="00A624C6"/>
    <w:rsid w:val="00A76068"/>
    <w:rsid w:val="00A821A1"/>
    <w:rsid w:val="00A82765"/>
    <w:rsid w:val="00A8358D"/>
    <w:rsid w:val="00A8366C"/>
    <w:rsid w:val="00AA225A"/>
    <w:rsid w:val="00AA4E98"/>
    <w:rsid w:val="00AB0712"/>
    <w:rsid w:val="00AB6EC3"/>
    <w:rsid w:val="00AC1489"/>
    <w:rsid w:val="00AC4850"/>
    <w:rsid w:val="00AC79E1"/>
    <w:rsid w:val="00AD322F"/>
    <w:rsid w:val="00AF379B"/>
    <w:rsid w:val="00AF4B98"/>
    <w:rsid w:val="00B06D5E"/>
    <w:rsid w:val="00B11AF9"/>
    <w:rsid w:val="00B1454E"/>
    <w:rsid w:val="00B1594E"/>
    <w:rsid w:val="00B40883"/>
    <w:rsid w:val="00B410D7"/>
    <w:rsid w:val="00B451F4"/>
    <w:rsid w:val="00B56023"/>
    <w:rsid w:val="00B76B06"/>
    <w:rsid w:val="00B924C7"/>
    <w:rsid w:val="00B95182"/>
    <w:rsid w:val="00B95B9E"/>
    <w:rsid w:val="00BA2BDB"/>
    <w:rsid w:val="00BA7107"/>
    <w:rsid w:val="00BA7DC8"/>
    <w:rsid w:val="00BB0333"/>
    <w:rsid w:val="00BB54E1"/>
    <w:rsid w:val="00BC7C65"/>
    <w:rsid w:val="00BE4E81"/>
    <w:rsid w:val="00BE58EF"/>
    <w:rsid w:val="00BE5FC6"/>
    <w:rsid w:val="00BE6BC3"/>
    <w:rsid w:val="00BE7F92"/>
    <w:rsid w:val="00BF0C4C"/>
    <w:rsid w:val="00BF1C86"/>
    <w:rsid w:val="00BF30BC"/>
    <w:rsid w:val="00C14E9F"/>
    <w:rsid w:val="00C155F5"/>
    <w:rsid w:val="00C1636D"/>
    <w:rsid w:val="00C176BB"/>
    <w:rsid w:val="00C21128"/>
    <w:rsid w:val="00C22958"/>
    <w:rsid w:val="00C2665C"/>
    <w:rsid w:val="00C33FC7"/>
    <w:rsid w:val="00C44C1A"/>
    <w:rsid w:val="00C61E38"/>
    <w:rsid w:val="00C7091A"/>
    <w:rsid w:val="00C80586"/>
    <w:rsid w:val="00C81CC7"/>
    <w:rsid w:val="00C943DA"/>
    <w:rsid w:val="00CA3ABE"/>
    <w:rsid w:val="00CC0158"/>
    <w:rsid w:val="00CC24A5"/>
    <w:rsid w:val="00CC7CE5"/>
    <w:rsid w:val="00CD7807"/>
    <w:rsid w:val="00CE039B"/>
    <w:rsid w:val="00CE3B55"/>
    <w:rsid w:val="00CF12B9"/>
    <w:rsid w:val="00CF16C4"/>
    <w:rsid w:val="00D03E81"/>
    <w:rsid w:val="00D04CB3"/>
    <w:rsid w:val="00D05A32"/>
    <w:rsid w:val="00D1402C"/>
    <w:rsid w:val="00D1724F"/>
    <w:rsid w:val="00D228DE"/>
    <w:rsid w:val="00D335BF"/>
    <w:rsid w:val="00D500A2"/>
    <w:rsid w:val="00D51A1D"/>
    <w:rsid w:val="00D6629B"/>
    <w:rsid w:val="00D71D17"/>
    <w:rsid w:val="00DB1C51"/>
    <w:rsid w:val="00DB7566"/>
    <w:rsid w:val="00DD36C6"/>
    <w:rsid w:val="00DD4967"/>
    <w:rsid w:val="00DD633E"/>
    <w:rsid w:val="00DF039E"/>
    <w:rsid w:val="00E002F0"/>
    <w:rsid w:val="00E036B2"/>
    <w:rsid w:val="00E045EA"/>
    <w:rsid w:val="00E132C0"/>
    <w:rsid w:val="00E177AA"/>
    <w:rsid w:val="00E239BB"/>
    <w:rsid w:val="00E260B3"/>
    <w:rsid w:val="00E34A25"/>
    <w:rsid w:val="00E362E2"/>
    <w:rsid w:val="00E40778"/>
    <w:rsid w:val="00E44DD3"/>
    <w:rsid w:val="00E456EB"/>
    <w:rsid w:val="00E50167"/>
    <w:rsid w:val="00E60A63"/>
    <w:rsid w:val="00E668C0"/>
    <w:rsid w:val="00E67495"/>
    <w:rsid w:val="00E77E84"/>
    <w:rsid w:val="00E909C3"/>
    <w:rsid w:val="00E925AB"/>
    <w:rsid w:val="00E92858"/>
    <w:rsid w:val="00E93231"/>
    <w:rsid w:val="00EC3311"/>
    <w:rsid w:val="00EC6CB2"/>
    <w:rsid w:val="00EC799C"/>
    <w:rsid w:val="00ED0047"/>
    <w:rsid w:val="00ED0C2B"/>
    <w:rsid w:val="00ED2248"/>
    <w:rsid w:val="00ED4B89"/>
    <w:rsid w:val="00EE0F6F"/>
    <w:rsid w:val="00EE2B33"/>
    <w:rsid w:val="00EE5ECC"/>
    <w:rsid w:val="00EF6BDD"/>
    <w:rsid w:val="00EF7799"/>
    <w:rsid w:val="00F0251C"/>
    <w:rsid w:val="00F0394A"/>
    <w:rsid w:val="00F03A26"/>
    <w:rsid w:val="00F07128"/>
    <w:rsid w:val="00F20CEE"/>
    <w:rsid w:val="00F31170"/>
    <w:rsid w:val="00F3779B"/>
    <w:rsid w:val="00F406B4"/>
    <w:rsid w:val="00F56B80"/>
    <w:rsid w:val="00F600FC"/>
    <w:rsid w:val="00F62FAE"/>
    <w:rsid w:val="00F75614"/>
    <w:rsid w:val="00F80D53"/>
    <w:rsid w:val="00F84092"/>
    <w:rsid w:val="00F90DAD"/>
    <w:rsid w:val="00F90E45"/>
    <w:rsid w:val="00F9205D"/>
    <w:rsid w:val="00F95AE7"/>
    <w:rsid w:val="00FB0D80"/>
    <w:rsid w:val="00FB1158"/>
    <w:rsid w:val="00FB39B3"/>
    <w:rsid w:val="00FB420A"/>
    <w:rsid w:val="00FB73C1"/>
    <w:rsid w:val="00FB73D3"/>
    <w:rsid w:val="00FC4498"/>
    <w:rsid w:val="00FC5C27"/>
    <w:rsid w:val="00FC6F59"/>
    <w:rsid w:val="00FD3F30"/>
    <w:rsid w:val="00FE18E0"/>
    <w:rsid w:val="00FE239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9271A94"/>
  <w15:docId w15:val="{7DD4A3DA-5D8D-4A64-9E8E-400F45BB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pt-B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F30BC"/>
  </w:style>
  <w:style w:type="paragraph" w:styleId="Ttulo1">
    <w:name w:val="heading 1"/>
    <w:basedOn w:val="Normal"/>
    <w:next w:val="Normal"/>
    <w:link w:val="Ttulo1Char"/>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83666C"/>
    <w:rPr>
      <w:color w:val="0000FF" w:themeColor="hyperlink"/>
      <w:u w:val="single"/>
    </w:rPr>
  </w:style>
  <w:style w:type="character" w:styleId="TextodoEspaoReservado">
    <w:name w:val="Placeholder Text"/>
    <w:basedOn w:val="Fontepargpadro"/>
    <w:uiPriority w:val="99"/>
    <w:semiHidden/>
    <w:rsid w:val="00F406B4"/>
    <w:rPr>
      <w:color w:val="808080"/>
    </w:rPr>
  </w:style>
  <w:style w:type="table" w:styleId="Tabelacomgrade">
    <w:name w:val="Table Grid"/>
    <w:basedOn w:val="Tabelanormal"/>
    <w:uiPriority w:val="59"/>
    <w:rsid w:val="00E36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133DA5"/>
    <w:pPr>
      <w:spacing w:after="200" w:line="276" w:lineRule="auto"/>
      <w:ind w:left="720"/>
      <w:contextualSpacing/>
      <w:jc w:val="left"/>
    </w:pPr>
    <w:rPr>
      <w:rFonts w:ascii="Calibri" w:eastAsia="Calibri" w:hAnsi="Calibri" w:cs="Calibri"/>
      <w:sz w:val="22"/>
      <w:szCs w:val="22"/>
      <w:lang w:val="pt-BR" w:eastAsia="zh-CN"/>
    </w:rPr>
  </w:style>
  <w:style w:type="character" w:styleId="MenoPendente">
    <w:name w:val="Unresolved Mention"/>
    <w:basedOn w:val="Fontepargpadro"/>
    <w:uiPriority w:val="99"/>
    <w:semiHidden/>
    <w:unhideWhenUsed/>
    <w:rsid w:val="009E731C"/>
    <w:rPr>
      <w:color w:val="605E5C"/>
      <w:shd w:val="clear" w:color="auto" w:fill="E1DFDD"/>
    </w:rPr>
  </w:style>
  <w:style w:type="paragraph" w:styleId="NormalWeb">
    <w:name w:val="Normal (Web)"/>
    <w:basedOn w:val="Normal"/>
    <w:uiPriority w:val="99"/>
    <w:unhideWhenUsed/>
    <w:rsid w:val="00D228DE"/>
    <w:pPr>
      <w:widowControl/>
      <w:spacing w:before="100" w:beforeAutospacing="1" w:after="100" w:afterAutospacing="1"/>
      <w:jc w:val="left"/>
    </w:pPr>
    <w:rPr>
      <w:rFonts w:ascii="Times New Roman" w:eastAsia="Times New Roman" w:hAnsi="Times New Roman" w:cs="Times New Roman"/>
      <w:sz w:val="24"/>
      <w:szCs w:val="24"/>
      <w:lang w:val="pt-BR" w:eastAsia="zh-CN"/>
    </w:rPr>
  </w:style>
  <w:style w:type="paragraph" w:styleId="Cabealho">
    <w:name w:val="header"/>
    <w:basedOn w:val="Normal"/>
    <w:link w:val="CabealhoChar"/>
    <w:uiPriority w:val="99"/>
    <w:unhideWhenUsed/>
    <w:rsid w:val="00D228DE"/>
    <w:pPr>
      <w:tabs>
        <w:tab w:val="center" w:pos="4252"/>
        <w:tab w:val="right" w:pos="8504"/>
      </w:tabs>
    </w:pPr>
  </w:style>
  <w:style w:type="character" w:customStyle="1" w:styleId="CabealhoChar">
    <w:name w:val="Cabeçalho Char"/>
    <w:basedOn w:val="Fontepargpadro"/>
    <w:link w:val="Cabealho"/>
    <w:uiPriority w:val="99"/>
    <w:rsid w:val="00D228DE"/>
  </w:style>
  <w:style w:type="paragraph" w:styleId="Rodap">
    <w:name w:val="footer"/>
    <w:basedOn w:val="Normal"/>
    <w:link w:val="RodapChar"/>
    <w:uiPriority w:val="99"/>
    <w:unhideWhenUsed/>
    <w:rsid w:val="00D228DE"/>
    <w:pPr>
      <w:tabs>
        <w:tab w:val="center" w:pos="4252"/>
        <w:tab w:val="right" w:pos="8504"/>
      </w:tabs>
    </w:pPr>
  </w:style>
  <w:style w:type="character" w:customStyle="1" w:styleId="RodapChar">
    <w:name w:val="Rodapé Char"/>
    <w:basedOn w:val="Fontepargpadro"/>
    <w:link w:val="Rodap"/>
    <w:uiPriority w:val="99"/>
    <w:rsid w:val="00D228DE"/>
  </w:style>
  <w:style w:type="character" w:customStyle="1" w:styleId="mi">
    <w:name w:val="mi"/>
    <w:basedOn w:val="Fontepargpadro"/>
    <w:rsid w:val="004D72E0"/>
  </w:style>
  <w:style w:type="character" w:customStyle="1" w:styleId="mn">
    <w:name w:val="mn"/>
    <w:basedOn w:val="Fontepargpadro"/>
    <w:rsid w:val="004D72E0"/>
  </w:style>
  <w:style w:type="character" w:customStyle="1" w:styleId="mjxassistivemathml">
    <w:name w:val="mjx_assistive_mathml"/>
    <w:basedOn w:val="Fontepargpadro"/>
    <w:rsid w:val="004D72E0"/>
  </w:style>
  <w:style w:type="character" w:customStyle="1" w:styleId="mo">
    <w:name w:val="mo"/>
    <w:basedOn w:val="Fontepargpadro"/>
    <w:rsid w:val="003A6681"/>
  </w:style>
  <w:style w:type="character" w:styleId="Forte">
    <w:name w:val="Strong"/>
    <w:basedOn w:val="Fontepargpadro"/>
    <w:uiPriority w:val="22"/>
    <w:qFormat/>
    <w:rsid w:val="00B410D7"/>
    <w:rPr>
      <w:b/>
      <w:bCs/>
    </w:rPr>
  </w:style>
  <w:style w:type="character" w:customStyle="1" w:styleId="Ttulo1Char">
    <w:name w:val="Título 1 Char"/>
    <w:basedOn w:val="Fontepargpadro"/>
    <w:link w:val="Ttulo1"/>
    <w:rsid w:val="00F90DAD"/>
    <w:rPr>
      <w:b/>
      <w:sz w:val="48"/>
      <w:szCs w:val="48"/>
    </w:rPr>
  </w:style>
  <w:style w:type="character" w:customStyle="1" w:styleId="msqrt">
    <w:name w:val="msqrt"/>
    <w:basedOn w:val="Fontepargpadro"/>
    <w:rsid w:val="00A821A1"/>
  </w:style>
  <w:style w:type="character" w:customStyle="1" w:styleId="author-name">
    <w:name w:val="author-name"/>
    <w:basedOn w:val="Fontepargpadro"/>
    <w:rsid w:val="00B76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8485">
      <w:bodyDiv w:val="1"/>
      <w:marLeft w:val="0"/>
      <w:marRight w:val="0"/>
      <w:marTop w:val="0"/>
      <w:marBottom w:val="0"/>
      <w:divBdr>
        <w:top w:val="none" w:sz="0" w:space="0" w:color="auto"/>
        <w:left w:val="none" w:sz="0" w:space="0" w:color="auto"/>
        <w:bottom w:val="none" w:sz="0" w:space="0" w:color="auto"/>
        <w:right w:val="none" w:sz="0" w:space="0" w:color="auto"/>
      </w:divBdr>
    </w:div>
    <w:div w:id="154227255">
      <w:bodyDiv w:val="1"/>
      <w:marLeft w:val="0"/>
      <w:marRight w:val="0"/>
      <w:marTop w:val="0"/>
      <w:marBottom w:val="0"/>
      <w:divBdr>
        <w:top w:val="none" w:sz="0" w:space="0" w:color="auto"/>
        <w:left w:val="none" w:sz="0" w:space="0" w:color="auto"/>
        <w:bottom w:val="none" w:sz="0" w:space="0" w:color="auto"/>
        <w:right w:val="none" w:sz="0" w:space="0" w:color="auto"/>
      </w:divBdr>
    </w:div>
    <w:div w:id="167059688">
      <w:bodyDiv w:val="1"/>
      <w:marLeft w:val="0"/>
      <w:marRight w:val="0"/>
      <w:marTop w:val="0"/>
      <w:marBottom w:val="0"/>
      <w:divBdr>
        <w:top w:val="none" w:sz="0" w:space="0" w:color="auto"/>
        <w:left w:val="none" w:sz="0" w:space="0" w:color="auto"/>
        <w:bottom w:val="none" w:sz="0" w:space="0" w:color="auto"/>
        <w:right w:val="none" w:sz="0" w:space="0" w:color="auto"/>
      </w:divBdr>
    </w:div>
    <w:div w:id="184222303">
      <w:bodyDiv w:val="1"/>
      <w:marLeft w:val="0"/>
      <w:marRight w:val="0"/>
      <w:marTop w:val="0"/>
      <w:marBottom w:val="0"/>
      <w:divBdr>
        <w:top w:val="none" w:sz="0" w:space="0" w:color="auto"/>
        <w:left w:val="none" w:sz="0" w:space="0" w:color="auto"/>
        <w:bottom w:val="none" w:sz="0" w:space="0" w:color="auto"/>
        <w:right w:val="none" w:sz="0" w:space="0" w:color="auto"/>
      </w:divBdr>
    </w:div>
    <w:div w:id="285963546">
      <w:bodyDiv w:val="1"/>
      <w:marLeft w:val="0"/>
      <w:marRight w:val="0"/>
      <w:marTop w:val="0"/>
      <w:marBottom w:val="0"/>
      <w:divBdr>
        <w:top w:val="none" w:sz="0" w:space="0" w:color="auto"/>
        <w:left w:val="none" w:sz="0" w:space="0" w:color="auto"/>
        <w:bottom w:val="none" w:sz="0" w:space="0" w:color="auto"/>
        <w:right w:val="none" w:sz="0" w:space="0" w:color="auto"/>
      </w:divBdr>
    </w:div>
    <w:div w:id="349141970">
      <w:bodyDiv w:val="1"/>
      <w:marLeft w:val="0"/>
      <w:marRight w:val="0"/>
      <w:marTop w:val="0"/>
      <w:marBottom w:val="0"/>
      <w:divBdr>
        <w:top w:val="none" w:sz="0" w:space="0" w:color="auto"/>
        <w:left w:val="none" w:sz="0" w:space="0" w:color="auto"/>
        <w:bottom w:val="none" w:sz="0" w:space="0" w:color="auto"/>
        <w:right w:val="none" w:sz="0" w:space="0" w:color="auto"/>
      </w:divBdr>
    </w:div>
    <w:div w:id="432896441">
      <w:bodyDiv w:val="1"/>
      <w:marLeft w:val="0"/>
      <w:marRight w:val="0"/>
      <w:marTop w:val="0"/>
      <w:marBottom w:val="0"/>
      <w:divBdr>
        <w:top w:val="none" w:sz="0" w:space="0" w:color="auto"/>
        <w:left w:val="none" w:sz="0" w:space="0" w:color="auto"/>
        <w:bottom w:val="none" w:sz="0" w:space="0" w:color="auto"/>
        <w:right w:val="none" w:sz="0" w:space="0" w:color="auto"/>
      </w:divBdr>
    </w:div>
    <w:div w:id="451555649">
      <w:bodyDiv w:val="1"/>
      <w:marLeft w:val="0"/>
      <w:marRight w:val="0"/>
      <w:marTop w:val="0"/>
      <w:marBottom w:val="0"/>
      <w:divBdr>
        <w:top w:val="none" w:sz="0" w:space="0" w:color="auto"/>
        <w:left w:val="none" w:sz="0" w:space="0" w:color="auto"/>
        <w:bottom w:val="none" w:sz="0" w:space="0" w:color="auto"/>
        <w:right w:val="none" w:sz="0" w:space="0" w:color="auto"/>
      </w:divBdr>
    </w:div>
    <w:div w:id="516962337">
      <w:bodyDiv w:val="1"/>
      <w:marLeft w:val="0"/>
      <w:marRight w:val="0"/>
      <w:marTop w:val="0"/>
      <w:marBottom w:val="0"/>
      <w:divBdr>
        <w:top w:val="none" w:sz="0" w:space="0" w:color="auto"/>
        <w:left w:val="none" w:sz="0" w:space="0" w:color="auto"/>
        <w:bottom w:val="none" w:sz="0" w:space="0" w:color="auto"/>
        <w:right w:val="none" w:sz="0" w:space="0" w:color="auto"/>
      </w:divBdr>
    </w:div>
    <w:div w:id="517353427">
      <w:bodyDiv w:val="1"/>
      <w:marLeft w:val="0"/>
      <w:marRight w:val="0"/>
      <w:marTop w:val="0"/>
      <w:marBottom w:val="0"/>
      <w:divBdr>
        <w:top w:val="none" w:sz="0" w:space="0" w:color="auto"/>
        <w:left w:val="none" w:sz="0" w:space="0" w:color="auto"/>
        <w:bottom w:val="none" w:sz="0" w:space="0" w:color="auto"/>
        <w:right w:val="none" w:sz="0" w:space="0" w:color="auto"/>
      </w:divBdr>
    </w:div>
    <w:div w:id="553738490">
      <w:bodyDiv w:val="1"/>
      <w:marLeft w:val="0"/>
      <w:marRight w:val="0"/>
      <w:marTop w:val="0"/>
      <w:marBottom w:val="0"/>
      <w:divBdr>
        <w:top w:val="none" w:sz="0" w:space="0" w:color="auto"/>
        <w:left w:val="none" w:sz="0" w:space="0" w:color="auto"/>
        <w:bottom w:val="none" w:sz="0" w:space="0" w:color="auto"/>
        <w:right w:val="none" w:sz="0" w:space="0" w:color="auto"/>
      </w:divBdr>
    </w:div>
    <w:div w:id="556084623">
      <w:bodyDiv w:val="1"/>
      <w:marLeft w:val="0"/>
      <w:marRight w:val="0"/>
      <w:marTop w:val="0"/>
      <w:marBottom w:val="0"/>
      <w:divBdr>
        <w:top w:val="none" w:sz="0" w:space="0" w:color="auto"/>
        <w:left w:val="none" w:sz="0" w:space="0" w:color="auto"/>
        <w:bottom w:val="none" w:sz="0" w:space="0" w:color="auto"/>
        <w:right w:val="none" w:sz="0" w:space="0" w:color="auto"/>
      </w:divBdr>
    </w:div>
    <w:div w:id="600184555">
      <w:bodyDiv w:val="1"/>
      <w:marLeft w:val="0"/>
      <w:marRight w:val="0"/>
      <w:marTop w:val="0"/>
      <w:marBottom w:val="0"/>
      <w:divBdr>
        <w:top w:val="none" w:sz="0" w:space="0" w:color="auto"/>
        <w:left w:val="none" w:sz="0" w:space="0" w:color="auto"/>
        <w:bottom w:val="none" w:sz="0" w:space="0" w:color="auto"/>
        <w:right w:val="none" w:sz="0" w:space="0" w:color="auto"/>
      </w:divBdr>
    </w:div>
    <w:div w:id="600380052">
      <w:bodyDiv w:val="1"/>
      <w:marLeft w:val="0"/>
      <w:marRight w:val="0"/>
      <w:marTop w:val="0"/>
      <w:marBottom w:val="0"/>
      <w:divBdr>
        <w:top w:val="none" w:sz="0" w:space="0" w:color="auto"/>
        <w:left w:val="none" w:sz="0" w:space="0" w:color="auto"/>
        <w:bottom w:val="none" w:sz="0" w:space="0" w:color="auto"/>
        <w:right w:val="none" w:sz="0" w:space="0" w:color="auto"/>
      </w:divBdr>
    </w:div>
    <w:div w:id="618757662">
      <w:bodyDiv w:val="1"/>
      <w:marLeft w:val="0"/>
      <w:marRight w:val="0"/>
      <w:marTop w:val="0"/>
      <w:marBottom w:val="0"/>
      <w:divBdr>
        <w:top w:val="none" w:sz="0" w:space="0" w:color="auto"/>
        <w:left w:val="none" w:sz="0" w:space="0" w:color="auto"/>
        <w:bottom w:val="none" w:sz="0" w:space="0" w:color="auto"/>
        <w:right w:val="none" w:sz="0" w:space="0" w:color="auto"/>
      </w:divBdr>
    </w:div>
    <w:div w:id="631523852">
      <w:bodyDiv w:val="1"/>
      <w:marLeft w:val="0"/>
      <w:marRight w:val="0"/>
      <w:marTop w:val="0"/>
      <w:marBottom w:val="0"/>
      <w:divBdr>
        <w:top w:val="none" w:sz="0" w:space="0" w:color="auto"/>
        <w:left w:val="none" w:sz="0" w:space="0" w:color="auto"/>
        <w:bottom w:val="none" w:sz="0" w:space="0" w:color="auto"/>
        <w:right w:val="none" w:sz="0" w:space="0" w:color="auto"/>
      </w:divBdr>
    </w:div>
    <w:div w:id="655571803">
      <w:bodyDiv w:val="1"/>
      <w:marLeft w:val="0"/>
      <w:marRight w:val="0"/>
      <w:marTop w:val="0"/>
      <w:marBottom w:val="0"/>
      <w:divBdr>
        <w:top w:val="none" w:sz="0" w:space="0" w:color="auto"/>
        <w:left w:val="none" w:sz="0" w:space="0" w:color="auto"/>
        <w:bottom w:val="none" w:sz="0" w:space="0" w:color="auto"/>
        <w:right w:val="none" w:sz="0" w:space="0" w:color="auto"/>
      </w:divBdr>
    </w:div>
    <w:div w:id="680738110">
      <w:bodyDiv w:val="1"/>
      <w:marLeft w:val="0"/>
      <w:marRight w:val="0"/>
      <w:marTop w:val="0"/>
      <w:marBottom w:val="0"/>
      <w:divBdr>
        <w:top w:val="none" w:sz="0" w:space="0" w:color="auto"/>
        <w:left w:val="none" w:sz="0" w:space="0" w:color="auto"/>
        <w:bottom w:val="none" w:sz="0" w:space="0" w:color="auto"/>
        <w:right w:val="none" w:sz="0" w:space="0" w:color="auto"/>
      </w:divBdr>
    </w:div>
    <w:div w:id="710544271">
      <w:bodyDiv w:val="1"/>
      <w:marLeft w:val="0"/>
      <w:marRight w:val="0"/>
      <w:marTop w:val="0"/>
      <w:marBottom w:val="0"/>
      <w:divBdr>
        <w:top w:val="none" w:sz="0" w:space="0" w:color="auto"/>
        <w:left w:val="none" w:sz="0" w:space="0" w:color="auto"/>
        <w:bottom w:val="none" w:sz="0" w:space="0" w:color="auto"/>
        <w:right w:val="none" w:sz="0" w:space="0" w:color="auto"/>
      </w:divBdr>
    </w:div>
    <w:div w:id="724452961">
      <w:bodyDiv w:val="1"/>
      <w:marLeft w:val="0"/>
      <w:marRight w:val="0"/>
      <w:marTop w:val="0"/>
      <w:marBottom w:val="0"/>
      <w:divBdr>
        <w:top w:val="none" w:sz="0" w:space="0" w:color="auto"/>
        <w:left w:val="none" w:sz="0" w:space="0" w:color="auto"/>
        <w:bottom w:val="none" w:sz="0" w:space="0" w:color="auto"/>
        <w:right w:val="none" w:sz="0" w:space="0" w:color="auto"/>
      </w:divBdr>
    </w:div>
    <w:div w:id="735592666">
      <w:bodyDiv w:val="1"/>
      <w:marLeft w:val="0"/>
      <w:marRight w:val="0"/>
      <w:marTop w:val="0"/>
      <w:marBottom w:val="0"/>
      <w:divBdr>
        <w:top w:val="none" w:sz="0" w:space="0" w:color="auto"/>
        <w:left w:val="none" w:sz="0" w:space="0" w:color="auto"/>
        <w:bottom w:val="none" w:sz="0" w:space="0" w:color="auto"/>
        <w:right w:val="none" w:sz="0" w:space="0" w:color="auto"/>
      </w:divBdr>
    </w:div>
    <w:div w:id="762381353">
      <w:bodyDiv w:val="1"/>
      <w:marLeft w:val="0"/>
      <w:marRight w:val="0"/>
      <w:marTop w:val="0"/>
      <w:marBottom w:val="0"/>
      <w:divBdr>
        <w:top w:val="none" w:sz="0" w:space="0" w:color="auto"/>
        <w:left w:val="none" w:sz="0" w:space="0" w:color="auto"/>
        <w:bottom w:val="none" w:sz="0" w:space="0" w:color="auto"/>
        <w:right w:val="none" w:sz="0" w:space="0" w:color="auto"/>
      </w:divBdr>
    </w:div>
    <w:div w:id="844437644">
      <w:bodyDiv w:val="1"/>
      <w:marLeft w:val="0"/>
      <w:marRight w:val="0"/>
      <w:marTop w:val="0"/>
      <w:marBottom w:val="0"/>
      <w:divBdr>
        <w:top w:val="none" w:sz="0" w:space="0" w:color="auto"/>
        <w:left w:val="none" w:sz="0" w:space="0" w:color="auto"/>
        <w:bottom w:val="none" w:sz="0" w:space="0" w:color="auto"/>
        <w:right w:val="none" w:sz="0" w:space="0" w:color="auto"/>
      </w:divBdr>
    </w:div>
    <w:div w:id="850752974">
      <w:bodyDiv w:val="1"/>
      <w:marLeft w:val="0"/>
      <w:marRight w:val="0"/>
      <w:marTop w:val="0"/>
      <w:marBottom w:val="0"/>
      <w:divBdr>
        <w:top w:val="none" w:sz="0" w:space="0" w:color="auto"/>
        <w:left w:val="none" w:sz="0" w:space="0" w:color="auto"/>
        <w:bottom w:val="none" w:sz="0" w:space="0" w:color="auto"/>
        <w:right w:val="none" w:sz="0" w:space="0" w:color="auto"/>
      </w:divBdr>
    </w:div>
    <w:div w:id="855575483">
      <w:bodyDiv w:val="1"/>
      <w:marLeft w:val="0"/>
      <w:marRight w:val="0"/>
      <w:marTop w:val="0"/>
      <w:marBottom w:val="0"/>
      <w:divBdr>
        <w:top w:val="none" w:sz="0" w:space="0" w:color="auto"/>
        <w:left w:val="none" w:sz="0" w:space="0" w:color="auto"/>
        <w:bottom w:val="none" w:sz="0" w:space="0" w:color="auto"/>
        <w:right w:val="none" w:sz="0" w:space="0" w:color="auto"/>
      </w:divBdr>
    </w:div>
    <w:div w:id="896162142">
      <w:bodyDiv w:val="1"/>
      <w:marLeft w:val="0"/>
      <w:marRight w:val="0"/>
      <w:marTop w:val="0"/>
      <w:marBottom w:val="0"/>
      <w:divBdr>
        <w:top w:val="none" w:sz="0" w:space="0" w:color="auto"/>
        <w:left w:val="none" w:sz="0" w:space="0" w:color="auto"/>
        <w:bottom w:val="none" w:sz="0" w:space="0" w:color="auto"/>
        <w:right w:val="none" w:sz="0" w:space="0" w:color="auto"/>
      </w:divBdr>
    </w:div>
    <w:div w:id="901526561">
      <w:bodyDiv w:val="1"/>
      <w:marLeft w:val="0"/>
      <w:marRight w:val="0"/>
      <w:marTop w:val="0"/>
      <w:marBottom w:val="0"/>
      <w:divBdr>
        <w:top w:val="none" w:sz="0" w:space="0" w:color="auto"/>
        <w:left w:val="none" w:sz="0" w:space="0" w:color="auto"/>
        <w:bottom w:val="none" w:sz="0" w:space="0" w:color="auto"/>
        <w:right w:val="none" w:sz="0" w:space="0" w:color="auto"/>
      </w:divBdr>
    </w:div>
    <w:div w:id="928464180">
      <w:bodyDiv w:val="1"/>
      <w:marLeft w:val="0"/>
      <w:marRight w:val="0"/>
      <w:marTop w:val="0"/>
      <w:marBottom w:val="0"/>
      <w:divBdr>
        <w:top w:val="none" w:sz="0" w:space="0" w:color="auto"/>
        <w:left w:val="none" w:sz="0" w:space="0" w:color="auto"/>
        <w:bottom w:val="none" w:sz="0" w:space="0" w:color="auto"/>
        <w:right w:val="none" w:sz="0" w:space="0" w:color="auto"/>
      </w:divBdr>
    </w:div>
    <w:div w:id="985937682">
      <w:bodyDiv w:val="1"/>
      <w:marLeft w:val="0"/>
      <w:marRight w:val="0"/>
      <w:marTop w:val="0"/>
      <w:marBottom w:val="0"/>
      <w:divBdr>
        <w:top w:val="none" w:sz="0" w:space="0" w:color="auto"/>
        <w:left w:val="none" w:sz="0" w:space="0" w:color="auto"/>
        <w:bottom w:val="none" w:sz="0" w:space="0" w:color="auto"/>
        <w:right w:val="none" w:sz="0" w:space="0" w:color="auto"/>
      </w:divBdr>
    </w:div>
    <w:div w:id="1110122321">
      <w:bodyDiv w:val="1"/>
      <w:marLeft w:val="0"/>
      <w:marRight w:val="0"/>
      <w:marTop w:val="0"/>
      <w:marBottom w:val="0"/>
      <w:divBdr>
        <w:top w:val="none" w:sz="0" w:space="0" w:color="auto"/>
        <w:left w:val="none" w:sz="0" w:space="0" w:color="auto"/>
        <w:bottom w:val="none" w:sz="0" w:space="0" w:color="auto"/>
        <w:right w:val="none" w:sz="0" w:space="0" w:color="auto"/>
      </w:divBdr>
    </w:div>
    <w:div w:id="1161039501">
      <w:bodyDiv w:val="1"/>
      <w:marLeft w:val="0"/>
      <w:marRight w:val="0"/>
      <w:marTop w:val="0"/>
      <w:marBottom w:val="0"/>
      <w:divBdr>
        <w:top w:val="none" w:sz="0" w:space="0" w:color="auto"/>
        <w:left w:val="none" w:sz="0" w:space="0" w:color="auto"/>
        <w:bottom w:val="none" w:sz="0" w:space="0" w:color="auto"/>
        <w:right w:val="none" w:sz="0" w:space="0" w:color="auto"/>
      </w:divBdr>
    </w:div>
    <w:div w:id="1172334723">
      <w:bodyDiv w:val="1"/>
      <w:marLeft w:val="0"/>
      <w:marRight w:val="0"/>
      <w:marTop w:val="0"/>
      <w:marBottom w:val="0"/>
      <w:divBdr>
        <w:top w:val="none" w:sz="0" w:space="0" w:color="auto"/>
        <w:left w:val="none" w:sz="0" w:space="0" w:color="auto"/>
        <w:bottom w:val="none" w:sz="0" w:space="0" w:color="auto"/>
        <w:right w:val="none" w:sz="0" w:space="0" w:color="auto"/>
      </w:divBdr>
    </w:div>
    <w:div w:id="1174883537">
      <w:bodyDiv w:val="1"/>
      <w:marLeft w:val="0"/>
      <w:marRight w:val="0"/>
      <w:marTop w:val="0"/>
      <w:marBottom w:val="0"/>
      <w:divBdr>
        <w:top w:val="none" w:sz="0" w:space="0" w:color="auto"/>
        <w:left w:val="none" w:sz="0" w:space="0" w:color="auto"/>
        <w:bottom w:val="none" w:sz="0" w:space="0" w:color="auto"/>
        <w:right w:val="none" w:sz="0" w:space="0" w:color="auto"/>
      </w:divBdr>
    </w:div>
    <w:div w:id="1188176618">
      <w:bodyDiv w:val="1"/>
      <w:marLeft w:val="0"/>
      <w:marRight w:val="0"/>
      <w:marTop w:val="0"/>
      <w:marBottom w:val="0"/>
      <w:divBdr>
        <w:top w:val="none" w:sz="0" w:space="0" w:color="auto"/>
        <w:left w:val="none" w:sz="0" w:space="0" w:color="auto"/>
        <w:bottom w:val="none" w:sz="0" w:space="0" w:color="auto"/>
        <w:right w:val="none" w:sz="0" w:space="0" w:color="auto"/>
      </w:divBdr>
    </w:div>
    <w:div w:id="1209218677">
      <w:bodyDiv w:val="1"/>
      <w:marLeft w:val="0"/>
      <w:marRight w:val="0"/>
      <w:marTop w:val="0"/>
      <w:marBottom w:val="0"/>
      <w:divBdr>
        <w:top w:val="none" w:sz="0" w:space="0" w:color="auto"/>
        <w:left w:val="none" w:sz="0" w:space="0" w:color="auto"/>
        <w:bottom w:val="none" w:sz="0" w:space="0" w:color="auto"/>
        <w:right w:val="none" w:sz="0" w:space="0" w:color="auto"/>
      </w:divBdr>
    </w:div>
    <w:div w:id="1216239984">
      <w:bodyDiv w:val="1"/>
      <w:marLeft w:val="0"/>
      <w:marRight w:val="0"/>
      <w:marTop w:val="0"/>
      <w:marBottom w:val="0"/>
      <w:divBdr>
        <w:top w:val="none" w:sz="0" w:space="0" w:color="auto"/>
        <w:left w:val="none" w:sz="0" w:space="0" w:color="auto"/>
        <w:bottom w:val="none" w:sz="0" w:space="0" w:color="auto"/>
        <w:right w:val="none" w:sz="0" w:space="0" w:color="auto"/>
      </w:divBdr>
    </w:div>
    <w:div w:id="1247617171">
      <w:bodyDiv w:val="1"/>
      <w:marLeft w:val="0"/>
      <w:marRight w:val="0"/>
      <w:marTop w:val="0"/>
      <w:marBottom w:val="0"/>
      <w:divBdr>
        <w:top w:val="none" w:sz="0" w:space="0" w:color="auto"/>
        <w:left w:val="none" w:sz="0" w:space="0" w:color="auto"/>
        <w:bottom w:val="none" w:sz="0" w:space="0" w:color="auto"/>
        <w:right w:val="none" w:sz="0" w:space="0" w:color="auto"/>
      </w:divBdr>
    </w:div>
    <w:div w:id="1295407232">
      <w:bodyDiv w:val="1"/>
      <w:marLeft w:val="0"/>
      <w:marRight w:val="0"/>
      <w:marTop w:val="0"/>
      <w:marBottom w:val="0"/>
      <w:divBdr>
        <w:top w:val="none" w:sz="0" w:space="0" w:color="auto"/>
        <w:left w:val="none" w:sz="0" w:space="0" w:color="auto"/>
        <w:bottom w:val="none" w:sz="0" w:space="0" w:color="auto"/>
        <w:right w:val="none" w:sz="0" w:space="0" w:color="auto"/>
      </w:divBdr>
    </w:div>
    <w:div w:id="1425808422">
      <w:bodyDiv w:val="1"/>
      <w:marLeft w:val="0"/>
      <w:marRight w:val="0"/>
      <w:marTop w:val="0"/>
      <w:marBottom w:val="0"/>
      <w:divBdr>
        <w:top w:val="none" w:sz="0" w:space="0" w:color="auto"/>
        <w:left w:val="none" w:sz="0" w:space="0" w:color="auto"/>
        <w:bottom w:val="none" w:sz="0" w:space="0" w:color="auto"/>
        <w:right w:val="none" w:sz="0" w:space="0" w:color="auto"/>
      </w:divBdr>
    </w:div>
    <w:div w:id="1443496367">
      <w:bodyDiv w:val="1"/>
      <w:marLeft w:val="0"/>
      <w:marRight w:val="0"/>
      <w:marTop w:val="0"/>
      <w:marBottom w:val="0"/>
      <w:divBdr>
        <w:top w:val="none" w:sz="0" w:space="0" w:color="auto"/>
        <w:left w:val="none" w:sz="0" w:space="0" w:color="auto"/>
        <w:bottom w:val="none" w:sz="0" w:space="0" w:color="auto"/>
        <w:right w:val="none" w:sz="0" w:space="0" w:color="auto"/>
      </w:divBdr>
    </w:div>
    <w:div w:id="1462074784">
      <w:bodyDiv w:val="1"/>
      <w:marLeft w:val="0"/>
      <w:marRight w:val="0"/>
      <w:marTop w:val="0"/>
      <w:marBottom w:val="0"/>
      <w:divBdr>
        <w:top w:val="none" w:sz="0" w:space="0" w:color="auto"/>
        <w:left w:val="none" w:sz="0" w:space="0" w:color="auto"/>
        <w:bottom w:val="none" w:sz="0" w:space="0" w:color="auto"/>
        <w:right w:val="none" w:sz="0" w:space="0" w:color="auto"/>
      </w:divBdr>
    </w:div>
    <w:div w:id="1464159462">
      <w:bodyDiv w:val="1"/>
      <w:marLeft w:val="0"/>
      <w:marRight w:val="0"/>
      <w:marTop w:val="0"/>
      <w:marBottom w:val="0"/>
      <w:divBdr>
        <w:top w:val="none" w:sz="0" w:space="0" w:color="auto"/>
        <w:left w:val="none" w:sz="0" w:space="0" w:color="auto"/>
        <w:bottom w:val="none" w:sz="0" w:space="0" w:color="auto"/>
        <w:right w:val="none" w:sz="0" w:space="0" w:color="auto"/>
      </w:divBdr>
    </w:div>
    <w:div w:id="1505319372">
      <w:bodyDiv w:val="1"/>
      <w:marLeft w:val="0"/>
      <w:marRight w:val="0"/>
      <w:marTop w:val="0"/>
      <w:marBottom w:val="0"/>
      <w:divBdr>
        <w:top w:val="none" w:sz="0" w:space="0" w:color="auto"/>
        <w:left w:val="none" w:sz="0" w:space="0" w:color="auto"/>
        <w:bottom w:val="none" w:sz="0" w:space="0" w:color="auto"/>
        <w:right w:val="none" w:sz="0" w:space="0" w:color="auto"/>
      </w:divBdr>
    </w:div>
    <w:div w:id="1530408415">
      <w:bodyDiv w:val="1"/>
      <w:marLeft w:val="0"/>
      <w:marRight w:val="0"/>
      <w:marTop w:val="0"/>
      <w:marBottom w:val="0"/>
      <w:divBdr>
        <w:top w:val="none" w:sz="0" w:space="0" w:color="auto"/>
        <w:left w:val="none" w:sz="0" w:space="0" w:color="auto"/>
        <w:bottom w:val="none" w:sz="0" w:space="0" w:color="auto"/>
        <w:right w:val="none" w:sz="0" w:space="0" w:color="auto"/>
      </w:divBdr>
    </w:div>
    <w:div w:id="1607276418">
      <w:bodyDiv w:val="1"/>
      <w:marLeft w:val="0"/>
      <w:marRight w:val="0"/>
      <w:marTop w:val="0"/>
      <w:marBottom w:val="0"/>
      <w:divBdr>
        <w:top w:val="none" w:sz="0" w:space="0" w:color="auto"/>
        <w:left w:val="none" w:sz="0" w:space="0" w:color="auto"/>
        <w:bottom w:val="none" w:sz="0" w:space="0" w:color="auto"/>
        <w:right w:val="none" w:sz="0" w:space="0" w:color="auto"/>
      </w:divBdr>
    </w:div>
    <w:div w:id="1634019334">
      <w:bodyDiv w:val="1"/>
      <w:marLeft w:val="0"/>
      <w:marRight w:val="0"/>
      <w:marTop w:val="0"/>
      <w:marBottom w:val="0"/>
      <w:divBdr>
        <w:top w:val="none" w:sz="0" w:space="0" w:color="auto"/>
        <w:left w:val="none" w:sz="0" w:space="0" w:color="auto"/>
        <w:bottom w:val="none" w:sz="0" w:space="0" w:color="auto"/>
        <w:right w:val="none" w:sz="0" w:space="0" w:color="auto"/>
      </w:divBdr>
    </w:div>
    <w:div w:id="1634404322">
      <w:bodyDiv w:val="1"/>
      <w:marLeft w:val="0"/>
      <w:marRight w:val="0"/>
      <w:marTop w:val="0"/>
      <w:marBottom w:val="0"/>
      <w:divBdr>
        <w:top w:val="none" w:sz="0" w:space="0" w:color="auto"/>
        <w:left w:val="none" w:sz="0" w:space="0" w:color="auto"/>
        <w:bottom w:val="none" w:sz="0" w:space="0" w:color="auto"/>
        <w:right w:val="none" w:sz="0" w:space="0" w:color="auto"/>
      </w:divBdr>
    </w:div>
    <w:div w:id="1641494108">
      <w:bodyDiv w:val="1"/>
      <w:marLeft w:val="0"/>
      <w:marRight w:val="0"/>
      <w:marTop w:val="0"/>
      <w:marBottom w:val="0"/>
      <w:divBdr>
        <w:top w:val="none" w:sz="0" w:space="0" w:color="auto"/>
        <w:left w:val="none" w:sz="0" w:space="0" w:color="auto"/>
        <w:bottom w:val="none" w:sz="0" w:space="0" w:color="auto"/>
        <w:right w:val="none" w:sz="0" w:space="0" w:color="auto"/>
      </w:divBdr>
    </w:div>
    <w:div w:id="1643804360">
      <w:bodyDiv w:val="1"/>
      <w:marLeft w:val="0"/>
      <w:marRight w:val="0"/>
      <w:marTop w:val="0"/>
      <w:marBottom w:val="0"/>
      <w:divBdr>
        <w:top w:val="none" w:sz="0" w:space="0" w:color="auto"/>
        <w:left w:val="none" w:sz="0" w:space="0" w:color="auto"/>
        <w:bottom w:val="none" w:sz="0" w:space="0" w:color="auto"/>
        <w:right w:val="none" w:sz="0" w:space="0" w:color="auto"/>
      </w:divBdr>
    </w:div>
    <w:div w:id="1658462437">
      <w:bodyDiv w:val="1"/>
      <w:marLeft w:val="0"/>
      <w:marRight w:val="0"/>
      <w:marTop w:val="0"/>
      <w:marBottom w:val="0"/>
      <w:divBdr>
        <w:top w:val="none" w:sz="0" w:space="0" w:color="auto"/>
        <w:left w:val="none" w:sz="0" w:space="0" w:color="auto"/>
        <w:bottom w:val="none" w:sz="0" w:space="0" w:color="auto"/>
        <w:right w:val="none" w:sz="0" w:space="0" w:color="auto"/>
      </w:divBdr>
    </w:div>
    <w:div w:id="1710643560">
      <w:bodyDiv w:val="1"/>
      <w:marLeft w:val="0"/>
      <w:marRight w:val="0"/>
      <w:marTop w:val="0"/>
      <w:marBottom w:val="0"/>
      <w:divBdr>
        <w:top w:val="none" w:sz="0" w:space="0" w:color="auto"/>
        <w:left w:val="none" w:sz="0" w:space="0" w:color="auto"/>
        <w:bottom w:val="none" w:sz="0" w:space="0" w:color="auto"/>
        <w:right w:val="none" w:sz="0" w:space="0" w:color="auto"/>
      </w:divBdr>
    </w:div>
    <w:div w:id="1729299996">
      <w:bodyDiv w:val="1"/>
      <w:marLeft w:val="0"/>
      <w:marRight w:val="0"/>
      <w:marTop w:val="0"/>
      <w:marBottom w:val="0"/>
      <w:divBdr>
        <w:top w:val="none" w:sz="0" w:space="0" w:color="auto"/>
        <w:left w:val="none" w:sz="0" w:space="0" w:color="auto"/>
        <w:bottom w:val="none" w:sz="0" w:space="0" w:color="auto"/>
        <w:right w:val="none" w:sz="0" w:space="0" w:color="auto"/>
      </w:divBdr>
    </w:div>
    <w:div w:id="1737704361">
      <w:bodyDiv w:val="1"/>
      <w:marLeft w:val="0"/>
      <w:marRight w:val="0"/>
      <w:marTop w:val="0"/>
      <w:marBottom w:val="0"/>
      <w:divBdr>
        <w:top w:val="none" w:sz="0" w:space="0" w:color="auto"/>
        <w:left w:val="none" w:sz="0" w:space="0" w:color="auto"/>
        <w:bottom w:val="none" w:sz="0" w:space="0" w:color="auto"/>
        <w:right w:val="none" w:sz="0" w:space="0" w:color="auto"/>
      </w:divBdr>
    </w:div>
    <w:div w:id="1741055998">
      <w:bodyDiv w:val="1"/>
      <w:marLeft w:val="0"/>
      <w:marRight w:val="0"/>
      <w:marTop w:val="0"/>
      <w:marBottom w:val="0"/>
      <w:divBdr>
        <w:top w:val="none" w:sz="0" w:space="0" w:color="auto"/>
        <w:left w:val="none" w:sz="0" w:space="0" w:color="auto"/>
        <w:bottom w:val="none" w:sz="0" w:space="0" w:color="auto"/>
        <w:right w:val="none" w:sz="0" w:space="0" w:color="auto"/>
      </w:divBdr>
    </w:div>
    <w:div w:id="1751389199">
      <w:bodyDiv w:val="1"/>
      <w:marLeft w:val="0"/>
      <w:marRight w:val="0"/>
      <w:marTop w:val="0"/>
      <w:marBottom w:val="0"/>
      <w:divBdr>
        <w:top w:val="none" w:sz="0" w:space="0" w:color="auto"/>
        <w:left w:val="none" w:sz="0" w:space="0" w:color="auto"/>
        <w:bottom w:val="none" w:sz="0" w:space="0" w:color="auto"/>
        <w:right w:val="none" w:sz="0" w:space="0" w:color="auto"/>
      </w:divBdr>
    </w:div>
    <w:div w:id="1808663100">
      <w:bodyDiv w:val="1"/>
      <w:marLeft w:val="0"/>
      <w:marRight w:val="0"/>
      <w:marTop w:val="0"/>
      <w:marBottom w:val="0"/>
      <w:divBdr>
        <w:top w:val="none" w:sz="0" w:space="0" w:color="auto"/>
        <w:left w:val="none" w:sz="0" w:space="0" w:color="auto"/>
        <w:bottom w:val="none" w:sz="0" w:space="0" w:color="auto"/>
        <w:right w:val="none" w:sz="0" w:space="0" w:color="auto"/>
      </w:divBdr>
    </w:div>
    <w:div w:id="1831867233">
      <w:bodyDiv w:val="1"/>
      <w:marLeft w:val="0"/>
      <w:marRight w:val="0"/>
      <w:marTop w:val="0"/>
      <w:marBottom w:val="0"/>
      <w:divBdr>
        <w:top w:val="none" w:sz="0" w:space="0" w:color="auto"/>
        <w:left w:val="none" w:sz="0" w:space="0" w:color="auto"/>
        <w:bottom w:val="none" w:sz="0" w:space="0" w:color="auto"/>
        <w:right w:val="none" w:sz="0" w:space="0" w:color="auto"/>
      </w:divBdr>
    </w:div>
    <w:div w:id="1842811201">
      <w:bodyDiv w:val="1"/>
      <w:marLeft w:val="0"/>
      <w:marRight w:val="0"/>
      <w:marTop w:val="0"/>
      <w:marBottom w:val="0"/>
      <w:divBdr>
        <w:top w:val="none" w:sz="0" w:space="0" w:color="auto"/>
        <w:left w:val="none" w:sz="0" w:space="0" w:color="auto"/>
        <w:bottom w:val="none" w:sz="0" w:space="0" w:color="auto"/>
        <w:right w:val="none" w:sz="0" w:space="0" w:color="auto"/>
      </w:divBdr>
    </w:div>
    <w:div w:id="1855455923">
      <w:bodyDiv w:val="1"/>
      <w:marLeft w:val="0"/>
      <w:marRight w:val="0"/>
      <w:marTop w:val="0"/>
      <w:marBottom w:val="0"/>
      <w:divBdr>
        <w:top w:val="none" w:sz="0" w:space="0" w:color="auto"/>
        <w:left w:val="none" w:sz="0" w:space="0" w:color="auto"/>
        <w:bottom w:val="none" w:sz="0" w:space="0" w:color="auto"/>
        <w:right w:val="none" w:sz="0" w:space="0" w:color="auto"/>
      </w:divBdr>
    </w:div>
    <w:div w:id="1916277639">
      <w:bodyDiv w:val="1"/>
      <w:marLeft w:val="0"/>
      <w:marRight w:val="0"/>
      <w:marTop w:val="0"/>
      <w:marBottom w:val="0"/>
      <w:divBdr>
        <w:top w:val="none" w:sz="0" w:space="0" w:color="auto"/>
        <w:left w:val="none" w:sz="0" w:space="0" w:color="auto"/>
        <w:bottom w:val="none" w:sz="0" w:space="0" w:color="auto"/>
        <w:right w:val="none" w:sz="0" w:space="0" w:color="auto"/>
      </w:divBdr>
    </w:div>
    <w:div w:id="1917399195">
      <w:bodyDiv w:val="1"/>
      <w:marLeft w:val="0"/>
      <w:marRight w:val="0"/>
      <w:marTop w:val="0"/>
      <w:marBottom w:val="0"/>
      <w:divBdr>
        <w:top w:val="none" w:sz="0" w:space="0" w:color="auto"/>
        <w:left w:val="none" w:sz="0" w:space="0" w:color="auto"/>
        <w:bottom w:val="none" w:sz="0" w:space="0" w:color="auto"/>
        <w:right w:val="none" w:sz="0" w:space="0" w:color="auto"/>
      </w:divBdr>
    </w:div>
    <w:div w:id="1925070499">
      <w:bodyDiv w:val="1"/>
      <w:marLeft w:val="0"/>
      <w:marRight w:val="0"/>
      <w:marTop w:val="0"/>
      <w:marBottom w:val="0"/>
      <w:divBdr>
        <w:top w:val="none" w:sz="0" w:space="0" w:color="auto"/>
        <w:left w:val="none" w:sz="0" w:space="0" w:color="auto"/>
        <w:bottom w:val="none" w:sz="0" w:space="0" w:color="auto"/>
        <w:right w:val="none" w:sz="0" w:space="0" w:color="auto"/>
      </w:divBdr>
    </w:div>
    <w:div w:id="2023701863">
      <w:bodyDiv w:val="1"/>
      <w:marLeft w:val="0"/>
      <w:marRight w:val="0"/>
      <w:marTop w:val="0"/>
      <w:marBottom w:val="0"/>
      <w:divBdr>
        <w:top w:val="none" w:sz="0" w:space="0" w:color="auto"/>
        <w:left w:val="none" w:sz="0" w:space="0" w:color="auto"/>
        <w:bottom w:val="none" w:sz="0" w:space="0" w:color="auto"/>
        <w:right w:val="none" w:sz="0" w:space="0" w:color="auto"/>
      </w:divBdr>
    </w:div>
    <w:div w:id="2120948130">
      <w:bodyDiv w:val="1"/>
      <w:marLeft w:val="0"/>
      <w:marRight w:val="0"/>
      <w:marTop w:val="0"/>
      <w:marBottom w:val="0"/>
      <w:divBdr>
        <w:top w:val="none" w:sz="0" w:space="0" w:color="auto"/>
        <w:left w:val="none" w:sz="0" w:space="0" w:color="auto"/>
        <w:bottom w:val="none" w:sz="0" w:space="0" w:color="auto"/>
        <w:right w:val="none" w:sz="0" w:space="0" w:color="auto"/>
      </w:divBdr>
    </w:div>
    <w:div w:id="2126270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uardo.kobe@unesp.br" TargetMode="Externa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3AC13-C6EA-48A2-BBD8-3075ED450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3148</Words>
  <Characters>17004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Felupe</dc:creator>
  <cp:lastModifiedBy>Eduardo Kobe</cp:lastModifiedBy>
  <cp:revision>2</cp:revision>
  <cp:lastPrinted>2023-12-07T18:17:00Z</cp:lastPrinted>
  <dcterms:created xsi:type="dcterms:W3CDTF">2023-12-07T18:18:00Z</dcterms:created>
  <dcterms:modified xsi:type="dcterms:W3CDTF">2023-12-07T18:18:00Z</dcterms:modified>
</cp:coreProperties>
</file>