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Arial" w:hAnsi="Arial" w:eastAsia="Arial"/>
          <w:b/>
          <w:color w:val="172033"/>
          <w:sz w:val="48"/>
        </w:rPr>
        <w:t>Leonard Wong</w:t>
      </w:r>
    </w:p>
    <w:p>
      <w:pPr>
        <w:spacing w:before="0" w:after="14" w:line="240" w:lineRule="auto"/>
      </w:pPr>
      <w:r>
        <w:rPr>
          <w:rFonts w:ascii="Arial" w:hAnsi="Arial" w:eastAsia="Arial"/>
          <w:b/>
          <w:color w:val="2563EB"/>
          <w:sz w:val="23"/>
        </w:rPr>
        <w:t>AI &amp; Platform Software Engineer | Agentic Systems | Secure Software Delivery</w:t>
      </w:r>
    </w:p>
    <w:p>
      <w:pPr>
        <w:spacing w:before="0" w:after="4" w:line="240" w:lineRule="auto"/>
      </w:pPr>
      <w:r>
        <w:rPr>
          <w:rFonts w:ascii="Arial" w:hAnsi="Arial" w:eastAsia="Arial"/>
          <w:color w:val="4A5C78"/>
          <w:sz w:val="18"/>
        </w:rPr>
        <w:t xml:space="preserve">Singapore | +65 8754 5096 | </w:t>
      </w:r>
      <w:hyperlink r:id="rId9">
        <w:r>
          <w:rPr>
            <w:sz w:val="18"/>
            <w:szCs w:val="18"/>
            <w:color w:val="2563EB"/>
            <w:u w:val="single"/>
            <w:rFonts w:ascii="Arial" w:hAnsi="Arial" w:eastAsia="Arial" w:cs="Arial"/>
          </w:rPr>
          <w:t>me@leonardwong.tech</w:t>
        </w:r>
      </w:hyperlink>
      <w:r>
        <w:rPr>
          <w:rFonts w:ascii="Arial" w:hAnsi="Arial" w:eastAsia="Arial"/>
          <w:color w:val="4A5C78"/>
          <w:sz w:val="18"/>
        </w:rPr>
        <w:t xml:space="preserve"> | </w:t>
      </w:r>
      <w:hyperlink r:id="rId10">
        <w:r>
          <w:rPr>
            <w:sz w:val="18"/>
            <w:szCs w:val="18"/>
            <w:color w:val="2563EB"/>
            <w:u w:val="single"/>
            <w:rFonts w:ascii="Arial" w:hAnsi="Arial" w:eastAsia="Arial" w:cs="Arial"/>
          </w:rPr>
          <w:t>leonardwong.tech</w:t>
        </w:r>
      </w:hyperlink>
      <w:r>
        <w:rPr>
          <w:rFonts w:ascii="Arial" w:hAnsi="Arial" w:eastAsia="Arial"/>
          <w:color w:val="4A5C78"/>
          <w:sz w:val="18"/>
        </w:rPr>
        <w:t xml:space="preserve"> | </w:t>
      </w:r>
      <w:hyperlink r:id="rId11">
        <w:r>
          <w:rPr>
            <w:sz w:val="18"/>
            <w:szCs w:val="18"/>
            <w:color w:val="2563EB"/>
            <w:u w:val="single"/>
            <w:rFonts w:ascii="Arial" w:hAnsi="Arial" w:eastAsia="Arial" w:cs="Arial"/>
          </w:rPr>
          <w:t>github.com/leonardwongly</w:t>
        </w:r>
      </w:hyperlink>
      <w:r>
        <w:rPr>
          <w:rFonts w:ascii="Arial" w:hAnsi="Arial" w:eastAsia="Arial"/>
          <w:color w:val="4A5C78"/>
          <w:sz w:val="18"/>
        </w:rPr>
        <w:t xml:space="preserve"> | </w:t>
      </w:r>
      <w:hyperlink r:id="rId12">
        <w:r>
          <w:rPr>
            <w:sz w:val="18"/>
            <w:szCs w:val="18"/>
            <w:color w:val="2563EB"/>
            <w:u w:val="single"/>
            <w:rFonts w:ascii="Arial" w:hAnsi="Arial" w:eastAsia="Arial" w:cs="Arial"/>
          </w:rPr>
          <w:t>linkedin.com/in/leonardwongly</w:t>
        </w:r>
      </w:hyperlink>
    </w:p>
    <w:p>
      <w:pPr>
        <w:keepNext/>
        <w:keepLines w:val="0"/>
        <w:spacing w:before="100" w:after="50" w:line="240" w:lineRule="auto"/>
        <w:pBdr>
          <w:bottom w:val="single" w:sz="6" w:space="1" w:color="C8D5EA"/>
        </w:pBdr>
      </w:pPr>
      <w:r>
        <w:rPr>
          <w:rFonts w:ascii="Arial" w:hAnsi="Arial" w:eastAsia="Arial"/>
          <w:b/>
          <w:color w:val="2563EB"/>
          <w:sz w:val="21"/>
        </w:rPr>
        <w:t>PROFESSIONAL SUMMARY</w:t>
      </w:r>
    </w:p>
    <w:p>
      <w:pPr>
        <w:keepNext w:val="0"/>
        <w:keepLines/>
        <w:spacing w:before="0" w:after="16" w:line="245" w:lineRule="auto"/>
      </w:pPr>
      <w:r>
        <w:rPr>
          <w:rFonts w:ascii="Arial" w:hAnsi="Arial" w:eastAsia="Arial"/>
          <w:color w:val="172033"/>
          <w:sz w:val="18"/>
        </w:rPr>
        <w:t>Hybrid AI and platform software engineer with 4+ years delivering public-sector software at NCS Group, backed by earlier work in high-volume data systems, API integration, and application security. Builds governed agentic systems, LLM-enabled workflows, and developer tools using TypeScript/Next.js/PostgreSQL, Swift/MCP, C#/ASP.NET, and cloud/data platforms. Combines policy-as-code, human-in-the-loop approvals, security-by-design, UAT, incident management, and stakeholder enablement. Published ITiCSE researcher.</w:t>
      </w:r>
    </w:p>
    <w:p>
      <w:pPr>
        <w:keepNext/>
        <w:keepLines w:val="0"/>
        <w:spacing w:before="100" w:after="50" w:line="240" w:lineRule="auto"/>
        <w:pBdr>
          <w:bottom w:val="single" w:sz="6" w:space="1" w:color="C8D5EA"/>
        </w:pBdr>
      </w:pPr>
      <w:r>
        <w:rPr>
          <w:rFonts w:ascii="Arial" w:hAnsi="Arial" w:eastAsia="Arial"/>
          <w:b/>
          <w:color w:val="2563EB"/>
          <w:sz w:val="21"/>
        </w:rPr>
        <w:t>TECHNICAL SKILLS</w:t>
      </w:r>
    </w:p>
    <w:p>
      <w:pPr>
        <w:keepNext w:val="0"/>
        <w:keepLines/>
        <w:spacing w:before="0" w:after="16" w:line="240" w:lineRule="auto"/>
        <w:ind w:left="0"/>
      </w:pPr>
      <w:r>
        <w:rPr>
          <w:rFonts w:ascii="Arial" w:hAnsi="Arial" w:eastAsia="Arial"/>
          <w:b/>
          <w:color w:val="172033"/>
          <w:sz w:val="18"/>
        </w:rPr>
        <w:t xml:space="preserve">AI &amp; Agentic Systems: </w:t>
      </w:r>
      <w:r>
        <w:rPr>
          <w:rFonts w:ascii="Arial" w:hAnsi="Arial" w:eastAsia="Arial"/>
          <w:color w:val="172033"/>
          <w:sz w:val="18"/>
        </w:rPr>
        <w:t>Built governed LLM applications and agentic workflows with RAG, prompt engineering, tool/function calling, MCP/JSON-RPC, responsible/explainable AI, and human approval controls.</w:t>
      </w:r>
    </w:p>
    <w:p>
      <w:pPr>
        <w:keepNext w:val="0"/>
        <w:keepLines/>
        <w:spacing w:before="0" w:after="16" w:line="240" w:lineRule="auto"/>
        <w:ind w:left="0"/>
      </w:pPr>
      <w:r>
        <w:rPr>
          <w:rFonts w:ascii="Arial" w:hAnsi="Arial" w:eastAsia="Arial"/>
          <w:b/>
          <w:color w:val="172033"/>
          <w:sz w:val="18"/>
        </w:rPr>
        <w:t xml:space="preserve">Agentic AI Tools: </w:t>
      </w:r>
      <w:r>
        <w:rPr>
          <w:rFonts w:ascii="Arial" w:hAnsi="Arial" w:eastAsia="Arial"/>
          <w:color w:val="172033"/>
          <w:sz w:val="18"/>
        </w:rPr>
        <w:t>Used Claude Code, Codex, and Kiro CLI to create reusable skills/prompts, tailor tool-specific instructions, validate outputs, and standardise task handoffs.</w:t>
      </w:r>
    </w:p>
    <w:p>
      <w:pPr>
        <w:keepNext w:val="0"/>
        <w:keepLines/>
        <w:spacing w:before="0" w:after="16" w:line="240" w:lineRule="auto"/>
        <w:ind w:left="0"/>
      </w:pPr>
      <w:r>
        <w:rPr>
          <w:rFonts w:ascii="Arial" w:hAnsi="Arial" w:eastAsia="Arial"/>
          <w:b/>
          <w:color w:val="172033"/>
          <w:sz w:val="18"/>
        </w:rPr>
        <w:t xml:space="preserve">Software Engineering: </w:t>
      </w:r>
      <w:r>
        <w:rPr>
          <w:rFonts w:ascii="Arial" w:hAnsi="Arial" w:eastAsia="Arial"/>
          <w:color w:val="172033"/>
          <w:sz w:val="18"/>
        </w:rPr>
        <w:t>Built APIs, dashboards, workers, macOS CLI/GUI tools, and data pipelines with TypeScript/Node.js/Next.js/Fastify/React, Swift/SwiftUI/EventKit, C#/.NET, Python, SQL, and web technologies.</w:t>
      </w:r>
    </w:p>
    <w:p>
      <w:pPr>
        <w:keepNext w:val="0"/>
        <w:keepLines/>
        <w:spacing w:before="0" w:after="16" w:line="240" w:lineRule="auto"/>
        <w:ind w:left="0"/>
      </w:pPr>
      <w:r>
        <w:rPr>
          <w:rFonts w:ascii="Arial" w:hAnsi="Arial" w:eastAsia="Arial"/>
          <w:b/>
          <w:color w:val="172033"/>
          <w:sz w:val="18"/>
        </w:rPr>
        <w:t xml:space="preserve">Data &amp; Platforms: </w:t>
      </w:r>
      <w:r>
        <w:rPr>
          <w:rFonts w:ascii="Arial" w:hAnsi="Arial" w:eastAsia="Arial"/>
          <w:color w:val="172033"/>
          <w:sz w:val="18"/>
        </w:rPr>
        <w:t>Used PostgreSQL/Prisma and SQLite for persistence, Redis/BullMQ for durable jobs, DynamoDB/ETL for large-scale data conversion, Docker for local services, and GitHub Apps/OAuth/webhooks for integrations.</w:t>
      </w:r>
    </w:p>
    <w:p>
      <w:pPr>
        <w:keepNext w:val="0"/>
        <w:keepLines/>
        <w:spacing w:before="0" w:after="16" w:line="240" w:lineRule="auto"/>
        <w:ind w:left="0"/>
      </w:pPr>
      <w:r>
        <w:rPr>
          <w:rFonts w:ascii="Arial" w:hAnsi="Arial" w:eastAsia="Arial"/>
          <w:b/>
          <w:color w:val="172033"/>
          <w:sz w:val="18"/>
        </w:rPr>
        <w:t xml:space="preserve">Security &amp; Quality: </w:t>
      </w:r>
      <w:r>
        <w:rPr>
          <w:rFonts w:ascii="Arial" w:hAnsi="Arial" w:eastAsia="Arial"/>
          <w:color w:val="172033"/>
          <w:sz w:val="18"/>
        </w:rPr>
        <w:t>Applied policy-as-code, signed webhooks, fail-closed configuration, secret redaction, AES-GCM/PBKDF2, OWASP testing, SAST/DAST, CodeQL, Vitest, Playwright, and CI/CD to secure and validate releases.</w:t>
      </w:r>
    </w:p>
    <w:p>
      <w:pPr>
        <w:keepNext w:val="0"/>
        <w:keepLines/>
        <w:spacing w:before="0" w:after="16" w:line="240" w:lineRule="auto"/>
        <w:ind w:left="0"/>
      </w:pPr>
      <w:r>
        <w:rPr>
          <w:rFonts w:ascii="Arial" w:hAnsi="Arial" w:eastAsia="Arial"/>
          <w:b/>
          <w:color w:val="172033"/>
          <w:sz w:val="18"/>
        </w:rPr>
        <w:t xml:space="preserve">Delivery &amp; Product: </w:t>
      </w:r>
      <w:r>
        <w:rPr>
          <w:rFonts w:ascii="Arial" w:hAnsi="Arial" w:eastAsia="Arial"/>
          <w:color w:val="172033"/>
          <w:sz w:val="18"/>
        </w:rPr>
        <w:t>Led UAT, incident resolution, user training, stakeholder validation, Agile delivery, and platform/product/service design from requirements through support.</w:t>
      </w:r>
    </w:p>
    <w:p>
      <w:pPr>
        <w:keepNext/>
        <w:keepLines w:val="0"/>
        <w:spacing w:before="100" w:after="50" w:line="240" w:lineRule="auto"/>
        <w:pBdr>
          <w:bottom w:val="single" w:sz="6" w:space="1" w:color="C8D5EA"/>
        </w:pBdr>
      </w:pPr>
      <w:r>
        <w:rPr>
          <w:rFonts w:ascii="Arial" w:hAnsi="Arial" w:eastAsia="Arial"/>
          <w:b/>
          <w:color w:val="2563EB"/>
          <w:sz w:val="21"/>
        </w:rPr>
        <w:t>PROFESSIONAL EXPERIENCE</w:t>
      </w:r>
    </w:p>
    <w:p>
      <w:pPr>
        <w:keepNext/>
        <w:keepLines w:val="0"/>
        <w:tabs>
          <w:tab w:pos="10296" w:val="right"/>
        </w:tabs>
        <w:spacing w:before="24" w:after="2" w:line="240" w:lineRule="auto"/>
      </w:pPr>
      <w:r>
        <w:rPr>
          <w:rFonts w:ascii="Arial" w:hAnsi="Arial" w:eastAsia="Arial"/>
          <w:b/>
          <w:color w:val="172033"/>
          <w:sz w:val="20"/>
        </w:rPr>
        <w:t>NCS Pte. Ltd. | Singapore</w:t>
      </w:r>
      <w:r>
        <w:tab/>
      </w:r>
      <w:r>
        <w:rPr>
          <w:rFonts w:ascii="Arial" w:hAnsi="Arial" w:eastAsia="Arial"/>
          <w:b/>
          <w:color w:val="4A5C78"/>
          <w:sz w:val="19"/>
        </w:rPr>
        <w:t>Jan 2022 - Present</w:t>
      </w:r>
    </w:p>
    <w:p>
      <w:pPr>
        <w:keepNext/>
        <w:keepLines w:val="0"/>
        <w:tabs>
          <w:tab w:pos="10296" w:val="right"/>
        </w:tabs>
        <w:spacing w:before="0" w:after="6" w:line="240" w:lineRule="auto"/>
      </w:pPr>
      <w:r>
        <w:rPr>
          <w:rFonts w:ascii="Arial" w:hAnsi="Arial" w:eastAsia="Arial"/>
          <w:i/>
          <w:color w:val="4A5C78"/>
          <w:sz w:val="18"/>
        </w:rPr>
        <w:t>AI Software Engineer</w:t>
      </w:r>
      <w:r>
        <w:tab/>
      </w:r>
      <w:r>
        <w:rPr>
          <w:rFonts w:ascii="Arial" w:hAnsi="Arial" w:eastAsia="Arial"/>
          <w:color w:val="4A5C78"/>
          <w:sz w:val="17"/>
        </w:rPr>
        <w:t>Apr 2026 - Present</w:t>
      </w:r>
    </w:p>
    <w:p>
      <w:pPr>
        <w:pStyle w:val="ResumeBullet"/>
        <w:keepNext w:val="0"/>
        <w:keepLines/>
        <w:spacing w:before="0" w:after="5" w:line="240" w:lineRule="auto"/>
        <w:ind w:left="274" w:hanging="202"/>
      </w:pPr>
      <w:r>
        <w:rPr>
          <w:rFonts w:ascii="Arial" w:hAnsi="Arial" w:eastAsia="Arial"/>
          <w:color w:val="172033"/>
          <w:sz w:val="18"/>
        </w:rPr>
        <w:t>• Build LLM applications and agentic workflows using RAG to ground responses in approved data, function calling to invoke application tools, and prompt engineering to define repeatable task flows.</w:t>
      </w:r>
    </w:p>
    <w:p>
      <w:pPr>
        <w:pStyle w:val="ResumeBullet"/>
        <w:keepNext w:val="0"/>
        <w:keepLines/>
        <w:spacing w:before="0" w:after="5" w:line="240" w:lineRule="auto"/>
        <w:ind w:left="274" w:hanging="202"/>
      </w:pPr>
      <w:r>
        <w:rPr>
          <w:rFonts w:ascii="Arial" w:hAnsi="Arial" w:eastAsia="Arial"/>
          <w:color w:val="172033"/>
          <w:sz w:val="18"/>
        </w:rPr>
        <w:t>• Apply responsible and explainable AI, human review, software-security controls, and operational-readiness practices to support safe delivery and operation.</w:t>
      </w:r>
    </w:p>
    <w:p>
      <w:pPr>
        <w:pStyle w:val="ResumeBullet"/>
        <w:keepNext w:val="0"/>
        <w:keepLines/>
        <w:spacing w:before="0" w:after="5" w:line="240" w:lineRule="auto"/>
        <w:ind w:left="274" w:hanging="202"/>
      </w:pPr>
      <w:r>
        <w:rPr>
          <w:rFonts w:ascii="Arial" w:hAnsi="Arial" w:eastAsia="Arial"/>
          <w:color w:val="172033"/>
          <w:sz w:val="18"/>
        </w:rPr>
        <w:t>• Translate stakeholder needs into testable requirements; coordinate validation, user enablement, and post-release support.</w:t>
      </w:r>
    </w:p>
    <w:p>
      <w:pPr>
        <w:keepNext/>
        <w:keepLines w:val="0"/>
        <w:tabs>
          <w:tab w:pos="10296" w:val="right"/>
        </w:tabs>
        <w:spacing w:before="0" w:after="6" w:line="240" w:lineRule="auto"/>
      </w:pPr>
      <w:r>
        <w:rPr>
          <w:rFonts w:ascii="Arial" w:hAnsi="Arial" w:eastAsia="Arial"/>
          <w:i/>
          <w:color w:val="4A5C78"/>
          <w:sz w:val="18"/>
        </w:rPr>
        <w:t>Software Engineer</w:t>
      </w:r>
      <w:r>
        <w:tab/>
      </w:r>
      <w:r>
        <w:rPr>
          <w:rFonts w:ascii="Arial" w:hAnsi="Arial" w:eastAsia="Arial"/>
          <w:color w:val="4A5C78"/>
          <w:sz w:val="17"/>
        </w:rPr>
        <w:t>Jan 2022 - Mar 2026</w:t>
      </w:r>
    </w:p>
    <w:p>
      <w:pPr>
        <w:pStyle w:val="ResumeBullet"/>
        <w:keepNext w:val="0"/>
        <w:keepLines/>
        <w:spacing w:before="0" w:after="5" w:line="240" w:lineRule="auto"/>
        <w:ind w:left="274" w:hanging="202"/>
      </w:pPr>
      <w:r>
        <w:rPr>
          <w:rFonts w:ascii="Arial" w:hAnsi="Arial" w:eastAsia="Arial"/>
          <w:color w:val="172033"/>
          <w:sz w:val="18"/>
        </w:rPr>
        <w:t>• Owned the full delivery lifecycle of a confidential internal system, from implementation and deployment through post-release support.</w:t>
      </w:r>
    </w:p>
    <w:p>
      <w:pPr>
        <w:pStyle w:val="ResumeBullet"/>
        <w:keepNext w:val="0"/>
        <w:keepLines/>
        <w:spacing w:before="0" w:after="5" w:line="240" w:lineRule="auto"/>
        <w:ind w:left="274" w:hanging="202"/>
      </w:pPr>
      <w:r>
        <w:rPr>
          <w:rFonts w:ascii="Arial" w:hAnsi="Arial" w:eastAsia="Arial"/>
          <w:color w:val="172033"/>
          <w:sz w:val="18"/>
        </w:rPr>
        <w:t>• Planned and facilitated UAT by authoring test scripts, coordinating stakeholder sessions, and driving issue resolution.</w:t>
      </w:r>
    </w:p>
    <w:p>
      <w:pPr>
        <w:pStyle w:val="ResumeBullet"/>
        <w:keepNext w:val="0"/>
        <w:keepLines/>
        <w:spacing w:before="0" w:after="5" w:line="240" w:lineRule="auto"/>
        <w:ind w:left="274" w:hanging="202"/>
      </w:pPr>
      <w:r>
        <w:rPr>
          <w:rFonts w:ascii="Arial" w:hAnsi="Arial" w:eastAsia="Arial"/>
          <w:color w:val="172033"/>
          <w:sz w:val="18"/>
        </w:rPr>
        <w:t>• Managed operational incidents and delivered user training and ongoing support to sustain adoption and service continuity.</w:t>
      </w:r>
    </w:p>
    <w:p>
      <w:pPr>
        <w:spacing w:before="2" w:after="4"/>
      </w:pPr>
      <w:r>
        <w:rPr>
          <w:rFonts w:ascii="Arial" w:hAnsi="Arial" w:eastAsia="Arial"/>
          <w:b/>
          <w:color w:val="172033"/>
          <w:sz w:val="18"/>
        </w:rPr>
        <w:t xml:space="preserve">Leadership: </w:t>
      </w:r>
      <w:r>
        <w:rPr>
          <w:rFonts w:ascii="Arial" w:hAnsi="Arial" w:eastAsia="Arial"/>
          <w:color w:val="4A5C78"/>
          <w:sz w:val="17"/>
        </w:rPr>
        <w:t>NCS Young Leaders; Brand Ambassador</w:t>
      </w:r>
    </w:p>
    <w:p>
      <w:pPr>
        <w:keepNext/>
        <w:keepLines w:val="0"/>
        <w:spacing w:before="100" w:after="50" w:line="240" w:lineRule="auto"/>
        <w:pBdr>
          <w:bottom w:val="single" w:sz="6" w:space="1" w:color="C8D5EA"/>
        </w:pBdr>
      </w:pPr>
      <w:r>
        <w:rPr>
          <w:rFonts w:ascii="Arial" w:hAnsi="Arial" w:eastAsia="Arial"/>
          <w:b/>
          <w:color w:val="2563EB"/>
          <w:sz w:val="21"/>
        </w:rPr>
        <w:t>SELECTED PUBLIC ENGINEERING PROJECTS</w:t>
      </w:r>
    </w:p>
    <w:p>
      <w:pPr>
        <w:keepNext/>
        <w:keepLines w:val="0"/>
        <w:tabs>
          <w:tab w:pos="10296" w:val="right"/>
        </w:tabs>
        <w:spacing w:before="40" w:after="2" w:line="240" w:lineRule="auto"/>
      </w:pPr>
      <w:hyperlink r:id="rId13">
        <w:r>
          <w:rPr>
            <w:b/>
            <w:sz w:val="18"/>
            <w:szCs w:val="18"/>
            <w:color w:val="2563EB"/>
            <w:u w:val="single"/>
            <w:rFonts w:ascii="Arial" w:hAnsi="Arial" w:eastAsia="Arial" w:cs="Arial"/>
          </w:rPr>
          <w:t>AgentForge Merge Guard</w:t>
        </w:r>
      </w:hyperlink>
      <w:r>
        <w:tab/>
      </w:r>
      <w:r>
        <w:rPr>
          <w:rFonts w:ascii="Arial" w:hAnsi="Arial" w:eastAsia="Arial"/>
          <w:b/>
          <w:color w:val="4A5C78"/>
          <w:sz w:val="17"/>
        </w:rPr>
        <w:t>2026</w:t>
      </w:r>
    </w:p>
    <w:p>
      <w:pPr>
        <w:keepNext/>
        <w:keepLines w:val="0"/>
        <w:spacing w:before="0" w:after="3" w:line="240" w:lineRule="auto"/>
      </w:pPr>
      <w:r>
        <w:rPr>
          <w:rFonts w:ascii="Arial" w:hAnsi="Arial" w:eastAsia="Arial"/>
          <w:i/>
          <w:color w:val="4A5C78"/>
          <w:sz w:val="17"/>
        </w:rPr>
        <w:t>TypeScript | Fastify | Next.js | PostgreSQL/Prisma | Redis/BullMQ | GitHub Apps</w:t>
      </w:r>
    </w:p>
    <w:p>
      <w:pPr>
        <w:pStyle w:val="ResumeBullet"/>
        <w:keepNext w:val="0"/>
        <w:keepLines/>
        <w:spacing w:before="0" w:after="7" w:line="240" w:lineRule="auto"/>
        <w:ind w:left="274" w:hanging="202"/>
      </w:pPr>
      <w:r>
        <w:rPr>
          <w:rFonts w:ascii="Arial" w:hAnsi="Arial" w:eastAsia="Arial"/>
          <w:color w:val="172033"/>
          <w:sz w:val="17"/>
        </w:rPr>
        <w:t>• Built a GitHub-first PR governance service with deterministic detectors, YAML policy-as-code, required evidence, reviewer routing, check runs, and durable Change Control Records.</w:t>
      </w:r>
    </w:p>
    <w:p>
      <w:pPr>
        <w:pStyle w:val="ResumeBullet"/>
        <w:keepNext w:val="0"/>
        <w:keepLines/>
        <w:spacing w:before="0" w:after="7" w:line="240" w:lineRule="auto"/>
        <w:ind w:left="274" w:hanging="202"/>
      </w:pPr>
      <w:r>
        <w:rPr>
          <w:rFonts w:ascii="Arial" w:hAnsi="Arial" w:eastAsia="Arial"/>
          <w:color w:val="172033"/>
          <w:sz w:val="17"/>
        </w:rPr>
        <w:t>• Implemented an API/dashboard/worker monorepo with signed webhooks, fail-closed production configuration, metadata-only storage, and secret redaction; optional AI remains advisory and disabled by default.</w:t>
      </w:r>
    </w:p>
    <w:p>
      <w:pPr>
        <w:keepNext/>
        <w:keepLines w:val="0"/>
        <w:tabs>
          <w:tab w:pos="10296" w:val="right"/>
        </w:tabs>
        <w:spacing w:before="40" w:after="2" w:line="240" w:lineRule="auto"/>
      </w:pPr>
      <w:hyperlink r:id="rId14">
        <w:r>
          <w:rPr>
            <w:b/>
            <w:sz w:val="18"/>
            <w:szCs w:val="18"/>
            <w:color w:val="2563EB"/>
            <w:u w:val="single"/>
            <w:rFonts w:ascii="Arial" w:hAnsi="Arial" w:eastAsia="Arial" w:cs="Arial"/>
          </w:rPr>
          <w:t>Agentic Control Plane</w:t>
        </w:r>
      </w:hyperlink>
      <w:r>
        <w:tab/>
      </w:r>
      <w:r>
        <w:rPr>
          <w:rFonts w:ascii="Arial" w:hAnsi="Arial" w:eastAsia="Arial"/>
          <w:b/>
          <w:color w:val="4A5C78"/>
          <w:sz w:val="17"/>
        </w:rPr>
        <w:t>2026</w:t>
      </w:r>
    </w:p>
    <w:p>
      <w:pPr>
        <w:keepNext/>
        <w:keepLines w:val="0"/>
        <w:spacing w:before="0" w:after="3" w:line="240" w:lineRule="auto"/>
      </w:pPr>
      <w:r>
        <w:rPr>
          <w:rFonts w:ascii="Arial" w:hAnsi="Arial" w:eastAsia="Arial"/>
          <w:i/>
          <w:color w:val="4A5C78"/>
          <w:sz w:val="17"/>
        </w:rPr>
        <w:t>TypeScript | Next.js | PostgreSQL | Background Workers | Integrations</w:t>
      </w:r>
    </w:p>
    <w:p>
      <w:pPr>
        <w:pStyle w:val="ResumeBullet"/>
        <w:keepNext w:val="0"/>
        <w:keepLines/>
        <w:spacing w:before="0" w:after="7" w:line="240" w:lineRule="auto"/>
        <w:ind w:left="274" w:hanging="202"/>
      </w:pPr>
      <w:r>
        <w:rPr>
          <w:rFonts w:ascii="Arial" w:hAnsi="Arial" w:eastAsia="Arial"/>
          <w:color w:val="172033"/>
          <w:sz w:val="17"/>
        </w:rPr>
        <w:t>• Built a modular control plane for goals, commitments, approvals, automations, memory, documents, and integrations around a 6-stage bounded execution loop with durable jobs, risk classification, and higher-risk approval gates.</w:t>
      </w:r>
    </w:p>
    <w:p>
      <w:pPr>
        <w:keepNext/>
        <w:keepLines w:val="0"/>
        <w:tabs>
          <w:tab w:pos="10296" w:val="right"/>
        </w:tabs>
        <w:spacing w:before="40" w:after="2" w:line="240" w:lineRule="auto"/>
      </w:pPr>
      <w:hyperlink r:id="rId19" w:history="1">
        <w:r>
          <w:rPr>
            <w:b/>
            <w:sz w:val="18"/>
            <w:szCs w:val="18"/>
            <w:color w:val="2563EB"/>
            <w:u w:val="single"/>
            <w:rFonts w:ascii="Arial" w:hAnsi="Arial" w:eastAsia="Arial" w:cs="Arial"/>
          </w:rPr>
          <w:t>Agent Capability Prompt CLI</w:t>
        </w:r>
      </w:hyperlink>
      <w:r>
        <w:tab/>
      </w:r>
      <w:r>
        <w:rPr>
          <w:rFonts w:ascii="Arial" w:hAnsi="Arial" w:eastAsia="Arial"/>
          <w:b/>
          <w:color w:val="4A5C78"/>
          <w:sz w:val="17"/>
        </w:rPr>
        <w:t>2026</w:t>
      </w:r>
    </w:p>
    <w:p>
      <w:pPr>
        <w:keepNext/>
        <w:keepLines w:val="0"/>
        <w:spacing w:before="0" w:after="3" w:line="240" w:lineRule="auto"/>
      </w:pPr>
      <w:r>
        <w:rPr>
          <w:rFonts w:ascii="Arial" w:hAnsi="Arial" w:eastAsia="Arial"/>
          <w:i/>
          <w:color w:val="4A5C78"/>
          <w:sz w:val="17"/>
        </w:rPr>
        <w:t>Node.js | Claude Code | Codex | Kiro CLI | Prompt Engineering</w:t>
      </w:r>
    </w:p>
    <w:p>
      <w:pPr>
        <w:pStyle w:val="ResumeBullet"/>
        <w:keepNext w:val="0"/>
        <w:keepLines/>
        <w:spacing w:before="0" w:after="7" w:line="240" w:lineRule="auto"/>
        <w:ind w:left="274" w:hanging="202"/>
      </w:pPr>
      <w:r>
        <w:rPr>
          <w:rFonts w:ascii="Arial" w:hAnsi="Arial" w:eastAsia="Arial"/>
          <w:color w:val="172033"/>
          <w:sz w:val="17"/>
        </w:rPr>
        <w:t>• Built a zero-dependency Node.js CLI with 8 presets for Claude Code, Codex, Kiro CLI, and other agents; generates reusable skills/prompts, injects task examples, applies tool-specific guidance, and requires validation and structured handoff.</w:t>
      </w:r>
    </w:p>
    <w:p>
      <w:pPr>
        <w:keepNext/>
        <w:keepLines w:val="0"/>
        <w:tabs>
          <w:tab w:pos="10296" w:val="right"/>
        </w:tabs>
        <w:spacing w:before="40" w:after="2" w:line="240" w:lineRule="auto"/>
      </w:pPr>
      <w:hyperlink r:id="rId15">
        <w:r>
          <w:rPr>
            <w:b/>
            <w:sz w:val="18"/>
            <w:szCs w:val="18"/>
            <w:color w:val="2563EB"/>
            <w:u w:val="single"/>
            <w:rFonts w:ascii="Arial" w:hAnsi="Arial" w:eastAsia="Arial" w:cs="Arial"/>
          </w:rPr>
          <w:t>Apple Calendar MCP &amp; CLI</w:t>
        </w:r>
      </w:hyperlink>
      <w:r>
        <w:tab/>
      </w:r>
      <w:r>
        <w:rPr>
          <w:rFonts w:ascii="Arial" w:hAnsi="Arial" w:eastAsia="Arial"/>
          <w:b/>
          <w:color w:val="4A5C78"/>
          <w:sz w:val="17"/>
        </w:rPr>
        <w:t>2026</w:t>
      </w:r>
    </w:p>
    <w:p>
      <w:pPr>
        <w:keepNext/>
        <w:keepLines w:val="0"/>
        <w:spacing w:before="0" w:after="3" w:line="240" w:lineRule="auto"/>
      </w:pPr>
      <w:r>
        <w:rPr>
          <w:rFonts w:ascii="Arial" w:hAnsi="Arial" w:eastAsia="Arial"/>
          <w:i/>
          <w:color w:val="4A5C78"/>
          <w:sz w:val="17"/>
        </w:rPr>
        <w:t>Swift | SwiftUI | EventKit | MCP/JSON-RPC | Homebrew</w:t>
      </w:r>
    </w:p>
    <w:p>
      <w:pPr>
        <w:pStyle w:val="ResumeBullet"/>
        <w:keepNext w:val="0"/>
        <w:keepLines/>
        <w:spacing w:before="0" w:after="7" w:line="240" w:lineRule="auto"/>
        <w:ind w:left="274" w:hanging="202"/>
      </w:pPr>
      <w:r>
        <w:rPr>
          <w:rFonts w:ascii="Arial" w:hAnsi="Arial" w:eastAsia="Arial"/>
          <w:color w:val="172033"/>
          <w:sz w:val="17"/>
        </w:rPr>
        <w:t>• Built a local macOS tool exposing 5 MCP operations - list, search, create, update, and delete - plus CLI/GUI interfaces, JSON/table output, read-only mode, and calendar write allowlists.</w:t>
      </w:r>
    </w:p>
    <w:p>
      <w:pPr>
        <w:keepNext/>
        <w:keepLines w:val="0"/>
        <w:tabs>
          <w:tab w:pos="10296" w:val="right"/>
        </w:tabs>
        <w:spacing w:before="40" w:after="2" w:line="240" w:lineRule="auto"/>
      </w:pPr>
      <w:hyperlink r:id="rId16">
        <w:r>
          <w:rPr>
            <w:b/>
            <w:sz w:val="18"/>
            <w:szCs w:val="18"/>
            <w:color w:val="2563EB"/>
            <w:u w:val="single"/>
            <w:rFonts w:ascii="Arial" w:hAnsi="Arial" w:eastAsia="Arial" w:cs="Arial"/>
          </w:rPr>
          <w:t>PassSync</w:t>
        </w:r>
      </w:hyperlink>
      <w:r>
        <w:tab/>
      </w:r>
      <w:r>
        <w:rPr>
          <w:rFonts w:ascii="Arial" w:hAnsi="Arial" w:eastAsia="Arial"/>
          <w:b/>
          <w:color w:val="4A5C78"/>
          <w:sz w:val="17"/>
        </w:rPr>
        <w:t>2026</w:t>
      </w:r>
    </w:p>
    <w:p>
      <w:pPr>
        <w:keepNext/>
        <w:keepLines w:val="0"/>
        <w:spacing w:before="0" w:after="3" w:line="240" w:lineRule="auto"/>
      </w:pPr>
      <w:r>
        <w:rPr>
          <w:rFonts w:ascii="Arial" w:hAnsi="Arial" w:eastAsia="Arial"/>
          <w:i/>
          <w:color w:val="4A5C78"/>
          <w:sz w:val="17"/>
        </w:rPr>
        <w:t>Swift | SwiftUI | 1Password CLI | macOS Keychain | SQLite | AES-GCM</w:t>
      </w:r>
    </w:p>
    <w:p>
      <w:pPr>
        <w:pStyle w:val="ResumeBullet"/>
        <w:keepNext w:val="0"/>
        <w:keepLines/>
        <w:spacing w:before="0" w:after="7" w:line="240" w:lineRule="auto"/>
        <w:ind w:left="274" w:hanging="202"/>
      </w:pPr>
      <w:r>
        <w:rPr>
          <w:rFonts w:ascii="Arial" w:hAnsi="Arial" w:eastAsia="Arial"/>
          <w:color w:val="172033"/>
          <w:sz w:val="17"/>
        </w:rPr>
        <w:t>• Built a security-sensitive credential comparison and sync tool with dry-run defaults, encrypted pre-mutation backups, fail-closed conflict handling, passkey/TOTP guardrails, restore verification, and hash-chained audit receipts.</w:t>
      </w:r>
    </w:p>
    <w:p>
      <w:pPr>
        <w:keepNext/>
        <w:keepLines w:val="0"/>
        <w:tabs>
          <w:tab w:pos="10296" w:val="right"/>
        </w:tabs>
        <w:spacing w:before="40" w:after="2" w:line="240" w:lineRule="auto"/>
      </w:pPr>
      <w:hyperlink r:id="rId17">
        <w:r>
          <w:rPr>
            <w:b/>
            <w:sz w:val="18"/>
            <w:szCs w:val="18"/>
            <w:color w:val="2563EB"/>
            <w:u w:val="single"/>
            <w:rFonts w:ascii="Arial" w:hAnsi="Arial" w:eastAsia="Arial" w:cs="Arial"/>
          </w:rPr>
          <w:t>Governed Portfolio Delivery</w:t>
        </w:r>
      </w:hyperlink>
      <w:r>
        <w:tab/>
      </w:r>
      <w:r>
        <w:rPr>
          <w:rFonts w:ascii="Arial" w:hAnsi="Arial" w:eastAsia="Arial"/>
          <w:b/>
          <w:color w:val="4A5C78"/>
          <w:sz w:val="17"/>
        </w:rPr>
        <w:t>2020 - 2026</w:t>
      </w:r>
    </w:p>
    <w:p>
      <w:pPr>
        <w:keepNext/>
        <w:keepLines w:val="0"/>
        <w:spacing w:before="0" w:after="3" w:line="240" w:lineRule="auto"/>
      </w:pPr>
      <w:r>
        <w:rPr>
          <w:rFonts w:ascii="Arial" w:hAnsi="Arial" w:eastAsia="Arial"/>
          <w:i/>
          <w:color w:val="4A5C78"/>
          <w:sz w:val="17"/>
        </w:rPr>
        <w:t>Node.js | GitHub Actions | CSP | Playwright | CodeQL | Static Generation</w:t>
      </w:r>
    </w:p>
    <w:p>
      <w:pPr>
        <w:pStyle w:val="ResumeBullet"/>
        <w:keepNext w:val="0"/>
        <w:keepLines/>
        <w:spacing w:before="0" w:after="7" w:line="240" w:lineRule="auto"/>
        <w:ind w:left="274" w:hanging="202"/>
      </w:pPr>
      <w:r>
        <w:rPr>
          <w:rFonts w:ascii="Arial" w:hAnsi="Arial" w:eastAsia="Arial"/>
          <w:color w:val="172033"/>
          <w:sz w:val="17"/>
        </w:rPr>
        <w:t>• Generated portfolio and resume pages from validated JSON and enforced a 14-step release gate spanning security, content parity, performance, telemetry, links, dependencies, vendor governance, integration, and accessibility.</w:t>
      </w:r>
    </w:p>
    <w:p>
      <w:pPr>
        <w:spacing w:before="0" w:after="0"/>
      </w:pPr>
      <w:r>
        <w:br w:type="page"/>
      </w:r>
    </w:p>
    <w:p>
      <w:pPr>
        <w:keepNext/>
        <w:keepLines w:val="0"/>
        <w:spacing w:before="100" w:after="50" w:line="240" w:lineRule="auto"/>
        <w:pBdr>
          <w:bottom w:val="single" w:sz="6" w:space="1" w:color="C8D5EA"/>
        </w:pBdr>
      </w:pPr>
      <w:r>
        <w:rPr>
          <w:rFonts w:ascii="Arial" w:hAnsi="Arial" w:eastAsia="Arial"/>
          <w:b/>
          <w:color w:val="2563EB"/>
          <w:sz w:val="21"/>
        </w:rPr>
        <w:t>EARLIER EXPERIENCE</w:t>
      </w:r>
    </w:p>
    <w:p>
      <w:pPr>
        <w:keepNext/>
        <w:keepLines w:val="0"/>
        <w:tabs>
          <w:tab w:pos="10296" w:val="right"/>
        </w:tabs>
        <w:spacing w:before="36" w:after="2" w:line="240" w:lineRule="auto"/>
      </w:pPr>
      <w:r>
        <w:rPr>
          <w:rFonts w:ascii="Arial" w:hAnsi="Arial" w:eastAsia="Arial"/>
          <w:b/>
          <w:color w:val="172033"/>
          <w:sz w:val="19"/>
        </w:rPr>
        <w:t>Singapore Management University</w:t>
      </w:r>
      <w:r>
        <w:tab/>
      </w:r>
      <w:r>
        <w:rPr>
          <w:rFonts w:ascii="Arial" w:hAnsi="Arial" w:eastAsia="Arial"/>
          <w:b/>
          <w:color w:val="4A5C78"/>
          <w:sz w:val="18"/>
        </w:rPr>
        <w:t>Dec 2021</w:t>
      </w:r>
    </w:p>
    <w:p>
      <w:pPr>
        <w:keepNext/>
        <w:keepLines w:val="0"/>
        <w:tabs>
          <w:tab w:pos="10296" w:val="right"/>
        </w:tabs>
        <w:spacing w:before="0" w:after="6" w:line="240" w:lineRule="auto"/>
      </w:pPr>
      <w:r>
        <w:rPr>
          <w:rFonts w:ascii="Arial" w:hAnsi="Arial" w:eastAsia="Arial"/>
          <w:i/>
          <w:color w:val="4A5C78"/>
          <w:sz w:val="18"/>
        </w:rPr>
        <w:t>Research Assistant</w:t>
      </w:r>
    </w:p>
    <w:p>
      <w:pPr>
        <w:pStyle w:val="ResumeBullet"/>
        <w:keepNext w:val="0"/>
        <w:keepLines/>
        <w:spacing w:before="0" w:after="7" w:line="240" w:lineRule="auto"/>
        <w:ind w:left="274" w:hanging="202"/>
      </w:pPr>
      <w:r>
        <w:rPr>
          <w:rFonts w:ascii="Arial" w:hAnsi="Arial" w:eastAsia="Arial"/>
          <w:color w:val="172033"/>
          <w:sz w:val="17"/>
        </w:rPr>
        <w:t>• Evaluated 88 IS216 projects using OWASP ZAP, commercial DAST tools, and static analysis; findings supported peer-reviewed research on integrating security into web programming education.</w:t>
      </w:r>
    </w:p>
    <w:p>
      <w:pPr>
        <w:pStyle w:val="ResumeBullet"/>
        <w:keepNext w:val="0"/>
        <w:keepLines/>
        <w:spacing w:before="0" w:after="7" w:line="240" w:lineRule="auto"/>
        <w:ind w:left="274" w:hanging="202"/>
      </w:pPr>
      <w:r>
        <w:rPr>
          <w:rFonts w:ascii="Arial" w:hAnsi="Arial" w:eastAsia="Arial"/>
          <w:color w:val="172033"/>
          <w:sz w:val="17"/>
        </w:rPr>
        <w:t>• Co-authored the ITiCSE 2022 paper “XSS for the Masses,” nominated for the conference Best Paper Award.</w:t>
      </w:r>
    </w:p>
    <w:p>
      <w:pPr>
        <w:keepNext/>
        <w:keepLines w:val="0"/>
        <w:tabs>
          <w:tab w:pos="10296" w:val="right"/>
        </w:tabs>
        <w:spacing w:before="36" w:after="2" w:line="240" w:lineRule="auto"/>
      </w:pPr>
      <w:r>
        <w:rPr>
          <w:rFonts w:ascii="Arial" w:hAnsi="Arial" w:eastAsia="Arial"/>
          <w:b/>
          <w:color w:val="172033"/>
          <w:sz w:val="19"/>
        </w:rPr>
        <w:t>Alpha Ori Technologies</w:t>
      </w:r>
      <w:r>
        <w:tab/>
      </w:r>
      <w:r>
        <w:rPr>
          <w:rFonts w:ascii="Arial" w:hAnsi="Arial" w:eastAsia="Arial"/>
          <w:b/>
          <w:color w:val="4A5C78"/>
          <w:sz w:val="18"/>
        </w:rPr>
        <w:t>May - Jul 2020</w:t>
      </w:r>
    </w:p>
    <w:p>
      <w:pPr>
        <w:keepNext/>
        <w:keepLines w:val="0"/>
        <w:tabs>
          <w:tab w:pos="10296" w:val="right"/>
        </w:tabs>
        <w:spacing w:before="0" w:after="6" w:line="240" w:lineRule="auto"/>
      </w:pPr>
      <w:r>
        <w:rPr>
          <w:rFonts w:ascii="Arial" w:hAnsi="Arial" w:eastAsia="Arial"/>
          <w:i/>
          <w:color w:val="4A5C78"/>
          <w:sz w:val="18"/>
        </w:rPr>
        <w:t>Maritime Tech Solutions Intern</w:t>
      </w:r>
    </w:p>
    <w:p>
      <w:pPr>
        <w:pStyle w:val="ResumeBullet"/>
        <w:keepNext w:val="0"/>
        <w:keepLines/>
        <w:spacing w:before="0" w:after="7" w:line="240" w:lineRule="auto"/>
        <w:ind w:left="274" w:hanging="202"/>
      </w:pPr>
      <w:r>
        <w:rPr>
          <w:rFonts w:ascii="Arial" w:hAnsi="Arial" w:eastAsia="Arial"/>
          <w:color w:val="172033"/>
          <w:sz w:val="17"/>
        </w:rPr>
        <w:t>• Automated conversion of 150M+ rows containing 3B+ data points into AWS DynamoDB using C#/.NET, JSON, and ETL workflows.</w:t>
      </w:r>
    </w:p>
    <w:p>
      <w:pPr>
        <w:pStyle w:val="ResumeBullet"/>
        <w:keepNext w:val="0"/>
        <w:keepLines/>
        <w:spacing w:before="0" w:after="7" w:line="240" w:lineRule="auto"/>
        <w:ind w:left="274" w:hanging="202"/>
      </w:pPr>
      <w:r>
        <w:rPr>
          <w:rFonts w:ascii="Arial" w:hAnsi="Arial" w:eastAsia="Arial"/>
          <w:color w:val="172033"/>
          <w:sz w:val="17"/>
        </w:rPr>
        <w:t>• Built API proof-of-concepts for 3 vendors and implemented data sorting and voyage analysis to evaluate technical fit and operational trends.</w:t>
      </w:r>
    </w:p>
    <w:p>
      <w:pPr>
        <w:keepNext/>
        <w:keepLines w:val="0"/>
        <w:tabs>
          <w:tab w:pos="10296" w:val="right"/>
        </w:tabs>
        <w:spacing w:before="36" w:after="2" w:line="240" w:lineRule="auto"/>
      </w:pPr>
      <w:r>
        <w:rPr>
          <w:rFonts w:ascii="Arial" w:hAnsi="Arial" w:eastAsia="Arial"/>
          <w:b/>
          <w:color w:val="172033"/>
          <w:sz w:val="19"/>
        </w:rPr>
        <w:t>OSM Thome (formerly Thome Ship Management)</w:t>
      </w:r>
      <w:r>
        <w:tab/>
      </w:r>
      <w:r>
        <w:rPr>
          <w:rFonts w:ascii="Arial" w:hAnsi="Arial" w:eastAsia="Arial"/>
          <w:b/>
          <w:color w:val="4A5C78"/>
          <w:sz w:val="18"/>
        </w:rPr>
        <w:t>May - Oct 2018</w:t>
      </w:r>
    </w:p>
    <w:p>
      <w:pPr>
        <w:keepNext/>
        <w:keepLines w:val="0"/>
        <w:tabs>
          <w:tab w:pos="10296" w:val="right"/>
        </w:tabs>
        <w:spacing w:before="0" w:after="6" w:line="240" w:lineRule="auto"/>
      </w:pPr>
      <w:r>
        <w:rPr>
          <w:rFonts w:ascii="Arial" w:hAnsi="Arial" w:eastAsia="Arial"/>
          <w:i/>
          <w:color w:val="4A5C78"/>
          <w:sz w:val="18"/>
        </w:rPr>
        <w:t>IT Intern</w:t>
      </w:r>
    </w:p>
    <w:p>
      <w:pPr>
        <w:pStyle w:val="ResumeBullet"/>
        <w:keepNext w:val="0"/>
        <w:keepLines/>
        <w:spacing w:before="0" w:after="7" w:line="240" w:lineRule="auto"/>
        <w:ind w:left="274" w:hanging="202"/>
      </w:pPr>
      <w:r>
        <w:rPr>
          <w:rFonts w:ascii="Arial" w:hAnsi="Arial" w:eastAsia="Arial"/>
          <w:color w:val="172033"/>
          <w:sz w:val="17"/>
        </w:rPr>
        <w:t>• Built an analytics portal presenting 15 decision data points, a ship-agency workflow supporting 160+ emails/hour, and API enrichments covering 230+ vessels.</w:t>
      </w:r>
    </w:p>
    <w:p>
      <w:pPr>
        <w:keepNext w:val="0"/>
        <w:keepLines/>
        <w:tabs>
          <w:tab w:pos="10296" w:val="right"/>
        </w:tabs>
        <w:spacing w:before="3" w:after="3" w:line="240" w:lineRule="auto"/>
      </w:pPr>
      <w:r>
        <w:rPr>
          <w:rFonts w:ascii="Arial" w:hAnsi="Arial" w:eastAsia="Arial"/>
          <w:b/>
          <w:color w:val="172033"/>
          <w:sz w:val="18"/>
        </w:rPr>
        <w:t>Rightspot | Intern</w:t>
      </w:r>
      <w:r>
        <w:rPr>
          <w:rFonts w:ascii="Arial" w:hAnsi="Arial" w:eastAsia="Arial"/>
          <w:color w:val="172033"/>
          <w:sz w:val="18"/>
        </w:rPr>
        <w:t xml:space="preserve"> - Resolved 20+ bugs in 2 weeks; built applicant-status and job-listing dashboards covering 250 applicants and 500+ companies.</w:t>
      </w:r>
      <w:r>
        <w:tab/>
      </w:r>
      <w:r>
        <w:rPr>
          <w:rFonts w:ascii="Arial" w:hAnsi="Arial" w:eastAsia="Arial"/>
          <w:color w:val="4A5C78"/>
          <w:sz w:val="17"/>
        </w:rPr>
        <w:t>Jul - Oct 2016</w:t>
      </w:r>
    </w:p>
    <w:p>
      <w:pPr>
        <w:keepNext w:val="0"/>
        <w:keepLines/>
        <w:tabs>
          <w:tab w:pos="10296" w:val="right"/>
        </w:tabs>
        <w:spacing w:before="3" w:after="3" w:line="240" w:lineRule="auto"/>
      </w:pPr>
      <w:r>
        <w:rPr>
          <w:rFonts w:ascii="Arial" w:hAnsi="Arial" w:eastAsia="Arial"/>
          <w:b/>
          <w:color w:val="172033"/>
          <w:sz w:val="18"/>
        </w:rPr>
        <w:t>SamMobile | Contributing Writer</w:t>
      </w:r>
      <w:r>
        <w:rPr>
          <w:rFonts w:ascii="Arial" w:hAnsi="Arial" w:eastAsia="Arial"/>
          <w:color w:val="172033"/>
          <w:sz w:val="18"/>
        </w:rPr>
        <w:t xml:space="preserve"> - Published 1-2 articles per week for a 1.5M+ member audience, covering mobile software updates and product insights.</w:t>
      </w:r>
      <w:r>
        <w:tab/>
      </w:r>
      <w:r>
        <w:rPr>
          <w:rFonts w:ascii="Arial" w:hAnsi="Arial" w:eastAsia="Arial"/>
          <w:color w:val="4A5C78"/>
          <w:sz w:val="17"/>
        </w:rPr>
        <w:t>Jul - Dec 2013</w:t>
      </w:r>
    </w:p>
    <w:p>
      <w:pPr>
        <w:keepNext/>
        <w:keepLines w:val="0"/>
        <w:spacing w:before="100" w:after="50" w:line="240" w:lineRule="auto"/>
        <w:pBdr>
          <w:bottom w:val="single" w:sz="6" w:space="1" w:color="C8D5EA"/>
        </w:pBdr>
      </w:pPr>
      <w:r>
        <w:rPr>
          <w:rFonts w:ascii="Arial" w:hAnsi="Arial" w:eastAsia="Arial"/>
          <w:b/>
          <w:color w:val="2563EB"/>
          <w:sz w:val="21"/>
        </w:rPr>
        <w:t>EDUCATION</w:t>
      </w:r>
    </w:p>
    <w:p>
      <w:pPr>
        <w:keepNext w:val="0"/>
        <w:keepLines/>
        <w:tabs>
          <w:tab w:pos="10296" w:val="right"/>
        </w:tabs>
        <w:spacing w:before="3" w:after="3" w:line="240" w:lineRule="auto"/>
      </w:pPr>
      <w:r>
        <w:rPr>
          <w:rFonts w:ascii="Arial" w:hAnsi="Arial" w:eastAsia="Arial"/>
          <w:b/>
          <w:color w:val="172033"/>
          <w:sz w:val="18"/>
        </w:rPr>
        <w:t>Singapore Management University</w:t>
      </w:r>
      <w:r>
        <w:rPr>
          <w:rFonts w:ascii="Arial" w:hAnsi="Arial" w:eastAsia="Arial"/>
          <w:color w:val="172033"/>
          <w:sz w:val="18"/>
        </w:rPr>
        <w:t xml:space="preserve"> - BSc Information Systems (Cyber Security)</w:t>
      </w:r>
      <w:r>
        <w:tab/>
      </w:r>
      <w:r>
        <w:rPr>
          <w:rFonts w:ascii="Arial" w:hAnsi="Arial" w:eastAsia="Arial"/>
          <w:color w:val="4A5C78"/>
          <w:sz w:val="17"/>
        </w:rPr>
        <w:t>2017 - 2022</w:t>
      </w:r>
    </w:p>
    <w:p>
      <w:pPr>
        <w:keepNext w:val="0"/>
        <w:keepLines/>
        <w:tabs>
          <w:tab w:pos="10296" w:val="right"/>
        </w:tabs>
        <w:spacing w:before="3" w:after="3" w:line="240" w:lineRule="auto"/>
      </w:pPr>
      <w:r>
        <w:rPr>
          <w:rFonts w:ascii="Arial" w:hAnsi="Arial" w:eastAsia="Arial"/>
          <w:b/>
          <w:color w:val="172033"/>
          <w:sz w:val="18"/>
        </w:rPr>
        <w:t>Nanyang Polytechnic</w:t>
      </w:r>
      <w:r>
        <w:rPr>
          <w:rFonts w:ascii="Arial" w:hAnsi="Arial" w:eastAsia="Arial"/>
          <w:color w:val="172033"/>
          <w:sz w:val="18"/>
        </w:rPr>
        <w:t xml:space="preserve"> - Diploma in Business Informatics with Merit</w:t>
      </w:r>
      <w:r>
        <w:tab/>
      </w:r>
      <w:r>
        <w:rPr>
          <w:rFonts w:ascii="Arial" w:hAnsi="Arial" w:eastAsia="Arial"/>
          <w:color w:val="4A5C78"/>
          <w:sz w:val="17"/>
        </w:rPr>
        <w:t>2014 - 2017</w:t>
      </w:r>
    </w:p>
    <w:p>
      <w:pPr>
        <w:keepNext w:val="0"/>
        <w:keepLines/>
        <w:tabs>
          <w:tab w:pos="10296" w:val="right"/>
        </w:tabs>
        <w:spacing w:before="3" w:after="3" w:line="240" w:lineRule="auto"/>
      </w:pPr>
      <w:r>
        <w:rPr>
          <w:rFonts w:ascii="Arial" w:hAnsi="Arial" w:eastAsia="Arial"/>
          <w:b/>
          <w:color w:val="172033"/>
          <w:sz w:val="18"/>
        </w:rPr>
        <w:t>Gachon University</w:t>
      </w:r>
      <w:r>
        <w:rPr>
          <w:rFonts w:ascii="Arial" w:hAnsi="Arial" w:eastAsia="Arial"/>
          <w:color w:val="172033"/>
          <w:sz w:val="18"/>
        </w:rPr>
        <w:t xml:space="preserve"> - Overseas Exchange</w:t>
      </w:r>
      <w:r>
        <w:tab/>
      </w:r>
      <w:r>
        <w:rPr>
          <w:rFonts w:ascii="Arial" w:hAnsi="Arial" w:eastAsia="Arial"/>
          <w:color w:val="4A5C78"/>
          <w:sz w:val="17"/>
        </w:rPr>
        <w:t>2015</w:t>
      </w:r>
    </w:p>
    <w:p>
      <w:pPr>
        <w:keepNext/>
        <w:keepLines w:val="0"/>
        <w:spacing w:before="100" w:after="50" w:line="240" w:lineRule="auto"/>
        <w:pBdr>
          <w:bottom w:val="single" w:sz="6" w:space="1" w:color="C8D5EA"/>
        </w:pBdr>
      </w:pPr>
      <w:r>
        <w:rPr>
          <w:rFonts w:ascii="Arial" w:hAnsi="Arial" w:eastAsia="Arial"/>
          <w:b/>
          <w:color w:val="2563EB"/>
          <w:sz w:val="21"/>
        </w:rPr>
        <w:t>PUBLICATION</w:t>
      </w:r>
    </w:p>
    <w:p>
      <w:pPr>
        <w:keepNext w:val="0"/>
        <w:keepLines/>
        <w:spacing w:before="4" w:after="4" w:line="240" w:lineRule="auto"/>
      </w:pPr>
      <w:hyperlink r:id="rId18">
        <w:r>
          <w:rPr>
            <w:b/>
            <w:sz w:val="18"/>
            <w:szCs w:val="18"/>
            <w:color w:val="2563EB"/>
            <w:u w:val="single"/>
            <w:rFonts w:ascii="Arial" w:hAnsi="Arial" w:eastAsia="Arial" w:cs="Arial"/>
          </w:rPr>
          <w:t>XSS for the Masses: Integrating Security in a Web Programming Course using a Security Scanner</w:t>
        </w:r>
      </w:hyperlink>
      <w:r>
        <w:rPr>
          <w:rFonts w:ascii="Arial" w:hAnsi="Arial" w:eastAsia="Arial"/>
          <w:color w:val="172033"/>
          <w:sz w:val="18"/>
        </w:rPr>
        <w:t xml:space="preserve"> - ITiCSE 2022; co-author; nominated for Best Paper Award.</w:t>
      </w:r>
    </w:p>
    <w:p>
      <w:pPr>
        <w:keepNext/>
        <w:keepLines w:val="0"/>
        <w:spacing w:before="100" w:after="50" w:line="240" w:lineRule="auto"/>
        <w:pBdr>
          <w:bottom w:val="single" w:sz="6" w:space="1" w:color="C8D5EA"/>
        </w:pBdr>
      </w:pPr>
      <w:r>
        <w:rPr>
          <w:rFonts w:ascii="Arial" w:hAnsi="Arial" w:eastAsia="Arial"/>
          <w:b/>
          <w:color w:val="2563EB"/>
          <w:sz w:val="21"/>
        </w:rPr>
        <w:t>CERTIFICATIONS &amp; PROFESSIONAL DEVELOPMENT</w:t>
      </w:r>
    </w:p>
    <w:p>
      <w:pPr>
        <w:keepNext w:val="0"/>
        <w:keepLines/>
        <w:tabs>
          <w:tab w:pos="10296" w:val="right"/>
        </w:tabs>
        <w:spacing w:before="3" w:after="3" w:line="240" w:lineRule="auto"/>
      </w:pPr>
      <w:r>
        <w:rPr>
          <w:rFonts w:ascii="Arial" w:hAnsi="Arial"/>
          <w:b/>
          <w:i w:val="0"/>
          <w:color w:val="172033"/>
          <w:sz w:val="18"/>
          <w:u w:val="none"/>
        </w:rPr>
        <w:t>AI Singapore</w:t>
      </w:r>
      <w:r>
        <w:rPr>
          <w:rFonts w:ascii="Arial" w:hAnsi="Arial"/>
          <w:b w:val="0"/>
          <w:i w:val="0"/>
          <w:color w:val="172033"/>
          <w:sz w:val="18"/>
          <w:u w:val="none"/>
        </w:rPr>
        <w:t xml:space="preserve"> - </w:t>
      </w:r>
      <w:hyperlink r:id="rId20">
        <w:r>
          <w:rPr>
            <w:rFonts w:ascii="Arial" w:hAnsi="Arial" w:eastAsia="Arial" w:cs="Arial"/>
            <w:color w:val="172033"/>
            <w:sz w:val="18"/>
            <w:szCs w:val="18"/>
            <w:u w:val="none"/>
          </w:rPr>
          <w:t>AIxTech</w:t>
        </w:r>
      </w:hyperlink>
      <w:r>
        <w:rPr>
          <w:rFonts w:ascii="Arial" w:hAnsi="Arial"/>
          <w:b w:val="0"/>
          <w:i w:val="0"/>
          <w:color w:val="172033"/>
          <w:sz w:val="18"/>
          <w:u w:val="none"/>
        </w:rPr>
        <w:t xml:space="preserve"> (Certificate of Completion)</w:t>
      </w:r>
      <w:r>
        <w:rPr>
          <w:rFonts w:ascii="Arial" w:hAnsi="Arial"/>
          <w:b w:val="0"/>
          <w:i w:val="0"/>
          <w:color w:val="172033"/>
          <w:sz w:val="18"/>
          <w:u w:val="none"/>
        </w:rPr>
        <w:tab/>
      </w:r>
      <w:r>
        <w:rPr>
          <w:rFonts w:ascii="Arial" w:hAnsi="Arial"/>
          <w:b w:val="0"/>
          <w:i w:val="0"/>
          <w:color w:val="4A5C78"/>
          <w:sz w:val="17"/>
          <w:u w:val="none"/>
        </w:rPr>
        <w:t>2026</w:t>
      </w:r>
    </w:p>
    <w:p>
      <w:pPr>
        <w:keepNext w:val="0"/>
        <w:keepLines/>
        <w:tabs>
          <w:tab w:pos="10296" w:val="right"/>
        </w:tabs>
        <w:spacing w:before="3" w:after="3" w:line="240" w:lineRule="auto"/>
      </w:pPr>
      <w:r>
        <w:rPr>
          <w:rFonts w:ascii="Arial" w:hAnsi="Arial" w:eastAsia="Arial"/>
          <w:b/>
          <w:color w:val="172033"/>
          <w:sz w:val="18"/>
        </w:rPr>
        <w:t>AI Singapore</w:t>
      </w:r>
      <w:r>
        <w:rPr>
          <w:rFonts w:ascii="Arial" w:hAnsi="Arial" w:eastAsia="Arial"/>
          <w:color w:val="172033"/>
          <w:sz w:val="18"/>
        </w:rPr>
        <w:t xml:space="preserve"> - Certificate of Completion: LLM Application Developer Programme</w:t>
      </w:r>
      <w:r>
        <w:tab/>
      </w:r>
      <w:r>
        <w:rPr>
          <w:rFonts w:ascii="Arial" w:hAnsi="Arial" w:eastAsia="Arial"/>
          <w:color w:val="4A5C78"/>
          <w:sz w:val="17"/>
        </w:rPr>
        <w:t>Feb 2026</w:t>
      </w:r>
    </w:p>
    <w:p>
      <w:pPr>
        <w:keepNext w:val="0"/>
        <w:keepLines/>
        <w:tabs>
          <w:tab w:pos="10296" w:val="right"/>
        </w:tabs>
        <w:spacing w:before="3" w:after="3" w:line="240" w:lineRule="auto"/>
      </w:pPr>
      <w:r>
        <w:rPr>
          <w:rFonts w:ascii="Arial" w:hAnsi="Arial" w:eastAsia="Arial"/>
          <w:b/>
          <w:color w:val="172033"/>
          <w:sz w:val="18"/>
        </w:rPr>
        <w:t>NUS-ISS</w:t>
      </w:r>
      <w:r>
        <w:rPr>
          <w:rFonts w:ascii="Arial" w:hAnsi="Arial" w:eastAsia="Arial"/>
          <w:color w:val="172033"/>
          <w:sz w:val="18"/>
        </w:rPr>
        <w:t xml:space="preserve"> - AI and Cybersecurity</w:t>
      </w:r>
      <w:r>
        <w:tab/>
      </w:r>
      <w:r>
        <w:rPr>
          <w:rFonts w:ascii="Arial" w:hAnsi="Arial" w:eastAsia="Arial"/>
          <w:color w:val="4A5C78"/>
          <w:sz w:val="17"/>
        </w:rPr>
        <w:t>Jun 2025</w:t>
      </w:r>
    </w:p>
    <w:p>
      <w:pPr>
        <w:keepNext w:val="0"/>
        <w:keepLines/>
        <w:tabs>
          <w:tab w:pos="10296" w:val="right"/>
        </w:tabs>
        <w:spacing w:before="3" w:after="3" w:line="240" w:lineRule="auto"/>
      </w:pPr>
      <w:r>
        <w:rPr>
          <w:rFonts w:ascii="Arial" w:hAnsi="Arial" w:eastAsia="Arial"/>
          <w:b/>
          <w:color w:val="172033"/>
          <w:sz w:val="18"/>
        </w:rPr>
        <w:t>NUS-ISS</w:t>
      </w:r>
      <w:r>
        <w:rPr>
          <w:rFonts w:ascii="Arial" w:hAnsi="Arial" w:eastAsia="Arial"/>
          <w:color w:val="172033"/>
          <w:sz w:val="18"/>
        </w:rPr>
        <w:t xml:space="preserve"> - Explainable and Responsible Artificial Intelligence</w:t>
      </w:r>
      <w:r>
        <w:tab/>
      </w:r>
      <w:r>
        <w:rPr>
          <w:rFonts w:ascii="Arial" w:hAnsi="Arial" w:eastAsia="Arial"/>
          <w:color w:val="4A5C78"/>
          <w:sz w:val="17"/>
        </w:rPr>
        <w:t>May 2025</w:t>
      </w:r>
    </w:p>
    <w:p>
      <w:pPr>
        <w:keepNext w:val="0"/>
        <w:keepLines/>
        <w:tabs>
          <w:tab w:pos="10296" w:val="right"/>
        </w:tabs>
        <w:spacing w:before="3" w:after="3" w:line="240" w:lineRule="auto"/>
      </w:pPr>
      <w:r>
        <w:rPr>
          <w:rFonts w:ascii="Arial" w:hAnsi="Arial" w:eastAsia="Arial"/>
          <w:b/>
          <w:color w:val="172033"/>
          <w:sz w:val="18"/>
        </w:rPr>
        <w:t>NUS-ISS</w:t>
      </w:r>
      <w:r>
        <w:rPr>
          <w:rFonts w:ascii="Arial" w:hAnsi="Arial" w:eastAsia="Arial"/>
          <w:color w:val="172033"/>
          <w:sz w:val="18"/>
        </w:rPr>
        <w:t xml:space="preserve"> - Graduate Certificate in Designing and Managing Products and Platforms</w:t>
      </w:r>
      <w:r>
        <w:tab/>
      </w:r>
      <w:r>
        <w:rPr>
          <w:rFonts w:ascii="Arial" w:hAnsi="Arial" w:eastAsia="Arial"/>
          <w:color w:val="4A5C78"/>
          <w:sz w:val="17"/>
        </w:rPr>
        <w:t>Mar 2025</w:t>
      </w:r>
    </w:p>
    <w:p>
      <w:pPr>
        <w:keepNext w:val="0"/>
        <w:keepLines/>
        <w:tabs>
          <w:tab w:pos="10296" w:val="right"/>
        </w:tabs>
        <w:spacing w:before="3" w:after="3" w:line="240" w:lineRule="auto"/>
      </w:pPr>
      <w:r>
        <w:rPr>
          <w:rFonts w:ascii="Arial" w:hAnsi="Arial" w:eastAsia="Arial"/>
          <w:b/>
          <w:color w:val="172033"/>
          <w:sz w:val="18"/>
        </w:rPr>
        <w:t>NUS-ISS</w:t>
      </w:r>
      <w:r>
        <w:rPr>
          <w:rFonts w:ascii="Arial" w:hAnsi="Arial" w:eastAsia="Arial"/>
          <w:color w:val="172033"/>
          <w:sz w:val="18"/>
        </w:rPr>
        <w:t xml:space="preserve"> - Service Design</w:t>
      </w:r>
      <w:r>
        <w:tab/>
      </w:r>
      <w:r>
        <w:rPr>
          <w:rFonts w:ascii="Arial" w:hAnsi="Arial" w:eastAsia="Arial"/>
          <w:color w:val="4A5C78"/>
          <w:sz w:val="17"/>
        </w:rPr>
        <w:t>Jun 2024</w:t>
      </w:r>
    </w:p>
    <w:p>
      <w:pPr>
        <w:keepNext w:val="0"/>
        <w:keepLines/>
        <w:tabs>
          <w:tab w:pos="10296" w:val="right"/>
        </w:tabs>
        <w:spacing w:before="3" w:after="3" w:line="240" w:lineRule="auto"/>
      </w:pPr>
      <w:r>
        <w:rPr>
          <w:rFonts w:ascii="Arial" w:hAnsi="Arial" w:eastAsia="Arial"/>
          <w:b/>
          <w:color w:val="172033"/>
          <w:sz w:val="18"/>
        </w:rPr>
        <w:t>NUS-ISS</w:t>
      </w:r>
      <w:r>
        <w:rPr>
          <w:rFonts w:ascii="Arial" w:hAnsi="Arial" w:eastAsia="Arial"/>
          <w:color w:val="172033"/>
          <w:sz w:val="18"/>
        </w:rPr>
        <w:t xml:space="preserve"> - Architecting Platforms as a Business</w:t>
      </w:r>
      <w:r>
        <w:tab/>
      </w:r>
      <w:r>
        <w:rPr>
          <w:rFonts w:ascii="Arial" w:hAnsi="Arial" w:eastAsia="Arial"/>
          <w:color w:val="4A5C78"/>
          <w:sz w:val="17"/>
        </w:rPr>
        <w:t>May 2024</w:t>
      </w:r>
    </w:p>
    <w:p>
      <w:pPr>
        <w:keepNext w:val="0"/>
        <w:keepLines/>
        <w:tabs>
          <w:tab w:pos="10296" w:val="right"/>
        </w:tabs>
        <w:spacing w:before="3" w:after="3" w:line="240" w:lineRule="auto"/>
      </w:pPr>
      <w:r>
        <w:rPr>
          <w:rFonts w:ascii="Arial" w:hAnsi="Arial" w:eastAsia="Arial"/>
          <w:b/>
          <w:color w:val="172033"/>
          <w:sz w:val="18"/>
        </w:rPr>
        <w:t>NUS-ISS</w:t>
      </w:r>
      <w:r>
        <w:rPr>
          <w:rFonts w:ascii="Arial" w:hAnsi="Arial" w:eastAsia="Arial"/>
          <w:color w:val="172033"/>
          <w:sz w:val="18"/>
        </w:rPr>
        <w:t xml:space="preserve"> - Digital Product Strategy</w:t>
      </w:r>
      <w:r>
        <w:tab/>
      </w:r>
      <w:r>
        <w:rPr>
          <w:rFonts w:ascii="Arial" w:hAnsi="Arial" w:eastAsia="Arial"/>
          <w:color w:val="4A5C78"/>
          <w:sz w:val="17"/>
        </w:rPr>
        <w:t>May 2024</w:t>
      </w:r>
    </w:p>
    <w:p>
      <w:pPr>
        <w:keepNext w:val="0"/>
        <w:keepLines/>
        <w:tabs>
          <w:tab w:pos="10296" w:val="right"/>
        </w:tabs>
        <w:spacing w:before="3" w:after="3" w:line="240" w:lineRule="auto"/>
      </w:pPr>
      <w:r>
        <w:rPr>
          <w:rFonts w:ascii="Arial" w:hAnsi="Arial" w:eastAsia="Arial"/>
          <w:b/>
          <w:color w:val="172033"/>
          <w:sz w:val="18"/>
        </w:rPr>
        <w:t>Singapore Computer Society</w:t>
      </w:r>
      <w:r>
        <w:rPr>
          <w:rFonts w:ascii="Arial" w:hAnsi="Arial" w:eastAsia="Arial"/>
          <w:color w:val="172033"/>
          <w:sz w:val="18"/>
        </w:rPr>
        <w:t xml:space="preserve"> - Certification in Managing Digital Products</w:t>
      </w:r>
      <w:r>
        <w:tab/>
      </w:r>
      <w:r>
        <w:rPr>
          <w:rFonts w:ascii="Arial" w:hAnsi="Arial" w:eastAsia="Arial"/>
          <w:color w:val="4A5C78"/>
          <w:sz w:val="17"/>
        </w:rPr>
        <w:t>Mar 2024</w:t>
      </w:r>
    </w:p>
    <w:p>
      <w:pPr>
        <w:keepNext w:val="0"/>
        <w:keepLines/>
        <w:tabs>
          <w:tab w:pos="10296" w:val="right"/>
        </w:tabs>
        <w:spacing w:before="3" w:after="3" w:line="240" w:lineRule="auto"/>
      </w:pPr>
      <w:r>
        <w:rPr>
          <w:rFonts w:ascii="Arial" w:hAnsi="Arial" w:eastAsia="Arial"/>
          <w:b/>
          <w:color w:val="172033"/>
          <w:sz w:val="18"/>
        </w:rPr>
        <w:t>NUS-ISS</w:t>
      </w:r>
      <w:r>
        <w:rPr>
          <w:rFonts w:ascii="Arial" w:hAnsi="Arial" w:eastAsia="Arial"/>
          <w:color w:val="172033"/>
          <w:sz w:val="18"/>
        </w:rPr>
        <w:t xml:space="preserve"> - Managing Digital Products</w:t>
      </w:r>
      <w:r>
        <w:tab/>
      </w:r>
      <w:r>
        <w:rPr>
          <w:rFonts w:ascii="Arial" w:hAnsi="Arial" w:eastAsia="Arial"/>
          <w:color w:val="4A5C78"/>
          <w:sz w:val="17"/>
        </w:rPr>
        <w:t>Mar 2024</w:t>
      </w:r>
    </w:p>
    <w:p>
      <w:pPr>
        <w:keepNext w:val="0"/>
        <w:keepLines/>
        <w:tabs>
          <w:tab w:pos="10296" w:val="right"/>
        </w:tabs>
        <w:spacing w:before="3" w:after="3" w:line="240" w:lineRule="auto"/>
      </w:pPr>
      <w:r>
        <w:rPr>
          <w:rFonts w:ascii="Arial" w:hAnsi="Arial" w:eastAsia="Arial"/>
          <w:b/>
          <w:color w:val="172033"/>
          <w:sz w:val="18"/>
        </w:rPr>
        <w:t>NUS-ISS</w:t>
      </w:r>
      <w:r>
        <w:rPr>
          <w:rFonts w:ascii="Arial" w:hAnsi="Arial" w:eastAsia="Arial"/>
          <w:color w:val="172033"/>
          <w:sz w:val="18"/>
        </w:rPr>
        <w:t xml:space="preserve"> - Graduate Certificate of Architecting Scalable Systems</w:t>
      </w:r>
      <w:r>
        <w:tab/>
      </w:r>
      <w:r>
        <w:rPr>
          <w:rFonts w:ascii="Arial" w:hAnsi="Arial" w:eastAsia="Arial"/>
          <w:color w:val="4A5C78"/>
          <w:sz w:val="17"/>
        </w:rPr>
        <w:t>Feb 2024</w:t>
      </w:r>
    </w:p>
    <w:p>
      <w:pPr>
        <w:keepNext w:val="0"/>
        <w:keepLines/>
        <w:tabs>
          <w:tab w:pos="10296" w:val="right"/>
        </w:tabs>
        <w:spacing w:before="3" w:after="3" w:line="240" w:lineRule="auto"/>
      </w:pPr>
      <w:r>
        <w:rPr>
          <w:rFonts w:ascii="Arial" w:hAnsi="Arial" w:eastAsia="Arial"/>
          <w:b/>
          <w:color w:val="172033"/>
          <w:sz w:val="18"/>
        </w:rPr>
        <w:t>NUS-ISS</w:t>
      </w:r>
      <w:r>
        <w:rPr>
          <w:rFonts w:ascii="Arial" w:hAnsi="Arial" w:eastAsia="Arial"/>
          <w:color w:val="172033"/>
          <w:sz w:val="18"/>
        </w:rPr>
        <w:t xml:space="preserve"> - Platform Engineering</w:t>
      </w:r>
      <w:r>
        <w:tab/>
      </w:r>
      <w:r>
        <w:rPr>
          <w:rFonts w:ascii="Arial" w:hAnsi="Arial" w:eastAsia="Arial"/>
          <w:color w:val="4A5C78"/>
          <w:sz w:val="17"/>
        </w:rPr>
        <w:t>Dec 2022</w:t>
      </w:r>
    </w:p>
    <w:p>
      <w:pPr>
        <w:keepNext w:val="0"/>
        <w:keepLines/>
        <w:tabs>
          <w:tab w:pos="10296" w:val="right"/>
        </w:tabs>
        <w:spacing w:before="3" w:after="3" w:line="240" w:lineRule="auto"/>
      </w:pPr>
      <w:r>
        <w:rPr>
          <w:rFonts w:ascii="Arial" w:hAnsi="Arial" w:eastAsia="Arial"/>
          <w:b/>
          <w:color w:val="172033"/>
          <w:sz w:val="18"/>
        </w:rPr>
        <w:t>NUS-ISS</w:t>
      </w:r>
      <w:r>
        <w:rPr>
          <w:rFonts w:ascii="Arial" w:hAnsi="Arial" w:eastAsia="Arial"/>
          <w:color w:val="172033"/>
          <w:sz w:val="18"/>
        </w:rPr>
        <w:t xml:space="preserve"> - Cloud Native Solution Design</w:t>
      </w:r>
      <w:r>
        <w:tab/>
      </w:r>
      <w:r>
        <w:rPr>
          <w:rFonts w:ascii="Arial" w:hAnsi="Arial" w:eastAsia="Arial"/>
          <w:color w:val="4A5C78"/>
          <w:sz w:val="17"/>
        </w:rPr>
        <w:t>Nov 2022</w:t>
      </w:r>
    </w:p>
    <w:p>
      <w:pPr>
        <w:keepNext w:val="0"/>
        <w:keepLines/>
        <w:tabs>
          <w:tab w:pos="10296" w:val="right"/>
        </w:tabs>
        <w:spacing w:before="3" w:after="3" w:line="240" w:lineRule="auto"/>
      </w:pPr>
      <w:r>
        <w:rPr>
          <w:rFonts w:ascii="Arial" w:hAnsi="Arial" w:eastAsia="Arial"/>
          <w:b/>
          <w:color w:val="172033"/>
          <w:sz w:val="18"/>
        </w:rPr>
        <w:t>NUS-ISS</w:t>
      </w:r>
      <w:r>
        <w:rPr>
          <w:rFonts w:ascii="Arial" w:hAnsi="Arial" w:eastAsia="Arial"/>
          <w:color w:val="172033"/>
          <w:sz w:val="18"/>
        </w:rPr>
        <w:t xml:space="preserve"> - Architecting Software Solutions</w:t>
      </w:r>
      <w:r>
        <w:tab/>
      </w:r>
      <w:r>
        <w:rPr>
          <w:rFonts w:ascii="Arial" w:hAnsi="Arial" w:eastAsia="Arial"/>
          <w:color w:val="4A5C78"/>
          <w:sz w:val="17"/>
        </w:rPr>
        <w:t>Aug 2022</w:t>
      </w:r>
    </w:p>
    <w:p>
      <w:pPr>
        <w:keepNext w:val="0"/>
        <w:keepLines/>
        <w:tabs>
          <w:tab w:pos="10296" w:val="right"/>
        </w:tabs>
        <w:spacing w:before="3" w:after="3" w:line="240" w:lineRule="auto"/>
      </w:pPr>
      <w:r>
        <w:rPr>
          <w:rFonts w:ascii="Arial" w:hAnsi="Arial" w:eastAsia="Arial"/>
          <w:b/>
          <w:color w:val="172033"/>
          <w:sz w:val="18"/>
        </w:rPr>
        <w:t>NUS-ISS</w:t>
      </w:r>
      <w:r>
        <w:rPr>
          <w:rFonts w:ascii="Arial" w:hAnsi="Arial" w:eastAsia="Arial"/>
          <w:color w:val="172033"/>
          <w:sz w:val="18"/>
        </w:rPr>
        <w:t xml:space="preserve"> - DevOps Engineering and Automation</w:t>
      </w:r>
      <w:r>
        <w:tab/>
      </w:r>
      <w:r>
        <w:rPr>
          <w:rFonts w:ascii="Arial" w:hAnsi="Arial" w:eastAsia="Arial"/>
          <w:color w:val="4A5C78"/>
          <w:sz w:val="17"/>
        </w:rPr>
        <w:t>Mar 2022</w:t>
      </w:r>
    </w:p>
    <w:p>
      <w:pPr>
        <w:keepNext w:val="0"/>
        <w:keepLines/>
        <w:tabs>
          <w:tab w:pos="10296" w:val="right"/>
        </w:tabs>
        <w:spacing w:before="3" w:after="3" w:line="240" w:lineRule="auto"/>
      </w:pPr>
      <w:r>
        <w:rPr>
          <w:rFonts w:ascii="Arial" w:hAnsi="Arial" w:eastAsia="Arial"/>
          <w:b/>
          <w:color w:val="172033"/>
          <w:sz w:val="18"/>
        </w:rPr>
        <w:t>Scrum.org</w:t>
      </w:r>
      <w:r>
        <w:rPr>
          <w:rFonts w:ascii="Arial" w:hAnsi="Arial" w:eastAsia="Arial"/>
          <w:color w:val="172033"/>
          <w:sz w:val="18"/>
        </w:rPr>
        <w:t xml:space="preserve"> - Professional Scrum Master I (PSM I)</w:t>
      </w:r>
      <w:r>
        <w:tab/>
      </w:r>
      <w:r>
        <w:rPr>
          <w:rFonts w:ascii="Arial" w:hAnsi="Arial" w:eastAsia="Arial"/>
          <w:color w:val="4A5C78"/>
          <w:sz w:val="17"/>
        </w:rPr>
        <w:t>Feb 2022</w:t>
      </w:r>
    </w:p>
    <w:p>
      <w:pPr>
        <w:keepNext/>
        <w:keepLines w:val="0"/>
        <w:spacing w:before="100" w:after="50" w:line="240" w:lineRule="auto"/>
        <w:pBdr>
          <w:bottom w:val="single" w:sz="6" w:space="1" w:color="C8D5EA"/>
        </w:pBdr>
      </w:pPr>
      <w:r>
        <w:rPr>
          <w:rFonts w:ascii="Arial" w:hAnsi="Arial" w:eastAsia="Arial"/>
          <w:b/>
          <w:color w:val="2563EB"/>
          <w:sz w:val="21"/>
        </w:rPr>
        <w:t>HONORS, LEADERSHIP &amp; LANGUAGES</w:t>
      </w:r>
    </w:p>
    <w:p>
      <w:pPr>
        <w:pStyle w:val="ResumeBullet"/>
        <w:keepNext w:val="0"/>
        <w:keepLines/>
        <w:spacing w:before="0" w:after="7" w:line="240" w:lineRule="auto"/>
        <w:ind w:left="274" w:hanging="202"/>
      </w:pPr>
      <w:r>
        <w:rPr>
          <w:rFonts w:ascii="Arial" w:hAnsi="Arial" w:eastAsia="Arial"/>
          <w:color w:val="172033"/>
          <w:sz w:val="17"/>
        </w:rPr>
        <w:t>• MPA Global Internship Award (2019); Quantedge Foundation Scholarship (2017); Nanyang Polytechnic Director’s List for 5 semesters (top 15%).</w:t>
      </w:r>
    </w:p>
    <w:p>
      <w:pPr>
        <w:pStyle w:val="ResumeBullet"/>
        <w:keepNext w:val="0"/>
        <w:keepLines/>
        <w:spacing w:before="0" w:after="7" w:line="240" w:lineRule="auto"/>
        <w:ind w:left="274" w:hanging="202"/>
      </w:pPr>
      <w:r>
        <w:rPr>
          <w:rFonts w:ascii="Arial" w:hAnsi="Arial" w:eastAsia="Arial"/>
          <w:color w:val="172033"/>
          <w:sz w:val="17"/>
        </w:rPr>
        <w:t>• Central Singapore CDC mentor/project co-leader (2018-2020); SMU Apolitical Society Honorary Financial Secretary; organized a ministerial dialogue with 90+ attendees.</w:t>
      </w:r>
    </w:p>
    <w:p>
      <w:pPr>
        <w:pStyle w:val="ResumeBullet"/>
        <w:keepNext w:val="0"/>
        <w:keepLines/>
        <w:spacing w:before="0" w:after="7" w:line="240" w:lineRule="auto"/>
        <w:ind w:left="274" w:hanging="202"/>
      </w:pPr>
      <w:r>
        <w:rPr>
          <w:rFonts w:ascii="Arial" w:hAnsi="Arial" w:eastAsia="Arial"/>
          <w:color w:val="172033"/>
          <w:sz w:val="17"/>
        </w:rPr>
        <w:t>• Agentic AI practice: use Claude Code, Codex, and Kiro CLI to create and validate reusable skills, prompts, and handoff workflows; authored the Human Operating Model Codex skill and an 8-preset cross-agent CLI.</w:t>
      </w:r>
    </w:p>
    <w:p>
      <w:pPr>
        <w:pStyle w:val="ResumeBullet"/>
        <w:keepNext w:val="0"/>
        <w:keepLines/>
        <w:spacing w:before="0" w:after="7" w:line="240" w:lineRule="auto"/>
        <w:ind w:left="274" w:hanging="202"/>
      </w:pPr>
      <w:r>
        <w:rPr>
          <w:rFonts w:ascii="Arial" w:hAnsi="Arial" w:eastAsia="Arial"/>
          <w:color w:val="172033"/>
          <w:sz w:val="17"/>
        </w:rPr>
        <w:t>• Languages: English and Chinese - native or bilingual proficiency.</w:t>
      </w:r>
    </w:p>
    <w:sectPr w:rsidR="00FC693F" w:rsidRPr="0006063C" w:rsidSect="00034616">
      <w:pgSz w:w="11906" w:h="16838"/>
      <w:pgMar w:top="605" w:right="792" w:bottom="619" w:left="792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 w:eastAsia="Arial"/>
      <w:color w:val="1720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ullet">
    <w:name w:val="Resume Bullet"/>
    <w:pPr>
      <w:spacing w:after="0" w:line="240" w:lineRule="auto"/>
    </w:pPr>
    <w:rPr>
      <w:rFonts w:ascii="Arial" w:hAnsi="Arial" w:eastAsia="Arial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e@leonardwong.tech" TargetMode="External"/><Relationship Id="rId10" Type="http://schemas.openxmlformats.org/officeDocument/2006/relationships/hyperlink" Target="https://leonardwong.tech" TargetMode="External"/><Relationship Id="rId11" Type="http://schemas.openxmlformats.org/officeDocument/2006/relationships/hyperlink" Target="https://github.com/leonardwongly" TargetMode="External"/><Relationship Id="rId12" Type="http://schemas.openxmlformats.org/officeDocument/2006/relationships/hyperlink" Target="https://www.linkedin.com/in/leonardwongly/" TargetMode="External"/><Relationship Id="rId13" Type="http://schemas.openxmlformats.org/officeDocument/2006/relationships/hyperlink" Target="https://github.com/leonardwongly/AgentForge" TargetMode="External"/><Relationship Id="rId14" Type="http://schemas.openxmlformats.org/officeDocument/2006/relationships/hyperlink" Target="https://github.com/leonardwongly/agentic" TargetMode="External"/><Relationship Id="rId15" Type="http://schemas.openxmlformats.org/officeDocument/2006/relationships/hyperlink" Target="https://github.com/leonardwongly/AppleCalendarMCPServer" TargetMode="External"/><Relationship Id="rId16" Type="http://schemas.openxmlformats.org/officeDocument/2006/relationships/hyperlink" Target="https://github.com/leonardwongly/PassSync" TargetMode="External"/><Relationship Id="rId17" Type="http://schemas.openxmlformats.org/officeDocument/2006/relationships/hyperlink" Target="https://github.com/leonardwongly/ProjectPortfolio" TargetMode="External"/><Relationship Id="rId18" Type="http://schemas.openxmlformats.org/officeDocument/2006/relationships/hyperlink" Target="https://arxiv.org/abs/2204.12416" TargetMode="External"/><Relationship Id="rId19" Type="http://schemas.openxmlformats.org/officeDocument/2006/relationships/hyperlink" Target="https://github.com/leonardwongly/skill-creator-goal-prompt" TargetMode="External"/><Relationship Id="rId20" Type="http://schemas.openxmlformats.org/officeDocument/2006/relationships/hyperlink" Target="https://lumino.aisingapore.org/certificates/verify/58f67b67-8a57-42bc-860a-4b62cb5828f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Leonard Wong Resume - Agentic AI and Platform Engineering</dc:title>
  <dc:subject>Two-page professional resume</dc:subject>
  <dc:creator>Leonard Wong</dc:creator>
  <cp:keywords>AI software engineer, agentic AI, Claude Code, Codex, Kiro CLI, platform engineering, secure software delivery</cp:keywords>
  <dc:description>Updated from public portfolio, LinkedIn, and public GitHub evidence.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