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FA8"/>
          <w:sz w:val="34"/>
        </w:rPr>
        <w:t>New SDP Client — Intake Checklist</w:t>
      </w:r>
    </w:p>
    <w:p>
      <w:r>
        <w:rPr>
          <w:color w:val="6B7280"/>
          <w:sz w:val="19"/>
        </w:rPr>
        <w:t>Independent Facilitator working file · one per client</w:t>
      </w:r>
    </w:p>
    <w:p/>
    <w:p>
      <w:r>
        <w:rPr>
          <w:b/>
        </w:rPr>
        <w:t xml:space="preserve">Client: </w:t>
      </w:r>
      <w:r>
        <w:t>____________________________________________________________</w:t>
      </w:r>
    </w:p>
    <w:p>
      <w:r>
        <w:rPr>
          <w:b/>
        </w:rPr>
        <w:t xml:space="preserve">Regional center / service coordinator: </w:t>
      </w:r>
      <w:r>
        <w:t>____________________________________________________________</w:t>
      </w:r>
    </w:p>
    <w:p>
      <w:r>
        <w:rPr>
          <w:b/>
        </w:rPr>
        <w:t xml:space="preserve">Start date: </w:t>
      </w:r>
      <w:r>
        <w:t>________________________________________</w:t>
      </w:r>
    </w:p>
    <w:p>
      <w:pPr>
        <w:pStyle w:val="Heading1"/>
      </w:pPr>
      <w:r>
        <w:t>A. Information to collect</w:t>
      </w:r>
    </w:p>
    <w:p>
      <w:r>
        <w:t>☐ Current IPP (most recent copy — the SC must provide it after orientation certificates are received)</w:t>
      </w:r>
    </w:p>
    <w:p>
      <w:r>
        <w:t>☐ Last 12 months purchase-of-service (POS) expenditure history (basis of the individual budget)</w:t>
      </w:r>
    </w:p>
    <w:p>
      <w:r>
        <w:t>☐ Contact list: family/circle of support, current providers, SC</w:t>
      </w:r>
    </w:p>
    <w:p>
      <w:r>
        <w:t>☐ Communication preferences and language; interpreter needs</w:t>
      </w:r>
    </w:p>
    <w:p>
      <w:r>
        <w:t>☐ Generic services in place (IHSS, Medi-Cal, school/IEP, SSI) — needed for the 'not available from generic services' certification</w:t>
      </w:r>
    </w:p>
    <w:p>
      <w:r>
        <w:t>☐ Signed IF services agreement and consent to share information</w:t>
      </w:r>
    </w:p>
    <w:p>
      <w:pPr>
        <w:pStyle w:val="Heading1"/>
      </w:pPr>
      <w:r>
        <w:t>B. Orientation (from April 1, 2026)</w:t>
      </w:r>
    </w:p>
    <w:p>
      <w:r>
        <w:t>☐ Registered for SCDD orientation (only approved provider) at scdd.ca.gov/sdp-orientation — virtual, 11+ languages incl. ASL</w:t>
      </w:r>
    </w:p>
    <w:p>
      <w:r>
        <w:t>☐ Part A completed (2 hrs) — certificate received</w:t>
      </w:r>
    </w:p>
    <w:p>
      <w:r>
        <w:t>☐ Part B completed (2 hrs) — certificate received</w:t>
      </w:r>
    </w:p>
    <w:p>
      <w:r>
        <w:t>☐ Both certificates sent to the service coordinator</w:t>
      </w:r>
    </w:p>
    <w:p>
      <w:r>
        <w:t>☐ SC provided next-steps packet (IPP copy, transition supports info, budget process steps)</w:t>
      </w:r>
    </w:p>
    <w:p>
      <w:pPr>
        <w:pStyle w:val="Heading1"/>
      </w:pPr>
      <w:r>
        <w:t>C. Pre-enrollment supports (RC-paid, outside budget)</w:t>
      </w:r>
    </w:p>
    <w:p>
      <w:r>
        <w:t>☐ Initial PCP requested (up to $1,000, code 024 or vendored provider)</w:t>
      </w:r>
    </w:p>
    <w:p>
      <w:r>
        <w:t>☐ General SD Supports authorized (up to 40 hrs, code 099 or 099-PDS) — written proposal of services &amp; hours given to IPP team</w:t>
      </w:r>
    </w:p>
    <w:p>
      <w:r>
        <w:t>☐ Exception hours requested if needed (limited natural supports / language / higher needs)</w:t>
      </w:r>
    </w:p>
    <w:p>
      <w:pPr>
        <w:pStyle w:val="Heading1"/>
      </w:pPr>
      <w:r>
        <w:t>D. Enrollment package</w:t>
      </w:r>
    </w:p>
    <w:p>
      <w:r>
        <w:t>☐ PCP written and delivered</w:t>
      </w:r>
    </w:p>
    <w:p>
      <w:r>
        <w:t>☐ Individual budget determined from POS history and certified</w:t>
      </w:r>
    </w:p>
    <w:p>
      <w:r>
        <w:t>☐ Spending plan drafted — total within budget, every line coded &amp; costed, FMS line included (315/316/317)</w:t>
      </w:r>
    </w:p>
    <w:p>
      <w:r>
        <w:t>☐ FMS provider and model chosen</w:t>
      </w:r>
    </w:p>
    <w:p>
      <w:r>
        <w:t>☐ Compliance check passed (see app) — items address IPP outcomes, not generic, FFP-eligible</w:t>
      </w:r>
    </w:p>
    <w:p>
      <w:r>
        <w:t>☐ Spending plan attached to IPP; RC certification received</w:t>
      </w:r>
    </w:p>
    <w:p>
      <w:r>
        <w:t>☐ Transition/start date set — no service gaps</w:t>
      </w:r>
    </w:p>
    <w:p>
      <w:pPr>
        <w:pStyle w:val="Heading1"/>
      </w:pPr>
      <w:r>
        <w:t>E. First 90 days</w:t>
      </w:r>
    </w:p>
    <w:p>
      <w:r>
        <w:t>☐ Workers/vendors onboarded with FMS (agreements, background checks, rates)</w:t>
      </w:r>
    </w:p>
    <w:p>
      <w:r>
        <w:t>☐ First FMS monthly statement reconciled</w:t>
      </w:r>
    </w:p>
    <w:p>
      <w:r>
        <w:t>☐ First monthly budget update sent to client</w:t>
      </w:r>
    </w:p>
    <w:p>
      <w:r>
        <w:t>☐ Ongoing IF line (code 340) billing running correctly against the spending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F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5F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5F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