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72F07" w14:textId="4CEA0B44" w:rsidR="00D31655" w:rsidRDefault="00436D2B">
      <w:r>
        <w:t>RAPPORT A FAIRE</w:t>
      </w:r>
    </w:p>
    <w:sectPr w:rsidR="00D31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55"/>
    <w:rsid w:val="00436D2B"/>
    <w:rsid w:val="00D31655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B1357"/>
  <w15:chartTrackingRefBased/>
  <w15:docId w15:val="{ADD906BE-395B-44E6-89FF-CA63FE0D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1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1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1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1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1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1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1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1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1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1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1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1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16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16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16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16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16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16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1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1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1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1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1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16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16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16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1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16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16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Navarro</dc:creator>
  <cp:keywords/>
  <dc:description/>
  <cp:lastModifiedBy>Léo Navarro</cp:lastModifiedBy>
  <cp:revision>2</cp:revision>
  <dcterms:created xsi:type="dcterms:W3CDTF">2024-12-01T14:09:00Z</dcterms:created>
  <dcterms:modified xsi:type="dcterms:W3CDTF">2024-12-01T14:09:00Z</dcterms:modified>
</cp:coreProperties>
</file>