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Ich bestätige, dass der Projektantrag dem Ausbildungsbetrieb vorgelegt und vom Ausbildenden genehmigt wurde. Der Projektantrag enthält keine Betriebsgeheimnisse. Soweit diese für die Antragstellung notwendig sind, wurden nach Rücksprache mit dem Ausbildenden die entsprechenden Stellen unkenntlich gemacht.</w:t>
      </w:r>
    </w:p>
    <w:p>
      <w:pPr>
        <w:spacing w:after="200"/>
        <w:jc w:val="both"/>
      </w:pPr>
      <w:r>
        <w:rPr>
          <w:rFonts w:ascii="Arial" w:cs="Arial" w:eastAsia="Arial" w:hAnsi="Arial"/>
          <w:sz w:val="22"/>
          <w:szCs w:val="22"/>
        </w:rPr>
        <w:t xml:space="preserve">Mit dem Absenden des Projektantrages bestätige ich weiterhin, dass der Antrag eigenständig von mir angefertigt wurde. Ferner sichere ich zu, dass im Projektantrag personenbezogene Daten (d. h. Daten über die eine Person identifizierbar oder bestimmbar ist) nur verwendet werden, wenn die betroffene Person hierin eingewilligt hat.</w:t>
      </w:r>
    </w:p>
    <w:p>
      <w:pPr>
        <w:spacing w:after="0"/>
        <w:jc w:val="both"/>
      </w:pPr>
      <w:r>
        <w:rPr>
          <w:rFonts w:ascii="Arial" w:cs="Arial" w:eastAsia="Arial" w:hAnsi="Arial"/>
          <w:sz w:val="22"/>
          <w:szCs w:val="22"/>
        </w:rPr>
        <w:t xml:space="preserve">Bei meiner ersten Anmeldung im Online-Portal wurde ich darauf hingewiesen, dass meine Arbeit bei Täuschungshandlungen bzw. Ordnungsverstößen mit „null" Punkten bewertet werden kann. Ich bin weiter darüber aufgeklärt worden, dass dies auch dann gilt, wenn festgestellt wird, dass meine Arbeit im Ganzen oder zu Teilen mit der eines anderen Prüfungsteilnehmers übereinstimmt. Es ist mir bewusst, dass Kontrollen durchgeführt werden.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2026-07-20T08:39:29.947Z</dcterms:created>
  <dcterms:modified xsi:type="dcterms:W3CDTF">2026-07-20T08:39:29.948Z</dcterms:modified>
</cp:coreProperties>
</file>

<file path=docProps/custom.xml><?xml version="1.0" encoding="utf-8"?>
<Properties xmlns="http://schemas.openxmlformats.org/officeDocument/2006/custom-properties" xmlns:vt="http://schemas.openxmlformats.org/officeDocument/2006/docPropsVTypes"/>
</file>