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3BED" w:rsidRPr="00463BED" w:rsidRDefault="00463BED" w:rsidP="00463BED">
      <w:pPr>
        <w:rPr>
          <w:b/>
          <w:bCs/>
        </w:rPr>
      </w:pPr>
      <w:r w:rsidRPr="00463BED">
        <w:rPr>
          <w:b/>
          <w:bCs/>
        </w:rPr>
        <w:t xml:space="preserve">Plano de Projeto: Análise Preditiva de </w:t>
      </w:r>
      <w:proofErr w:type="spellStart"/>
      <w:r w:rsidRPr="00463BED">
        <w:rPr>
          <w:b/>
          <w:bCs/>
        </w:rPr>
        <w:t>Churn</w:t>
      </w:r>
      <w:proofErr w:type="spellEnd"/>
      <w:r>
        <w:rPr>
          <w:b/>
          <w:bCs/>
        </w:rPr>
        <w:t xml:space="preserve"> no</w:t>
      </w:r>
      <w:r w:rsidRPr="00463BED">
        <w:rPr>
          <w:b/>
          <w:bCs/>
        </w:rPr>
        <w:t xml:space="preserve"> </w:t>
      </w:r>
      <w:proofErr w:type="spellStart"/>
      <w:r w:rsidRPr="00463BED">
        <w:rPr>
          <w:b/>
          <w:bCs/>
        </w:rPr>
        <w:t>NCbank</w:t>
      </w:r>
      <w:proofErr w:type="spellEnd"/>
      <w:r w:rsidRPr="00463BED">
        <w:rPr>
          <w:b/>
          <w:bCs/>
        </w:rPr>
        <w:t xml:space="preserve"> e Estratégias de Retenção</w:t>
      </w:r>
    </w:p>
    <w:p w:rsidR="00463BED" w:rsidRPr="00463BED" w:rsidRDefault="00463BED" w:rsidP="00463BED">
      <w:r w:rsidRPr="00463BED">
        <w:rPr>
          <w:b/>
          <w:bCs/>
        </w:rPr>
        <w:t>Sumário Executivo:</w:t>
      </w:r>
      <w:r w:rsidRPr="00463BED">
        <w:t xml:space="preserve"> Este projeto visa combater a crescente taxa de rotatividade de clientes (</w:t>
      </w:r>
      <w:proofErr w:type="spellStart"/>
      <w:r w:rsidRPr="00463BED">
        <w:t>churn</w:t>
      </w:r>
      <w:proofErr w:type="spellEnd"/>
      <w:r w:rsidRPr="00463BED">
        <w:t xml:space="preserve">) no </w:t>
      </w:r>
      <w:proofErr w:type="spellStart"/>
      <w:r w:rsidRPr="00463BED">
        <w:rPr>
          <w:b/>
          <w:bCs/>
        </w:rPr>
        <w:t>NCbank</w:t>
      </w:r>
      <w:proofErr w:type="spellEnd"/>
      <w:r w:rsidRPr="00463BED">
        <w:t xml:space="preserve">. </w:t>
      </w:r>
      <w:r>
        <w:t>E</w:t>
      </w:r>
      <w:r w:rsidRPr="00463BED">
        <w:t xml:space="preserve">ste estudo se aprofundará na análise de dados e na construção de um modelo de Machine Learning. O objetivo é identificar os principais fatores que levam os clientes a encerrar seu relacionamento com o banco. O resultado final será um modelo capaz de prever a probabilidade de </w:t>
      </w:r>
      <w:proofErr w:type="spellStart"/>
      <w:r w:rsidRPr="00463BED">
        <w:t>churn</w:t>
      </w:r>
      <w:proofErr w:type="spellEnd"/>
      <w:r w:rsidRPr="00463BED">
        <w:t xml:space="preserve"> para cada cliente, permitindo a implementação de ações proativas e direcionadas para retenção, otimizando esforços e recursos, e fortalecendo a base de clientes do </w:t>
      </w:r>
      <w:proofErr w:type="spellStart"/>
      <w:r w:rsidRPr="00463BED">
        <w:rPr>
          <w:b/>
          <w:bCs/>
        </w:rPr>
        <w:t>NCbank</w:t>
      </w:r>
      <w:proofErr w:type="spellEnd"/>
      <w:r w:rsidRPr="00463BED">
        <w:t xml:space="preserve"> em um cenário competitivo e economicamente desafiador.</w:t>
      </w:r>
    </w:p>
    <w:p w:rsidR="00463BED" w:rsidRPr="00463BED" w:rsidRDefault="00463BED" w:rsidP="00463BED">
      <w:pPr>
        <w:rPr>
          <w:b/>
          <w:bCs/>
        </w:rPr>
      </w:pPr>
      <w:r w:rsidRPr="00463BED">
        <w:rPr>
          <w:b/>
          <w:bCs/>
        </w:rPr>
        <w:t>1. Entendimento do Cenário em que o Projeto Irá Atuar</w:t>
      </w:r>
    </w:p>
    <w:p w:rsidR="00463BED" w:rsidRPr="00463BED" w:rsidRDefault="00463BED" w:rsidP="00463BED">
      <w:r w:rsidRPr="00463BED">
        <w:rPr>
          <w:b/>
          <w:bCs/>
        </w:rPr>
        <w:t xml:space="preserve">1.1. Definição de </w:t>
      </w:r>
      <w:proofErr w:type="spellStart"/>
      <w:r w:rsidRPr="00463BED">
        <w:rPr>
          <w:b/>
          <w:bCs/>
        </w:rPr>
        <w:t>Churn</w:t>
      </w:r>
      <w:proofErr w:type="spellEnd"/>
    </w:p>
    <w:p w:rsidR="00463BED" w:rsidRDefault="00463BED" w:rsidP="00463BED">
      <w:proofErr w:type="spellStart"/>
      <w:r w:rsidRPr="00463BED">
        <w:t>Churn</w:t>
      </w:r>
      <w:proofErr w:type="spellEnd"/>
      <w:r w:rsidRPr="00463BED">
        <w:t>, também conhecido como "taxa de rotatividade" ou "taxa de cancelamento",</w:t>
      </w:r>
      <w:r>
        <w:t xml:space="preserve"> é</w:t>
      </w:r>
      <w:r w:rsidRPr="00463BED">
        <w:t xml:space="preserve"> um termo usado para descrever a </w:t>
      </w:r>
      <w:r w:rsidRPr="00463BED">
        <w:rPr>
          <w:b/>
          <w:bCs/>
        </w:rPr>
        <w:t>rotatividade ou a evasão de clientes de uma empresa</w:t>
      </w:r>
      <w:r w:rsidRPr="00463BED">
        <w:t>. Ele indica </w:t>
      </w:r>
      <w:r w:rsidRPr="00463BED">
        <w:rPr>
          <w:b/>
          <w:bCs/>
        </w:rPr>
        <w:t>quantos clientes deixaram de ser ativos</w:t>
      </w:r>
      <w:r w:rsidRPr="00463BED">
        <w:t> em um determinado período, seja por cancelamento, não renovação, inadimplência ou qualquer outra razão que interrompa o relacionamento comercial.</w:t>
      </w:r>
      <w:r>
        <w:t xml:space="preserve"> </w:t>
      </w:r>
      <w:r w:rsidRPr="00463BED">
        <w:t>É uma das </w:t>
      </w:r>
      <w:r w:rsidRPr="00463BED">
        <w:rPr>
          <w:b/>
          <w:bCs/>
        </w:rPr>
        <w:t>métricas mais importantes de </w:t>
      </w:r>
      <w:proofErr w:type="spellStart"/>
      <w:r w:rsidRPr="00463BED">
        <w:fldChar w:fldCharType="begin"/>
      </w:r>
      <w:r w:rsidRPr="00463BED">
        <w:instrText>HYPERLINK "https://www.totvs.com/blog/gestao-de-vendas/customer-success/" \t "_blank"</w:instrText>
      </w:r>
      <w:r w:rsidRPr="00463BED">
        <w:fldChar w:fldCharType="separate"/>
      </w:r>
      <w:r w:rsidRPr="00463BED">
        <w:rPr>
          <w:rStyle w:val="Hyperlink"/>
          <w:b/>
          <w:bCs/>
        </w:rPr>
        <w:t>Customer</w:t>
      </w:r>
      <w:proofErr w:type="spellEnd"/>
      <w:r w:rsidRPr="00463BED">
        <w:rPr>
          <w:rStyle w:val="Hyperlink"/>
          <w:b/>
          <w:bCs/>
        </w:rPr>
        <w:t xml:space="preserve"> </w:t>
      </w:r>
      <w:proofErr w:type="spellStart"/>
      <w:r w:rsidRPr="00463BED">
        <w:rPr>
          <w:rStyle w:val="Hyperlink"/>
          <w:b/>
          <w:bCs/>
        </w:rPr>
        <w:t>Success</w:t>
      </w:r>
      <w:proofErr w:type="spellEnd"/>
      <w:r w:rsidRPr="00463BED">
        <w:fldChar w:fldCharType="end"/>
      </w:r>
      <w:r w:rsidRPr="00463BED">
        <w:t xml:space="preserve">, pois reflete a qualidade do produto ou serviço oferecido pela empresa, bem como o nível de satisfação e de engajamento dos clientes. Calcular e acompanhar a taxa de </w:t>
      </w:r>
      <w:proofErr w:type="spellStart"/>
      <w:r w:rsidRPr="00463BED">
        <w:t>churn</w:t>
      </w:r>
      <w:proofErr w:type="spellEnd"/>
      <w:r w:rsidRPr="00463BED">
        <w:t xml:space="preserve"> é fundamental para as empresas, pois um </w:t>
      </w:r>
      <w:proofErr w:type="spellStart"/>
      <w:r w:rsidRPr="00463BED">
        <w:t>churn</w:t>
      </w:r>
      <w:proofErr w:type="spellEnd"/>
      <w:r w:rsidRPr="00463BED">
        <w:t xml:space="preserve"> elevado pode impactar negativamente a receita, a lucratividade e o crescimento do negócio. Entender os motivos que levam os clientes ao </w:t>
      </w:r>
      <w:proofErr w:type="spellStart"/>
      <w:r w:rsidRPr="00463BED">
        <w:t>churn</w:t>
      </w:r>
      <w:proofErr w:type="spellEnd"/>
      <w:r w:rsidRPr="00463BED">
        <w:t xml:space="preserve"> é o primeiro passo para desenvolver estratégias eficazes de retenção.</w:t>
      </w:r>
    </w:p>
    <w:p w:rsidR="00463BED" w:rsidRPr="00463BED" w:rsidRDefault="00463BED" w:rsidP="00463BED"/>
    <w:p w:rsidR="00463BED" w:rsidRPr="00463BED" w:rsidRDefault="00463BED" w:rsidP="00463BED">
      <w:r w:rsidRPr="00463BED">
        <w:rPr>
          <w:b/>
          <w:bCs/>
        </w:rPr>
        <w:t>1.2. Panorama do Setor Bancário Brasileiro</w:t>
      </w:r>
    </w:p>
    <w:p w:rsidR="00713962" w:rsidRPr="00713962" w:rsidRDefault="00463BED" w:rsidP="00713962">
      <w:pPr>
        <w:numPr>
          <w:ilvl w:val="0"/>
          <w:numId w:val="2"/>
        </w:numPr>
      </w:pPr>
      <w:r w:rsidRPr="00463BED">
        <w:rPr>
          <w:b/>
          <w:bCs/>
        </w:rPr>
        <w:t>Principais Concorrentes (Big Players):</w:t>
      </w:r>
      <w:r w:rsidRPr="00463BED">
        <w:t xml:space="preserve"> </w:t>
      </w:r>
      <w:r w:rsidR="00713962" w:rsidRPr="00713962">
        <w:t xml:space="preserve">A batalha pela retenção de clientes no setor bancário brasileiro segue acirrada, com os quatro maiores bancos do país – Itaú Unibanco, Bradesco, Banco do Brasil e Santander – empregando um arsenal diversificado de estratégias para mitigar o </w:t>
      </w:r>
      <w:proofErr w:type="spellStart"/>
      <w:r w:rsidR="00713962" w:rsidRPr="00713962">
        <w:rPr>
          <w:i/>
          <w:iCs/>
        </w:rPr>
        <w:t>churn</w:t>
      </w:r>
      <w:proofErr w:type="spellEnd"/>
      <w:r w:rsidR="00713962" w:rsidRPr="00713962">
        <w:t>, ou seja, a perda de clientes para a concorrência. Embora os detalhes mais intrínsecos de suas táticas sejam guardados a sete chaves, uma análise do cenário público revela um foco crescente na personalização da experiência do cliente, no uso intensivo de dados e inteligência artificial, em programas de fidelidade robustos e em canais de atendimento cada vez mais digitais e eficientes.</w:t>
      </w:r>
    </w:p>
    <w:p w:rsidR="00713962" w:rsidRPr="00713962" w:rsidRDefault="00713962" w:rsidP="00713962">
      <w:pPr>
        <w:numPr>
          <w:ilvl w:val="0"/>
          <w:numId w:val="2"/>
        </w:numPr>
      </w:pPr>
      <w:r w:rsidRPr="00713962">
        <w:rPr>
          <w:b/>
          <w:bCs/>
        </w:rPr>
        <w:t>Personalização e Experiência do Cliente: O Novo Ouro</w:t>
      </w:r>
    </w:p>
    <w:p w:rsidR="00713962" w:rsidRPr="00713962" w:rsidRDefault="00713962" w:rsidP="00713962">
      <w:pPr>
        <w:numPr>
          <w:ilvl w:val="0"/>
          <w:numId w:val="10"/>
        </w:numPr>
      </w:pPr>
      <w:r w:rsidRPr="00713962">
        <w:t xml:space="preserve">No cerne das estratégias </w:t>
      </w:r>
      <w:proofErr w:type="spellStart"/>
      <w:r w:rsidRPr="00713962">
        <w:t>anti-churn</w:t>
      </w:r>
      <w:proofErr w:type="spellEnd"/>
      <w:r w:rsidRPr="00713962">
        <w:t xml:space="preserve"> está a busca por oferecer uma jornada personalizada e sem atritos para cada cliente. O </w:t>
      </w:r>
      <w:r w:rsidRPr="00713962">
        <w:rPr>
          <w:b/>
          <w:bCs/>
        </w:rPr>
        <w:t>Itaú Unibanco</w:t>
      </w:r>
      <w:r w:rsidRPr="00713962">
        <w:t xml:space="preserve">, por exemplo, tem investido pesadamente em sua "jornada 360º", utilizando </w:t>
      </w:r>
      <w:r w:rsidRPr="00713962">
        <w:lastRenderedPageBreak/>
        <w:t>inteligência artificial para integrar dados e centralizar informações, permitindo uma visão mais completa do cliente e a oferta de produtos e serviços mais alinhados às suas necessidades e momentos de vida. O banco busca, com isso, antecipar demandas e resolver problemas de forma proativa.</w:t>
      </w:r>
    </w:p>
    <w:p w:rsidR="00713962" w:rsidRPr="00713962" w:rsidRDefault="00713962" w:rsidP="00713962">
      <w:pPr>
        <w:numPr>
          <w:ilvl w:val="0"/>
          <w:numId w:val="10"/>
        </w:numPr>
      </w:pPr>
      <w:r w:rsidRPr="00713962">
        <w:t xml:space="preserve">O </w:t>
      </w:r>
      <w:r w:rsidRPr="00713962">
        <w:rPr>
          <w:b/>
          <w:bCs/>
        </w:rPr>
        <w:t>Bradesco</w:t>
      </w:r>
      <w:r w:rsidRPr="00713962">
        <w:t xml:space="preserve">, por sua vez, aposta no poder do Big Data e da análise preditiva para identificar padrões de comportamento que possam indicar uma propensão ao </w:t>
      </w:r>
      <w:proofErr w:type="spellStart"/>
      <w:r w:rsidRPr="00713962">
        <w:t>churn</w:t>
      </w:r>
      <w:proofErr w:type="spellEnd"/>
      <w:r w:rsidRPr="00713962">
        <w:t>. Com base nessas informações, o banco desenvolve ofertas personalizadas e ações de relacionamento direcionadas, buscando reengajar o cliente antes que ele decida buscar outras opções no mercado.</w:t>
      </w:r>
    </w:p>
    <w:p w:rsidR="00713962" w:rsidRPr="00713962" w:rsidRDefault="00713962" w:rsidP="00713962">
      <w:pPr>
        <w:numPr>
          <w:ilvl w:val="0"/>
          <w:numId w:val="10"/>
        </w:numPr>
      </w:pPr>
      <w:r w:rsidRPr="00713962">
        <w:t xml:space="preserve">O </w:t>
      </w:r>
      <w:r w:rsidRPr="00713962">
        <w:rPr>
          <w:b/>
          <w:bCs/>
        </w:rPr>
        <w:t>Santander</w:t>
      </w:r>
      <w:r w:rsidRPr="00713962">
        <w:t xml:space="preserve"> também segue essa linha, focando na simplificação e na digitalização de seus processos para melhorar a experiência do cliente. A implementação de plataformas que conectam empreendedores e oferecem soluções inovadoras demonstra o esforço do banco em ir além do básico e agregar valor real ao relacionamento.</w:t>
      </w:r>
    </w:p>
    <w:p w:rsidR="00713962" w:rsidRPr="00713962" w:rsidRDefault="00713962" w:rsidP="00713962">
      <w:pPr>
        <w:numPr>
          <w:ilvl w:val="0"/>
          <w:numId w:val="2"/>
        </w:numPr>
      </w:pPr>
      <w:r w:rsidRPr="00713962">
        <w:rPr>
          <w:b/>
          <w:bCs/>
        </w:rPr>
        <w:t>Dados e Inteligência Artificial: Os Pilares da Retenção</w:t>
      </w:r>
    </w:p>
    <w:p w:rsidR="00713962" w:rsidRPr="00713962" w:rsidRDefault="00713962" w:rsidP="00713962">
      <w:pPr>
        <w:numPr>
          <w:ilvl w:val="1"/>
          <w:numId w:val="2"/>
        </w:numPr>
      </w:pPr>
      <w:r w:rsidRPr="00713962">
        <w:t xml:space="preserve">A utilização de dados e inteligência artificial (IA) é um denominador comum entre os gigantes bancários. A IA não apenas potencializa a personalização, mas também otimiza a identificação de riscos de </w:t>
      </w:r>
      <w:proofErr w:type="spellStart"/>
      <w:r w:rsidRPr="00713962">
        <w:t>churn</w:t>
      </w:r>
      <w:proofErr w:type="spellEnd"/>
      <w:r w:rsidRPr="00713962">
        <w:t>. Modelos preditivos, alimentados por uma vasta gama de informações – desde transações financeiras até interações em canais digitais –, ajudam os bancos a entenderem os gatilhos que levam um cliente a abandonar a instituição.</w:t>
      </w:r>
    </w:p>
    <w:p w:rsidR="00713962" w:rsidRPr="00713962" w:rsidRDefault="00713962" w:rsidP="00713962">
      <w:pPr>
        <w:numPr>
          <w:ilvl w:val="1"/>
          <w:numId w:val="2"/>
        </w:numPr>
      </w:pPr>
      <w:r w:rsidRPr="00713962">
        <w:t xml:space="preserve">O </w:t>
      </w:r>
      <w:r w:rsidRPr="00713962">
        <w:rPr>
          <w:b/>
          <w:bCs/>
        </w:rPr>
        <w:t>Bradesco</w:t>
      </w:r>
      <w:r w:rsidRPr="00713962">
        <w:t>, com sua assistente virtual BIA (Bradesco Inteligência Artificial), ilustra bem o uso da IA para aprimorar o atendimento e, consequentemente, a satisfação do cliente. A BIA não apenas responde a dúvidas e executa transações, mas também aprende com as interações, tornando-se cada vez mais eficiente em antecipar as necessidades dos usuários.</w:t>
      </w:r>
    </w:p>
    <w:p w:rsidR="00713962" w:rsidRPr="00713962" w:rsidRDefault="00713962" w:rsidP="00713962">
      <w:pPr>
        <w:numPr>
          <w:ilvl w:val="0"/>
          <w:numId w:val="2"/>
        </w:numPr>
      </w:pPr>
      <w:r w:rsidRPr="00713962">
        <w:rPr>
          <w:b/>
          <w:bCs/>
        </w:rPr>
        <w:t>Programas de Fidelidade: Recompensando a Lealdade</w:t>
      </w:r>
    </w:p>
    <w:p w:rsidR="00713962" w:rsidRPr="00713962" w:rsidRDefault="00713962" w:rsidP="00713962">
      <w:pPr>
        <w:numPr>
          <w:ilvl w:val="1"/>
          <w:numId w:val="2"/>
        </w:numPr>
      </w:pPr>
      <w:r w:rsidRPr="00713962">
        <w:t xml:space="preserve">Os programas de fidelidade continuam sendo uma ferramenta crucial na estratégia de retenção. A </w:t>
      </w:r>
      <w:r w:rsidRPr="00713962">
        <w:rPr>
          <w:b/>
          <w:bCs/>
        </w:rPr>
        <w:t>Livelo</w:t>
      </w:r>
      <w:r w:rsidRPr="00713962">
        <w:t>, por exemplo, que tem Bradesco e Banco do Brasil como parceiros, oferece um ecossistema robusto de acúmulo e resgate de pontos, buscando engajar os clientes e incentivá-los a concentrar seus gastos e investimentos no banco.</w:t>
      </w:r>
    </w:p>
    <w:p w:rsidR="00713962" w:rsidRPr="00713962" w:rsidRDefault="00713962" w:rsidP="00713962">
      <w:pPr>
        <w:numPr>
          <w:ilvl w:val="1"/>
          <w:numId w:val="2"/>
        </w:numPr>
      </w:pPr>
      <w:r w:rsidRPr="00713962">
        <w:lastRenderedPageBreak/>
        <w:t xml:space="preserve">O </w:t>
      </w:r>
      <w:r w:rsidRPr="00713962">
        <w:rPr>
          <w:b/>
          <w:bCs/>
        </w:rPr>
        <w:t>Santander</w:t>
      </w:r>
      <w:r w:rsidRPr="00713962">
        <w:t xml:space="preserve">, com o programa </w:t>
      </w:r>
      <w:r w:rsidRPr="00713962">
        <w:rPr>
          <w:b/>
          <w:bCs/>
        </w:rPr>
        <w:t>Esfera</w:t>
      </w:r>
      <w:r w:rsidRPr="00713962">
        <w:t>, também aposta na oferta de benefícios e recompensas para fortalecer o vínculo com seus clientes, permitindo a troca de pontos por produtos, serviços e viagens.</w:t>
      </w:r>
    </w:p>
    <w:p w:rsidR="00713962" w:rsidRPr="00713962" w:rsidRDefault="00713962" w:rsidP="00713962">
      <w:pPr>
        <w:numPr>
          <w:ilvl w:val="1"/>
          <w:numId w:val="2"/>
        </w:numPr>
      </w:pPr>
      <w:r w:rsidRPr="00713962">
        <w:t xml:space="preserve">A </w:t>
      </w:r>
      <w:r w:rsidRPr="00713962">
        <w:rPr>
          <w:b/>
          <w:bCs/>
        </w:rPr>
        <w:t>Caixa Econômica Federal</w:t>
      </w:r>
      <w:r w:rsidRPr="00713962">
        <w:t xml:space="preserve">, com o programa </w:t>
      </w:r>
      <w:r w:rsidRPr="00713962">
        <w:rPr>
          <w:b/>
          <w:bCs/>
        </w:rPr>
        <w:t>Pontos Caixa</w:t>
      </w:r>
      <w:r w:rsidRPr="00713962">
        <w:t xml:space="preserve">, e o </w:t>
      </w:r>
      <w:r w:rsidRPr="00713962">
        <w:rPr>
          <w:b/>
          <w:bCs/>
        </w:rPr>
        <w:t>Banco do Brasil</w:t>
      </w:r>
      <w:r w:rsidRPr="00713962">
        <w:t xml:space="preserve">, com o </w:t>
      </w:r>
      <w:r w:rsidRPr="00713962">
        <w:rPr>
          <w:b/>
          <w:bCs/>
        </w:rPr>
        <w:t>Ponto pra Você</w:t>
      </w:r>
      <w:r w:rsidRPr="00713962">
        <w:t>, seguem a mesma linha, buscando recompensar a fidelidade e o relacionamento de longo prazo. Embora não tenhamos encontrado um programa de fidelidade unificado e proeminente do Itaú Unibanco nas buscas recentes, é provável que o banco ofereça benefícios e recompensas através de seus cartões e outros produtos.</w:t>
      </w:r>
    </w:p>
    <w:p w:rsidR="00713962" w:rsidRPr="00713962" w:rsidRDefault="00713962" w:rsidP="00713962">
      <w:pPr>
        <w:numPr>
          <w:ilvl w:val="1"/>
          <w:numId w:val="2"/>
        </w:numPr>
      </w:pPr>
      <w:r w:rsidRPr="00713962">
        <w:rPr>
          <w:b/>
          <w:bCs/>
        </w:rPr>
        <w:t>Atendimento ao Cliente e Feedback: Ouvir para Reter</w:t>
      </w:r>
    </w:p>
    <w:p w:rsidR="00713962" w:rsidRPr="00713962" w:rsidRDefault="00713962" w:rsidP="00713962">
      <w:pPr>
        <w:numPr>
          <w:ilvl w:val="1"/>
          <w:numId w:val="2"/>
        </w:numPr>
      </w:pPr>
      <w:r w:rsidRPr="00713962">
        <w:t>A qualidade do atendimento ao cliente é um fator determinante na decisão de um cliente permanecer ou não em um banco. Os grandes bancos têm investido na diversificação de seus canais de atendimento, oferecendo opções digitais cada vez mais completas, como aplicativos e internet banking, sem, no entanto, abandonar os canais tradicionais.</w:t>
      </w:r>
    </w:p>
    <w:p w:rsidR="00713962" w:rsidRPr="00713962" w:rsidRDefault="00713962" w:rsidP="00713962">
      <w:pPr>
        <w:numPr>
          <w:ilvl w:val="1"/>
          <w:numId w:val="2"/>
        </w:numPr>
      </w:pPr>
      <w:r w:rsidRPr="00713962">
        <w:t xml:space="preserve">O </w:t>
      </w:r>
      <w:r w:rsidRPr="00713962">
        <w:rPr>
          <w:b/>
          <w:bCs/>
        </w:rPr>
        <w:t>Banco do Brasil</w:t>
      </w:r>
      <w:r w:rsidRPr="00713962">
        <w:t xml:space="preserve"> tem focado em aprimorar seu aplicativo (App BB) para oferecer uma ampla gama de serviços de autoatendimento, buscando proporcionar conveniência e agilidade aos seus clientes. A </w:t>
      </w:r>
      <w:r w:rsidRPr="00713962">
        <w:rPr>
          <w:b/>
          <w:bCs/>
        </w:rPr>
        <w:t>Caixa Econômica Federal</w:t>
      </w:r>
      <w:r w:rsidRPr="00713962">
        <w:t xml:space="preserve">, com o </w:t>
      </w:r>
      <w:r w:rsidRPr="00713962">
        <w:rPr>
          <w:b/>
          <w:bCs/>
        </w:rPr>
        <w:t>Caixa Tem</w:t>
      </w:r>
      <w:r w:rsidRPr="00713962">
        <w:t>, tem buscado melhorar a experiência digital, especialmente para o público de baixa renda.</w:t>
      </w:r>
    </w:p>
    <w:p w:rsidR="00713962" w:rsidRPr="00713962" w:rsidRDefault="00713962" w:rsidP="00713962">
      <w:pPr>
        <w:numPr>
          <w:ilvl w:val="1"/>
          <w:numId w:val="2"/>
        </w:numPr>
      </w:pPr>
      <w:r w:rsidRPr="00713962">
        <w:t xml:space="preserve">A gestão ativa do feedback dos clientes também é uma prática crescente. Os bancos monitoram canais como ouvidorias, redes sociais e plataformas como o Reclame Aqui para identificar pontos de atrito e oportunidades de melhoria. A busca por altos índices de solução de problemas nesses canais é vista como uma forma de demonstrar compromisso com o cliente e reverter potenciais situações de </w:t>
      </w:r>
      <w:proofErr w:type="spellStart"/>
      <w:r w:rsidRPr="00713962">
        <w:t>churn</w:t>
      </w:r>
      <w:proofErr w:type="spellEnd"/>
      <w:r w:rsidRPr="00713962">
        <w:t>.</w:t>
      </w:r>
    </w:p>
    <w:p w:rsidR="00713962" w:rsidRPr="00713962" w:rsidRDefault="00713962" w:rsidP="00713962">
      <w:pPr>
        <w:numPr>
          <w:ilvl w:val="0"/>
          <w:numId w:val="2"/>
        </w:numPr>
      </w:pPr>
      <w:r w:rsidRPr="00713962">
        <w:rPr>
          <w:b/>
          <w:bCs/>
        </w:rPr>
        <w:t>Desafios e Perspectivas</w:t>
      </w:r>
    </w:p>
    <w:p w:rsidR="00713962" w:rsidRPr="00713962" w:rsidRDefault="00713962" w:rsidP="00713962">
      <w:pPr>
        <w:numPr>
          <w:ilvl w:val="1"/>
          <w:numId w:val="2"/>
        </w:numPr>
      </w:pPr>
      <w:r w:rsidRPr="00713962">
        <w:t>Apesar dos esforços, a competição no setor bancário brasileiro, acirrada pela ascensão das fintechs, impõe desafios constantes na retenção de clientes. A portabilidade de crédito e a facilidade de abertura de contas digitais tornaram a troca de banco uma opção mais acessível para os consumidores.</w:t>
      </w:r>
    </w:p>
    <w:p w:rsidR="00713962" w:rsidRPr="00713962" w:rsidRDefault="00713962" w:rsidP="00713962">
      <w:pPr>
        <w:numPr>
          <w:ilvl w:val="1"/>
          <w:numId w:val="2"/>
        </w:numPr>
      </w:pPr>
      <w:r w:rsidRPr="00713962">
        <w:t xml:space="preserve">Nesse cenário, os grandes bancos precisam ir além das estratégias tradicionais e inovar continuamente, oferecendo não apenas produtos e serviços competitivos, mas também uma experiência verdadeiramente diferenciada e centrada no cliente. A capacidade de antecipar as </w:t>
      </w:r>
      <w:r w:rsidRPr="00713962">
        <w:lastRenderedPageBreak/>
        <w:t xml:space="preserve">necessidades, resolver problemas de forma ágil e recompensar a lealdade serão fatores cada vez mais cruciais para vencer a guerra contra o </w:t>
      </w:r>
      <w:proofErr w:type="spellStart"/>
      <w:r w:rsidRPr="00713962">
        <w:t>churn</w:t>
      </w:r>
      <w:proofErr w:type="spellEnd"/>
      <w:r w:rsidRPr="00713962">
        <w:t xml:space="preserve"> e garantir a sustentabilidade de seus negócios no longo prazo.</w:t>
      </w:r>
    </w:p>
    <w:p w:rsidR="00463BED" w:rsidRPr="00463BED" w:rsidRDefault="00463BED" w:rsidP="00463BED">
      <w:r w:rsidRPr="00463BED">
        <w:rPr>
          <w:b/>
          <w:bCs/>
        </w:rPr>
        <w:t>1.3. Desafio Específico da Instituição (</w:t>
      </w:r>
      <w:proofErr w:type="spellStart"/>
      <w:r w:rsidRPr="00463BED">
        <w:rPr>
          <w:b/>
          <w:bCs/>
        </w:rPr>
        <w:t>NCbank</w:t>
      </w:r>
      <w:proofErr w:type="spellEnd"/>
      <w:r w:rsidRPr="00463BED">
        <w:rPr>
          <w:b/>
          <w:bCs/>
        </w:rPr>
        <w:t>)</w:t>
      </w:r>
    </w:p>
    <w:p w:rsidR="00463BED" w:rsidRPr="00463BED" w:rsidRDefault="00463BED" w:rsidP="00463BED">
      <w:pPr>
        <w:numPr>
          <w:ilvl w:val="0"/>
          <w:numId w:val="3"/>
        </w:numPr>
      </w:pPr>
      <w:r w:rsidRPr="00463BED">
        <w:rPr>
          <w:b/>
          <w:bCs/>
        </w:rPr>
        <w:t>Problema de Negócio:</w:t>
      </w:r>
      <w:r w:rsidRPr="00463BED">
        <w:t xml:space="preserve"> O </w:t>
      </w:r>
      <w:proofErr w:type="spellStart"/>
      <w:r w:rsidRPr="00463BED">
        <w:rPr>
          <w:b/>
          <w:bCs/>
        </w:rPr>
        <w:t>NCbank</w:t>
      </w:r>
      <w:proofErr w:type="spellEnd"/>
      <w:r w:rsidRPr="00463BED">
        <w:t xml:space="preserve"> enfrenta uma taxa de rotatividade de clientes (</w:t>
      </w:r>
      <w:proofErr w:type="spellStart"/>
      <w:r w:rsidRPr="00463BED">
        <w:t>churn</w:t>
      </w:r>
      <w:proofErr w:type="spellEnd"/>
      <w:r w:rsidRPr="00463BED">
        <w:t xml:space="preserve">) que está impactando negativamente seus resultados. Perder clientes não significa apenas a perda de receita recorrente, mas também implica em custos mais altos para adquirir novos clientes em comparação com a manutenção dos existentes. Além disso, um alto </w:t>
      </w:r>
      <w:proofErr w:type="spellStart"/>
      <w:r w:rsidRPr="00463BED">
        <w:t>churn</w:t>
      </w:r>
      <w:proofErr w:type="spellEnd"/>
      <w:r w:rsidRPr="00463BED">
        <w:t xml:space="preserve"> pode afetar a reputação e a moral interna.</w:t>
      </w:r>
    </w:p>
    <w:p w:rsidR="00463BED" w:rsidRPr="00463BED" w:rsidRDefault="00463BED" w:rsidP="00463BED">
      <w:pPr>
        <w:numPr>
          <w:ilvl w:val="0"/>
          <w:numId w:val="3"/>
        </w:numPr>
      </w:pPr>
      <w:r w:rsidRPr="00463BED">
        <w:rPr>
          <w:b/>
          <w:bCs/>
        </w:rPr>
        <w:t>Contexto Atual da Instituição:</w:t>
      </w:r>
      <w:r w:rsidRPr="00463BED">
        <w:t xml:space="preserve"> Clientes estão deixando o </w:t>
      </w:r>
      <w:proofErr w:type="spellStart"/>
      <w:r w:rsidRPr="00463BED">
        <w:rPr>
          <w:b/>
          <w:bCs/>
        </w:rPr>
        <w:t>NCbank</w:t>
      </w:r>
      <w:proofErr w:type="spellEnd"/>
      <w:r w:rsidRPr="00463BED">
        <w:t>, e as razões específicas e os perfis de clientes mais propensos a sair não estão claramente identificados. Decisões de retenção são possivelmente reativas ou baseadas em intuição, em vez de dados concretos.</w:t>
      </w:r>
    </w:p>
    <w:p w:rsidR="00463BED" w:rsidRPr="00463BED" w:rsidRDefault="00463BED" w:rsidP="00463BED">
      <w:pPr>
        <w:numPr>
          <w:ilvl w:val="0"/>
          <w:numId w:val="3"/>
        </w:numPr>
      </w:pPr>
      <w:r w:rsidRPr="00463BED">
        <w:rPr>
          <w:b/>
          <w:bCs/>
        </w:rPr>
        <w:t>Dados Disponíveis:</w:t>
      </w:r>
    </w:p>
    <w:p w:rsidR="00463BED" w:rsidRPr="00463BED" w:rsidRDefault="00463BED" w:rsidP="00463BED">
      <w:pPr>
        <w:numPr>
          <w:ilvl w:val="1"/>
          <w:numId w:val="3"/>
        </w:numPr>
      </w:pPr>
      <w:r w:rsidRPr="00463BED">
        <w:t xml:space="preserve">Bank-Churners.csv: Base de dados principal contendo informações demográficas, financeiras, de relacionamento e de produtos dos clientes do </w:t>
      </w:r>
      <w:proofErr w:type="spellStart"/>
      <w:r w:rsidRPr="00463BED">
        <w:rPr>
          <w:b/>
          <w:bCs/>
        </w:rPr>
        <w:t>NCbank</w:t>
      </w:r>
      <w:proofErr w:type="spellEnd"/>
      <w:r w:rsidRPr="00463BED">
        <w:t xml:space="preserve">, incluindo a indicação se o cliente deu </w:t>
      </w:r>
      <w:proofErr w:type="spellStart"/>
      <w:r w:rsidRPr="00463BED">
        <w:t>churn</w:t>
      </w:r>
      <w:proofErr w:type="spellEnd"/>
      <w:r w:rsidRPr="00463BED">
        <w:t xml:space="preserve"> ou não.</w:t>
      </w:r>
    </w:p>
    <w:p w:rsidR="00463BED" w:rsidRPr="00463BED" w:rsidRDefault="00463BED" w:rsidP="00463BED">
      <w:pPr>
        <w:numPr>
          <w:ilvl w:val="1"/>
          <w:numId w:val="3"/>
        </w:numPr>
      </w:pPr>
      <w:r w:rsidRPr="00463BED">
        <w:t>metadados.xlsx (ou metadados.xlsx - Planilha1.csv): Arquivo com a descrição das colunas presentes na base de dados, crucial para o correto entendimento de cada variável.</w:t>
      </w:r>
    </w:p>
    <w:p w:rsidR="00463BED" w:rsidRPr="00463BED" w:rsidRDefault="00463BED" w:rsidP="00463BED">
      <w:pPr>
        <w:numPr>
          <w:ilvl w:val="0"/>
          <w:numId w:val="3"/>
        </w:numPr>
      </w:pPr>
      <w:r w:rsidRPr="00463BED">
        <w:rPr>
          <w:b/>
          <w:bCs/>
        </w:rPr>
        <w:t>Necessidade Imediata:</w:t>
      </w:r>
      <w:r w:rsidRPr="00463BED">
        <w:t xml:space="preserve"> Compreender profundamente os padrões de comportamento dos clientes que levam ao </w:t>
      </w:r>
      <w:proofErr w:type="spellStart"/>
      <w:r w:rsidRPr="00463BED">
        <w:t>churn</w:t>
      </w:r>
      <w:proofErr w:type="spellEnd"/>
      <w:r w:rsidRPr="00463BED">
        <w:t xml:space="preserve"> e desenvolver uma ferramenta preditiva para antecipar futuras saídas no </w:t>
      </w:r>
      <w:proofErr w:type="spellStart"/>
      <w:r w:rsidRPr="00463BED">
        <w:rPr>
          <w:b/>
          <w:bCs/>
        </w:rPr>
        <w:t>NCbank</w:t>
      </w:r>
      <w:proofErr w:type="spellEnd"/>
      <w:r w:rsidRPr="00463BED">
        <w:t>, permitindo ações de retenção mais eficazes.</w:t>
      </w:r>
    </w:p>
    <w:p w:rsidR="00463BED" w:rsidRPr="00463BED" w:rsidRDefault="00463BED" w:rsidP="00463BED">
      <w:pPr>
        <w:rPr>
          <w:b/>
          <w:bCs/>
        </w:rPr>
      </w:pPr>
      <w:r w:rsidRPr="00463BED">
        <w:rPr>
          <w:b/>
          <w:bCs/>
        </w:rPr>
        <w:t>2. Justificativa do Projeto</w:t>
      </w:r>
    </w:p>
    <w:p w:rsidR="00463BED" w:rsidRPr="00463BED" w:rsidRDefault="00463BED" w:rsidP="00463BED">
      <w:pPr>
        <w:numPr>
          <w:ilvl w:val="0"/>
          <w:numId w:val="4"/>
        </w:numPr>
      </w:pPr>
      <w:r w:rsidRPr="00463BED">
        <w:rPr>
          <w:b/>
          <w:bCs/>
        </w:rPr>
        <w:t xml:space="preserve">Impacto Financeiro e a Dinâmica de Aquisição vs. Retenção no </w:t>
      </w:r>
      <w:proofErr w:type="spellStart"/>
      <w:r w:rsidRPr="00463BED">
        <w:rPr>
          <w:b/>
          <w:bCs/>
        </w:rPr>
        <w:t>NCbank</w:t>
      </w:r>
      <w:proofErr w:type="spellEnd"/>
      <w:r w:rsidRPr="00463BED">
        <w:rPr>
          <w:b/>
          <w:bCs/>
        </w:rPr>
        <w:t>:</w:t>
      </w:r>
    </w:p>
    <w:p w:rsidR="00463BED" w:rsidRPr="00463BED" w:rsidRDefault="00463BED" w:rsidP="00463BED">
      <w:pPr>
        <w:numPr>
          <w:ilvl w:val="1"/>
          <w:numId w:val="4"/>
        </w:numPr>
      </w:pPr>
      <w:r w:rsidRPr="00463BED">
        <w:rPr>
          <w:b/>
          <w:bCs/>
        </w:rPr>
        <w:t>Custo de Aquisição de Clientes (CAC) vs. Custo de Retenção:</w:t>
      </w:r>
      <w:r w:rsidRPr="00463BED">
        <w:t xml:space="preserve"> É um princípio fundamental no marketing e na gestão de negócios que </w:t>
      </w:r>
      <w:r w:rsidRPr="00463BED">
        <w:rPr>
          <w:b/>
          <w:bCs/>
        </w:rPr>
        <w:t>reter um cliente existente é significativamente mais barato do que adquirir um novo</w:t>
      </w:r>
      <w:r w:rsidRPr="00463BED">
        <w:t xml:space="preserve">. Estimativas da indústria sugerem que o CAC pode ser de 5 a 25 vezes maior do que o custo de manter um cliente. O CAC envolve investimentos em marketing, publicidade, comissões de vendas, promoções de adesão e processos de </w:t>
      </w:r>
      <w:proofErr w:type="spellStart"/>
      <w:r w:rsidRPr="00463BED">
        <w:t>onboarding</w:t>
      </w:r>
      <w:proofErr w:type="spellEnd"/>
      <w:r w:rsidRPr="00463BED">
        <w:t xml:space="preserve">. Em contraste, os custos de retenção focam em programas de fidelidade, atendimento </w:t>
      </w:r>
      <w:r w:rsidRPr="00463BED">
        <w:lastRenderedPageBreak/>
        <w:t xml:space="preserve">personalizado, resolução de problemas e ofertas direcionadas, que geralmente demandam menos recursos financeiros diretos para o </w:t>
      </w:r>
      <w:proofErr w:type="spellStart"/>
      <w:r w:rsidRPr="00463BED">
        <w:rPr>
          <w:b/>
          <w:bCs/>
        </w:rPr>
        <w:t>NCbank</w:t>
      </w:r>
      <w:proofErr w:type="spellEnd"/>
      <w:r w:rsidRPr="00463BED">
        <w:t>.</w:t>
      </w:r>
    </w:p>
    <w:p w:rsidR="00463BED" w:rsidRPr="00463BED" w:rsidRDefault="00463BED" w:rsidP="00463BED">
      <w:pPr>
        <w:numPr>
          <w:ilvl w:val="1"/>
          <w:numId w:val="4"/>
        </w:numPr>
      </w:pPr>
      <w:r w:rsidRPr="00463BED">
        <w:rPr>
          <w:b/>
          <w:bCs/>
        </w:rPr>
        <w:t>Valor do Cliente a Longo Prazo (LTV):</w:t>
      </w:r>
      <w:r w:rsidRPr="00463BED">
        <w:t xml:space="preserve"> Clientes retidos não apenas economizam custos de aquisição, mas também tendem a aumentar seu valor para o </w:t>
      </w:r>
      <w:proofErr w:type="spellStart"/>
      <w:r w:rsidRPr="00463BED">
        <w:rPr>
          <w:b/>
          <w:bCs/>
        </w:rPr>
        <w:t>NCbank</w:t>
      </w:r>
      <w:proofErr w:type="spellEnd"/>
      <w:r w:rsidRPr="00463BED">
        <w:t xml:space="preserve"> ao longo do tempo (</w:t>
      </w:r>
      <w:proofErr w:type="spellStart"/>
      <w:r w:rsidRPr="00463BED">
        <w:t>Lifetime</w:t>
      </w:r>
      <w:proofErr w:type="spellEnd"/>
      <w:r w:rsidRPr="00463BED">
        <w:t xml:space="preserve"> </w:t>
      </w:r>
      <w:proofErr w:type="spellStart"/>
      <w:r w:rsidRPr="00463BED">
        <w:t>Value</w:t>
      </w:r>
      <w:proofErr w:type="spellEnd"/>
      <w:r w:rsidRPr="00463BED">
        <w:t xml:space="preserve"> - LTV) através do uso de mais produtos, aumento do volume de transações e menor sensibilidade a preços. Um LTV elevado de clientes fiéis é crucial para a lucratividade sustentável.</w:t>
      </w:r>
    </w:p>
    <w:p w:rsidR="00463BED" w:rsidRPr="00463BED" w:rsidRDefault="00463BED" w:rsidP="00463BED">
      <w:pPr>
        <w:numPr>
          <w:ilvl w:val="1"/>
          <w:numId w:val="4"/>
        </w:numPr>
      </w:pPr>
      <w:r w:rsidRPr="00463BED">
        <w:rPr>
          <w:b/>
          <w:bCs/>
        </w:rPr>
        <w:t xml:space="preserve">Redução de </w:t>
      </w:r>
      <w:proofErr w:type="spellStart"/>
      <w:r w:rsidRPr="00463BED">
        <w:rPr>
          <w:b/>
          <w:bCs/>
        </w:rPr>
        <w:t>Churn</w:t>
      </w:r>
      <w:proofErr w:type="spellEnd"/>
      <w:r w:rsidRPr="00463BED">
        <w:rPr>
          <w:b/>
          <w:bCs/>
        </w:rPr>
        <w:t xml:space="preserve"> = Aumento de Lucratividade:</w:t>
      </w:r>
      <w:r w:rsidRPr="00463BED">
        <w:t xml:space="preserve"> Portanto, reduzir o </w:t>
      </w:r>
      <w:proofErr w:type="spellStart"/>
      <w:r w:rsidRPr="00463BED">
        <w:t>churn</w:t>
      </w:r>
      <w:proofErr w:type="spellEnd"/>
      <w:r w:rsidRPr="00463BED">
        <w:t xml:space="preserve"> tem um impacto direto e positivo na lucratividade do </w:t>
      </w:r>
      <w:proofErr w:type="spellStart"/>
      <w:r w:rsidRPr="00463BED">
        <w:rPr>
          <w:b/>
          <w:bCs/>
        </w:rPr>
        <w:t>NCbank</w:t>
      </w:r>
      <w:proofErr w:type="spellEnd"/>
      <w:r w:rsidRPr="00463BED">
        <w:t>, não apenas pela manutenção da receita, mas pela otimização dos custos.</w:t>
      </w:r>
    </w:p>
    <w:p w:rsidR="00463BED" w:rsidRPr="00463BED" w:rsidRDefault="00463BED" w:rsidP="00463BED">
      <w:pPr>
        <w:numPr>
          <w:ilvl w:val="0"/>
          <w:numId w:val="4"/>
        </w:numPr>
      </w:pPr>
      <w:r w:rsidRPr="00463BED">
        <w:rPr>
          <w:b/>
          <w:bCs/>
        </w:rPr>
        <w:t>Eficiência Operacional:</w:t>
      </w:r>
      <w:r w:rsidRPr="00463BED">
        <w:t xml:space="preserve"> Ao identificar clientes com alto risco de </w:t>
      </w:r>
      <w:proofErr w:type="spellStart"/>
      <w:r w:rsidRPr="00463BED">
        <w:t>churn</w:t>
      </w:r>
      <w:proofErr w:type="spellEnd"/>
      <w:r w:rsidRPr="00463BED">
        <w:t xml:space="preserve">, o </w:t>
      </w:r>
      <w:proofErr w:type="spellStart"/>
      <w:r w:rsidRPr="00463BED">
        <w:rPr>
          <w:b/>
          <w:bCs/>
        </w:rPr>
        <w:t>NCbank</w:t>
      </w:r>
      <w:proofErr w:type="spellEnd"/>
      <w:r w:rsidRPr="00463BED">
        <w:t xml:space="preserve"> pode direcionar seus esforços de retenção de forma mais eficiente, personalizando ofertas e comunicações, em vez de aplicar estratégias genéricas e dispendiosas para toda a base de clientes.</w:t>
      </w:r>
    </w:p>
    <w:p w:rsidR="00463BED" w:rsidRPr="00463BED" w:rsidRDefault="00463BED" w:rsidP="00463BED">
      <w:pPr>
        <w:numPr>
          <w:ilvl w:val="0"/>
          <w:numId w:val="4"/>
        </w:numPr>
      </w:pPr>
      <w:r w:rsidRPr="00463BED">
        <w:rPr>
          <w:b/>
          <w:bCs/>
        </w:rPr>
        <w:t>Melhoria Contínua de Produtos e Serviços:</w:t>
      </w:r>
      <w:r w:rsidRPr="00463BED">
        <w:t xml:space="preserve"> A análise dos fatores que influenciam o </w:t>
      </w:r>
      <w:proofErr w:type="spellStart"/>
      <w:r w:rsidRPr="00463BED">
        <w:t>churn</w:t>
      </w:r>
      <w:proofErr w:type="spellEnd"/>
      <w:r w:rsidRPr="00463BED">
        <w:t xml:space="preserve"> pode revelar insights valiosos sobre deficiências em produtos, serviços ou no atendimento ao cliente do </w:t>
      </w:r>
      <w:proofErr w:type="spellStart"/>
      <w:r w:rsidRPr="00463BED">
        <w:rPr>
          <w:b/>
          <w:bCs/>
        </w:rPr>
        <w:t>NCbank</w:t>
      </w:r>
      <w:proofErr w:type="spellEnd"/>
      <w:r w:rsidRPr="00463BED">
        <w:t>, fornecendo uma base para melhorias contínuas.</w:t>
      </w:r>
    </w:p>
    <w:p w:rsidR="00463BED" w:rsidRPr="00463BED" w:rsidRDefault="00463BED" w:rsidP="00463BED">
      <w:pPr>
        <w:numPr>
          <w:ilvl w:val="0"/>
          <w:numId w:val="4"/>
        </w:numPr>
      </w:pPr>
      <w:r w:rsidRPr="00463BED">
        <w:rPr>
          <w:b/>
          <w:bCs/>
        </w:rPr>
        <w:t>Vantagem Competitiva:</w:t>
      </w:r>
      <w:r w:rsidRPr="00463BED">
        <w:t xml:space="preserve"> Em um mercado acirrado, um banco como o </w:t>
      </w:r>
      <w:proofErr w:type="spellStart"/>
      <w:r w:rsidRPr="00463BED">
        <w:rPr>
          <w:b/>
          <w:bCs/>
        </w:rPr>
        <w:t>NCbank</w:t>
      </w:r>
      <w:proofErr w:type="spellEnd"/>
      <w:r w:rsidRPr="00463BED">
        <w:t>, que compreende e age proativamente para reter seus clientes, se destaca, construindo relacionamentos mais fortes e duradouros e fortalecendo sua imagem de marca, alinhada ao slogan "</w:t>
      </w:r>
      <w:proofErr w:type="spellStart"/>
      <w:r w:rsidRPr="00463BED">
        <w:t>NCbank</w:t>
      </w:r>
      <w:proofErr w:type="spellEnd"/>
      <w:r w:rsidRPr="00463BED">
        <w:t>: Conectando você ao futuro das suas conquistas."</w:t>
      </w:r>
    </w:p>
    <w:p w:rsidR="00463BED" w:rsidRPr="00463BED" w:rsidRDefault="00463BED" w:rsidP="00463BED">
      <w:pPr>
        <w:numPr>
          <w:ilvl w:val="0"/>
          <w:numId w:val="4"/>
        </w:numPr>
      </w:pPr>
      <w:r w:rsidRPr="00463BED">
        <w:rPr>
          <w:b/>
          <w:bCs/>
        </w:rPr>
        <w:t>Tomada de Decisão Baseada em Dados:</w:t>
      </w:r>
      <w:r w:rsidRPr="00463BED">
        <w:t xml:space="preserve"> Substituir suposições por insights derivados de dados permite que o </w:t>
      </w:r>
      <w:proofErr w:type="spellStart"/>
      <w:r w:rsidRPr="00463BED">
        <w:rPr>
          <w:b/>
          <w:bCs/>
        </w:rPr>
        <w:t>NCbank</w:t>
      </w:r>
      <w:proofErr w:type="spellEnd"/>
      <w:r w:rsidRPr="00463BED">
        <w:t xml:space="preserve"> tome decisões mais estratégicas e eficazes em relação à gestão de sua carteira de clientes, otimizando a alocação de recursos para aquisição e manutenção.</w:t>
      </w:r>
    </w:p>
    <w:p w:rsidR="00463BED" w:rsidRPr="00463BED" w:rsidRDefault="00463BED" w:rsidP="00463BED">
      <w:pPr>
        <w:rPr>
          <w:b/>
          <w:bCs/>
        </w:rPr>
      </w:pPr>
      <w:r w:rsidRPr="00463BED">
        <w:rPr>
          <w:b/>
          <w:bCs/>
        </w:rPr>
        <w:t>3. Desenvolvimento (Fases e Etapas Detalhadas)</w:t>
      </w:r>
    </w:p>
    <w:p w:rsidR="00463BED" w:rsidRPr="00463BED" w:rsidRDefault="00463BED" w:rsidP="00463BED">
      <w:r w:rsidRPr="00463BED">
        <w:t>Esta seção seguirá as "Etapas de Desenvolvimento" fornecidas, detalhando as ações em cada uma.</w:t>
      </w:r>
    </w:p>
    <w:p w:rsidR="00463BED" w:rsidRPr="00463BED" w:rsidRDefault="00463BED" w:rsidP="00463BED">
      <w:r w:rsidRPr="00463BED">
        <w:rPr>
          <w:b/>
          <w:bCs/>
        </w:rPr>
        <w:t>Fase 1: Preparação e Exploração Inicial</w:t>
      </w:r>
    </w:p>
    <w:p w:rsidR="00463BED" w:rsidRPr="00463BED" w:rsidRDefault="00463BED" w:rsidP="00463BED">
      <w:pPr>
        <w:numPr>
          <w:ilvl w:val="0"/>
          <w:numId w:val="5"/>
        </w:numPr>
      </w:pPr>
      <w:r w:rsidRPr="00463BED">
        <w:rPr>
          <w:b/>
          <w:bCs/>
        </w:rPr>
        <w:t>Etapa 01: Importação de Bibliotecas e Conjunto de Dados</w:t>
      </w:r>
    </w:p>
    <w:p w:rsidR="00463BED" w:rsidRPr="00463BED" w:rsidRDefault="00463BED" w:rsidP="00463BED">
      <w:pPr>
        <w:numPr>
          <w:ilvl w:val="1"/>
          <w:numId w:val="5"/>
        </w:numPr>
      </w:pPr>
      <w:r w:rsidRPr="00463BED">
        <w:rPr>
          <w:b/>
          <w:bCs/>
        </w:rPr>
        <w:t>Ações:</w:t>
      </w:r>
    </w:p>
    <w:p w:rsidR="00463BED" w:rsidRPr="00463BED" w:rsidRDefault="00463BED" w:rsidP="00463BED">
      <w:pPr>
        <w:numPr>
          <w:ilvl w:val="2"/>
          <w:numId w:val="5"/>
        </w:numPr>
      </w:pPr>
      <w:r w:rsidRPr="00463BED">
        <w:lastRenderedPageBreak/>
        <w:t xml:space="preserve">Importar bibliotecas Python essenciais: pandas para manipulação de dados, </w:t>
      </w:r>
      <w:proofErr w:type="spellStart"/>
      <w:r w:rsidRPr="00463BED">
        <w:t>numpy</w:t>
      </w:r>
      <w:proofErr w:type="spellEnd"/>
      <w:r w:rsidRPr="00463BED">
        <w:t xml:space="preserve"> para operações numéricas, </w:t>
      </w:r>
      <w:proofErr w:type="spellStart"/>
      <w:r w:rsidRPr="00463BED">
        <w:t>matplotlib</w:t>
      </w:r>
      <w:proofErr w:type="spellEnd"/>
      <w:r w:rsidRPr="00463BED">
        <w:t xml:space="preserve"> e </w:t>
      </w:r>
      <w:proofErr w:type="spellStart"/>
      <w:r w:rsidRPr="00463BED">
        <w:t>seaborn</w:t>
      </w:r>
      <w:proofErr w:type="spellEnd"/>
      <w:r w:rsidRPr="00463BED">
        <w:t xml:space="preserve"> para visualização.</w:t>
      </w:r>
    </w:p>
    <w:p w:rsidR="00463BED" w:rsidRPr="00463BED" w:rsidRDefault="00463BED" w:rsidP="00463BED">
      <w:pPr>
        <w:numPr>
          <w:ilvl w:val="2"/>
          <w:numId w:val="5"/>
        </w:numPr>
      </w:pPr>
      <w:r w:rsidRPr="00463BED">
        <w:t xml:space="preserve">Carregar o conjunto de dados Bank-Churners.csv em um </w:t>
      </w:r>
      <w:proofErr w:type="spellStart"/>
      <w:r w:rsidRPr="00463BED">
        <w:t>DataFrame</w:t>
      </w:r>
      <w:proofErr w:type="spellEnd"/>
      <w:r w:rsidRPr="00463BED">
        <w:t xml:space="preserve"> pandas.</w:t>
      </w:r>
    </w:p>
    <w:p w:rsidR="00463BED" w:rsidRPr="00463BED" w:rsidRDefault="00463BED" w:rsidP="00463BED">
      <w:pPr>
        <w:numPr>
          <w:ilvl w:val="2"/>
          <w:numId w:val="5"/>
        </w:numPr>
      </w:pPr>
      <w:r w:rsidRPr="00463BED">
        <w:t>Carregar e analisar o arquivo metadados.xlsx - Planilha1.csv para entender o significado de cada coluna.</w:t>
      </w:r>
    </w:p>
    <w:p w:rsidR="00463BED" w:rsidRPr="00463BED" w:rsidRDefault="00463BED" w:rsidP="00463BED">
      <w:pPr>
        <w:numPr>
          <w:ilvl w:val="1"/>
          <w:numId w:val="5"/>
        </w:numPr>
      </w:pPr>
      <w:r w:rsidRPr="00463BED">
        <w:rPr>
          <w:b/>
          <w:bCs/>
        </w:rPr>
        <w:t>Entregável Parcial:</w:t>
      </w:r>
      <w:r w:rsidRPr="00463BED">
        <w:t xml:space="preserve"> Ambiente configurado, dados carregados e dicionário de dados compreendido.</w:t>
      </w:r>
    </w:p>
    <w:p w:rsidR="00463BED" w:rsidRPr="00463BED" w:rsidRDefault="00463BED" w:rsidP="00463BED">
      <w:pPr>
        <w:numPr>
          <w:ilvl w:val="0"/>
          <w:numId w:val="5"/>
        </w:numPr>
      </w:pPr>
      <w:r w:rsidRPr="00463BED">
        <w:rPr>
          <w:b/>
          <w:bCs/>
        </w:rPr>
        <w:t>Etapa 02: Tratamento dos Dados (Inicial)</w:t>
      </w:r>
    </w:p>
    <w:p w:rsidR="00463BED" w:rsidRPr="00463BED" w:rsidRDefault="00463BED" w:rsidP="00463BED">
      <w:pPr>
        <w:numPr>
          <w:ilvl w:val="1"/>
          <w:numId w:val="5"/>
        </w:numPr>
      </w:pPr>
      <w:r w:rsidRPr="00463BED">
        <w:rPr>
          <w:b/>
          <w:bCs/>
        </w:rPr>
        <w:t>Ações:</w:t>
      </w:r>
    </w:p>
    <w:p w:rsidR="00463BED" w:rsidRPr="00463BED" w:rsidRDefault="00463BED" w:rsidP="00463BED">
      <w:pPr>
        <w:numPr>
          <w:ilvl w:val="2"/>
          <w:numId w:val="5"/>
        </w:numPr>
      </w:pPr>
      <w:r w:rsidRPr="00463BED">
        <w:t xml:space="preserve">Explorar a estrutura do </w:t>
      </w:r>
      <w:proofErr w:type="spellStart"/>
      <w:r w:rsidRPr="00463BED">
        <w:t>DataFrame</w:t>
      </w:r>
      <w:proofErr w:type="spellEnd"/>
      <w:r w:rsidRPr="00463BED">
        <w:t xml:space="preserve"> (</w:t>
      </w:r>
      <w:proofErr w:type="gramStart"/>
      <w:r w:rsidRPr="00463BED">
        <w:t>df.info(</w:t>
      </w:r>
      <w:proofErr w:type="gramEnd"/>
      <w:r w:rsidRPr="00463BED">
        <w:t xml:space="preserve">), </w:t>
      </w:r>
      <w:proofErr w:type="spellStart"/>
      <w:proofErr w:type="gramStart"/>
      <w:r w:rsidRPr="00463BED">
        <w:t>df.head</w:t>
      </w:r>
      <w:proofErr w:type="spellEnd"/>
      <w:proofErr w:type="gramEnd"/>
      <w:r w:rsidRPr="00463BED">
        <w:t xml:space="preserve">(), </w:t>
      </w:r>
      <w:proofErr w:type="spellStart"/>
      <w:proofErr w:type="gramStart"/>
      <w:r w:rsidRPr="00463BED">
        <w:t>df.shape</w:t>
      </w:r>
      <w:proofErr w:type="spellEnd"/>
      <w:proofErr w:type="gramEnd"/>
      <w:r w:rsidRPr="00463BED">
        <w:t xml:space="preserve">, </w:t>
      </w:r>
      <w:proofErr w:type="spellStart"/>
      <w:proofErr w:type="gramStart"/>
      <w:r w:rsidRPr="00463BED">
        <w:t>df.dtypes</w:t>
      </w:r>
      <w:proofErr w:type="spellEnd"/>
      <w:proofErr w:type="gramEnd"/>
      <w:r w:rsidRPr="00463BED">
        <w:t>).</w:t>
      </w:r>
    </w:p>
    <w:p w:rsidR="00463BED" w:rsidRPr="00463BED" w:rsidRDefault="00463BED" w:rsidP="00463BED">
      <w:pPr>
        <w:numPr>
          <w:ilvl w:val="2"/>
          <w:numId w:val="5"/>
        </w:numPr>
      </w:pPr>
      <w:r w:rsidRPr="00463BED">
        <w:t>Identificar e remover dados duplicados, se houver (</w:t>
      </w:r>
      <w:proofErr w:type="spellStart"/>
      <w:proofErr w:type="gramStart"/>
      <w:r w:rsidRPr="00463BED">
        <w:t>df.duplicated</w:t>
      </w:r>
      <w:proofErr w:type="spellEnd"/>
      <w:proofErr w:type="gramEnd"/>
      <w:r w:rsidRPr="00463BED">
        <w:t>(</w:t>
      </w:r>
      <w:proofErr w:type="gramStart"/>
      <w:r w:rsidRPr="00463BED">
        <w:t>).sum</w:t>
      </w:r>
      <w:proofErr w:type="gramEnd"/>
      <w:r w:rsidRPr="00463BED">
        <w:t xml:space="preserve">(), </w:t>
      </w:r>
      <w:proofErr w:type="spellStart"/>
      <w:proofErr w:type="gramStart"/>
      <w:r w:rsidRPr="00463BED">
        <w:t>df.drop</w:t>
      </w:r>
      <w:proofErr w:type="gramEnd"/>
      <w:r w:rsidRPr="00463BED">
        <w:t>_</w:t>
      </w:r>
      <w:proofErr w:type="gramStart"/>
      <w:r w:rsidRPr="00463BED">
        <w:t>duplicates</w:t>
      </w:r>
      <w:proofErr w:type="spellEnd"/>
      <w:r w:rsidRPr="00463BED">
        <w:t>(</w:t>
      </w:r>
      <w:proofErr w:type="gramEnd"/>
      <w:r w:rsidRPr="00463BED">
        <w:t>)).</w:t>
      </w:r>
    </w:p>
    <w:p w:rsidR="00463BED" w:rsidRPr="00463BED" w:rsidRDefault="00463BED" w:rsidP="00463BED">
      <w:pPr>
        <w:numPr>
          <w:ilvl w:val="2"/>
          <w:numId w:val="5"/>
        </w:numPr>
      </w:pPr>
      <w:r w:rsidRPr="00463BED">
        <w:t>Análise inicial das características demográficas e de relacionamento (conforme "Como começar?"):</w:t>
      </w:r>
    </w:p>
    <w:p w:rsidR="00463BED" w:rsidRPr="00463BED" w:rsidRDefault="00463BED" w:rsidP="00463BED">
      <w:pPr>
        <w:numPr>
          <w:ilvl w:val="3"/>
          <w:numId w:val="5"/>
        </w:numPr>
      </w:pPr>
      <w:r w:rsidRPr="00463BED">
        <w:t>Nível de escolaridade.</w:t>
      </w:r>
    </w:p>
    <w:p w:rsidR="00463BED" w:rsidRPr="00463BED" w:rsidRDefault="00463BED" w:rsidP="00463BED">
      <w:pPr>
        <w:numPr>
          <w:ilvl w:val="3"/>
          <w:numId w:val="5"/>
        </w:numPr>
      </w:pPr>
      <w:r w:rsidRPr="00463BED">
        <w:t>Distribuição de gênero.</w:t>
      </w:r>
    </w:p>
    <w:p w:rsidR="00463BED" w:rsidRPr="00463BED" w:rsidRDefault="00463BED" w:rsidP="00463BED">
      <w:pPr>
        <w:numPr>
          <w:ilvl w:val="3"/>
          <w:numId w:val="5"/>
        </w:numPr>
      </w:pPr>
      <w:r w:rsidRPr="00463BED">
        <w:t>Estado civil.</w:t>
      </w:r>
    </w:p>
    <w:p w:rsidR="00463BED" w:rsidRPr="00463BED" w:rsidRDefault="00463BED" w:rsidP="00463BED">
      <w:pPr>
        <w:numPr>
          <w:ilvl w:val="3"/>
          <w:numId w:val="5"/>
        </w:numPr>
      </w:pPr>
      <w:r w:rsidRPr="00463BED">
        <w:t>Tipos de cartões utilizados.</w:t>
      </w:r>
    </w:p>
    <w:p w:rsidR="00463BED" w:rsidRPr="00463BED" w:rsidRDefault="00463BED" w:rsidP="00463BED">
      <w:pPr>
        <w:numPr>
          <w:ilvl w:val="3"/>
          <w:numId w:val="5"/>
        </w:numPr>
      </w:pPr>
      <w:r w:rsidRPr="00463BED">
        <w:t>Média salarial (ou faixas salariais).</w:t>
      </w:r>
    </w:p>
    <w:p w:rsidR="00463BED" w:rsidRPr="00463BED" w:rsidRDefault="00463BED" w:rsidP="00463BED">
      <w:pPr>
        <w:numPr>
          <w:ilvl w:val="1"/>
          <w:numId w:val="5"/>
        </w:numPr>
      </w:pPr>
      <w:r w:rsidRPr="00463BED">
        <w:rPr>
          <w:b/>
          <w:bCs/>
        </w:rPr>
        <w:t>Entregável Parcial:</w:t>
      </w:r>
      <w:r w:rsidRPr="00463BED">
        <w:t xml:space="preserve"> </w:t>
      </w:r>
      <w:proofErr w:type="spellStart"/>
      <w:r w:rsidRPr="00463BED">
        <w:t>Dataset</w:t>
      </w:r>
      <w:proofErr w:type="spellEnd"/>
      <w:r w:rsidRPr="00463BED">
        <w:t xml:space="preserve"> preliminarmente inspecionado e livre de duplicatas óbvias. Primeiras compreensões sobre o perfil dos clientes do </w:t>
      </w:r>
      <w:proofErr w:type="spellStart"/>
      <w:r w:rsidRPr="00463BED">
        <w:rPr>
          <w:b/>
          <w:bCs/>
        </w:rPr>
        <w:t>NCbank</w:t>
      </w:r>
      <w:proofErr w:type="spellEnd"/>
      <w:r w:rsidRPr="00463BED">
        <w:t>.</w:t>
      </w:r>
    </w:p>
    <w:p w:rsidR="00463BED" w:rsidRPr="00463BED" w:rsidRDefault="00463BED" w:rsidP="00463BED">
      <w:pPr>
        <w:numPr>
          <w:ilvl w:val="0"/>
          <w:numId w:val="5"/>
        </w:numPr>
      </w:pPr>
      <w:r w:rsidRPr="00463BED">
        <w:rPr>
          <w:b/>
          <w:bCs/>
        </w:rPr>
        <w:t>Etapa 03: Limpeza dos Dados (Aprofundada)</w:t>
      </w:r>
    </w:p>
    <w:p w:rsidR="00463BED" w:rsidRPr="00463BED" w:rsidRDefault="00463BED" w:rsidP="00463BED">
      <w:pPr>
        <w:numPr>
          <w:ilvl w:val="1"/>
          <w:numId w:val="5"/>
        </w:numPr>
      </w:pPr>
      <w:r w:rsidRPr="00463BED">
        <w:rPr>
          <w:b/>
          <w:bCs/>
        </w:rPr>
        <w:t>Ações:</w:t>
      </w:r>
    </w:p>
    <w:p w:rsidR="00463BED" w:rsidRPr="00463BED" w:rsidRDefault="00463BED" w:rsidP="00463BED">
      <w:pPr>
        <w:numPr>
          <w:ilvl w:val="2"/>
          <w:numId w:val="5"/>
        </w:numPr>
      </w:pPr>
      <w:r w:rsidRPr="00463BED">
        <w:rPr>
          <w:b/>
          <w:bCs/>
        </w:rPr>
        <w:t>Lidando com Valores Ausentes:</w:t>
      </w:r>
    </w:p>
    <w:p w:rsidR="00463BED" w:rsidRPr="00463BED" w:rsidRDefault="00463BED" w:rsidP="00463BED">
      <w:pPr>
        <w:numPr>
          <w:ilvl w:val="3"/>
          <w:numId w:val="5"/>
        </w:numPr>
      </w:pPr>
      <w:r w:rsidRPr="00463BED">
        <w:t>Identificar colunas com valores ausentes (</w:t>
      </w:r>
      <w:proofErr w:type="spellStart"/>
      <w:proofErr w:type="gramStart"/>
      <w:r w:rsidRPr="00463BED">
        <w:t>df.isnull</w:t>
      </w:r>
      <w:proofErr w:type="spellEnd"/>
      <w:proofErr w:type="gramEnd"/>
      <w:r w:rsidRPr="00463BED">
        <w:t>(</w:t>
      </w:r>
      <w:proofErr w:type="gramStart"/>
      <w:r w:rsidRPr="00463BED">
        <w:t>).sum</w:t>
      </w:r>
      <w:proofErr w:type="gramEnd"/>
      <w:r w:rsidRPr="00463BED">
        <w:t>()).</w:t>
      </w:r>
    </w:p>
    <w:p w:rsidR="00463BED" w:rsidRPr="00463BED" w:rsidRDefault="00463BED" w:rsidP="00463BED">
      <w:pPr>
        <w:numPr>
          <w:ilvl w:val="3"/>
          <w:numId w:val="5"/>
        </w:numPr>
      </w:pPr>
      <w:r w:rsidRPr="00463BED">
        <w:t>Analisar a natureza e a quantidade de dados faltantes por variável.</w:t>
      </w:r>
    </w:p>
    <w:p w:rsidR="00463BED" w:rsidRPr="00463BED" w:rsidRDefault="00463BED" w:rsidP="00463BED">
      <w:pPr>
        <w:numPr>
          <w:ilvl w:val="3"/>
          <w:numId w:val="5"/>
        </w:numPr>
      </w:pPr>
      <w:r w:rsidRPr="00463BED">
        <w:lastRenderedPageBreak/>
        <w:t>Definir estratégias de tratamento:</w:t>
      </w:r>
    </w:p>
    <w:p w:rsidR="00463BED" w:rsidRPr="00463BED" w:rsidRDefault="00463BED" w:rsidP="00463BED">
      <w:pPr>
        <w:numPr>
          <w:ilvl w:val="4"/>
          <w:numId w:val="5"/>
        </w:numPr>
      </w:pPr>
      <w:r w:rsidRPr="00463BED">
        <w:t>Remoção de colunas/linhas (se a quantidade de dados faltantes for muito alta ou a variável for pouco relevante).</w:t>
      </w:r>
    </w:p>
    <w:p w:rsidR="00463BED" w:rsidRPr="00463BED" w:rsidRDefault="00463BED" w:rsidP="00463BED">
      <w:pPr>
        <w:numPr>
          <w:ilvl w:val="4"/>
          <w:numId w:val="5"/>
        </w:numPr>
      </w:pPr>
      <w:r w:rsidRPr="00463BED">
        <w:t>Preenchimento (imputação) com média, mediana, moda ou um valor constante, dependendo do tipo e distribuição da variável. Para variáveis categóricas, pode-se criar uma categoria "Desconhecido".</w:t>
      </w:r>
    </w:p>
    <w:p w:rsidR="00463BED" w:rsidRPr="00463BED" w:rsidRDefault="00463BED" w:rsidP="00463BED">
      <w:pPr>
        <w:numPr>
          <w:ilvl w:val="2"/>
          <w:numId w:val="5"/>
        </w:numPr>
      </w:pPr>
      <w:r w:rsidRPr="00463BED">
        <w:rPr>
          <w:b/>
          <w:bCs/>
        </w:rPr>
        <w:t>Lidando com Inconsistências e Outliers:</w:t>
      </w:r>
    </w:p>
    <w:p w:rsidR="00463BED" w:rsidRPr="00463BED" w:rsidRDefault="00463BED" w:rsidP="00463BED">
      <w:pPr>
        <w:numPr>
          <w:ilvl w:val="3"/>
          <w:numId w:val="5"/>
        </w:numPr>
      </w:pPr>
      <w:r w:rsidRPr="00463BED">
        <w:t>Validar tipos de dados e corrigir se necessário.</w:t>
      </w:r>
    </w:p>
    <w:p w:rsidR="00463BED" w:rsidRPr="00463BED" w:rsidRDefault="00463BED" w:rsidP="00463BED">
      <w:pPr>
        <w:numPr>
          <w:ilvl w:val="3"/>
          <w:numId w:val="5"/>
        </w:numPr>
      </w:pPr>
      <w:r w:rsidRPr="00463BED">
        <w:t xml:space="preserve">Analisar variáveis numéricas para outliers (usando </w:t>
      </w:r>
      <w:proofErr w:type="spellStart"/>
      <w:r w:rsidRPr="00463BED">
        <w:t>boxplots</w:t>
      </w:r>
      <w:proofErr w:type="spellEnd"/>
      <w:r w:rsidRPr="00463BED">
        <w:t>, IQR) e decidir sobre tratamento (remoção, transformação, ou mantê-los se forem válidos e informativos).</w:t>
      </w:r>
    </w:p>
    <w:p w:rsidR="00463BED" w:rsidRPr="00463BED" w:rsidRDefault="00463BED" w:rsidP="00463BED">
      <w:pPr>
        <w:numPr>
          <w:ilvl w:val="3"/>
          <w:numId w:val="5"/>
        </w:numPr>
      </w:pPr>
      <w:r w:rsidRPr="00463BED">
        <w:t>Verificar consistência em variáveis categóricas (e.g., "Male", "male", "M" deveriam ser padronizados).</w:t>
      </w:r>
    </w:p>
    <w:p w:rsidR="00463BED" w:rsidRPr="00463BED" w:rsidRDefault="00463BED" w:rsidP="00463BED">
      <w:pPr>
        <w:numPr>
          <w:ilvl w:val="1"/>
          <w:numId w:val="5"/>
        </w:numPr>
      </w:pPr>
      <w:r w:rsidRPr="00463BED">
        <w:rPr>
          <w:b/>
          <w:bCs/>
        </w:rPr>
        <w:t>Entregável Parcial:</w:t>
      </w:r>
      <w:r w:rsidRPr="00463BED">
        <w:t xml:space="preserve"> </w:t>
      </w:r>
      <w:proofErr w:type="spellStart"/>
      <w:r w:rsidRPr="00463BED">
        <w:t>Dataset</w:t>
      </w:r>
      <w:proofErr w:type="spellEnd"/>
      <w:r w:rsidRPr="00463BED">
        <w:t xml:space="preserve"> limpo, com valores ausentes tratados e inconsistências corrigidas.</w:t>
      </w:r>
    </w:p>
    <w:p w:rsidR="00463BED" w:rsidRPr="00463BED" w:rsidRDefault="00463BED" w:rsidP="00463BED">
      <w:pPr>
        <w:numPr>
          <w:ilvl w:val="0"/>
          <w:numId w:val="5"/>
        </w:numPr>
      </w:pPr>
      <w:r w:rsidRPr="00463BED">
        <w:rPr>
          <w:b/>
          <w:bCs/>
        </w:rPr>
        <w:t>Etapa 04: Análise Exploratória de Dados (EDA)</w:t>
      </w:r>
    </w:p>
    <w:p w:rsidR="00463BED" w:rsidRPr="00463BED" w:rsidRDefault="00463BED" w:rsidP="00463BED">
      <w:pPr>
        <w:numPr>
          <w:ilvl w:val="1"/>
          <w:numId w:val="5"/>
        </w:numPr>
      </w:pPr>
      <w:r w:rsidRPr="00463BED">
        <w:rPr>
          <w:b/>
          <w:bCs/>
        </w:rPr>
        <w:t>Ações:</w:t>
      </w:r>
    </w:p>
    <w:p w:rsidR="00463BED" w:rsidRPr="00463BED" w:rsidRDefault="00463BED" w:rsidP="00463BED">
      <w:pPr>
        <w:numPr>
          <w:ilvl w:val="2"/>
          <w:numId w:val="5"/>
        </w:numPr>
      </w:pPr>
      <w:r w:rsidRPr="00463BED">
        <w:rPr>
          <w:b/>
          <w:bCs/>
        </w:rPr>
        <w:t>Visualização da Variável Dependente (</w:t>
      </w:r>
      <w:proofErr w:type="spellStart"/>
      <w:r w:rsidRPr="00463BED">
        <w:rPr>
          <w:b/>
          <w:bCs/>
        </w:rPr>
        <w:t>Churn</w:t>
      </w:r>
      <w:proofErr w:type="spellEnd"/>
      <w:r w:rsidRPr="00463BED">
        <w:rPr>
          <w:b/>
          <w:bCs/>
        </w:rPr>
        <w:t>):</w:t>
      </w:r>
    </w:p>
    <w:p w:rsidR="00463BED" w:rsidRPr="00463BED" w:rsidRDefault="00463BED" w:rsidP="00463BED">
      <w:pPr>
        <w:numPr>
          <w:ilvl w:val="3"/>
          <w:numId w:val="5"/>
        </w:numPr>
      </w:pPr>
      <w:r w:rsidRPr="00463BED">
        <w:t xml:space="preserve">Criar gráfico de barras ou pizza para mostrar a proporção de clientes que deram </w:t>
      </w:r>
      <w:proofErr w:type="spellStart"/>
      <w:r w:rsidRPr="00463BED">
        <w:t>churn</w:t>
      </w:r>
      <w:proofErr w:type="spellEnd"/>
      <w:r w:rsidRPr="00463BED">
        <w:t xml:space="preserve"> (</w:t>
      </w:r>
      <w:proofErr w:type="spellStart"/>
      <w:r w:rsidRPr="00463BED">
        <w:t>Attrition_Flag</w:t>
      </w:r>
      <w:proofErr w:type="spellEnd"/>
      <w:r w:rsidRPr="00463BED">
        <w:t xml:space="preserve"> == '</w:t>
      </w:r>
      <w:proofErr w:type="spellStart"/>
      <w:r w:rsidRPr="00463BED">
        <w:t>Attrited</w:t>
      </w:r>
      <w:proofErr w:type="spellEnd"/>
      <w:r w:rsidRPr="00463BED">
        <w:t xml:space="preserve"> </w:t>
      </w:r>
      <w:proofErr w:type="spellStart"/>
      <w:r w:rsidRPr="00463BED">
        <w:t>Customer</w:t>
      </w:r>
      <w:proofErr w:type="spellEnd"/>
      <w:r w:rsidRPr="00463BED">
        <w:t>') versus os que permaneceram (</w:t>
      </w:r>
      <w:proofErr w:type="spellStart"/>
      <w:r w:rsidRPr="00463BED">
        <w:t>Attrition_Flag</w:t>
      </w:r>
      <w:proofErr w:type="spellEnd"/>
      <w:r w:rsidRPr="00463BED">
        <w:t xml:space="preserve"> == '</w:t>
      </w:r>
      <w:proofErr w:type="spellStart"/>
      <w:r w:rsidRPr="00463BED">
        <w:t>Existing</w:t>
      </w:r>
      <w:proofErr w:type="spellEnd"/>
      <w:r w:rsidRPr="00463BED">
        <w:t xml:space="preserve"> </w:t>
      </w:r>
      <w:proofErr w:type="spellStart"/>
      <w:r w:rsidRPr="00463BED">
        <w:t>Customer</w:t>
      </w:r>
      <w:proofErr w:type="spellEnd"/>
      <w:r w:rsidRPr="00463BED">
        <w:t>'). Isso revelará o desbalanceamento de classes.</w:t>
      </w:r>
    </w:p>
    <w:p w:rsidR="00463BED" w:rsidRPr="00463BED" w:rsidRDefault="00463BED" w:rsidP="00463BED">
      <w:pPr>
        <w:numPr>
          <w:ilvl w:val="2"/>
          <w:numId w:val="5"/>
        </w:numPr>
      </w:pPr>
      <w:r w:rsidRPr="00463BED">
        <w:rPr>
          <w:b/>
          <w:bCs/>
        </w:rPr>
        <w:t>Visualização das Variáveis Independentes:</w:t>
      </w:r>
    </w:p>
    <w:p w:rsidR="00463BED" w:rsidRPr="00463BED" w:rsidRDefault="00463BED" w:rsidP="00463BED">
      <w:pPr>
        <w:numPr>
          <w:ilvl w:val="3"/>
          <w:numId w:val="5"/>
        </w:numPr>
      </w:pPr>
      <w:r w:rsidRPr="00463BED">
        <w:t xml:space="preserve">Para variáveis categóricas: Gráficos de barras mostrando a contagem ou proporção de </w:t>
      </w:r>
      <w:proofErr w:type="spellStart"/>
      <w:r w:rsidRPr="00463BED">
        <w:t>churn</w:t>
      </w:r>
      <w:proofErr w:type="spellEnd"/>
      <w:r w:rsidRPr="00463BED">
        <w:t xml:space="preserve"> para cada categoria (e.g., </w:t>
      </w:r>
      <w:proofErr w:type="spellStart"/>
      <w:r w:rsidRPr="00463BED">
        <w:t>churn</w:t>
      </w:r>
      <w:proofErr w:type="spellEnd"/>
      <w:r w:rsidRPr="00463BED">
        <w:t xml:space="preserve"> por Nível de Escolaridade, </w:t>
      </w:r>
      <w:proofErr w:type="spellStart"/>
      <w:r w:rsidRPr="00463BED">
        <w:t>churn</w:t>
      </w:r>
      <w:proofErr w:type="spellEnd"/>
      <w:r w:rsidRPr="00463BED">
        <w:t xml:space="preserve"> por Gênero, </w:t>
      </w:r>
      <w:proofErr w:type="spellStart"/>
      <w:r w:rsidRPr="00463BED">
        <w:t>churn</w:t>
      </w:r>
      <w:proofErr w:type="spellEnd"/>
      <w:r w:rsidRPr="00463BED">
        <w:t xml:space="preserve"> por Estado Civil).</w:t>
      </w:r>
    </w:p>
    <w:p w:rsidR="00463BED" w:rsidRPr="00463BED" w:rsidRDefault="00463BED" w:rsidP="00463BED">
      <w:pPr>
        <w:numPr>
          <w:ilvl w:val="3"/>
          <w:numId w:val="5"/>
        </w:numPr>
      </w:pPr>
      <w:r w:rsidRPr="00463BED">
        <w:t xml:space="preserve">Para variáveis numéricas: Histogramas, </w:t>
      </w:r>
      <w:proofErr w:type="spellStart"/>
      <w:r w:rsidRPr="00463BED">
        <w:t>boxplots</w:t>
      </w:r>
      <w:proofErr w:type="spellEnd"/>
      <w:r w:rsidRPr="00463BED">
        <w:t xml:space="preserve"> para entender a distribuição das variáveis e como elas se </w:t>
      </w:r>
      <w:r w:rsidRPr="00463BED">
        <w:lastRenderedPageBreak/>
        <w:t xml:space="preserve">relacionam com o </w:t>
      </w:r>
      <w:proofErr w:type="spellStart"/>
      <w:r w:rsidRPr="00463BED">
        <w:t>churn</w:t>
      </w:r>
      <w:proofErr w:type="spellEnd"/>
      <w:r w:rsidRPr="00463BED">
        <w:t xml:space="preserve"> (e.g., distribuição de </w:t>
      </w:r>
      <w:proofErr w:type="spellStart"/>
      <w:r w:rsidRPr="00463BED">
        <w:t>Credit_Limit</w:t>
      </w:r>
      <w:proofErr w:type="spellEnd"/>
      <w:r w:rsidRPr="00463BED">
        <w:t xml:space="preserve"> para clientes </w:t>
      </w:r>
      <w:proofErr w:type="spellStart"/>
      <w:r w:rsidRPr="00463BED">
        <w:t>churners</w:t>
      </w:r>
      <w:proofErr w:type="spellEnd"/>
      <w:r w:rsidRPr="00463BED">
        <w:t xml:space="preserve"> e não-</w:t>
      </w:r>
      <w:proofErr w:type="spellStart"/>
      <w:r w:rsidRPr="00463BED">
        <w:t>churners</w:t>
      </w:r>
      <w:proofErr w:type="spellEnd"/>
      <w:r w:rsidRPr="00463BED">
        <w:t>).</w:t>
      </w:r>
    </w:p>
    <w:p w:rsidR="00463BED" w:rsidRPr="00463BED" w:rsidRDefault="00463BED" w:rsidP="00463BED">
      <w:pPr>
        <w:numPr>
          <w:ilvl w:val="3"/>
          <w:numId w:val="5"/>
        </w:numPr>
      </w:pPr>
      <w:r w:rsidRPr="00463BED">
        <w:t>Analisar correlações entre variáveis numéricas (mapa de calor).</w:t>
      </w:r>
    </w:p>
    <w:p w:rsidR="00463BED" w:rsidRPr="00463BED" w:rsidRDefault="00463BED" w:rsidP="00463BED">
      <w:pPr>
        <w:numPr>
          <w:ilvl w:val="3"/>
          <w:numId w:val="5"/>
        </w:numPr>
      </w:pPr>
      <w:r w:rsidRPr="00463BED">
        <w:t xml:space="preserve">Analisar a relação entre o </w:t>
      </w:r>
      <w:proofErr w:type="spellStart"/>
      <w:r w:rsidRPr="00463BED">
        <w:t>churn</w:t>
      </w:r>
      <w:proofErr w:type="spellEnd"/>
      <w:r w:rsidRPr="00463BED">
        <w:t xml:space="preserve"> e as variáveis mencionadas em "Como começar?": nível de escolaridade, gênero, estado civil, tipos de cartões, média salarial.</w:t>
      </w:r>
    </w:p>
    <w:p w:rsidR="00463BED" w:rsidRPr="00463BED" w:rsidRDefault="00463BED" w:rsidP="00463BED">
      <w:pPr>
        <w:numPr>
          <w:ilvl w:val="1"/>
          <w:numId w:val="5"/>
        </w:numPr>
      </w:pPr>
      <w:r w:rsidRPr="00463BED">
        <w:rPr>
          <w:b/>
          <w:bCs/>
        </w:rPr>
        <w:t>Entregável Parcial:</w:t>
      </w:r>
      <w:r w:rsidRPr="00463BED">
        <w:t xml:space="preserve"> Insights visuais e estatísticos sobre as relações entre as variáveis e o </w:t>
      </w:r>
      <w:proofErr w:type="spellStart"/>
      <w:r w:rsidRPr="00463BED">
        <w:t>churn</w:t>
      </w:r>
      <w:proofErr w:type="spellEnd"/>
      <w:r w:rsidRPr="00463BED">
        <w:t xml:space="preserve"> no </w:t>
      </w:r>
      <w:proofErr w:type="spellStart"/>
      <w:r w:rsidRPr="00463BED">
        <w:rPr>
          <w:b/>
          <w:bCs/>
        </w:rPr>
        <w:t>NCbank</w:t>
      </w:r>
      <w:proofErr w:type="spellEnd"/>
      <w:r w:rsidRPr="00463BED">
        <w:t>. Identificação de possíveis preditores.</w:t>
      </w:r>
    </w:p>
    <w:p w:rsidR="00463BED" w:rsidRPr="00463BED" w:rsidRDefault="00463BED" w:rsidP="00463BED">
      <w:r w:rsidRPr="00463BED">
        <w:rPr>
          <w:b/>
          <w:bCs/>
        </w:rPr>
        <w:t>Fase 2: Pré-processamento e Modelagem</w:t>
      </w:r>
    </w:p>
    <w:p w:rsidR="00463BED" w:rsidRPr="00463BED" w:rsidRDefault="00463BED" w:rsidP="00463BED">
      <w:pPr>
        <w:numPr>
          <w:ilvl w:val="0"/>
          <w:numId w:val="6"/>
        </w:numPr>
      </w:pPr>
      <w:r w:rsidRPr="00463BED">
        <w:rPr>
          <w:b/>
          <w:bCs/>
        </w:rPr>
        <w:t>Etapa 05: Pré-processamento dos Dados para Modelagem</w:t>
      </w:r>
    </w:p>
    <w:p w:rsidR="00463BED" w:rsidRPr="00463BED" w:rsidRDefault="00463BED" w:rsidP="00463BED">
      <w:pPr>
        <w:numPr>
          <w:ilvl w:val="1"/>
          <w:numId w:val="6"/>
        </w:numPr>
      </w:pPr>
      <w:r w:rsidRPr="00463BED">
        <w:rPr>
          <w:b/>
          <w:bCs/>
        </w:rPr>
        <w:t>Ações:</w:t>
      </w:r>
    </w:p>
    <w:p w:rsidR="00463BED" w:rsidRPr="00463BED" w:rsidRDefault="00463BED" w:rsidP="00463BED">
      <w:pPr>
        <w:numPr>
          <w:ilvl w:val="2"/>
          <w:numId w:val="6"/>
        </w:numPr>
      </w:pPr>
      <w:r w:rsidRPr="00463BED">
        <w:rPr>
          <w:b/>
          <w:bCs/>
        </w:rPr>
        <w:t xml:space="preserve">Seleção e Importância de Variáveis (Feature </w:t>
      </w:r>
      <w:proofErr w:type="spellStart"/>
      <w:r w:rsidRPr="00463BED">
        <w:rPr>
          <w:b/>
          <w:bCs/>
        </w:rPr>
        <w:t>Selection</w:t>
      </w:r>
      <w:proofErr w:type="spellEnd"/>
      <w:r w:rsidRPr="00463BED">
        <w:rPr>
          <w:b/>
          <w:bCs/>
        </w:rPr>
        <w:t>):</w:t>
      </w:r>
    </w:p>
    <w:p w:rsidR="00463BED" w:rsidRPr="00463BED" w:rsidRDefault="00463BED" w:rsidP="00463BED">
      <w:pPr>
        <w:numPr>
          <w:ilvl w:val="3"/>
          <w:numId w:val="6"/>
        </w:numPr>
      </w:pPr>
      <w:r w:rsidRPr="00463BED">
        <w:t>Remover colunas identificadas como irrelevantes ou com baixa variância (</w:t>
      </w:r>
      <w:proofErr w:type="spellStart"/>
      <w:r w:rsidRPr="00463BED">
        <w:t>ex</w:t>
      </w:r>
      <w:proofErr w:type="spellEnd"/>
      <w:r w:rsidRPr="00463BED">
        <w:t xml:space="preserve">: </w:t>
      </w:r>
      <w:proofErr w:type="spellStart"/>
      <w:r w:rsidRPr="00463BED">
        <w:t>IDs</w:t>
      </w:r>
      <w:proofErr w:type="spellEnd"/>
      <w:r w:rsidRPr="00463BED">
        <w:t xml:space="preserve"> de clientes, colunas com um único valor após a limpeza, ou colunas redundantes identificadas na EDA).</w:t>
      </w:r>
    </w:p>
    <w:p w:rsidR="00463BED" w:rsidRPr="00463BED" w:rsidRDefault="00463BED" w:rsidP="00463BED">
      <w:pPr>
        <w:numPr>
          <w:ilvl w:val="3"/>
          <w:numId w:val="6"/>
        </w:numPr>
      </w:pPr>
      <w:r w:rsidRPr="00463BED">
        <w:t xml:space="preserve">Pode-se usar técnicas estatísticas (teste </w:t>
      </w:r>
      <w:proofErr w:type="spellStart"/>
      <w:r w:rsidRPr="00463BED">
        <w:t>qui</w:t>
      </w:r>
      <w:proofErr w:type="spellEnd"/>
      <w:r w:rsidRPr="00463BED">
        <w:t xml:space="preserve">-quadrado para categóricas, ANOVA para numéricas vs. categórica) ou feature </w:t>
      </w:r>
      <w:proofErr w:type="spellStart"/>
      <w:r w:rsidRPr="00463BED">
        <w:t>importance</w:t>
      </w:r>
      <w:proofErr w:type="spellEnd"/>
      <w:r w:rsidRPr="00463BED">
        <w:t xml:space="preserve"> de modelos simples (como </w:t>
      </w:r>
      <w:proofErr w:type="spellStart"/>
      <w:r w:rsidRPr="00463BED">
        <w:t>Decision</w:t>
      </w:r>
      <w:proofErr w:type="spellEnd"/>
      <w:r w:rsidRPr="00463BED">
        <w:t xml:space="preserve"> </w:t>
      </w:r>
      <w:proofErr w:type="spellStart"/>
      <w:r w:rsidRPr="00463BED">
        <w:t>Tree</w:t>
      </w:r>
      <w:proofErr w:type="spellEnd"/>
      <w:r w:rsidRPr="00463BED">
        <w:t>) para uma seleção preliminar.</w:t>
      </w:r>
    </w:p>
    <w:p w:rsidR="00463BED" w:rsidRPr="00463BED" w:rsidRDefault="00463BED" w:rsidP="00463BED">
      <w:pPr>
        <w:numPr>
          <w:ilvl w:val="2"/>
          <w:numId w:val="6"/>
        </w:numPr>
      </w:pPr>
      <w:r w:rsidRPr="00463BED">
        <w:rPr>
          <w:b/>
          <w:bCs/>
        </w:rPr>
        <w:t>Transformação de Características, Dimensionamento e Codificação:</w:t>
      </w:r>
    </w:p>
    <w:p w:rsidR="00463BED" w:rsidRPr="00463BED" w:rsidRDefault="00463BED" w:rsidP="00463BED">
      <w:pPr>
        <w:numPr>
          <w:ilvl w:val="3"/>
          <w:numId w:val="6"/>
        </w:numPr>
      </w:pPr>
      <w:r w:rsidRPr="00463BED">
        <w:t xml:space="preserve">Converter a variável alvo </w:t>
      </w:r>
      <w:proofErr w:type="spellStart"/>
      <w:r w:rsidRPr="00463BED">
        <w:t>Attrition_Flag</w:t>
      </w:r>
      <w:proofErr w:type="spellEnd"/>
      <w:r w:rsidRPr="00463BED">
        <w:t xml:space="preserve"> para formato numérico (e.g., 1 para </w:t>
      </w:r>
      <w:proofErr w:type="spellStart"/>
      <w:r w:rsidRPr="00463BED">
        <w:t>churn</w:t>
      </w:r>
      <w:proofErr w:type="spellEnd"/>
      <w:r w:rsidRPr="00463BED">
        <w:t xml:space="preserve">, 0 para não </w:t>
      </w:r>
      <w:proofErr w:type="spellStart"/>
      <w:r w:rsidRPr="00463BED">
        <w:t>churn</w:t>
      </w:r>
      <w:proofErr w:type="spellEnd"/>
      <w:r w:rsidRPr="00463BED">
        <w:t>).</w:t>
      </w:r>
    </w:p>
    <w:p w:rsidR="00463BED" w:rsidRPr="00463BED" w:rsidRDefault="00463BED" w:rsidP="00463BED">
      <w:pPr>
        <w:numPr>
          <w:ilvl w:val="3"/>
          <w:numId w:val="6"/>
        </w:numPr>
      </w:pPr>
      <w:r w:rsidRPr="00463BED">
        <w:rPr>
          <w:b/>
          <w:bCs/>
        </w:rPr>
        <w:t>Codificação de Variáveis Categóricas:</w:t>
      </w:r>
      <w:r w:rsidRPr="00463BED">
        <w:t xml:space="preserve"> Aplicar </w:t>
      </w:r>
      <w:proofErr w:type="spellStart"/>
      <w:r w:rsidRPr="00463BED">
        <w:t>One</w:t>
      </w:r>
      <w:proofErr w:type="spellEnd"/>
      <w:r w:rsidRPr="00463BED">
        <w:t xml:space="preserve">-Hot </w:t>
      </w:r>
      <w:proofErr w:type="spellStart"/>
      <w:r w:rsidRPr="00463BED">
        <w:t>Encoding</w:t>
      </w:r>
      <w:proofErr w:type="spellEnd"/>
      <w:r w:rsidRPr="00463BED">
        <w:t xml:space="preserve"> ou </w:t>
      </w:r>
      <w:proofErr w:type="spellStart"/>
      <w:r w:rsidRPr="00463BED">
        <w:t>Label</w:t>
      </w:r>
      <w:proofErr w:type="spellEnd"/>
      <w:r w:rsidRPr="00463BED">
        <w:t xml:space="preserve"> </w:t>
      </w:r>
      <w:proofErr w:type="spellStart"/>
      <w:r w:rsidRPr="00463BED">
        <w:t>Encoding</w:t>
      </w:r>
      <w:proofErr w:type="spellEnd"/>
      <w:r w:rsidRPr="00463BED">
        <w:t xml:space="preserve"> (com cuidado para não criar ordem artificial) para transformar variáveis categóricas em numéricas.</w:t>
      </w:r>
    </w:p>
    <w:p w:rsidR="00463BED" w:rsidRPr="00463BED" w:rsidRDefault="00463BED" w:rsidP="00463BED">
      <w:pPr>
        <w:numPr>
          <w:ilvl w:val="3"/>
          <w:numId w:val="6"/>
        </w:numPr>
      </w:pPr>
      <w:r w:rsidRPr="00463BED">
        <w:rPr>
          <w:b/>
          <w:bCs/>
        </w:rPr>
        <w:t>Dimensionamento (</w:t>
      </w:r>
      <w:proofErr w:type="spellStart"/>
      <w:r w:rsidRPr="00463BED">
        <w:rPr>
          <w:b/>
          <w:bCs/>
        </w:rPr>
        <w:t>Scaling</w:t>
      </w:r>
      <w:proofErr w:type="spellEnd"/>
      <w:r w:rsidRPr="00463BED">
        <w:rPr>
          <w:b/>
          <w:bCs/>
        </w:rPr>
        <w:t>):</w:t>
      </w:r>
      <w:r w:rsidRPr="00463BED">
        <w:t xml:space="preserve"> Aplicar normalização (</w:t>
      </w:r>
      <w:proofErr w:type="spellStart"/>
      <w:r w:rsidRPr="00463BED">
        <w:t>MinMaxScaler</w:t>
      </w:r>
      <w:proofErr w:type="spellEnd"/>
      <w:r w:rsidRPr="00463BED">
        <w:t>) ou padronização (</w:t>
      </w:r>
      <w:proofErr w:type="spellStart"/>
      <w:r w:rsidRPr="00463BED">
        <w:t>StandardScaler</w:t>
      </w:r>
      <w:proofErr w:type="spellEnd"/>
      <w:r w:rsidRPr="00463BED">
        <w:t>) em variáveis numéricas para que todas tenham uma escala comparável, o que é importante para algoritmos sensíveis à escala (como SVM, Regressão Logística).</w:t>
      </w:r>
    </w:p>
    <w:p w:rsidR="00463BED" w:rsidRPr="00463BED" w:rsidRDefault="00463BED" w:rsidP="00463BED">
      <w:pPr>
        <w:numPr>
          <w:ilvl w:val="2"/>
          <w:numId w:val="6"/>
        </w:numPr>
      </w:pPr>
      <w:r w:rsidRPr="00463BED">
        <w:rPr>
          <w:b/>
          <w:bCs/>
        </w:rPr>
        <w:lastRenderedPageBreak/>
        <w:t>Divisão dos Dados para Treinamento do Modelo:</w:t>
      </w:r>
    </w:p>
    <w:p w:rsidR="00463BED" w:rsidRPr="00463BED" w:rsidRDefault="00463BED" w:rsidP="00463BED">
      <w:pPr>
        <w:numPr>
          <w:ilvl w:val="3"/>
          <w:numId w:val="6"/>
        </w:numPr>
      </w:pPr>
      <w:r w:rsidRPr="00463BED">
        <w:t>Separar o conjunto de dados em features (X) e variável alvo (y).</w:t>
      </w:r>
    </w:p>
    <w:p w:rsidR="00463BED" w:rsidRPr="00463BED" w:rsidRDefault="00463BED" w:rsidP="00463BED">
      <w:pPr>
        <w:numPr>
          <w:ilvl w:val="3"/>
          <w:numId w:val="6"/>
        </w:numPr>
      </w:pPr>
      <w:r w:rsidRPr="00463BED">
        <w:t xml:space="preserve">Dividir X e y em conjuntos de treinamento e teste (e.g., 70-80% para treino, 20-30% para teste) usando </w:t>
      </w:r>
      <w:proofErr w:type="spellStart"/>
      <w:r w:rsidRPr="00463BED">
        <w:t>train_test_split</w:t>
      </w:r>
      <w:proofErr w:type="spellEnd"/>
      <w:r w:rsidRPr="00463BED">
        <w:t xml:space="preserve"> do </w:t>
      </w:r>
      <w:proofErr w:type="spellStart"/>
      <w:r w:rsidRPr="00463BED">
        <w:t>scikit-learn</w:t>
      </w:r>
      <w:proofErr w:type="spellEnd"/>
      <w:r w:rsidRPr="00463BED">
        <w:t xml:space="preserve">, estratificando pela variável alvo para manter a proporção de </w:t>
      </w:r>
      <w:proofErr w:type="spellStart"/>
      <w:r w:rsidRPr="00463BED">
        <w:t>churn</w:t>
      </w:r>
      <w:proofErr w:type="spellEnd"/>
      <w:r w:rsidRPr="00463BED">
        <w:t xml:space="preserve"> em ambos os conjuntos.</w:t>
      </w:r>
    </w:p>
    <w:p w:rsidR="00463BED" w:rsidRPr="00463BED" w:rsidRDefault="00463BED" w:rsidP="00463BED">
      <w:pPr>
        <w:numPr>
          <w:ilvl w:val="2"/>
          <w:numId w:val="6"/>
        </w:numPr>
      </w:pPr>
      <w:r w:rsidRPr="00463BED">
        <w:rPr>
          <w:b/>
          <w:bCs/>
        </w:rPr>
        <w:t>Aplicação do SMOTE para reduzir desequilíbrio de classes:</w:t>
      </w:r>
    </w:p>
    <w:p w:rsidR="00463BED" w:rsidRPr="00463BED" w:rsidRDefault="00463BED" w:rsidP="00463BED">
      <w:pPr>
        <w:numPr>
          <w:ilvl w:val="3"/>
          <w:numId w:val="6"/>
        </w:numPr>
      </w:pPr>
      <w:r w:rsidRPr="00463BED">
        <w:t>Verificar o balanceamento da variável alvo no conjunto de treinamento.</w:t>
      </w:r>
    </w:p>
    <w:p w:rsidR="00463BED" w:rsidRPr="00463BED" w:rsidRDefault="00463BED" w:rsidP="00463BED">
      <w:pPr>
        <w:numPr>
          <w:ilvl w:val="3"/>
          <w:numId w:val="6"/>
        </w:numPr>
      </w:pPr>
      <w:r w:rsidRPr="00463BED">
        <w:t xml:space="preserve">Se houver desbalanceamento significativo (provável no caso de </w:t>
      </w:r>
      <w:proofErr w:type="spellStart"/>
      <w:r w:rsidRPr="00463BED">
        <w:t>churn</w:t>
      </w:r>
      <w:proofErr w:type="spellEnd"/>
      <w:r w:rsidRPr="00463BED">
        <w:t>), aplicar SMOTE (</w:t>
      </w:r>
      <w:proofErr w:type="spellStart"/>
      <w:r w:rsidRPr="00463BED">
        <w:t>Synthetic</w:t>
      </w:r>
      <w:proofErr w:type="spellEnd"/>
      <w:r w:rsidRPr="00463BED">
        <w:t xml:space="preserve"> </w:t>
      </w:r>
      <w:proofErr w:type="spellStart"/>
      <w:r w:rsidRPr="00463BED">
        <w:t>Minority</w:t>
      </w:r>
      <w:proofErr w:type="spellEnd"/>
      <w:r w:rsidRPr="00463BED">
        <w:t xml:space="preserve"> Over-</w:t>
      </w:r>
      <w:proofErr w:type="spellStart"/>
      <w:r w:rsidRPr="00463BED">
        <w:t>sampling</w:t>
      </w:r>
      <w:proofErr w:type="spellEnd"/>
      <w:r w:rsidRPr="00463BED">
        <w:t xml:space="preserve"> </w:t>
      </w:r>
      <w:proofErr w:type="spellStart"/>
      <w:r w:rsidRPr="00463BED">
        <w:t>Technique</w:t>
      </w:r>
      <w:proofErr w:type="spellEnd"/>
      <w:r w:rsidRPr="00463BED">
        <w:t xml:space="preserve">) </w:t>
      </w:r>
      <w:r w:rsidRPr="00463BED">
        <w:rPr>
          <w:i/>
          <w:iCs/>
        </w:rPr>
        <w:t>apenas no conjunto de treinamento</w:t>
      </w:r>
      <w:r w:rsidRPr="00463BED">
        <w:t xml:space="preserve"> para criar amostras sintéticas da classe minoritária.</w:t>
      </w:r>
    </w:p>
    <w:p w:rsidR="00463BED" w:rsidRPr="00463BED" w:rsidRDefault="00463BED" w:rsidP="00463BED">
      <w:pPr>
        <w:numPr>
          <w:ilvl w:val="1"/>
          <w:numId w:val="6"/>
        </w:numPr>
      </w:pPr>
      <w:r w:rsidRPr="00463BED">
        <w:rPr>
          <w:b/>
          <w:bCs/>
        </w:rPr>
        <w:t>Entregável Parcial:</w:t>
      </w:r>
      <w:r w:rsidRPr="00463BED">
        <w:t xml:space="preserve"> Dados preparados e divididos, prontos para a modelagem. Conjunto de treino potencialmente </w:t>
      </w:r>
      <w:proofErr w:type="spellStart"/>
      <w:r w:rsidRPr="00463BED">
        <w:t>reamostrado</w:t>
      </w:r>
      <w:proofErr w:type="spellEnd"/>
      <w:r w:rsidRPr="00463BED">
        <w:t xml:space="preserve"> com SMOTE.</w:t>
      </w:r>
    </w:p>
    <w:p w:rsidR="00463BED" w:rsidRPr="00463BED" w:rsidRDefault="00463BED" w:rsidP="00463BED">
      <w:pPr>
        <w:numPr>
          <w:ilvl w:val="0"/>
          <w:numId w:val="6"/>
        </w:numPr>
      </w:pPr>
      <w:r w:rsidRPr="00463BED">
        <w:rPr>
          <w:b/>
          <w:bCs/>
        </w:rPr>
        <w:t>Etapa 06: Criação, Treinamento e Avaliação do Modelo</w:t>
      </w:r>
    </w:p>
    <w:p w:rsidR="00463BED" w:rsidRPr="00463BED" w:rsidRDefault="00463BED" w:rsidP="00463BED">
      <w:pPr>
        <w:numPr>
          <w:ilvl w:val="1"/>
          <w:numId w:val="6"/>
        </w:numPr>
      </w:pPr>
      <w:r w:rsidRPr="00463BED">
        <w:rPr>
          <w:b/>
          <w:bCs/>
        </w:rPr>
        <w:t>Ações:</w:t>
      </w:r>
    </w:p>
    <w:p w:rsidR="00463BED" w:rsidRPr="00463BED" w:rsidRDefault="00463BED" w:rsidP="00463BED">
      <w:pPr>
        <w:numPr>
          <w:ilvl w:val="2"/>
          <w:numId w:val="6"/>
        </w:numPr>
      </w:pPr>
      <w:r w:rsidRPr="00463BED">
        <w:rPr>
          <w:b/>
          <w:bCs/>
        </w:rPr>
        <w:t>Seleção de Algoritmos de Classificação:</w:t>
      </w:r>
    </w:p>
    <w:p w:rsidR="00463BED" w:rsidRPr="00463BED" w:rsidRDefault="00463BED" w:rsidP="00463BED">
      <w:pPr>
        <w:numPr>
          <w:ilvl w:val="3"/>
          <w:numId w:val="6"/>
        </w:numPr>
      </w:pPr>
      <w:r w:rsidRPr="00463BED">
        <w:t xml:space="preserve">Escolher um conjunto de algoritmos candidatos: Regressão Logística, Árvore de Decisão, Random Forest, </w:t>
      </w:r>
      <w:proofErr w:type="spellStart"/>
      <w:r w:rsidRPr="00463BED">
        <w:t>Gradient</w:t>
      </w:r>
      <w:proofErr w:type="spellEnd"/>
      <w:r w:rsidRPr="00463BED">
        <w:t xml:space="preserve"> </w:t>
      </w:r>
      <w:proofErr w:type="spellStart"/>
      <w:r w:rsidRPr="00463BED">
        <w:t>Boosting</w:t>
      </w:r>
      <w:proofErr w:type="spellEnd"/>
      <w:r w:rsidRPr="00463BED">
        <w:t xml:space="preserve"> (</w:t>
      </w:r>
      <w:proofErr w:type="spellStart"/>
      <w:r w:rsidRPr="00463BED">
        <w:t>XGBoost</w:t>
      </w:r>
      <w:proofErr w:type="spellEnd"/>
      <w:r w:rsidRPr="00463BED">
        <w:t xml:space="preserve">, </w:t>
      </w:r>
      <w:proofErr w:type="spellStart"/>
      <w:r w:rsidRPr="00463BED">
        <w:t>LightGBM</w:t>
      </w:r>
      <w:proofErr w:type="spellEnd"/>
      <w:r w:rsidRPr="00463BED">
        <w:t xml:space="preserve">), </w:t>
      </w:r>
      <w:proofErr w:type="spellStart"/>
      <w:r w:rsidRPr="00463BED">
        <w:t>Support</w:t>
      </w:r>
      <w:proofErr w:type="spellEnd"/>
      <w:r w:rsidRPr="00463BED">
        <w:t xml:space="preserve"> Vector </w:t>
      </w:r>
      <w:proofErr w:type="spellStart"/>
      <w:r w:rsidRPr="00463BED">
        <w:t>Machines</w:t>
      </w:r>
      <w:proofErr w:type="spellEnd"/>
      <w:r w:rsidRPr="00463BED">
        <w:t xml:space="preserve"> (SVM).</w:t>
      </w:r>
    </w:p>
    <w:p w:rsidR="00463BED" w:rsidRPr="00463BED" w:rsidRDefault="00463BED" w:rsidP="00463BED">
      <w:pPr>
        <w:numPr>
          <w:ilvl w:val="2"/>
          <w:numId w:val="6"/>
        </w:numPr>
      </w:pPr>
      <w:r w:rsidRPr="00463BED">
        <w:rPr>
          <w:b/>
          <w:bCs/>
        </w:rPr>
        <w:t>Treinamento e Ajuste do Modelo:</w:t>
      </w:r>
    </w:p>
    <w:p w:rsidR="00463BED" w:rsidRPr="00463BED" w:rsidRDefault="00463BED" w:rsidP="00463BED">
      <w:pPr>
        <w:numPr>
          <w:ilvl w:val="3"/>
          <w:numId w:val="6"/>
        </w:numPr>
      </w:pPr>
      <w:r w:rsidRPr="00463BED">
        <w:t>Desenvolver um loop (ou pipeline) para treinar cada algoritmo selecionado no conjunto de dados de treinamento (com SMOTE aplicado).</w:t>
      </w:r>
    </w:p>
    <w:p w:rsidR="00463BED" w:rsidRPr="00463BED" w:rsidRDefault="00463BED" w:rsidP="00463BED">
      <w:pPr>
        <w:numPr>
          <w:ilvl w:val="3"/>
          <w:numId w:val="6"/>
        </w:numPr>
      </w:pPr>
      <w:r w:rsidRPr="00463BED">
        <w:t>Utilizar técnicas de validação cruzada (Cross-</w:t>
      </w:r>
      <w:proofErr w:type="spellStart"/>
      <w:r w:rsidRPr="00463BED">
        <w:t>Validation</w:t>
      </w:r>
      <w:proofErr w:type="spellEnd"/>
      <w:r w:rsidRPr="00463BED">
        <w:t xml:space="preserve">) durante o treinamento para obter uma estimativa mais robusta do desempenho e para ajuste de </w:t>
      </w:r>
      <w:proofErr w:type="spellStart"/>
      <w:r w:rsidRPr="00463BED">
        <w:t>hiperparâmetros</w:t>
      </w:r>
      <w:proofErr w:type="spellEnd"/>
      <w:r w:rsidRPr="00463BED">
        <w:t xml:space="preserve"> (</w:t>
      </w:r>
      <w:proofErr w:type="spellStart"/>
      <w:r w:rsidRPr="00463BED">
        <w:t>GridSearchCV</w:t>
      </w:r>
      <w:proofErr w:type="spellEnd"/>
      <w:r w:rsidRPr="00463BED">
        <w:t xml:space="preserve"> ou </w:t>
      </w:r>
      <w:proofErr w:type="spellStart"/>
      <w:r w:rsidRPr="00463BED">
        <w:t>RandomizedSearchCV</w:t>
      </w:r>
      <w:proofErr w:type="spellEnd"/>
      <w:r w:rsidRPr="00463BED">
        <w:t>).</w:t>
      </w:r>
    </w:p>
    <w:p w:rsidR="00463BED" w:rsidRPr="00463BED" w:rsidRDefault="00463BED" w:rsidP="00463BED">
      <w:pPr>
        <w:numPr>
          <w:ilvl w:val="2"/>
          <w:numId w:val="6"/>
        </w:numPr>
      </w:pPr>
      <w:r w:rsidRPr="00463BED">
        <w:rPr>
          <w:b/>
          <w:bCs/>
        </w:rPr>
        <w:lastRenderedPageBreak/>
        <w:t>Avaliação do Modelo e Desempenho:</w:t>
      </w:r>
    </w:p>
    <w:p w:rsidR="00463BED" w:rsidRPr="00463BED" w:rsidRDefault="00463BED" w:rsidP="00463BED">
      <w:pPr>
        <w:numPr>
          <w:ilvl w:val="3"/>
          <w:numId w:val="6"/>
        </w:numPr>
      </w:pPr>
      <w:r w:rsidRPr="00463BED">
        <w:t>Fazer predições no conjunto de teste (que não foi exposto ao SMOTE e não foi usado no treinamento/ajuste).</w:t>
      </w:r>
    </w:p>
    <w:p w:rsidR="00463BED" w:rsidRPr="00463BED" w:rsidRDefault="00463BED" w:rsidP="00463BED">
      <w:pPr>
        <w:numPr>
          <w:ilvl w:val="3"/>
          <w:numId w:val="6"/>
        </w:numPr>
      </w:pPr>
      <w:r w:rsidRPr="00463BED">
        <w:t>Calcular métricas de avaliação para cada modelo:</w:t>
      </w:r>
    </w:p>
    <w:p w:rsidR="00463BED" w:rsidRPr="00463BED" w:rsidRDefault="00463BED" w:rsidP="00463BED">
      <w:pPr>
        <w:numPr>
          <w:ilvl w:val="4"/>
          <w:numId w:val="6"/>
        </w:numPr>
      </w:pPr>
      <w:r w:rsidRPr="00463BED">
        <w:rPr>
          <w:b/>
          <w:bCs/>
        </w:rPr>
        <w:t>Acurácia:</w:t>
      </w:r>
      <w:r w:rsidRPr="00463BED">
        <w:t xml:space="preserve"> Proporção de previsões corretas.</w:t>
      </w:r>
    </w:p>
    <w:p w:rsidR="00463BED" w:rsidRPr="00463BED" w:rsidRDefault="00463BED" w:rsidP="00463BED">
      <w:pPr>
        <w:numPr>
          <w:ilvl w:val="4"/>
          <w:numId w:val="6"/>
        </w:numPr>
      </w:pPr>
      <w:r w:rsidRPr="00463BED">
        <w:rPr>
          <w:b/>
          <w:bCs/>
        </w:rPr>
        <w:t>Precisão (</w:t>
      </w:r>
      <w:proofErr w:type="spellStart"/>
      <w:r w:rsidRPr="00463BED">
        <w:rPr>
          <w:b/>
          <w:bCs/>
        </w:rPr>
        <w:t>Precision</w:t>
      </w:r>
      <w:proofErr w:type="spellEnd"/>
      <w:r w:rsidRPr="00463BED">
        <w:rPr>
          <w:b/>
          <w:bCs/>
        </w:rPr>
        <w:t>):</w:t>
      </w:r>
      <w:r w:rsidRPr="00463BED">
        <w:t xml:space="preserve"> Das previsões positivas (</w:t>
      </w:r>
      <w:proofErr w:type="spellStart"/>
      <w:r w:rsidRPr="00463BED">
        <w:t>churn</w:t>
      </w:r>
      <w:proofErr w:type="spellEnd"/>
      <w:r w:rsidRPr="00463BED">
        <w:t>), quantas estavam corretas. Importante para evitar classificar erroneamente um não-</w:t>
      </w:r>
      <w:proofErr w:type="spellStart"/>
      <w:r w:rsidRPr="00463BED">
        <w:t>churner</w:t>
      </w:r>
      <w:proofErr w:type="spellEnd"/>
      <w:r w:rsidRPr="00463BED">
        <w:t xml:space="preserve"> como </w:t>
      </w:r>
      <w:proofErr w:type="spellStart"/>
      <w:r w:rsidRPr="00463BED">
        <w:t>churner</w:t>
      </w:r>
      <w:proofErr w:type="spellEnd"/>
      <w:r w:rsidRPr="00463BED">
        <w:t>.</w:t>
      </w:r>
    </w:p>
    <w:p w:rsidR="00463BED" w:rsidRPr="00463BED" w:rsidRDefault="00463BED" w:rsidP="00463BED">
      <w:pPr>
        <w:numPr>
          <w:ilvl w:val="4"/>
          <w:numId w:val="6"/>
        </w:numPr>
      </w:pPr>
      <w:proofErr w:type="spellStart"/>
      <w:r w:rsidRPr="00463BED">
        <w:rPr>
          <w:b/>
          <w:bCs/>
        </w:rPr>
        <w:t>Revocação</w:t>
      </w:r>
      <w:proofErr w:type="spellEnd"/>
      <w:r w:rsidRPr="00463BED">
        <w:rPr>
          <w:b/>
          <w:bCs/>
        </w:rPr>
        <w:t xml:space="preserve"> (Recall/</w:t>
      </w:r>
      <w:proofErr w:type="spellStart"/>
      <w:r w:rsidRPr="00463BED">
        <w:rPr>
          <w:b/>
          <w:bCs/>
        </w:rPr>
        <w:t>Sensitivity</w:t>
      </w:r>
      <w:proofErr w:type="spellEnd"/>
      <w:r w:rsidRPr="00463BED">
        <w:rPr>
          <w:b/>
          <w:bCs/>
        </w:rPr>
        <w:t>):</w:t>
      </w:r>
      <w:r w:rsidRPr="00463BED">
        <w:t xml:space="preserve"> Dos verdadeiros </w:t>
      </w:r>
      <w:proofErr w:type="spellStart"/>
      <w:r w:rsidRPr="00463BED">
        <w:t>churners</w:t>
      </w:r>
      <w:proofErr w:type="spellEnd"/>
      <w:r w:rsidRPr="00463BED">
        <w:t xml:space="preserve">, quantos foram corretamente identificados. Crucial para problemas de </w:t>
      </w:r>
      <w:proofErr w:type="spellStart"/>
      <w:r w:rsidRPr="00463BED">
        <w:t>churn</w:t>
      </w:r>
      <w:proofErr w:type="spellEnd"/>
      <w:r w:rsidRPr="00463BED">
        <w:t>, pois queremos identificar o máximo possível de clientes que vão sair.</w:t>
      </w:r>
    </w:p>
    <w:p w:rsidR="00463BED" w:rsidRPr="00463BED" w:rsidRDefault="00463BED" w:rsidP="00463BED">
      <w:pPr>
        <w:numPr>
          <w:ilvl w:val="4"/>
          <w:numId w:val="6"/>
        </w:numPr>
      </w:pPr>
      <w:r w:rsidRPr="00463BED">
        <w:rPr>
          <w:b/>
          <w:bCs/>
        </w:rPr>
        <w:t>Pontuação F1 (F1-Score):</w:t>
      </w:r>
      <w:r w:rsidRPr="00463BED">
        <w:t xml:space="preserve"> Média harmônica entre precisão e </w:t>
      </w:r>
      <w:proofErr w:type="spellStart"/>
      <w:r w:rsidRPr="00463BED">
        <w:t>revocação</w:t>
      </w:r>
      <w:proofErr w:type="spellEnd"/>
      <w:r w:rsidRPr="00463BED">
        <w:t>.</w:t>
      </w:r>
    </w:p>
    <w:p w:rsidR="00463BED" w:rsidRPr="00463BED" w:rsidRDefault="00463BED" w:rsidP="00463BED">
      <w:pPr>
        <w:numPr>
          <w:ilvl w:val="2"/>
          <w:numId w:val="6"/>
        </w:numPr>
      </w:pPr>
      <w:r w:rsidRPr="00463BED">
        <w:rPr>
          <w:b/>
          <w:bCs/>
        </w:rPr>
        <w:t>Análise da Matriz de Confusão:</w:t>
      </w:r>
    </w:p>
    <w:p w:rsidR="00463BED" w:rsidRPr="00463BED" w:rsidRDefault="00463BED" w:rsidP="00463BED">
      <w:pPr>
        <w:numPr>
          <w:ilvl w:val="3"/>
          <w:numId w:val="6"/>
        </w:numPr>
      </w:pPr>
      <w:r w:rsidRPr="00463BED">
        <w:t>Gerar e interpretar a matriz de confusão para cada modelo, analisando Verdadeiros Positivos (</w:t>
      </w:r>
      <w:proofErr w:type="spellStart"/>
      <w:r w:rsidRPr="00463BED">
        <w:t>churners</w:t>
      </w:r>
      <w:proofErr w:type="spellEnd"/>
      <w:r w:rsidRPr="00463BED">
        <w:t xml:space="preserve"> corretamente identificados), Verdadeiros Negativos, Falsos Positivos (não-</w:t>
      </w:r>
      <w:proofErr w:type="spellStart"/>
      <w:r w:rsidRPr="00463BED">
        <w:t>churners</w:t>
      </w:r>
      <w:proofErr w:type="spellEnd"/>
      <w:r w:rsidRPr="00463BED">
        <w:t xml:space="preserve"> classificados como </w:t>
      </w:r>
      <w:proofErr w:type="spellStart"/>
      <w:r w:rsidRPr="00463BED">
        <w:t>churners</w:t>
      </w:r>
      <w:proofErr w:type="spellEnd"/>
      <w:r w:rsidRPr="00463BED">
        <w:t>) e Falsos Negativos (</w:t>
      </w:r>
      <w:proofErr w:type="spellStart"/>
      <w:r w:rsidRPr="00463BED">
        <w:t>churners</w:t>
      </w:r>
      <w:proofErr w:type="spellEnd"/>
      <w:r w:rsidRPr="00463BED">
        <w:t xml:space="preserve"> não identificados).</w:t>
      </w:r>
    </w:p>
    <w:p w:rsidR="00463BED" w:rsidRPr="00463BED" w:rsidRDefault="00463BED" w:rsidP="00463BED">
      <w:pPr>
        <w:numPr>
          <w:ilvl w:val="2"/>
          <w:numId w:val="6"/>
        </w:numPr>
        <w:rPr>
          <w:lang w:val="en-US"/>
        </w:rPr>
      </w:pPr>
      <w:r w:rsidRPr="00463BED">
        <w:rPr>
          <w:b/>
          <w:bCs/>
          <w:lang w:val="en-US"/>
        </w:rPr>
        <w:t>Curva ROC (Receiver Operating Characteristic) e AUC (Area Under the Curve):</w:t>
      </w:r>
    </w:p>
    <w:p w:rsidR="00463BED" w:rsidRPr="00463BED" w:rsidRDefault="00463BED" w:rsidP="00463BED">
      <w:pPr>
        <w:numPr>
          <w:ilvl w:val="3"/>
          <w:numId w:val="6"/>
        </w:numPr>
      </w:pPr>
      <w:r w:rsidRPr="00463BED">
        <w:t>Traçar a curva ROC e calcular a AUC para cada modelo. AUC fornece uma medida agregada do desempenho em todos os limiares de classificação.</w:t>
      </w:r>
    </w:p>
    <w:p w:rsidR="00463BED" w:rsidRPr="00463BED" w:rsidRDefault="00463BED" w:rsidP="00463BED">
      <w:pPr>
        <w:numPr>
          <w:ilvl w:val="2"/>
          <w:numId w:val="6"/>
        </w:numPr>
      </w:pPr>
      <w:r w:rsidRPr="00463BED">
        <w:rPr>
          <w:b/>
          <w:bCs/>
        </w:rPr>
        <w:t>Importância e Contribuição das Características:</w:t>
      </w:r>
    </w:p>
    <w:p w:rsidR="00463BED" w:rsidRPr="00463BED" w:rsidRDefault="00463BED" w:rsidP="00463BED">
      <w:pPr>
        <w:numPr>
          <w:ilvl w:val="3"/>
          <w:numId w:val="6"/>
        </w:numPr>
      </w:pPr>
      <w:r w:rsidRPr="00463BED">
        <w:t xml:space="preserve">Para modelos como Árvore de Decisão, Random Forest e </w:t>
      </w:r>
      <w:proofErr w:type="spellStart"/>
      <w:r w:rsidRPr="00463BED">
        <w:t>Gradient</w:t>
      </w:r>
      <w:proofErr w:type="spellEnd"/>
      <w:r w:rsidRPr="00463BED">
        <w:t xml:space="preserve"> </w:t>
      </w:r>
      <w:proofErr w:type="spellStart"/>
      <w:r w:rsidRPr="00463BED">
        <w:t>Boosting</w:t>
      </w:r>
      <w:proofErr w:type="spellEnd"/>
      <w:r w:rsidRPr="00463BED">
        <w:t>, analisar a importância das features (</w:t>
      </w:r>
      <w:proofErr w:type="spellStart"/>
      <w:r w:rsidRPr="00463BED">
        <w:t>feature_importances</w:t>
      </w:r>
      <w:proofErr w:type="spellEnd"/>
      <w:r w:rsidRPr="00463BED">
        <w:t xml:space="preserve">_) para entender quais variáveis mais contribuem para a previsão do </w:t>
      </w:r>
      <w:proofErr w:type="spellStart"/>
      <w:r w:rsidRPr="00463BED">
        <w:t>churn</w:t>
      </w:r>
      <w:proofErr w:type="spellEnd"/>
      <w:r w:rsidRPr="00463BED">
        <w:t>.</w:t>
      </w:r>
    </w:p>
    <w:p w:rsidR="00463BED" w:rsidRPr="00463BED" w:rsidRDefault="00463BED" w:rsidP="00463BED">
      <w:pPr>
        <w:numPr>
          <w:ilvl w:val="2"/>
          <w:numId w:val="6"/>
        </w:numPr>
      </w:pPr>
      <w:r w:rsidRPr="00463BED">
        <w:rPr>
          <w:b/>
          <w:bCs/>
        </w:rPr>
        <w:t>Seleção do Melhor Modelo:</w:t>
      </w:r>
    </w:p>
    <w:p w:rsidR="00463BED" w:rsidRPr="00463BED" w:rsidRDefault="00463BED" w:rsidP="00463BED">
      <w:pPr>
        <w:numPr>
          <w:ilvl w:val="3"/>
          <w:numId w:val="6"/>
        </w:numPr>
      </w:pPr>
      <w:r w:rsidRPr="00463BED">
        <w:lastRenderedPageBreak/>
        <w:t xml:space="preserve">Comparar os modelos com base nas métricas de avaliação (dando ênfase especial ao Recall e/ou F1-score, dependendo do objetivo de negócio), </w:t>
      </w:r>
      <w:proofErr w:type="spellStart"/>
      <w:r w:rsidRPr="00463BED">
        <w:t>interpretabilidade</w:t>
      </w:r>
      <w:proofErr w:type="spellEnd"/>
      <w:r w:rsidRPr="00463BED">
        <w:t xml:space="preserve"> e complexidade computacional.</w:t>
      </w:r>
    </w:p>
    <w:p w:rsidR="00463BED" w:rsidRPr="00463BED" w:rsidRDefault="00463BED" w:rsidP="00463BED">
      <w:pPr>
        <w:numPr>
          <w:ilvl w:val="3"/>
          <w:numId w:val="6"/>
        </w:numPr>
      </w:pPr>
      <w:r w:rsidRPr="00463BED">
        <w:t>Selecionar o modelo que oferece o melhor equilíbrio para a saída final.</w:t>
      </w:r>
    </w:p>
    <w:p w:rsidR="00463BED" w:rsidRPr="00463BED" w:rsidRDefault="00463BED" w:rsidP="00463BED">
      <w:pPr>
        <w:numPr>
          <w:ilvl w:val="1"/>
          <w:numId w:val="6"/>
        </w:numPr>
      </w:pPr>
      <w:r w:rsidRPr="00463BED">
        <w:rPr>
          <w:b/>
          <w:bCs/>
        </w:rPr>
        <w:t>Entregável Parcial:</w:t>
      </w:r>
      <w:r w:rsidRPr="00463BED">
        <w:t xml:space="preserve"> Modelos treinados e avaliados. Relatório de desempenho dos modelos. Seleção do modelo campeão. Identificação das features mais importantes.</w:t>
      </w:r>
    </w:p>
    <w:p w:rsidR="00463BED" w:rsidRPr="00463BED" w:rsidRDefault="00463BED" w:rsidP="00463BED">
      <w:pPr>
        <w:rPr>
          <w:b/>
          <w:bCs/>
        </w:rPr>
      </w:pPr>
      <w:r w:rsidRPr="00463BED">
        <w:rPr>
          <w:b/>
          <w:bCs/>
        </w:rPr>
        <w:t>4. Entrega de Valor</w:t>
      </w:r>
    </w:p>
    <w:p w:rsidR="00463BED" w:rsidRPr="00463BED" w:rsidRDefault="00463BED" w:rsidP="00463BED">
      <w:pPr>
        <w:numPr>
          <w:ilvl w:val="0"/>
          <w:numId w:val="7"/>
        </w:numPr>
      </w:pPr>
      <w:r w:rsidRPr="00463BED">
        <w:rPr>
          <w:b/>
          <w:bCs/>
        </w:rPr>
        <w:t>Modelo Preditivo Implementável:</w:t>
      </w:r>
      <w:r w:rsidRPr="00463BED">
        <w:t xml:space="preserve"> O resultado principal é um modelo de Machine Learning robusto e validado, capaz de receber dados de um cliente do </w:t>
      </w:r>
      <w:proofErr w:type="spellStart"/>
      <w:r w:rsidRPr="00463BED">
        <w:rPr>
          <w:b/>
          <w:bCs/>
        </w:rPr>
        <w:t>NCbank</w:t>
      </w:r>
      <w:proofErr w:type="spellEnd"/>
      <w:r w:rsidRPr="00463BED">
        <w:t xml:space="preserve"> e retornar uma probabilidade de </w:t>
      </w:r>
      <w:proofErr w:type="spellStart"/>
      <w:r w:rsidRPr="00463BED">
        <w:t>churn</w:t>
      </w:r>
      <w:proofErr w:type="spellEnd"/>
      <w:r w:rsidRPr="00463BED">
        <w:t>.</w:t>
      </w:r>
    </w:p>
    <w:p w:rsidR="00463BED" w:rsidRPr="00463BED" w:rsidRDefault="00463BED" w:rsidP="00463BED">
      <w:pPr>
        <w:numPr>
          <w:ilvl w:val="0"/>
          <w:numId w:val="7"/>
        </w:numPr>
      </w:pPr>
      <w:r w:rsidRPr="00463BED">
        <w:rPr>
          <w:b/>
          <w:bCs/>
        </w:rPr>
        <w:t xml:space="preserve">Identificação dos Drivers de </w:t>
      </w:r>
      <w:proofErr w:type="spellStart"/>
      <w:r w:rsidRPr="00463BED">
        <w:rPr>
          <w:b/>
          <w:bCs/>
        </w:rPr>
        <w:t>Churn</w:t>
      </w:r>
      <w:proofErr w:type="spellEnd"/>
      <w:r w:rsidRPr="00463BED">
        <w:rPr>
          <w:b/>
          <w:bCs/>
        </w:rPr>
        <w:t>:</w:t>
      </w:r>
      <w:r w:rsidRPr="00463BED">
        <w:t xml:space="preserve"> O projeto fornecerá um entendimento claro dos principais fatores e características dos clientes do </w:t>
      </w:r>
      <w:proofErr w:type="spellStart"/>
      <w:r w:rsidRPr="00463BED">
        <w:rPr>
          <w:b/>
          <w:bCs/>
        </w:rPr>
        <w:t>NCbank</w:t>
      </w:r>
      <w:proofErr w:type="spellEnd"/>
      <w:r w:rsidRPr="00463BED">
        <w:t xml:space="preserve"> que estão mais correlacionados com a decisão de deixar o banco. Isso pode incluir:</w:t>
      </w:r>
    </w:p>
    <w:p w:rsidR="00463BED" w:rsidRPr="00463BED" w:rsidRDefault="00463BED" w:rsidP="00463BED">
      <w:pPr>
        <w:numPr>
          <w:ilvl w:val="1"/>
          <w:numId w:val="7"/>
        </w:numPr>
      </w:pPr>
      <w:r w:rsidRPr="00463BED">
        <w:t>Baixo engajamento com produtos (e.g., poucos meses inativo, baixo número de transações).</w:t>
      </w:r>
    </w:p>
    <w:p w:rsidR="00463BED" w:rsidRPr="00463BED" w:rsidRDefault="00463BED" w:rsidP="00463BED">
      <w:pPr>
        <w:numPr>
          <w:ilvl w:val="1"/>
          <w:numId w:val="7"/>
        </w:numPr>
      </w:pPr>
      <w:r w:rsidRPr="00463BED">
        <w:t>Características demográficas específicas.</w:t>
      </w:r>
    </w:p>
    <w:p w:rsidR="00463BED" w:rsidRPr="00463BED" w:rsidRDefault="00463BED" w:rsidP="00463BED">
      <w:pPr>
        <w:numPr>
          <w:ilvl w:val="1"/>
          <w:numId w:val="7"/>
        </w:numPr>
      </w:pPr>
      <w:r w:rsidRPr="00463BED">
        <w:t>Tipos de produtos/serviços que podem estar associados a maior insatisfação.</w:t>
      </w:r>
    </w:p>
    <w:p w:rsidR="00463BED" w:rsidRPr="00463BED" w:rsidRDefault="00463BED" w:rsidP="00463BED">
      <w:pPr>
        <w:numPr>
          <w:ilvl w:val="1"/>
          <w:numId w:val="7"/>
        </w:numPr>
      </w:pPr>
      <w:r w:rsidRPr="00463BED">
        <w:t>Limites de crédito ou faixas salariais específicas.</w:t>
      </w:r>
    </w:p>
    <w:p w:rsidR="00463BED" w:rsidRPr="00463BED" w:rsidRDefault="00463BED" w:rsidP="00463BED">
      <w:pPr>
        <w:numPr>
          <w:ilvl w:val="0"/>
          <w:numId w:val="7"/>
        </w:numPr>
      </w:pPr>
      <w:r w:rsidRPr="00463BED">
        <w:rPr>
          <w:b/>
          <w:bCs/>
        </w:rPr>
        <w:t>Segmentação de Risco:</w:t>
      </w:r>
      <w:r w:rsidRPr="00463BED">
        <w:t xml:space="preserve"> Capacidade de segmentar a base de clientes do </w:t>
      </w:r>
      <w:proofErr w:type="spellStart"/>
      <w:r w:rsidRPr="00463BED">
        <w:rPr>
          <w:b/>
          <w:bCs/>
        </w:rPr>
        <w:t>NCbank</w:t>
      </w:r>
      <w:proofErr w:type="spellEnd"/>
      <w:r w:rsidRPr="00463BED">
        <w:t xml:space="preserve"> em diferentes níveis de risco de </w:t>
      </w:r>
      <w:proofErr w:type="spellStart"/>
      <w:r w:rsidRPr="00463BED">
        <w:t>churn</w:t>
      </w:r>
      <w:proofErr w:type="spellEnd"/>
      <w:r w:rsidRPr="00463BED">
        <w:t xml:space="preserve"> (baixo, médio, alto), permitindo que o banco personalize suas estratégias.</w:t>
      </w:r>
    </w:p>
    <w:p w:rsidR="00463BED" w:rsidRPr="00463BED" w:rsidRDefault="00463BED" w:rsidP="00463BED">
      <w:pPr>
        <w:numPr>
          <w:ilvl w:val="0"/>
          <w:numId w:val="7"/>
        </w:numPr>
      </w:pPr>
      <w:r w:rsidRPr="00463BED">
        <w:rPr>
          <w:b/>
          <w:bCs/>
        </w:rPr>
        <w:t>Recomendações Estratégicas:</w:t>
      </w:r>
    </w:p>
    <w:p w:rsidR="00463BED" w:rsidRPr="00463BED" w:rsidRDefault="00463BED" w:rsidP="00463BED">
      <w:pPr>
        <w:numPr>
          <w:ilvl w:val="1"/>
          <w:numId w:val="7"/>
        </w:numPr>
      </w:pPr>
      <w:r w:rsidRPr="00463BED">
        <w:rPr>
          <w:b/>
          <w:bCs/>
        </w:rPr>
        <w:t>Para Clientes de Alto Risco:</w:t>
      </w:r>
      <w:r w:rsidRPr="00463BED">
        <w:t xml:space="preserve"> Implementar ações de retenção proativas e personalizadas (ofertas especiais, contato de um gerente de relacionamento, descontos em taxas, etc.).</w:t>
      </w:r>
    </w:p>
    <w:p w:rsidR="00463BED" w:rsidRPr="00463BED" w:rsidRDefault="00463BED" w:rsidP="00463BED">
      <w:pPr>
        <w:numPr>
          <w:ilvl w:val="1"/>
          <w:numId w:val="7"/>
        </w:numPr>
      </w:pPr>
      <w:r w:rsidRPr="00463BED">
        <w:rPr>
          <w:b/>
          <w:bCs/>
        </w:rPr>
        <w:t>Para Clientes de Médio Risco:</w:t>
      </w:r>
      <w:r w:rsidRPr="00463BED">
        <w:t xml:space="preserve"> Monitoramento e campanhas de engajamento mais suaves.</w:t>
      </w:r>
    </w:p>
    <w:p w:rsidR="00463BED" w:rsidRPr="00463BED" w:rsidRDefault="00463BED" w:rsidP="00463BED">
      <w:pPr>
        <w:numPr>
          <w:ilvl w:val="1"/>
          <w:numId w:val="7"/>
        </w:numPr>
      </w:pPr>
      <w:r w:rsidRPr="00463BED">
        <w:rPr>
          <w:b/>
          <w:bCs/>
        </w:rPr>
        <w:t>Para Melhoria de Processos/Produtos:</w:t>
      </w:r>
      <w:r w:rsidRPr="00463BED">
        <w:t xml:space="preserve"> Os fatores de </w:t>
      </w:r>
      <w:proofErr w:type="spellStart"/>
      <w:r w:rsidRPr="00463BED">
        <w:t>churn</w:t>
      </w:r>
      <w:proofErr w:type="spellEnd"/>
      <w:r w:rsidRPr="00463BED">
        <w:t xml:space="preserve"> identificados podem apontar para necessidade de revisão de produtos, serviços, atendimento ou processos internos no </w:t>
      </w:r>
      <w:proofErr w:type="spellStart"/>
      <w:r w:rsidRPr="00463BED">
        <w:rPr>
          <w:b/>
          <w:bCs/>
        </w:rPr>
        <w:t>NCbank</w:t>
      </w:r>
      <w:proofErr w:type="spellEnd"/>
      <w:r w:rsidRPr="00463BED">
        <w:t>.</w:t>
      </w:r>
    </w:p>
    <w:p w:rsidR="00463BED" w:rsidRPr="00463BED" w:rsidRDefault="00463BED" w:rsidP="00463BED">
      <w:pPr>
        <w:numPr>
          <w:ilvl w:val="0"/>
          <w:numId w:val="7"/>
        </w:numPr>
      </w:pPr>
      <w:r w:rsidRPr="00463BED">
        <w:rPr>
          <w:b/>
          <w:bCs/>
        </w:rPr>
        <w:lastRenderedPageBreak/>
        <w:t>Otimização de Recursos:</w:t>
      </w:r>
      <w:r w:rsidRPr="00463BED">
        <w:t xml:space="preserve"> Ao focar os esforços de retenção nos clientes com maior probabilidade de sair, o </w:t>
      </w:r>
      <w:proofErr w:type="spellStart"/>
      <w:r w:rsidRPr="00463BED">
        <w:rPr>
          <w:b/>
          <w:bCs/>
        </w:rPr>
        <w:t>NCbank</w:t>
      </w:r>
      <w:proofErr w:type="spellEnd"/>
      <w:r w:rsidRPr="00463BED">
        <w:t xml:space="preserve"> economiza recursos que seriam desperdiçados em clientes que não pretendiam sair ou em estratégias ineficazes.</w:t>
      </w:r>
    </w:p>
    <w:p w:rsidR="00463BED" w:rsidRPr="00463BED" w:rsidRDefault="00463BED" w:rsidP="00463BED">
      <w:pPr>
        <w:numPr>
          <w:ilvl w:val="0"/>
          <w:numId w:val="7"/>
        </w:numPr>
      </w:pPr>
      <w:r w:rsidRPr="00463BED">
        <w:rPr>
          <w:b/>
          <w:bCs/>
        </w:rPr>
        <w:t>Base para Ações Futuras:</w:t>
      </w:r>
      <w:r w:rsidRPr="00463BED">
        <w:t xml:space="preserve"> O modelo e os insights gerados servem como base para o desenvolvimento de novas estratégias de relacionamento, programas de fidelidade e melhorias contínuas na experiência do cliente no </w:t>
      </w:r>
      <w:proofErr w:type="spellStart"/>
      <w:r w:rsidRPr="00463BED">
        <w:rPr>
          <w:b/>
          <w:bCs/>
        </w:rPr>
        <w:t>NCbank</w:t>
      </w:r>
      <w:proofErr w:type="spellEnd"/>
      <w:r w:rsidRPr="00463BED">
        <w:t>.</w:t>
      </w:r>
    </w:p>
    <w:p w:rsidR="00463BED" w:rsidRPr="00463BED" w:rsidRDefault="00463BED" w:rsidP="00463BED">
      <w:pPr>
        <w:numPr>
          <w:ilvl w:val="0"/>
          <w:numId w:val="7"/>
        </w:numPr>
      </w:pPr>
      <w:r w:rsidRPr="00463BED">
        <w:rPr>
          <w:b/>
          <w:bCs/>
        </w:rPr>
        <w:t>Métricas de Sucesso do Projeto (Exemplos):</w:t>
      </w:r>
    </w:p>
    <w:p w:rsidR="00463BED" w:rsidRPr="00463BED" w:rsidRDefault="00463BED" w:rsidP="00463BED">
      <w:pPr>
        <w:numPr>
          <w:ilvl w:val="1"/>
          <w:numId w:val="7"/>
        </w:numPr>
      </w:pPr>
      <w:r w:rsidRPr="00463BED">
        <w:t xml:space="preserve">Redução percentual na taxa de </w:t>
      </w:r>
      <w:proofErr w:type="spellStart"/>
      <w:r w:rsidRPr="00463BED">
        <w:t>churn</w:t>
      </w:r>
      <w:proofErr w:type="spellEnd"/>
      <w:r w:rsidRPr="00463BED">
        <w:t xml:space="preserve"> no </w:t>
      </w:r>
      <w:proofErr w:type="spellStart"/>
      <w:r w:rsidRPr="00463BED">
        <w:rPr>
          <w:b/>
          <w:bCs/>
        </w:rPr>
        <w:t>NCbank</w:t>
      </w:r>
      <w:proofErr w:type="spellEnd"/>
      <w:r w:rsidRPr="00463BED">
        <w:t xml:space="preserve"> após X meses da implementação das ações baseadas no modelo.</w:t>
      </w:r>
    </w:p>
    <w:p w:rsidR="00463BED" w:rsidRPr="00463BED" w:rsidRDefault="00463BED" w:rsidP="00463BED">
      <w:pPr>
        <w:numPr>
          <w:ilvl w:val="1"/>
          <w:numId w:val="7"/>
        </w:numPr>
      </w:pPr>
      <w:r w:rsidRPr="00463BED">
        <w:t>Aumento da taxa de sucesso das campanhas de retenção.</w:t>
      </w:r>
    </w:p>
    <w:p w:rsidR="00463BED" w:rsidRPr="00463BED" w:rsidRDefault="00463BED" w:rsidP="00463BED">
      <w:pPr>
        <w:numPr>
          <w:ilvl w:val="1"/>
          <w:numId w:val="7"/>
        </w:numPr>
      </w:pPr>
      <w:r w:rsidRPr="00463BED">
        <w:t>Custo de retenção por cliente.</w:t>
      </w:r>
    </w:p>
    <w:p w:rsidR="00463BED" w:rsidRPr="00463BED" w:rsidRDefault="00463BED" w:rsidP="00463BED">
      <w:r w:rsidRPr="00463BED">
        <w:rPr>
          <w:b/>
          <w:bCs/>
        </w:rPr>
        <w:t>Ferramentas e Tecnologias (Propostas):</w:t>
      </w:r>
    </w:p>
    <w:p w:rsidR="00463BED" w:rsidRPr="00463BED" w:rsidRDefault="00463BED" w:rsidP="00463BED">
      <w:pPr>
        <w:numPr>
          <w:ilvl w:val="0"/>
          <w:numId w:val="8"/>
        </w:numPr>
      </w:pPr>
      <w:r w:rsidRPr="00463BED">
        <w:rPr>
          <w:b/>
          <w:bCs/>
        </w:rPr>
        <w:t>Linguagem de Programação:</w:t>
      </w:r>
      <w:r w:rsidRPr="00463BED">
        <w:t xml:space="preserve"> Python</w:t>
      </w:r>
    </w:p>
    <w:p w:rsidR="00463BED" w:rsidRPr="00463BED" w:rsidRDefault="00463BED" w:rsidP="00463BED">
      <w:pPr>
        <w:numPr>
          <w:ilvl w:val="0"/>
          <w:numId w:val="8"/>
        </w:numPr>
      </w:pPr>
      <w:r w:rsidRPr="00463BED">
        <w:rPr>
          <w:b/>
          <w:bCs/>
        </w:rPr>
        <w:t>Principais Bibliotecas Python:</w:t>
      </w:r>
    </w:p>
    <w:p w:rsidR="00463BED" w:rsidRPr="00463BED" w:rsidRDefault="00463BED" w:rsidP="00463BED">
      <w:pPr>
        <w:numPr>
          <w:ilvl w:val="1"/>
          <w:numId w:val="8"/>
        </w:numPr>
      </w:pPr>
      <w:r w:rsidRPr="00463BED">
        <w:t>pandas (manipulação de dados)</w:t>
      </w:r>
    </w:p>
    <w:p w:rsidR="00463BED" w:rsidRPr="00463BED" w:rsidRDefault="00463BED" w:rsidP="00463BED">
      <w:pPr>
        <w:numPr>
          <w:ilvl w:val="1"/>
          <w:numId w:val="8"/>
        </w:numPr>
      </w:pPr>
      <w:proofErr w:type="spellStart"/>
      <w:r w:rsidRPr="00463BED">
        <w:t>numpy</w:t>
      </w:r>
      <w:proofErr w:type="spellEnd"/>
      <w:r w:rsidRPr="00463BED">
        <w:t xml:space="preserve"> (cálculos numéricos)</w:t>
      </w:r>
    </w:p>
    <w:p w:rsidR="00463BED" w:rsidRPr="00463BED" w:rsidRDefault="00463BED" w:rsidP="00463BED">
      <w:pPr>
        <w:numPr>
          <w:ilvl w:val="1"/>
          <w:numId w:val="8"/>
        </w:numPr>
      </w:pPr>
      <w:proofErr w:type="spellStart"/>
      <w:r w:rsidRPr="00463BED">
        <w:t>matplotlib</w:t>
      </w:r>
      <w:proofErr w:type="spellEnd"/>
      <w:r w:rsidRPr="00463BED">
        <w:t xml:space="preserve">, </w:t>
      </w:r>
      <w:proofErr w:type="spellStart"/>
      <w:r w:rsidRPr="00463BED">
        <w:t>seaborn</w:t>
      </w:r>
      <w:proofErr w:type="spellEnd"/>
      <w:r w:rsidRPr="00463BED">
        <w:t xml:space="preserve"> (visualização de dados)</w:t>
      </w:r>
    </w:p>
    <w:p w:rsidR="00463BED" w:rsidRPr="00463BED" w:rsidRDefault="00463BED" w:rsidP="00463BED">
      <w:pPr>
        <w:numPr>
          <w:ilvl w:val="1"/>
          <w:numId w:val="8"/>
        </w:numPr>
      </w:pPr>
      <w:proofErr w:type="spellStart"/>
      <w:r w:rsidRPr="00463BED">
        <w:t>scikit-learn</w:t>
      </w:r>
      <w:proofErr w:type="spellEnd"/>
      <w:r w:rsidRPr="00463BED">
        <w:t xml:space="preserve"> (pré-processamento, modelagem, métricas de avaliação)</w:t>
      </w:r>
    </w:p>
    <w:p w:rsidR="00463BED" w:rsidRPr="00463BED" w:rsidRDefault="00463BED" w:rsidP="00463BED">
      <w:pPr>
        <w:numPr>
          <w:ilvl w:val="1"/>
          <w:numId w:val="8"/>
        </w:numPr>
      </w:pPr>
      <w:proofErr w:type="spellStart"/>
      <w:r w:rsidRPr="00463BED">
        <w:t>imblearn</w:t>
      </w:r>
      <w:proofErr w:type="spellEnd"/>
      <w:r w:rsidRPr="00463BED">
        <w:t xml:space="preserve"> (para SMOTE)</w:t>
      </w:r>
    </w:p>
    <w:p w:rsidR="00463BED" w:rsidRPr="00463BED" w:rsidRDefault="00463BED" w:rsidP="00463BED">
      <w:pPr>
        <w:numPr>
          <w:ilvl w:val="1"/>
          <w:numId w:val="8"/>
        </w:numPr>
      </w:pPr>
      <w:r w:rsidRPr="00463BED">
        <w:t xml:space="preserve">(Opcional) </w:t>
      </w:r>
      <w:proofErr w:type="spellStart"/>
      <w:r w:rsidRPr="00463BED">
        <w:t>xgboost</w:t>
      </w:r>
      <w:proofErr w:type="spellEnd"/>
      <w:r w:rsidRPr="00463BED">
        <w:t xml:space="preserve">, </w:t>
      </w:r>
      <w:proofErr w:type="spellStart"/>
      <w:r w:rsidRPr="00463BED">
        <w:t>lightgbm</w:t>
      </w:r>
      <w:proofErr w:type="spellEnd"/>
      <w:r w:rsidRPr="00463BED">
        <w:t xml:space="preserve"> (para algoritmos de </w:t>
      </w:r>
      <w:proofErr w:type="spellStart"/>
      <w:r w:rsidRPr="00463BED">
        <w:t>boosting</w:t>
      </w:r>
      <w:proofErr w:type="spellEnd"/>
      <w:r w:rsidRPr="00463BED">
        <w:t>)</w:t>
      </w:r>
    </w:p>
    <w:p w:rsidR="00463BED" w:rsidRPr="00463BED" w:rsidRDefault="00463BED" w:rsidP="00463BED">
      <w:pPr>
        <w:numPr>
          <w:ilvl w:val="0"/>
          <w:numId w:val="8"/>
        </w:numPr>
      </w:pPr>
      <w:r w:rsidRPr="00463BED">
        <w:rPr>
          <w:b/>
          <w:bCs/>
        </w:rPr>
        <w:t>Ambiente de Desenvolvimento:</w:t>
      </w:r>
      <w:r w:rsidRPr="00463BED">
        <w:t xml:space="preserve"> </w:t>
      </w:r>
      <w:proofErr w:type="spellStart"/>
      <w:r w:rsidRPr="00463BED">
        <w:t>Jupyter</w:t>
      </w:r>
      <w:proofErr w:type="spellEnd"/>
      <w:r w:rsidRPr="00463BED">
        <w:t xml:space="preserve"> Notebooks ou Google </w:t>
      </w:r>
      <w:proofErr w:type="spellStart"/>
      <w:r w:rsidRPr="00463BED">
        <w:t>Colab</w:t>
      </w:r>
      <w:proofErr w:type="spellEnd"/>
      <w:r w:rsidRPr="00463BED">
        <w:t xml:space="preserve"> (para colaboração e facilidade de uso).</w:t>
      </w:r>
    </w:p>
    <w:p w:rsidR="00F72C68" w:rsidRDefault="00F72C68"/>
    <w:sectPr w:rsidR="00F72C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56C54"/>
    <w:multiLevelType w:val="multilevel"/>
    <w:tmpl w:val="4DBA36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230F33B7"/>
    <w:multiLevelType w:val="multilevel"/>
    <w:tmpl w:val="4C608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45E96"/>
    <w:multiLevelType w:val="multilevel"/>
    <w:tmpl w:val="2C6CB504"/>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2F8114DE"/>
    <w:multiLevelType w:val="multilevel"/>
    <w:tmpl w:val="641A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13DB0"/>
    <w:multiLevelType w:val="multilevel"/>
    <w:tmpl w:val="925E9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A4653"/>
    <w:multiLevelType w:val="multilevel"/>
    <w:tmpl w:val="6664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D56BC"/>
    <w:multiLevelType w:val="multilevel"/>
    <w:tmpl w:val="4DBA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C3166"/>
    <w:multiLevelType w:val="multilevel"/>
    <w:tmpl w:val="91783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F2A40"/>
    <w:multiLevelType w:val="multilevel"/>
    <w:tmpl w:val="41D62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D4584"/>
    <w:multiLevelType w:val="multilevel"/>
    <w:tmpl w:val="12AA5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831798">
    <w:abstractNumId w:val="6"/>
  </w:num>
  <w:num w:numId="2" w16cid:durableId="107169568">
    <w:abstractNumId w:val="1"/>
  </w:num>
  <w:num w:numId="3" w16cid:durableId="425535592">
    <w:abstractNumId w:val="7"/>
  </w:num>
  <w:num w:numId="4" w16cid:durableId="1000159059">
    <w:abstractNumId w:val="8"/>
  </w:num>
  <w:num w:numId="5" w16cid:durableId="1726372180">
    <w:abstractNumId w:val="4"/>
  </w:num>
  <w:num w:numId="6" w16cid:durableId="799037264">
    <w:abstractNumId w:val="3"/>
  </w:num>
  <w:num w:numId="7" w16cid:durableId="105736735">
    <w:abstractNumId w:val="5"/>
  </w:num>
  <w:num w:numId="8" w16cid:durableId="383405880">
    <w:abstractNumId w:val="9"/>
  </w:num>
  <w:num w:numId="9" w16cid:durableId="1777870363">
    <w:abstractNumId w:val="0"/>
  </w:num>
  <w:num w:numId="10" w16cid:durableId="2007248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ED"/>
    <w:rsid w:val="0027585F"/>
    <w:rsid w:val="00407F48"/>
    <w:rsid w:val="00463BED"/>
    <w:rsid w:val="00713962"/>
    <w:rsid w:val="00EE3310"/>
    <w:rsid w:val="00F20F69"/>
    <w:rsid w:val="00F72C68"/>
    <w:rsid w:val="00F829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039C"/>
  <w15:chartTrackingRefBased/>
  <w15:docId w15:val="{7EE12883-AEDA-4006-AD05-C867CB356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63B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63B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63B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63B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63B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63B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63B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63B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63BE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63BE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63BE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63BE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63BE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63BE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63BE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63BE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63BE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63BED"/>
    <w:rPr>
      <w:rFonts w:eastAsiaTheme="majorEastAsia" w:cstheme="majorBidi"/>
      <w:color w:val="272727" w:themeColor="text1" w:themeTint="D8"/>
    </w:rPr>
  </w:style>
  <w:style w:type="paragraph" w:styleId="Ttulo">
    <w:name w:val="Title"/>
    <w:basedOn w:val="Normal"/>
    <w:next w:val="Normal"/>
    <w:link w:val="TtuloChar"/>
    <w:uiPriority w:val="10"/>
    <w:qFormat/>
    <w:rsid w:val="00463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63B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63BE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63BE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63BED"/>
    <w:pPr>
      <w:spacing w:before="160"/>
      <w:jc w:val="center"/>
    </w:pPr>
    <w:rPr>
      <w:i/>
      <w:iCs/>
      <w:color w:val="404040" w:themeColor="text1" w:themeTint="BF"/>
    </w:rPr>
  </w:style>
  <w:style w:type="character" w:customStyle="1" w:styleId="CitaoChar">
    <w:name w:val="Citação Char"/>
    <w:basedOn w:val="Fontepargpadro"/>
    <w:link w:val="Citao"/>
    <w:uiPriority w:val="29"/>
    <w:rsid w:val="00463BED"/>
    <w:rPr>
      <w:i/>
      <w:iCs/>
      <w:color w:val="404040" w:themeColor="text1" w:themeTint="BF"/>
    </w:rPr>
  </w:style>
  <w:style w:type="paragraph" w:styleId="PargrafodaLista">
    <w:name w:val="List Paragraph"/>
    <w:basedOn w:val="Normal"/>
    <w:uiPriority w:val="34"/>
    <w:qFormat/>
    <w:rsid w:val="00463BED"/>
    <w:pPr>
      <w:ind w:left="720"/>
      <w:contextualSpacing/>
    </w:pPr>
  </w:style>
  <w:style w:type="character" w:styleId="nfaseIntensa">
    <w:name w:val="Intense Emphasis"/>
    <w:basedOn w:val="Fontepargpadro"/>
    <w:uiPriority w:val="21"/>
    <w:qFormat/>
    <w:rsid w:val="00463BED"/>
    <w:rPr>
      <w:i/>
      <w:iCs/>
      <w:color w:val="2F5496" w:themeColor="accent1" w:themeShade="BF"/>
    </w:rPr>
  </w:style>
  <w:style w:type="paragraph" w:styleId="CitaoIntensa">
    <w:name w:val="Intense Quote"/>
    <w:basedOn w:val="Normal"/>
    <w:next w:val="Normal"/>
    <w:link w:val="CitaoIntensaChar"/>
    <w:uiPriority w:val="30"/>
    <w:qFormat/>
    <w:rsid w:val="00463B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63BED"/>
    <w:rPr>
      <w:i/>
      <w:iCs/>
      <w:color w:val="2F5496" w:themeColor="accent1" w:themeShade="BF"/>
    </w:rPr>
  </w:style>
  <w:style w:type="character" w:styleId="RefernciaIntensa">
    <w:name w:val="Intense Reference"/>
    <w:basedOn w:val="Fontepargpadro"/>
    <w:uiPriority w:val="32"/>
    <w:qFormat/>
    <w:rsid w:val="00463BED"/>
    <w:rPr>
      <w:b/>
      <w:bCs/>
      <w:smallCaps/>
      <w:color w:val="2F5496" w:themeColor="accent1" w:themeShade="BF"/>
      <w:spacing w:val="5"/>
    </w:rPr>
  </w:style>
  <w:style w:type="character" w:styleId="Hyperlink">
    <w:name w:val="Hyperlink"/>
    <w:basedOn w:val="Fontepargpadro"/>
    <w:uiPriority w:val="99"/>
    <w:unhideWhenUsed/>
    <w:rsid w:val="00463BED"/>
    <w:rPr>
      <w:color w:val="0563C1" w:themeColor="hyperlink"/>
      <w:u w:val="single"/>
    </w:rPr>
  </w:style>
  <w:style w:type="character" w:styleId="MenoPendente">
    <w:name w:val="Unresolved Mention"/>
    <w:basedOn w:val="Fontepargpadro"/>
    <w:uiPriority w:val="99"/>
    <w:semiHidden/>
    <w:unhideWhenUsed/>
    <w:rsid w:val="00463BED"/>
    <w:rPr>
      <w:color w:val="605E5C"/>
      <w:shd w:val="clear" w:color="auto" w:fill="E1DFDD"/>
    </w:rPr>
  </w:style>
  <w:style w:type="paragraph" w:styleId="NormalWeb">
    <w:name w:val="Normal (Web)"/>
    <w:basedOn w:val="Normal"/>
    <w:uiPriority w:val="99"/>
    <w:semiHidden/>
    <w:unhideWhenUsed/>
    <w:rsid w:val="0071396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35996">
      <w:bodyDiv w:val="1"/>
      <w:marLeft w:val="0"/>
      <w:marRight w:val="0"/>
      <w:marTop w:val="0"/>
      <w:marBottom w:val="0"/>
      <w:divBdr>
        <w:top w:val="none" w:sz="0" w:space="0" w:color="auto"/>
        <w:left w:val="none" w:sz="0" w:space="0" w:color="auto"/>
        <w:bottom w:val="none" w:sz="0" w:space="0" w:color="auto"/>
        <w:right w:val="none" w:sz="0" w:space="0" w:color="auto"/>
      </w:divBdr>
    </w:div>
    <w:div w:id="516428442">
      <w:bodyDiv w:val="1"/>
      <w:marLeft w:val="0"/>
      <w:marRight w:val="0"/>
      <w:marTop w:val="0"/>
      <w:marBottom w:val="0"/>
      <w:divBdr>
        <w:top w:val="none" w:sz="0" w:space="0" w:color="auto"/>
        <w:left w:val="none" w:sz="0" w:space="0" w:color="auto"/>
        <w:bottom w:val="none" w:sz="0" w:space="0" w:color="auto"/>
        <w:right w:val="none" w:sz="0" w:space="0" w:color="auto"/>
      </w:divBdr>
    </w:div>
    <w:div w:id="946547425">
      <w:bodyDiv w:val="1"/>
      <w:marLeft w:val="0"/>
      <w:marRight w:val="0"/>
      <w:marTop w:val="0"/>
      <w:marBottom w:val="0"/>
      <w:divBdr>
        <w:top w:val="none" w:sz="0" w:space="0" w:color="auto"/>
        <w:left w:val="none" w:sz="0" w:space="0" w:color="auto"/>
        <w:bottom w:val="none" w:sz="0" w:space="0" w:color="auto"/>
        <w:right w:val="none" w:sz="0" w:space="0" w:color="auto"/>
      </w:divBdr>
    </w:div>
    <w:div w:id="1161775881">
      <w:bodyDiv w:val="1"/>
      <w:marLeft w:val="0"/>
      <w:marRight w:val="0"/>
      <w:marTop w:val="0"/>
      <w:marBottom w:val="0"/>
      <w:divBdr>
        <w:top w:val="none" w:sz="0" w:space="0" w:color="auto"/>
        <w:left w:val="none" w:sz="0" w:space="0" w:color="auto"/>
        <w:bottom w:val="none" w:sz="0" w:space="0" w:color="auto"/>
        <w:right w:val="none" w:sz="0" w:space="0" w:color="auto"/>
      </w:divBdr>
    </w:div>
    <w:div w:id="1493450541">
      <w:bodyDiv w:val="1"/>
      <w:marLeft w:val="0"/>
      <w:marRight w:val="0"/>
      <w:marTop w:val="0"/>
      <w:marBottom w:val="0"/>
      <w:divBdr>
        <w:top w:val="none" w:sz="0" w:space="0" w:color="auto"/>
        <w:left w:val="none" w:sz="0" w:space="0" w:color="auto"/>
        <w:bottom w:val="none" w:sz="0" w:space="0" w:color="auto"/>
        <w:right w:val="none" w:sz="0" w:space="0" w:color="auto"/>
      </w:divBdr>
    </w:div>
    <w:div w:id="1560045414">
      <w:bodyDiv w:val="1"/>
      <w:marLeft w:val="0"/>
      <w:marRight w:val="0"/>
      <w:marTop w:val="0"/>
      <w:marBottom w:val="0"/>
      <w:divBdr>
        <w:top w:val="none" w:sz="0" w:space="0" w:color="auto"/>
        <w:left w:val="none" w:sz="0" w:space="0" w:color="auto"/>
        <w:bottom w:val="none" w:sz="0" w:space="0" w:color="auto"/>
        <w:right w:val="none" w:sz="0" w:space="0" w:color="auto"/>
      </w:divBdr>
    </w:div>
    <w:div w:id="1573655958">
      <w:bodyDiv w:val="1"/>
      <w:marLeft w:val="0"/>
      <w:marRight w:val="0"/>
      <w:marTop w:val="0"/>
      <w:marBottom w:val="0"/>
      <w:divBdr>
        <w:top w:val="none" w:sz="0" w:space="0" w:color="auto"/>
        <w:left w:val="none" w:sz="0" w:space="0" w:color="auto"/>
        <w:bottom w:val="none" w:sz="0" w:space="0" w:color="auto"/>
        <w:right w:val="none" w:sz="0" w:space="0" w:color="auto"/>
      </w:divBdr>
    </w:div>
    <w:div w:id="172845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TotalTime>
  <Pages>12</Pages>
  <Words>3359</Words>
  <Characters>18142</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 Leoncio</dc:creator>
  <cp:keywords/>
  <dc:description/>
  <cp:lastModifiedBy>Jhonata Leoncio</cp:lastModifiedBy>
  <cp:revision>1</cp:revision>
  <dcterms:created xsi:type="dcterms:W3CDTF">2025-05-24T08:36:00Z</dcterms:created>
  <dcterms:modified xsi:type="dcterms:W3CDTF">2025-05-24T16:56:00Z</dcterms:modified>
</cp:coreProperties>
</file>