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jc w:val="center"/>
      </w:pPr>
      <w:r>
        <w:rPr>
          <w:b/>
          <w:i w:val="0"/>
          <w:color w:val="1A4D8F"/>
          <w:sz w:val="52"/>
        </w:rPr>
        <w:t>Final Benchmark Library</w:t>
      </w:r>
    </w:p>
    <w:p>
      <w:pPr>
        <w:spacing w:after="120"/>
        <w:jc w:val="center"/>
      </w:pPr>
      <w:r>
        <w:rPr>
          <w:b w:val="0"/>
          <w:i w:val="0"/>
          <w:color w:val="666666"/>
          <w:sz w:val="32"/>
        </w:rPr>
        <w:t>YouTube Campaign Intelligence</w:t>
      </w:r>
    </w:p>
    <w:p>
      <w:pPr>
        <w:spacing w:after="720"/>
        <w:jc w:val="center"/>
      </w:pPr>
      <w:r>
        <w:rPr>
          <w:b w:val="0"/>
          <w:i w:val="0"/>
          <w:color w:val="999999"/>
          <w:sz w:val="26"/>
        </w:rPr>
        <w:t>27 June 2026</w:t>
      </w:r>
    </w:p>
    <w:p>
      <w:pPr>
        <w:spacing w:after="240"/>
        <w:jc w:val="center"/>
      </w:pPr>
      <w:r>
        <w:rPr>
          <w:b w:val="0"/>
          <w:i w:val="0"/>
          <w:color w:val="666666"/>
          <w:sz w:val="22"/>
        </w:rPr>
        <w:t>136 campaigns · 138 channels · 23 curated campaign backfills</w:t>
      </w:r>
    </w:p>
    <w:p>
      <w:pPr>
        <w:spacing w:after="240"/>
        <w:jc w:val="center"/>
      </w:pPr>
      <w:r>
        <w:rPr>
          <w:b w:val="0"/>
          <w:i/>
          <w:color w:val="888888"/>
          <w:sz w:val="20"/>
        </w:rPr>
        <w:t>Every benchmark in this document is calculated from the Campaign Metrics Registry and is independently reproducible.</w:t>
      </w:r>
    </w:p>
    <w:p>
      <w:r>
        <w:br w:type="page"/>
      </w:r>
    </w:p>
    <w:p>
      <w:pPr>
        <w:pStyle w:val="Heading1"/>
      </w:pPr>
      <w:r>
        <w:t>Data Integrity Disclosure</w:t>
      </w:r>
    </w:p>
    <w:p>
      <w:pPr>
        <w:spacing w:after="120"/>
      </w:pPr>
      <w:r>
        <w:rPr>
          <w:b w:val="0"/>
          <w:i w:val="0"/>
          <w:sz w:val="22"/>
        </w:rPr>
        <w:t>Before presenting any benchmarks, three structural limitations of the dataset must be stated. Any analyst reviewing this work should factor these into their assessment.</w:t>
      </w:r>
    </w:p>
    <w:p>
      <w:pPr>
        <w:pStyle w:val="Heading3"/>
      </w:pPr>
      <w:r>
        <w:t>1. The 30-Video Cap</w:t>
      </w:r>
    </w:p>
    <w:p>
      <w:pPr>
        <w:spacing w:after="120"/>
      </w:pPr>
      <w:r>
        <w:rPr>
          <w:b w:val="0"/>
          <w:i w:val="0"/>
          <w:sz w:val="22"/>
        </w:rPr>
        <w:t>113 of 136 campaigns are sourced from watcher_backfill, which captures the 30 most recent videos per channel. 84 of these 113 campaigns (74.3%) are at this cap. This means we are observing recent channel output, not curated campaign content. The cap mechanically inflates format diversity (more videos = more types encountered) and mechanically deflates hero dependency (views are distributed across more videos). The 23 master_backfill campaigns have no cap and show a median of 4 distinct formats and 43.5% hero dependency, compared to 5 formats and 30.5% in the capped watcher set.</w:t>
      </w:r>
    </w:p>
    <w:p>
      <w:pPr>
        <w:pStyle w:val="Heading3"/>
      </w:pPr>
      <w:r>
        <w:t>2. Date Confidence</w:t>
      </w:r>
    </w:p>
    <w:p>
      <w:pPr>
        <w:spacing w:after="120"/>
      </w:pPr>
      <w:r>
        <w:rPr>
          <w:b w:val="0"/>
          <w:i w:val="0"/>
          <w:sz w:val="22"/>
        </w:rPr>
        <w:t>113 campaigns (83.1%) have LOW date confidence. Their dates were converted from relative text strings. All date-dependent metrics — campaign span, sequencing pattern, gap analysis, upload cadence — are unreliable for these campaigns. Only 23 backfill campaigns and 1 additional campaign have MEDIUM or HIGH date confidence. This document avoids all date-dependent benchmarks.</w:t>
      </w:r>
    </w:p>
    <w:p>
      <w:pPr>
        <w:pStyle w:val="Heading3"/>
      </w:pPr>
      <w:r>
        <w:t>3. Content Type Classification</w:t>
      </w:r>
    </w:p>
    <w:p>
      <w:pPr>
        <w:spacing w:after="120"/>
      </w:pPr>
      <w:r>
        <w:rPr>
          <w:b w:val="0"/>
          <w:i w:val="0"/>
          <w:sz w:val="22"/>
        </w:rPr>
        <w:t>Content types are classified by keyword matching against video titles. This is approximate. Videos with ambiguous or non-standard titles may be misclassified. Adoption rates should be treated as MEDIUM confidence estimates, not exact counts.</w:t>
      </w:r>
    </w:p>
    <w:p>
      <w:pPr>
        <w:pStyle w:val="Heading3"/>
      </w:pPr>
      <w:r>
        <w:t>Consequence for Benchmarks</w:t>
      </w:r>
    </w:p>
    <w:p>
      <w:pPr>
        <w:spacing w:after="120"/>
      </w:pPr>
      <w:r>
        <w:rPr>
          <w:b w:val="0"/>
          <w:i w:val="0"/>
          <w:sz w:val="22"/>
        </w:rPr>
        <w:t>This document presents only benchmarks that survive these three limitations. Benchmarks that depend on accurate dates, uncapped asset counts, or precise content classification are either excluded entirely or presented with explicit confidence downgrades.</w:t>
      </w:r>
    </w:p>
    <w:p>
      <w:r>
        <w:br w:type="page"/>
      </w:r>
    </w:p>
    <w:p>
      <w:pPr>
        <w:pStyle w:val="Heading1"/>
      </w:pPr>
      <w:r>
        <w:t>Section 1: Benchmarks Ready for the Presentation</w:t>
      </w:r>
    </w:p>
    <w:p>
      <w:pPr>
        <w:spacing w:after="120"/>
      </w:pPr>
      <w:r>
        <w:rPr>
          <w:b w:val="0"/>
          <w:i w:val="0"/>
          <w:sz w:val="22"/>
        </w:rPr>
        <w:t>These 10 benchmarks are fully supported by the registry, reproducible by another analyst, and defensible in front of YouTube or Virgin leadership.</w:t>
      </w:r>
    </w:p>
    <w:p>
      <w:pPr>
        <w:pStyle w:val="Heading2"/>
      </w:pPr>
      <w:r>
        <w:t>Benchmark 1: The Format Diversity Distribution</w:t>
      </w:r>
    </w:p>
    <w:p>
      <w:pPr>
        <w:spacing w:after="120"/>
      </w:pPr>
      <w:r>
        <w:rPr>
          <w:b/>
          <w:sz w:val="22"/>
        </w:rPr>
        <w:t xml:space="preserve">Business Question: </w:t>
      </w:r>
      <w:r>
        <w:rPr>
          <w:sz w:val="22"/>
        </w:rPr>
        <w:t>How many content types should we plan for a campaign?</w:t>
      </w:r>
    </w:p>
    <w:p>
      <w:pPr>
        <w:pStyle w:val="Heading3"/>
      </w:pPr>
      <w:r>
        <w:t>Verified Data</w:t>
      </w:r>
    </w:p>
    <w:p>
      <w:pPr>
        <w:spacing w:after="60"/>
        <w:ind w:left="432"/>
      </w:pPr>
      <w:r>
        <w:rPr>
          <w:color w:val="333333"/>
          <w:sz w:val="20"/>
        </w:rPr>
        <w:t>Across 136 campaigns, the median number of distinct content types is 5.0.</w:t>
      </w:r>
    </w:p>
    <w:p>
      <w:pPr>
        <w:spacing w:after="60"/>
        <w:ind w:left="432"/>
      </w:pPr>
      <w:r>
        <w:rPr>
          <w:color w:val="333333"/>
          <w:sz w:val="20"/>
        </w:rPr>
        <w:t>The interquartile range is 3 to 6 types (P25=3, P75=6).</w:t>
      </w:r>
    </w:p>
    <w:p>
      <w:pPr>
        <w:spacing w:after="60"/>
        <w:ind w:left="432"/>
      </w:pPr>
      <w:r>
        <w:rPr>
          <w:color w:val="333333"/>
          <w:sz w:val="20"/>
        </w:rPr>
        <w:t>7 campaigns (5.1%) use only 1 type. 37 campaigns (27.2%) use exactly 5 types.</w:t>
      </w:r>
    </w:p>
    <w:p>
      <w:pPr>
        <w:spacing w:after="60"/>
        <w:ind w:left="432"/>
      </w:pPr>
      <w:r>
        <w:rPr>
          <w:color w:val="333333"/>
          <w:sz w:val="20"/>
        </w:rPr>
        <w:t>21 campaigns (15.4%) use 7 or more types.</w:t>
      </w:r>
    </w:p>
    <w:p>
      <w:pPr>
        <w:spacing w:after="60"/>
        <w:ind w:left="432"/>
      </w:pPr>
      <w:r>
        <w:rPr>
          <w:color w:val="333333"/>
          <w:sz w:val="20"/>
        </w:rPr>
        <w:t>In the 23 curated backfill campaigns (no video cap), the median is 4 types.</w:t>
      </w:r>
    </w:p>
    <w:p>
      <w:pPr>
        <w:spacing w:after="60"/>
        <w:ind w:left="432"/>
      </w:pPr>
      <w:r>
        <w:rPr>
          <w:color w:val="333333"/>
          <w:sz w:val="20"/>
        </w:rPr>
        <w:t>Caveat: the full-dataset median of 5 is likely inflated by the 30-video cap. The true median for curated campaigns appears to be 4.</w:t>
      </w:r>
    </w:p>
    <w:p>
      <w:pPr>
        <w:spacing w:after="120"/>
      </w:pPr>
      <w:r>
        <w:rPr>
          <w:b/>
          <w:sz w:val="22"/>
        </w:rPr>
        <w:t xml:space="preserve">Registry Metrics Used: </w:t>
      </w:r>
      <w:r>
        <w:rPr>
          <w:sz w:val="22"/>
        </w:rPr>
        <w:t>distinct_formats, benchmark_formats.csv (distinct_formats_all)</w:t>
      </w:r>
    </w:p>
    <w:p>
      <w:pPr>
        <w:pStyle w:val="Heading3"/>
      </w:pPr>
      <w:r>
        <w:t>Supporting Campaigns</w:t>
      </w:r>
    </w:p>
    <w:p>
      <w:pPr>
        <w:spacing w:after="60"/>
        <w:ind w:left="432"/>
      </w:pPr>
      <w:r>
        <w:rPr>
          <w:color w:val="333333"/>
          <w:sz w:val="20"/>
        </w:rPr>
        <w:t>K-Trap: 5 formats across 19 curated assets (backfill, no cap)</w:t>
      </w:r>
    </w:p>
    <w:p>
      <w:pPr>
        <w:spacing w:after="60"/>
        <w:ind w:left="432"/>
      </w:pPr>
      <w:r>
        <w:rPr>
          <w:color w:val="333333"/>
          <w:sz w:val="20"/>
        </w:rPr>
        <w:t>Angus &amp; Julia Stone: 7 formats across 24 assets (watcher, below cap)</w:t>
      </w:r>
    </w:p>
    <w:p>
      <w:pPr>
        <w:spacing w:after="60"/>
        <w:ind w:left="432"/>
      </w:pPr>
      <w:r>
        <w:rPr>
          <w:color w:val="333333"/>
          <w:sz w:val="20"/>
        </w:rPr>
        <w:t>Original Koffee: 6 formats across 18 curated assets (backfill)</w:t>
      </w:r>
    </w:p>
    <w:p>
      <w:pPr>
        <w:spacing w:after="60"/>
        <w:ind w:left="432"/>
      </w:pPr>
      <w:r>
        <w:rPr>
          <w:color w:val="333333"/>
          <w:sz w:val="20"/>
        </w:rPr>
        <w:t>PlaqueBoyMax: 1 format across 6 assets (backfill) — the minimum viable campaign</w:t>
      </w:r>
    </w:p>
    <w:p>
      <w:pPr>
        <w:spacing w:after="120"/>
      </w:pPr>
      <w:r>
        <w:rPr>
          <w:b/>
          <w:sz w:val="22"/>
        </w:rPr>
        <w:t xml:space="preserve">Why It Matters: </w:t>
      </w:r>
      <w:r>
        <w:rPr>
          <w:sz w:val="22"/>
        </w:rPr>
        <w:t>Gives teams a concrete planning target. A campaign with 4–5 content types is operating at or near the dataset median. Planning fewer than 3 types places a campaign in the bottom quartile.</w:t>
      </w:r>
    </w:p>
    <w:p>
      <w:pPr>
        <w:spacing w:after="120"/>
      </w:pPr>
      <w:r>
        <w:rPr>
          <w:b/>
          <w:sz w:val="22"/>
        </w:rPr>
        <w:t xml:space="preserve">Suggested Recommendation: </w:t>
      </w:r>
      <w:r>
        <w:rPr>
          <w:sz w:val="22"/>
        </w:rPr>
        <w:t>Plan for at least 4 distinct content types per campaign. The backfill median is 4; the full-dataset median is 5. Both suggest that 4 is the minimum for a well-structured campaign.</w:t>
      </w:r>
    </w:p>
    <w:p>
      <w:pPr>
        <w:spacing w:after="120"/>
      </w:pPr>
      <w:r>
        <w:rPr>
          <w:b/>
          <w:sz w:val="22"/>
        </w:rPr>
        <w:t xml:space="preserve">Confidence: </w:t>
      </w:r>
      <w:r>
        <w:rPr>
          <w:sz w:val="22"/>
        </w:rPr>
        <w:t>HIGH — Simple count metric. Reproducible from distinct_formats column. The cap inflates the full-dataset number, but the backfill confirms 4 as a reliable baseline.</w:t>
      </w:r>
    </w:p>
    <w:p>
      <w:r>
        <w:br w:type="page"/>
      </w:r>
    </w:p>
    <w:p>
      <w:pPr>
        <w:pStyle w:val="Heading2"/>
      </w:pPr>
      <w:r>
        <w:t>Benchmark 2: The Hero Dependency Spectrum</w:t>
      </w:r>
    </w:p>
    <w:p>
      <w:pPr>
        <w:spacing w:after="120"/>
      </w:pPr>
      <w:r>
        <w:rPr>
          <w:b/>
          <w:sz w:val="22"/>
        </w:rPr>
        <w:t xml:space="preserve">Business Question: </w:t>
      </w:r>
      <w:r>
        <w:rPr>
          <w:sz w:val="22"/>
        </w:rPr>
        <w:t>How concentrated should views be in our hero video?</w:t>
      </w:r>
    </w:p>
    <w:p>
      <w:pPr>
        <w:pStyle w:val="Heading3"/>
      </w:pPr>
      <w:r>
        <w:t>Verified Data</w:t>
      </w:r>
    </w:p>
    <w:p>
      <w:pPr>
        <w:spacing w:after="60"/>
        <w:ind w:left="432"/>
      </w:pPr>
      <w:r>
        <w:rPr>
          <w:color w:val="333333"/>
          <w:sz w:val="20"/>
        </w:rPr>
        <w:t>Across 136 campaigns, the median hero dependency is 32.1%.</w:t>
      </w:r>
    </w:p>
    <w:p>
      <w:pPr>
        <w:spacing w:after="60"/>
        <w:ind w:left="432"/>
      </w:pPr>
      <w:r>
        <w:rPr>
          <w:color w:val="333333"/>
          <w:sz w:val="20"/>
        </w:rPr>
        <w:t>P25 = 22.9%, P75 = 47.0%. The range spans from 7.1% to 100%.</w:t>
      </w:r>
    </w:p>
    <w:p>
      <w:pPr>
        <w:spacing w:after="60"/>
        <w:ind w:left="432"/>
      </w:pPr>
      <w:r>
        <w:rPr>
          <w:color w:val="333333"/>
          <w:sz w:val="20"/>
        </w:rPr>
        <w:t>58 campaigns (42.6%) have hero dependency below 30%.</w:t>
      </w:r>
    </w:p>
    <w:p>
      <w:pPr>
        <w:spacing w:after="60"/>
        <w:ind w:left="432"/>
      </w:pPr>
      <w:r>
        <w:rPr>
          <w:color w:val="333333"/>
          <w:sz w:val="20"/>
        </w:rPr>
        <w:t>13 campaigns (9.6%) have hero dependency above 70%.</w:t>
      </w:r>
    </w:p>
    <w:p>
      <w:pPr>
        <w:spacing w:after="60"/>
        <w:ind w:left="432"/>
      </w:pPr>
      <w:r>
        <w:rPr>
          <w:color w:val="333333"/>
          <w:sz w:val="20"/>
        </w:rPr>
        <w:t>In the 23 backfill campaigns (no cap), the median is 43.5%.</w:t>
      </w:r>
    </w:p>
    <w:p>
      <w:pPr>
        <w:spacing w:after="60"/>
        <w:ind w:left="432"/>
      </w:pPr>
      <w:r>
        <w:rPr>
          <w:color w:val="333333"/>
          <w:sz w:val="20"/>
        </w:rPr>
        <w:t>The full-dataset median of 32.1% is likely deflated by the 30-video cap. A more conservative benchmark from curated data is 40–45%.</w:t>
      </w:r>
    </w:p>
    <w:p>
      <w:pPr>
        <w:spacing w:after="120"/>
      </w:pPr>
      <w:r>
        <w:rPr>
          <w:b/>
          <w:sz w:val="22"/>
        </w:rPr>
        <w:t xml:space="preserve">Registry Metrics Used: </w:t>
      </w:r>
      <w:r>
        <w:rPr>
          <w:sz w:val="22"/>
        </w:rPr>
        <w:t>hero_dependency_pct, benchmark_hero_dependency.csv</w:t>
      </w:r>
    </w:p>
    <w:p>
      <w:pPr>
        <w:pStyle w:val="Heading3"/>
      </w:pPr>
      <w:r>
        <w:t>Supporting Campaigns</w:t>
      </w:r>
    </w:p>
    <w:p>
      <w:pPr>
        <w:spacing w:after="60"/>
        <w:ind w:left="432"/>
      </w:pPr>
      <w:r>
        <w:rPr>
          <w:color w:val="333333"/>
          <w:sz w:val="20"/>
        </w:rPr>
        <w:t>K-Trap: 24.7% hero dependency — views genuinely distributed (backfill, 19 assets)</w:t>
      </w:r>
    </w:p>
    <w:p>
      <w:pPr>
        <w:spacing w:after="60"/>
        <w:ind w:left="432"/>
      </w:pPr>
      <w:r>
        <w:rPr>
          <w:color w:val="333333"/>
          <w:sz w:val="20"/>
        </w:rPr>
        <w:t>Original Koffee: 26.9% — 6 formats, distributed engagement (backfill, 18 assets)</w:t>
      </w:r>
    </w:p>
    <w:p>
      <w:pPr>
        <w:spacing w:after="60"/>
        <w:ind w:left="432"/>
      </w:pPr>
      <w:r>
        <w:rPr>
          <w:color w:val="333333"/>
          <w:sz w:val="20"/>
        </w:rPr>
        <w:t>PlaqueBoyMax: 90.9% — single dominant upload (backfill, 6 assets)</w:t>
      </w:r>
    </w:p>
    <w:p>
      <w:pPr>
        <w:spacing w:after="60"/>
        <w:ind w:left="432"/>
      </w:pPr>
      <w:r>
        <w:rPr>
          <w:color w:val="333333"/>
          <w:sz w:val="20"/>
        </w:rPr>
        <w:t>The Snuts: 85.5% — 6 formats but views still concentrated in one video (backfill)</w:t>
      </w:r>
    </w:p>
    <w:p>
      <w:pPr>
        <w:spacing w:after="120"/>
      </w:pPr>
      <w:r>
        <w:rPr>
          <w:b/>
          <w:sz w:val="22"/>
        </w:rPr>
        <w:t xml:space="preserve">Why It Matters: </w:t>
      </w:r>
      <w:r>
        <w:rPr>
          <w:sz w:val="22"/>
        </w:rPr>
        <w:t>Hero dependency measures whether a campaign generates sustained engagement or a single spike. Lower hero dependency suggests the audience engages with multiple content pieces. However, having many formats does not guarantee low hero dependency — The Snuts has 6 formats but 85.5% hero dependency. Format diversity is necessary but not sufficient.</w:t>
      </w:r>
    </w:p>
    <w:p>
      <w:pPr>
        <w:spacing w:after="120"/>
      </w:pPr>
      <w:r>
        <w:rPr>
          <w:b/>
          <w:sz w:val="22"/>
        </w:rPr>
        <w:t xml:space="preserve">Suggested Recommendation: </w:t>
      </w:r>
      <w:r>
        <w:rPr>
          <w:sz w:val="22"/>
        </w:rPr>
        <w:t>Monitor hero dependency as a campaign health metric. A hero dependency below 40% suggests genuine audience distribution. Above 70% indicates the campaign generated one peak. Neither is inherently wrong — a viral hero video with 90% hero dependency is still a success — but teams should understand which pattern they are producing.</w:t>
      </w:r>
    </w:p>
    <w:p>
      <w:pPr>
        <w:spacing w:after="120"/>
      </w:pPr>
      <w:r>
        <w:rPr>
          <w:b/>
          <w:sz w:val="22"/>
        </w:rPr>
        <w:t xml:space="preserve">Confidence: </w:t>
      </w:r>
      <w:r>
        <w:rPr>
          <w:sz w:val="22"/>
        </w:rPr>
        <w:t>HIGH — Simple ratio (hero_views / total_campaign_views). Reproducible. The cap caveat affects the median value but not the metric's validity.</w:t>
      </w:r>
    </w:p>
    <w:p>
      <w:r>
        <w:br w:type="page"/>
      </w:r>
    </w:p>
    <w:p>
      <w:pPr>
        <w:pStyle w:val="Heading2"/>
      </w:pPr>
      <w:r>
        <w:t>Benchmark 3: Single-Format Campaigns and Extreme Hero Dependency</w:t>
      </w:r>
    </w:p>
    <w:p>
      <w:pPr>
        <w:spacing w:after="120"/>
      </w:pPr>
      <w:r>
        <w:rPr>
          <w:b/>
          <w:sz w:val="22"/>
        </w:rPr>
        <w:t xml:space="preserve">Business Question: </w:t>
      </w:r>
      <w:r>
        <w:rPr>
          <w:sz w:val="22"/>
        </w:rPr>
        <w:t>What happens when a campaign uses only one content type?</w:t>
      </w:r>
    </w:p>
    <w:p>
      <w:pPr>
        <w:pStyle w:val="Heading3"/>
      </w:pPr>
      <w:r>
        <w:t>Verified Data</w:t>
      </w:r>
    </w:p>
    <w:p>
      <w:pPr>
        <w:spacing w:after="60"/>
        <w:ind w:left="432"/>
      </w:pPr>
      <w:r>
        <w:rPr>
          <w:color w:val="333333"/>
          <w:sz w:val="20"/>
        </w:rPr>
        <w:t>Campaigns with 1–2 content types (n=20) have a median hero dependency of 52.3%.</w:t>
      </w:r>
    </w:p>
    <w:p>
      <w:pPr>
        <w:spacing w:after="60"/>
        <w:ind w:left="432"/>
      </w:pPr>
      <w:r>
        <w:rPr>
          <w:color w:val="333333"/>
          <w:sz w:val="20"/>
        </w:rPr>
        <w:t>Campaigns with 3–4 types (n=35) have a median of 31.7%.</w:t>
      </w:r>
    </w:p>
    <w:p>
      <w:pPr>
        <w:spacing w:after="60"/>
        <w:ind w:left="432"/>
      </w:pPr>
      <w:r>
        <w:rPr>
          <w:color w:val="333333"/>
          <w:sz w:val="20"/>
        </w:rPr>
        <w:t>Campaigns with 5+ types (n=81) have a median of 31.3%.</w:t>
      </w:r>
    </w:p>
    <w:p>
      <w:pPr>
        <w:spacing w:after="60"/>
        <w:ind w:left="432"/>
      </w:pPr>
      <w:r>
        <w:rPr>
          <w:color w:val="333333"/>
          <w:sz w:val="20"/>
        </w:rPr>
        <w:t>The biggest drop in hero dependency occurs between 1–2 formats and 3+ formats.</w:t>
      </w:r>
    </w:p>
    <w:p>
      <w:pPr>
        <w:spacing w:after="60"/>
        <w:ind w:left="432"/>
      </w:pPr>
      <w:r>
        <w:rPr>
          <w:color w:val="333333"/>
          <w:sz w:val="20"/>
        </w:rPr>
        <w:t>Above 3 formats, additional types show diminishing returns on hero dependency.</w:t>
      </w:r>
    </w:p>
    <w:p>
      <w:pPr>
        <w:spacing w:after="60"/>
        <w:ind w:left="432"/>
      </w:pPr>
      <w:r>
        <w:rPr>
          <w:color w:val="333333"/>
          <w:sz w:val="20"/>
        </w:rPr>
        <w:t>IMPORTANT: In the 23 backfill campaigns, this pattern is weak. 5+ format campaigns have HIGHER median hero dep (45.6%) than 1–3 format campaigns (32.6%). The backfill sample is small (n=23), so neither direction is statistically conclusive.</w:t>
      </w:r>
    </w:p>
    <w:p>
      <w:pPr>
        <w:spacing w:after="120"/>
      </w:pPr>
      <w:r>
        <w:rPr>
          <w:b/>
          <w:sz w:val="22"/>
        </w:rPr>
        <w:t xml:space="preserve">Registry Metrics Used: </w:t>
      </w:r>
      <w:r>
        <w:rPr>
          <w:sz w:val="22"/>
        </w:rPr>
        <w:t>distinct_formats, hero_dependency_pct</w:t>
      </w:r>
    </w:p>
    <w:p>
      <w:pPr>
        <w:pStyle w:val="Heading3"/>
      </w:pPr>
      <w:r>
        <w:t>Supporting Campaigns</w:t>
      </w:r>
    </w:p>
    <w:p>
      <w:pPr>
        <w:spacing w:after="60"/>
        <w:ind w:left="432"/>
      </w:pPr>
      <w:r>
        <w:rPr>
          <w:color w:val="333333"/>
          <w:sz w:val="20"/>
        </w:rPr>
        <w:t>PlaqueBoyMax: 1 format, 90.9% hero dep (backfill) — the extreme single-format outcome</w:t>
      </w:r>
    </w:p>
    <w:p>
      <w:pPr>
        <w:spacing w:after="60"/>
        <w:ind w:left="432"/>
      </w:pPr>
      <w:r>
        <w:rPr>
          <w:color w:val="333333"/>
          <w:sz w:val="20"/>
        </w:rPr>
        <w:t>Bad Omens: 2 formats, 64.5% hero dep (backfill)</w:t>
      </w:r>
    </w:p>
    <w:p>
      <w:pPr>
        <w:spacing w:after="60"/>
        <w:ind w:left="432"/>
      </w:pPr>
      <w:r>
        <w:rPr>
          <w:color w:val="333333"/>
          <w:sz w:val="20"/>
        </w:rPr>
        <w:t>David Kushner: 3 formats, 32.6% hero dep (backfill) — three types were enough to distribute views</w:t>
      </w:r>
    </w:p>
    <w:p>
      <w:pPr>
        <w:spacing w:after="60"/>
        <w:ind w:left="432"/>
      </w:pPr>
      <w:r>
        <w:rPr>
          <w:color w:val="333333"/>
          <w:sz w:val="20"/>
        </w:rPr>
        <w:t>Tove Lo: 7 formats, 66.9% hero dep (backfill) — counterexample: many formats did not reduce concentration</w:t>
      </w:r>
    </w:p>
    <w:p>
      <w:pPr>
        <w:spacing w:after="120"/>
      </w:pPr>
      <w:r>
        <w:rPr>
          <w:b/>
          <w:sz w:val="22"/>
        </w:rPr>
        <w:t xml:space="preserve">Why It Matters: </w:t>
      </w:r>
      <w:r>
        <w:rPr>
          <w:sz w:val="22"/>
        </w:rPr>
        <w:t>The data suggests that moving from 1–2 formats to 3+ is associated with lower hero dependency in the full dataset. But the backfill data does not confirm this pattern, and individual campaigns like Tove Lo (7 formats, 66.9% hero dep) demonstrate that format count alone does not determine view distribution. The relationship is associative, not causal.</w:t>
      </w:r>
    </w:p>
    <w:p>
      <w:pPr>
        <w:spacing w:after="120"/>
      </w:pPr>
      <w:r>
        <w:rPr>
          <w:b/>
          <w:sz w:val="22"/>
        </w:rPr>
        <w:t xml:space="preserve">Suggested Recommendation: </w:t>
      </w:r>
      <w:r>
        <w:rPr>
          <w:sz w:val="22"/>
        </w:rPr>
        <w:t>Use careful language: "Campaigns with 3 or more content types are associated with lower hero dependency in the full dataset, though this pattern is not confirmed in the smaller curated subset and individual outcomes vary."</w:t>
      </w:r>
    </w:p>
    <w:p>
      <w:pPr>
        <w:spacing w:after="120"/>
      </w:pPr>
      <w:r>
        <w:rPr>
          <w:b/>
          <w:sz w:val="22"/>
        </w:rPr>
        <w:t xml:space="preserve">Confidence: </w:t>
      </w:r>
      <w:r>
        <w:rPr>
          <w:sz w:val="22"/>
        </w:rPr>
        <w:t>MEDIUM — The direction of the association is consistent in the full dataset but not confirmed in backfill. Individual counterexamples exist. Do not claim causation.</w:t>
      </w:r>
    </w:p>
    <w:p>
      <w:r>
        <w:br w:type="page"/>
      </w:r>
    </w:p>
    <w:p>
      <w:pPr>
        <w:pStyle w:val="Heading2"/>
      </w:pPr>
      <w:r>
        <w:t>Benchmark 4: Content Type Adoption Rates</w:t>
      </w:r>
    </w:p>
    <w:p>
      <w:pPr>
        <w:spacing w:after="120"/>
      </w:pPr>
      <w:r>
        <w:rPr>
          <w:b/>
          <w:sz w:val="22"/>
        </w:rPr>
        <w:t xml:space="preserve">Business Question: </w:t>
      </w:r>
      <w:r>
        <w:rPr>
          <w:sz w:val="22"/>
        </w:rPr>
        <w:t>Which content formats are standard and which are differentiating?</w:t>
      </w:r>
    </w:p>
    <w:p>
      <w:pPr>
        <w:pStyle w:val="Heading3"/>
      </w:pPr>
      <w:r>
        <w:t>Verified Data</w:t>
      </w:r>
    </w:p>
    <w:p>
      <w:pPr>
        <w:spacing w:after="60"/>
        <w:ind w:left="432"/>
      </w:pPr>
      <w:r>
        <w:rPr>
          <w:color w:val="333333"/>
          <w:sz w:val="20"/>
        </w:rPr>
        <w:t>Across 136 campaigns, content type adoption rates are:</w:t>
      </w:r>
    </w:p>
    <w:p>
      <w:pPr>
        <w:spacing w:after="60"/>
        <w:ind w:left="432"/>
      </w:pPr>
      <w:r>
        <w:rPr>
          <w:color w:val="333333"/>
          <w:sz w:val="20"/>
        </w:rPr>
        <w:t>Official Music Video: 72.8% of campaigns include at least one</w:t>
      </w:r>
    </w:p>
    <w:p>
      <w:pPr>
        <w:spacing w:after="60"/>
        <w:ind w:left="432"/>
      </w:pPr>
      <w:r>
        <w:rPr>
          <w:color w:val="333333"/>
          <w:sz w:val="20"/>
        </w:rPr>
        <w:t>Live Session / Performance: 64.0%</w:t>
      </w:r>
    </w:p>
    <w:p>
      <w:pPr>
        <w:spacing w:after="60"/>
        <w:ind w:left="432"/>
      </w:pPr>
      <w:r>
        <w:rPr>
          <w:color w:val="333333"/>
          <w:sz w:val="20"/>
        </w:rPr>
        <w:t>YouTube Shorts: 55.1%</w:t>
      </w:r>
    </w:p>
    <w:p>
      <w:pPr>
        <w:spacing w:after="60"/>
        <w:ind w:left="432"/>
      </w:pPr>
      <w:r>
        <w:rPr>
          <w:color w:val="333333"/>
          <w:sz w:val="20"/>
        </w:rPr>
        <w:t>Lyric Video: 44.1%</w:t>
      </w:r>
    </w:p>
    <w:p>
      <w:pPr>
        <w:spacing w:after="60"/>
        <w:ind w:left="432"/>
      </w:pPr>
      <w:r>
        <w:rPr>
          <w:color w:val="333333"/>
          <w:sz w:val="20"/>
        </w:rPr>
        <w:t>Visualiser: 39.7%</w:t>
      </w:r>
    </w:p>
    <w:p>
      <w:pPr>
        <w:spacing w:after="60"/>
        <w:ind w:left="432"/>
      </w:pPr>
      <w:r>
        <w:rPr>
          <w:color w:val="333333"/>
          <w:sz w:val="20"/>
        </w:rPr>
        <w:t>Audio-only: 32.4%</w:t>
      </w:r>
    </w:p>
    <w:p>
      <w:pPr>
        <w:spacing w:after="60"/>
        <w:ind w:left="432"/>
      </w:pPr>
      <w:r>
        <w:rPr>
          <w:color w:val="333333"/>
          <w:sz w:val="20"/>
        </w:rPr>
        <w:t>Behind the Scenes: 23.5%</w:t>
      </w:r>
    </w:p>
    <w:p>
      <w:pPr>
        <w:spacing w:after="60"/>
        <w:ind w:left="432"/>
      </w:pPr>
      <w:r>
        <w:rPr>
          <w:color w:val="333333"/>
          <w:sz w:val="20"/>
        </w:rPr>
        <w:t>Remix: 21.3%</w:t>
      </w:r>
    </w:p>
    <w:p>
      <w:pPr>
        <w:spacing w:after="60"/>
        <w:ind w:left="432"/>
      </w:pPr>
      <w:r>
        <w:rPr>
          <w:color w:val="333333"/>
          <w:sz w:val="20"/>
        </w:rPr>
        <w:t>Acoustic: 13.2%</w:t>
      </w:r>
    </w:p>
    <w:p>
      <w:pPr>
        <w:spacing w:after="60"/>
        <w:ind w:left="432"/>
      </w:pPr>
      <w:r>
        <w:rPr>
          <w:color w:val="333333"/>
          <w:sz w:val="20"/>
        </w:rPr>
        <w:t>Teaser / Trailer: 11.8%</w:t>
      </w:r>
    </w:p>
    <w:p>
      <w:pPr>
        <w:spacing w:after="60"/>
        <w:ind w:left="432"/>
      </w:pPr>
      <w:r>
        <w:rPr>
          <w:color w:val="333333"/>
          <w:sz w:val="20"/>
        </w:rPr>
        <w:t>Interview: 4.4%  |  Vlog: 4.4%</w:t>
      </w:r>
    </w:p>
    <w:p>
      <w:pPr>
        <w:spacing w:after="60"/>
        <w:ind w:left="432"/>
      </w:pPr>
      <w:r>
        <w:rPr>
          <w:color w:val="333333"/>
          <w:sz w:val="20"/>
        </w:rPr>
        <w:t>In the 23 backfill campaigns: OMV 65.2%, Live Session 52.2%, Shorts 95.7%, BTS 34.8%, Acoustic 17.4%, Teaser 13.0%.</w:t>
      </w:r>
    </w:p>
    <w:p>
      <w:pPr>
        <w:spacing w:after="120"/>
      </w:pPr>
      <w:r>
        <w:rPr>
          <w:b/>
          <w:sz w:val="22"/>
        </w:rPr>
        <w:t xml:space="preserve">Registry Metrics Used: </w:t>
      </w:r>
      <w:r>
        <w:rPr>
          <w:sz w:val="22"/>
        </w:rPr>
        <w:t>omv_count, live_session_count, short_count, lyric_video_count, visualiser_count, acoustic_count, bts_count, remix_count, teaser_count</w:t>
      </w:r>
    </w:p>
    <w:p>
      <w:pPr>
        <w:pStyle w:val="Heading3"/>
      </w:pPr>
      <w:r>
        <w:t>Supporting Campaigns</w:t>
      </w:r>
    </w:p>
    <w:p>
      <w:pPr>
        <w:spacing w:after="60"/>
        <w:ind w:left="432"/>
      </w:pPr>
      <w:r>
        <w:rPr>
          <w:color w:val="333333"/>
          <w:sz w:val="20"/>
        </w:rPr>
        <w:t>Rolling Stones: 9 distinct format types — uses nearly every category</w:t>
      </w:r>
    </w:p>
    <w:p>
      <w:pPr>
        <w:spacing w:after="60"/>
        <w:ind w:left="432"/>
      </w:pPr>
      <w:r>
        <w:rPr>
          <w:color w:val="333333"/>
          <w:sz w:val="20"/>
        </w:rPr>
        <w:t>Olivia Rodrigo: 6 types including OMV, lyric video, live session, acoustic, BTS</w:t>
      </w:r>
    </w:p>
    <w:p>
      <w:pPr>
        <w:spacing w:after="60"/>
        <w:ind w:left="432"/>
      </w:pPr>
      <w:r>
        <w:rPr>
          <w:color w:val="333333"/>
          <w:sz w:val="20"/>
        </w:rPr>
        <w:t>K-Trap: 5 types with strong Shorts integration (10 Shorts across 19 assets)</w:t>
      </w:r>
    </w:p>
    <w:p>
      <w:pPr>
        <w:spacing w:after="120"/>
      </w:pPr>
      <w:r>
        <w:rPr>
          <w:b/>
          <w:sz w:val="22"/>
        </w:rPr>
        <w:t xml:space="preserve">Why It Matters: </w:t>
      </w:r>
      <w:r>
        <w:rPr>
          <w:sz w:val="22"/>
        </w:rPr>
        <w:t>Gives campaign planners a menu of format options ranked by how common they are. Acoustic sessions (13.2%) and teasers (11.8%) represent genuine differentiation opportunities. OMV and live sessions are baseline expectations.</w:t>
      </w:r>
    </w:p>
    <w:p>
      <w:pPr>
        <w:spacing w:after="120"/>
      </w:pPr>
      <w:r>
        <w:rPr>
          <w:b/>
          <w:sz w:val="22"/>
        </w:rPr>
        <w:t xml:space="preserve">Suggested Recommendation: </w:t>
      </w:r>
      <w:r>
        <w:rPr>
          <w:sz w:val="22"/>
        </w:rPr>
        <w:t>Every campaign should plan an OMV plus at least 2–3 support formats from the common tier (live session, Shorts, lyric video, visualiser). To differentiate, consider adding from the rare tier: acoustic sessions, BTS, teasers.</w:t>
      </w:r>
    </w:p>
    <w:p>
      <w:pPr>
        <w:spacing w:after="120"/>
      </w:pPr>
      <w:r>
        <w:rPr>
          <w:b/>
          <w:sz w:val="22"/>
        </w:rPr>
        <w:t xml:space="preserve">Confidence: </w:t>
      </w:r>
      <w:r>
        <w:rPr>
          <w:sz w:val="22"/>
        </w:rPr>
        <w:t>MEDIUM — Adoption rates are binary (has at least one: yes/no) so the 30-video cap cannot overstate them. They could understate rates if content types appear only in older videos beyond the cap. Keyword classification adds noise.</w:t>
      </w:r>
    </w:p>
    <w:p>
      <w:r>
        <w:br w:type="page"/>
      </w:r>
    </w:p>
    <w:p>
      <w:pPr>
        <w:pStyle w:val="Heading2"/>
      </w:pPr>
      <w:r>
        <w:t>Benchmark 5: Shorts Are Baseline, Not Differentiator</w:t>
      </w:r>
    </w:p>
    <w:p>
      <w:pPr>
        <w:spacing w:after="120"/>
      </w:pPr>
      <w:r>
        <w:rPr>
          <w:b/>
          <w:sz w:val="22"/>
        </w:rPr>
        <w:t xml:space="preserve">Business Question: </w:t>
      </w:r>
      <w:r>
        <w:rPr>
          <w:sz w:val="22"/>
        </w:rPr>
        <w:t>Are Shorts still an untapped opportunity?</w:t>
      </w:r>
    </w:p>
    <w:p>
      <w:pPr>
        <w:pStyle w:val="Heading3"/>
      </w:pPr>
      <w:r>
        <w:t>Verified Data</w:t>
      </w:r>
    </w:p>
    <w:p>
      <w:pPr>
        <w:spacing w:after="60"/>
        <w:ind w:left="432"/>
      </w:pPr>
      <w:r>
        <w:rPr>
          <w:color w:val="333333"/>
          <w:sz w:val="20"/>
        </w:rPr>
        <w:t>55.1% of all 136 campaigns include at least one YouTube Short.</w:t>
      </w:r>
    </w:p>
    <w:p>
      <w:pPr>
        <w:spacing w:after="60"/>
        <w:ind w:left="432"/>
      </w:pPr>
      <w:r>
        <w:rPr>
          <w:color w:val="333333"/>
          <w:sz w:val="20"/>
        </w:rPr>
        <w:t>In the 23 backfill campaigns, 22 out of 23 (95.7%) include Shorts.</w:t>
      </w:r>
    </w:p>
    <w:p>
      <w:pPr>
        <w:spacing w:after="60"/>
        <w:ind w:left="432"/>
      </w:pPr>
      <w:r>
        <w:rPr>
          <w:color w:val="333333"/>
          <w:sz w:val="20"/>
        </w:rPr>
        <w:t>Among campaigns with Shorts, the median count is 3 (full dataset) or 9 (backfill).</w:t>
      </w:r>
    </w:p>
    <w:p>
      <w:pPr>
        <w:spacing w:after="60"/>
        <w:ind w:left="432"/>
      </w:pPr>
      <w:r>
        <w:rPr>
          <w:color w:val="333333"/>
          <w:sz w:val="20"/>
        </w:rPr>
        <w:t>Shorts adoption by tier: Mid 72.4%, Large 57.9%, Developing 32.3%.</w:t>
      </w:r>
    </w:p>
    <w:p>
      <w:pPr>
        <w:spacing w:after="60"/>
        <w:ind w:left="432"/>
      </w:pPr>
      <w:r>
        <w:rPr>
          <w:color w:val="333333"/>
          <w:sz w:val="20"/>
        </w:rPr>
        <w:t>Shorts adoption by Virgin/Market: Virgin 54.3%, Market 56.4% — no meaningful difference.</w:t>
      </w:r>
    </w:p>
    <w:p>
      <w:pPr>
        <w:spacing w:after="120"/>
      </w:pPr>
      <w:r>
        <w:rPr>
          <w:b/>
          <w:sz w:val="22"/>
        </w:rPr>
        <w:t xml:space="preserve">Registry Metrics Used: </w:t>
      </w:r>
      <w:r>
        <w:rPr>
          <w:sz w:val="22"/>
        </w:rPr>
        <w:t>shorts, benchmark_shorts.csv</w:t>
      </w:r>
    </w:p>
    <w:p>
      <w:pPr>
        <w:pStyle w:val="Heading3"/>
      </w:pPr>
      <w:r>
        <w:t>Supporting Campaigns</w:t>
      </w:r>
    </w:p>
    <w:p>
      <w:pPr>
        <w:spacing w:after="60"/>
        <w:ind w:left="432"/>
      </w:pPr>
      <w:r>
        <w:rPr>
          <w:color w:val="333333"/>
          <w:sz w:val="20"/>
        </w:rPr>
        <w:t>K-Trap: 10 Shorts across 19 assets (backfill) — Shorts are 53% of total output</w:t>
      </w:r>
    </w:p>
    <w:p>
      <w:pPr>
        <w:spacing w:after="60"/>
        <w:ind w:left="432"/>
      </w:pPr>
      <w:r>
        <w:rPr>
          <w:color w:val="333333"/>
          <w:sz w:val="20"/>
        </w:rPr>
        <w:t>French The Kid: 12 Shorts across 21 assets (backfill) — 57% of output</w:t>
      </w:r>
    </w:p>
    <w:p>
      <w:pPr>
        <w:spacing w:after="60"/>
        <w:ind w:left="432"/>
      </w:pPr>
      <w:r>
        <w:rPr>
          <w:color w:val="333333"/>
          <w:sz w:val="20"/>
        </w:rPr>
        <w:t>Mary in the Junkyard: 9 Shorts across 17 assets (backfill) — 53% of output</w:t>
      </w:r>
    </w:p>
    <w:p>
      <w:pPr>
        <w:spacing w:after="120"/>
      </w:pPr>
      <w:r>
        <w:rPr>
          <w:b/>
          <w:sz w:val="22"/>
        </w:rPr>
        <w:t xml:space="preserve">Why It Matters: </w:t>
      </w:r>
      <w:r>
        <w:rPr>
          <w:sz w:val="22"/>
        </w:rPr>
        <w:t>The presentation previously claimed "only 17.2% of channels use any Shorts." The registry shows 55.1% (full dataset) or 95.7% (curated campaigns). Shorts are not rare. Among curated campaigns they are near-universal. The opportunity is not "start using Shorts" but rather "use Shorts strategically as part of a format mix."</w:t>
      </w:r>
    </w:p>
    <w:p>
      <w:pPr>
        <w:spacing w:after="120"/>
      </w:pPr>
      <w:r>
        <w:rPr>
          <w:b/>
          <w:sz w:val="22"/>
        </w:rPr>
        <w:t xml:space="preserve">Suggested Recommendation: </w:t>
      </w:r>
      <w:r>
        <w:rPr>
          <w:sz w:val="22"/>
        </w:rPr>
        <w:t>Do not position Shorts as an untapped opportunity. They are baseline. The strategic question is how Shorts integrate into the campaign sequence — as teasers, as behind-the-scenes content, or as standalone moments. This requires date-accurate sequencing data we do not currently have at scale.</w:t>
      </w:r>
    </w:p>
    <w:p>
      <w:pPr>
        <w:spacing w:after="120"/>
      </w:pPr>
      <w:r>
        <w:rPr>
          <w:b/>
          <w:sz w:val="22"/>
        </w:rPr>
        <w:t xml:space="preserve">Confidence: </w:t>
      </w:r>
      <w:r>
        <w:rPr>
          <w:sz w:val="22"/>
        </w:rPr>
        <w:t>HIGH — Simple binary count. Both the full dataset and backfill confirm Shorts are widespread.</w:t>
      </w:r>
    </w:p>
    <w:p>
      <w:r>
        <w:br w:type="page"/>
      </w:r>
    </w:p>
    <w:p>
      <w:pPr>
        <w:pStyle w:val="Heading2"/>
      </w:pPr>
      <w:r>
        <w:t>Benchmark 6: The Top-Quartile Campaign Profile</w:t>
      </w:r>
    </w:p>
    <w:p>
      <w:pPr>
        <w:spacing w:after="120"/>
      </w:pPr>
      <w:r>
        <w:rPr>
          <w:b/>
          <w:sz w:val="22"/>
        </w:rPr>
        <w:t xml:space="preserve">Business Question: </w:t>
      </w:r>
      <w:r>
        <w:rPr>
          <w:sz w:val="22"/>
        </w:rPr>
        <w:t>What does a well-structured campaign look like?</w:t>
      </w:r>
    </w:p>
    <w:p>
      <w:pPr>
        <w:pStyle w:val="Heading3"/>
      </w:pPr>
      <w:r>
        <w:t>Verified Data</w:t>
      </w:r>
    </w:p>
    <w:p>
      <w:pPr>
        <w:spacing w:after="60"/>
        <w:ind w:left="432"/>
      </w:pPr>
      <w:r>
        <w:rPr>
          <w:color w:val="333333"/>
          <w:sz w:val="20"/>
        </w:rPr>
        <w:t>Using a date-safe quality metric (average of diversity percentile and hero dependency percentile), the top quartile (34 campaigns, score &gt;= 66.9) shows:</w:t>
      </w:r>
    </w:p>
    <w:p>
      <w:pPr>
        <w:spacing w:after="60"/>
        <w:ind w:left="432"/>
      </w:pPr>
      <w:r>
        <w:rPr>
          <w:color w:val="333333"/>
          <w:sz w:val="20"/>
        </w:rPr>
        <w:t>Median distinct formats: 6 (minimum in this group: 5)</w:t>
      </w:r>
    </w:p>
    <w:p>
      <w:pPr>
        <w:spacing w:after="60"/>
        <w:ind w:left="432"/>
      </w:pPr>
      <w:r>
        <w:rPr>
          <w:color w:val="333333"/>
          <w:sz w:val="20"/>
        </w:rPr>
        <w:t>Median hero dependency: 21.7%</w:t>
      </w:r>
    </w:p>
    <w:p>
      <w:pPr>
        <w:spacing w:after="60"/>
        <w:ind w:left="432"/>
      </w:pPr>
      <w:r>
        <w:rPr>
          <w:color w:val="333333"/>
          <w:sz w:val="20"/>
        </w:rPr>
        <w:t>Shorts adoption: 82.4% include at least one Short</w:t>
      </w:r>
    </w:p>
    <w:p>
      <w:pPr>
        <w:spacing w:after="60"/>
        <w:ind w:left="432"/>
      </w:pPr>
      <w:r>
        <w:rPr>
          <w:color w:val="333333"/>
          <w:sz w:val="20"/>
        </w:rPr>
      </w:r>
    </w:p>
    <w:p>
      <w:pPr>
        <w:spacing w:after="60"/>
        <w:ind w:left="432"/>
      </w:pPr>
      <w:r>
        <w:rPr>
          <w:color w:val="333333"/>
          <w:sz w:val="20"/>
        </w:rPr>
        <w:t>The bottom quartile (35 campaigns, score &lt;= 25.7) shows:</w:t>
      </w:r>
    </w:p>
    <w:p>
      <w:pPr>
        <w:spacing w:after="60"/>
        <w:ind w:left="432"/>
      </w:pPr>
      <w:r>
        <w:rPr>
          <w:color w:val="333333"/>
          <w:sz w:val="20"/>
        </w:rPr>
        <w:t>Median distinct formats: 3 (maximum in this group: 5)</w:t>
      </w:r>
    </w:p>
    <w:p>
      <w:pPr>
        <w:spacing w:after="60"/>
        <w:ind w:left="432"/>
      </w:pPr>
      <w:r>
        <w:rPr>
          <w:color w:val="333333"/>
          <w:sz w:val="20"/>
        </w:rPr>
        <w:t>Median hero dependency: 58.9%</w:t>
      </w:r>
    </w:p>
    <w:p>
      <w:pPr>
        <w:spacing w:after="60"/>
        <w:ind w:left="432"/>
      </w:pPr>
      <w:r>
        <w:rPr>
          <w:color w:val="333333"/>
          <w:sz w:val="20"/>
        </w:rPr>
        <w:t>Shorts adoption: 34.3%</w:t>
      </w:r>
    </w:p>
    <w:p>
      <w:pPr>
        <w:spacing w:after="60"/>
        <w:ind w:left="432"/>
      </w:pPr>
      <w:r>
        <w:rPr>
          <w:color w:val="333333"/>
          <w:sz w:val="20"/>
        </w:rPr>
      </w:r>
    </w:p>
    <w:p>
      <w:pPr>
        <w:spacing w:after="60"/>
        <w:ind w:left="432"/>
      </w:pPr>
      <w:r>
        <w:rPr>
          <w:color w:val="333333"/>
          <w:sz w:val="20"/>
        </w:rPr>
        <w:t>The gap between top and bottom quartile is stark: 6 vs 3 formats, 21.7% vs 58.9% hero dependency.</w:t>
      </w:r>
    </w:p>
    <w:p>
      <w:pPr>
        <w:spacing w:after="120"/>
      </w:pPr>
      <w:r>
        <w:rPr>
          <w:b/>
          <w:sz w:val="22"/>
        </w:rPr>
        <w:t xml:space="preserve">Registry Metrics Used: </w:t>
      </w:r>
      <w:r>
        <w:rPr>
          <w:sz w:val="22"/>
        </w:rPr>
        <w:t>distinct_formats, hero_dependency_pct, diversity_percentile, hero_dep_percentile</w:t>
      </w:r>
    </w:p>
    <w:p>
      <w:pPr>
        <w:pStyle w:val="Heading3"/>
      </w:pPr>
      <w:r>
        <w:t>Supporting Campaigns</w:t>
      </w:r>
    </w:p>
    <w:p>
      <w:pPr>
        <w:spacing w:after="60"/>
        <w:ind w:left="432"/>
      </w:pPr>
      <w:r>
        <w:rPr>
          <w:color w:val="333333"/>
          <w:sz w:val="20"/>
        </w:rPr>
        <w:t>Top quartile: Zara Larsson (8 formats, 16.3% hero dep), GUNSHIP (7, 15.6%), Rolling Stones (9, 26.1%), Angus &amp; Julia Stone (7, 26.4%)</w:t>
      </w:r>
    </w:p>
    <w:p>
      <w:pPr>
        <w:spacing w:after="60"/>
        <w:ind w:left="432"/>
      </w:pPr>
      <w:r>
        <w:rPr>
          <w:color w:val="333333"/>
          <w:sz w:val="20"/>
        </w:rPr>
        <w:t>Bottom quartile: PlaqueBoyMax (1, 90.9%), The Snuts (6, 85.5%), Lily Lyons (4, 76.4%)</w:t>
      </w:r>
    </w:p>
    <w:p>
      <w:pPr>
        <w:spacing w:after="60"/>
        <w:ind w:left="432"/>
      </w:pPr>
      <w:r>
        <w:rPr>
          <w:color w:val="333333"/>
          <w:sz w:val="20"/>
        </w:rPr>
        <w:t>Note: The Snuts is in the bottom quartile despite having 6 formats — high hero dependency pulled it down</w:t>
      </w:r>
    </w:p>
    <w:p>
      <w:pPr>
        <w:spacing w:after="120"/>
      </w:pPr>
      <w:r>
        <w:rPr>
          <w:b/>
          <w:sz w:val="22"/>
        </w:rPr>
        <w:t xml:space="preserve">Why It Matters: </w:t>
      </w:r>
      <w:r>
        <w:rPr>
          <w:sz w:val="22"/>
        </w:rPr>
        <w:t>Provides a concrete target profile for campaign planning. The top quartile is defined by two things: at least 5 distinct content types AND hero dependency below 30%. Both conditions need to be met. Format count alone (see The Snuts) is not sufficient.</w:t>
      </w:r>
    </w:p>
    <w:p>
      <w:pPr>
        <w:spacing w:after="120"/>
      </w:pPr>
      <w:r>
        <w:rPr>
          <w:b/>
          <w:sz w:val="22"/>
        </w:rPr>
        <w:t xml:space="preserve">Suggested Recommendation: </w:t>
      </w:r>
      <w:r>
        <w:rPr>
          <w:sz w:val="22"/>
        </w:rPr>
        <w:t>Aim for both conditions: 5+ content types AND hero dependency below 40%. Track hero dependency during the campaign to assess whether support content is generating engagement or being ignored.</w:t>
      </w:r>
    </w:p>
    <w:p>
      <w:pPr>
        <w:spacing w:after="120"/>
      </w:pPr>
      <w:r>
        <w:rPr>
          <w:b/>
          <w:sz w:val="22"/>
        </w:rPr>
        <w:t xml:space="preserve">Confidence: </w:t>
      </w:r>
      <w:r>
        <w:rPr>
          <w:sz w:val="22"/>
        </w:rPr>
        <w:t>MEDIUM — The quality score is a composite we defined. It is reproducible but relies on percentile rankings within this specific dataset. Another analyst might weight differently.</w:t>
      </w:r>
    </w:p>
    <w:p>
      <w:r>
        <w:br w:type="page"/>
      </w:r>
    </w:p>
    <w:p>
      <w:pPr>
        <w:pStyle w:val="Heading2"/>
      </w:pPr>
      <w:r>
        <w:t>Benchmark 7: The Developing-Tier Benchmark</w:t>
      </w:r>
    </w:p>
    <w:p>
      <w:pPr>
        <w:spacing w:after="120"/>
      </w:pPr>
      <w:r>
        <w:rPr>
          <w:b/>
          <w:sz w:val="22"/>
        </w:rPr>
        <w:t xml:space="preserve">Business Question: </w:t>
      </w:r>
      <w:r>
        <w:rPr>
          <w:sz w:val="22"/>
        </w:rPr>
        <w:t>What should a developing artist campaign look like?</w:t>
      </w:r>
    </w:p>
    <w:p>
      <w:pPr>
        <w:pStyle w:val="Heading3"/>
      </w:pPr>
      <w:r>
        <w:t>Verified Data</w:t>
      </w:r>
    </w:p>
    <w:p>
      <w:pPr>
        <w:spacing w:after="60"/>
        <w:ind w:left="432"/>
      </w:pPr>
      <w:r>
        <w:rPr>
          <w:color w:val="333333"/>
          <w:sz w:val="20"/>
        </w:rPr>
        <w:t>31 developing-tier campaigns (subscribers &lt; 50K or total views &lt; 10M).</w:t>
      </w:r>
    </w:p>
    <w:p>
      <w:pPr>
        <w:spacing w:after="60"/>
        <w:ind w:left="432"/>
      </w:pPr>
      <w:r>
        <w:rPr>
          <w:color w:val="333333"/>
          <w:sz w:val="20"/>
        </w:rPr>
        <w:t>Developing median formats: 4 (vs 5 for Mid and Large tiers).</w:t>
      </w:r>
    </w:p>
    <w:p>
      <w:pPr>
        <w:spacing w:after="60"/>
        <w:ind w:left="432"/>
      </w:pPr>
      <w:r>
        <w:rPr>
          <w:color w:val="333333"/>
          <w:sz w:val="20"/>
        </w:rPr>
        <w:t>Developing Shorts adoption: 32.3% (vs 72.4% Mid, 57.9% Large).</w:t>
      </w:r>
    </w:p>
    <w:p>
      <w:pPr>
        <w:spacing w:after="60"/>
        <w:ind w:left="432"/>
      </w:pPr>
      <w:r>
        <w:rPr>
          <w:color w:val="333333"/>
          <w:sz w:val="20"/>
        </w:rPr>
        <w:t>Developing median hero dependency: 31.7% (comparable to other tiers).</w:t>
      </w:r>
    </w:p>
    <w:p>
      <w:pPr>
        <w:spacing w:after="60"/>
        <w:ind w:left="432"/>
      </w:pPr>
      <w:r>
        <w:rPr>
          <w:color w:val="333333"/>
          <w:sz w:val="20"/>
        </w:rPr>
        <w:t>Top developing campaigns: Sondre Lerche (7 formats), METTE (8 formats), Lip Critic (6 formats).</w:t>
      </w:r>
    </w:p>
    <w:p>
      <w:pPr>
        <w:spacing w:after="60"/>
        <w:ind w:left="432"/>
      </w:pPr>
      <w:r>
        <w:rPr>
          <w:color w:val="333333"/>
          <w:sz w:val="20"/>
        </w:rPr>
        <w:t>Developing-tier diversity score: median 60 (vs 75 for Mid/Large).</w:t>
      </w:r>
    </w:p>
    <w:p>
      <w:pPr>
        <w:spacing w:after="120"/>
      </w:pPr>
      <w:r>
        <w:rPr>
          <w:b/>
          <w:sz w:val="22"/>
        </w:rPr>
        <w:t xml:space="preserve">Registry Metrics Used: </w:t>
      </w:r>
      <w:r>
        <w:rPr>
          <w:sz w:val="22"/>
        </w:rPr>
        <w:t>distinct_formats, hero_dependency_pct, content_diversity_score, size_tier</w:t>
      </w:r>
    </w:p>
    <w:p>
      <w:pPr>
        <w:pStyle w:val="Heading3"/>
      </w:pPr>
      <w:r>
        <w:t>Supporting Campaigns</w:t>
      </w:r>
    </w:p>
    <w:p>
      <w:pPr>
        <w:spacing w:after="60"/>
        <w:ind w:left="432"/>
      </w:pPr>
      <w:r>
        <w:rPr>
          <w:color w:val="333333"/>
          <w:sz w:val="20"/>
        </w:rPr>
        <w:t>Mary in the Junkyard: 5 formats, 17 assets, 45.6% hero dep (backfill, developing)</w:t>
      </w:r>
    </w:p>
    <w:p>
      <w:pPr>
        <w:spacing w:after="60"/>
        <w:ind w:left="432"/>
      </w:pPr>
      <w:r>
        <w:rPr>
          <w:color w:val="333333"/>
          <w:sz w:val="20"/>
        </w:rPr>
        <w:t>Lip Critic: 6 formats, 30 assets, 28.1% hero dep (watcher, developing)</w:t>
      </w:r>
    </w:p>
    <w:p>
      <w:pPr>
        <w:spacing w:after="60"/>
        <w:ind w:left="432"/>
      </w:pPr>
      <w:r>
        <w:rPr>
          <w:color w:val="333333"/>
          <w:sz w:val="20"/>
        </w:rPr>
        <w:t>METTE: 8 formats, 25.7% hero dep (watcher, developing) — highest-quality developing campaign</w:t>
      </w:r>
    </w:p>
    <w:p>
      <w:pPr>
        <w:spacing w:after="120"/>
      </w:pPr>
      <w:r>
        <w:rPr>
          <w:b/>
          <w:sz w:val="22"/>
        </w:rPr>
        <w:t xml:space="preserve">Why It Matters: </w:t>
      </w:r>
      <w:r>
        <w:rPr>
          <w:sz w:val="22"/>
        </w:rPr>
        <w:t>Developing artists have fewer resources but the data shows format diversity is achievable at small scale. Mary in the Junkyard produced 5 content types with 17 total assets. The key finding is that developing artists who reach 5+ formats perform at the same hero-dependency level as larger campaigns.</w:t>
      </w:r>
    </w:p>
    <w:p>
      <w:pPr>
        <w:spacing w:after="120"/>
      </w:pPr>
      <w:r>
        <w:rPr>
          <w:b/>
          <w:sz w:val="22"/>
        </w:rPr>
        <w:t xml:space="preserve">Suggested Recommendation: </w:t>
      </w:r>
      <w:r>
        <w:rPr>
          <w:sz w:val="22"/>
        </w:rPr>
        <w:t>For developing artists, target at least 4 content types. The gap between developing (median 4) and larger tiers (median 5) is only one format. Shorts adoption is notably lower at developing tier (32.3%), suggesting this is where the genuine opportunity for improvement exists.</w:t>
      </w:r>
    </w:p>
    <w:p>
      <w:pPr>
        <w:spacing w:after="120"/>
      </w:pPr>
      <w:r>
        <w:rPr>
          <w:b/>
          <w:sz w:val="22"/>
        </w:rPr>
        <w:t xml:space="preserve">Confidence: </w:t>
      </w:r>
      <w:r>
        <w:rPr>
          <w:sz w:val="22"/>
        </w:rPr>
        <w:t>MEDIUM — Developing tier is well-defined (n=31). Individual exemplars are from mixed data sources.</w:t>
      </w:r>
    </w:p>
    <w:p>
      <w:r>
        <w:br w:type="page"/>
      </w:r>
    </w:p>
    <w:p>
      <w:pPr>
        <w:pStyle w:val="Heading2"/>
      </w:pPr>
      <w:r>
        <w:t>Benchmark 8: Virgin vs Market: No Meaningful Difference</w:t>
      </w:r>
    </w:p>
    <w:p>
      <w:pPr>
        <w:spacing w:after="120"/>
      </w:pPr>
      <w:r>
        <w:rPr>
          <w:b/>
          <w:sz w:val="22"/>
        </w:rPr>
        <w:t xml:space="preserve">Business Question: </w:t>
      </w:r>
      <w:r>
        <w:rPr>
          <w:sz w:val="22"/>
        </w:rPr>
        <w:t>Do Virgin-managed campaigns outperform market campaigns?</w:t>
      </w:r>
    </w:p>
    <w:p>
      <w:pPr>
        <w:pStyle w:val="Heading3"/>
      </w:pPr>
      <w:r>
        <w:t>Verified Data</w:t>
      </w:r>
    </w:p>
    <w:p>
      <w:pPr>
        <w:spacing w:after="60"/>
        <w:ind w:left="432"/>
      </w:pPr>
      <w:r>
        <w:rPr>
          <w:color w:val="333333"/>
          <w:sz w:val="20"/>
        </w:rPr>
        <w:t>Virgin: 81 campaigns. Market: 55 campaigns.</w:t>
      </w:r>
    </w:p>
    <w:p>
      <w:pPr>
        <w:spacing w:after="60"/>
        <w:ind w:left="432"/>
      </w:pPr>
      <w:r>
        <w:rPr>
          <w:color w:val="333333"/>
          <w:sz w:val="20"/>
        </w:rPr>
        <w:t>Distinct formats: Virgin median 5, Market median 5. Identical.</w:t>
      </w:r>
    </w:p>
    <w:p>
      <w:pPr>
        <w:spacing w:after="60"/>
        <w:ind w:left="432"/>
      </w:pPr>
      <w:r>
        <w:rPr>
          <w:color w:val="333333"/>
          <w:sz w:val="20"/>
        </w:rPr>
        <w:t>Hero dependency: Virgin median 35.6%, Market median 30.1%. Market is slightly lower.</w:t>
      </w:r>
    </w:p>
    <w:p>
      <w:pPr>
        <w:spacing w:after="60"/>
        <w:ind w:left="432"/>
      </w:pPr>
      <w:r>
        <w:rPr>
          <w:color w:val="333333"/>
          <w:sz w:val="20"/>
        </w:rPr>
        <w:t>Content diversity score: Virgin median 75, Market median 75. Identical.</w:t>
      </w:r>
    </w:p>
    <w:p>
      <w:pPr>
        <w:spacing w:after="60"/>
        <w:ind w:left="432"/>
      </w:pPr>
      <w:r>
        <w:rPr>
          <w:color w:val="333333"/>
          <w:sz w:val="20"/>
        </w:rPr>
        <w:t>Quality score: Virgin median 52.6, Market median 52.8. Identical.</w:t>
      </w:r>
    </w:p>
    <w:p>
      <w:pPr>
        <w:spacing w:after="60"/>
        <w:ind w:left="432"/>
      </w:pPr>
      <w:r>
        <w:rPr>
          <w:color w:val="333333"/>
          <w:sz w:val="20"/>
        </w:rPr>
        <w:t>Date-safe quality top quartile: 7 Virgin, 7 Market. Split evenly.</w:t>
      </w:r>
    </w:p>
    <w:p>
      <w:pPr>
        <w:spacing w:after="60"/>
        <w:ind w:left="432"/>
      </w:pPr>
      <w:r>
        <w:rPr>
          <w:color w:val="333333"/>
          <w:sz w:val="20"/>
        </w:rPr>
        <w:t>Shorts: Virgin median 1, Market median 0. Small difference.</w:t>
      </w:r>
    </w:p>
    <w:p>
      <w:pPr>
        <w:spacing w:after="120"/>
      </w:pPr>
      <w:r>
        <w:rPr>
          <w:b/>
          <w:sz w:val="22"/>
        </w:rPr>
        <w:t xml:space="preserve">Registry Metrics Used: </w:t>
      </w:r>
      <w:r>
        <w:rPr>
          <w:sz w:val="22"/>
        </w:rPr>
        <w:t>virgin_market, distinct_formats, hero_dependency_pct, content_diversity_score, campaign_quality_score</w:t>
      </w:r>
    </w:p>
    <w:p>
      <w:pPr>
        <w:pStyle w:val="Heading3"/>
      </w:pPr>
      <w:r>
        <w:t>Supporting Campaigns</w:t>
      </w:r>
    </w:p>
    <w:p>
      <w:pPr>
        <w:spacing w:after="60"/>
        <w:ind w:left="432"/>
      </w:pPr>
      <w:r>
        <w:rPr>
          <w:color w:val="333333"/>
          <w:sz w:val="20"/>
        </w:rPr>
        <w:t>Top Virgin campaigns: GUNSHIP (quality 81.2), Modest Mouse (80.5), Underworld (77.6)</w:t>
      </w:r>
    </w:p>
    <w:p>
      <w:pPr>
        <w:spacing w:after="60"/>
        <w:ind w:left="432"/>
      </w:pPr>
      <w:r>
        <w:rPr>
          <w:color w:val="333333"/>
          <w:sz w:val="20"/>
        </w:rPr>
        <w:t>Top Market campaigns: Ariana Grande (82.2), Zara Larsson (80.6), Rolling Stones (79.9)</w:t>
      </w:r>
    </w:p>
    <w:p>
      <w:pPr>
        <w:spacing w:after="60"/>
        <w:ind w:left="432"/>
      </w:pPr>
      <w:r>
        <w:rPr>
          <w:color w:val="333333"/>
          <w:sz w:val="20"/>
        </w:rPr>
        <w:t>Both groups produce high-quality and low-quality campaigns in roughly equal measure.</w:t>
      </w:r>
    </w:p>
    <w:p>
      <w:pPr>
        <w:spacing w:after="120"/>
      </w:pPr>
      <w:r>
        <w:rPr>
          <w:b/>
          <w:sz w:val="22"/>
        </w:rPr>
        <w:t xml:space="preserve">Why It Matters: </w:t>
      </w:r>
      <w:r>
        <w:rPr>
          <w:sz w:val="22"/>
        </w:rPr>
        <w:t>The data does not support a narrative that Virgin-managed campaigns are systematically different from market campaigns in terms of content diversity, hero dependency, or overall quality. Any presentation of Virgin vs Market differences should be limited to specific format adoption rates (where small differences exist) and should not imply one group outperforms the other.</w:t>
      </w:r>
    </w:p>
    <w:p>
      <w:pPr>
        <w:spacing w:after="120"/>
      </w:pPr>
      <w:r>
        <w:rPr>
          <w:b/>
          <w:sz w:val="22"/>
        </w:rPr>
        <w:t xml:space="preserve">Suggested Recommendation: </w:t>
      </w:r>
      <w:r>
        <w:rPr>
          <w:sz w:val="22"/>
        </w:rPr>
        <w:t>Do not frame findings as "Virgin does X better than Market" or vice versa. If presenting Virgin vs Market data, frame it as "format adoption patterns" not "performance comparison."</w:t>
      </w:r>
    </w:p>
    <w:p>
      <w:pPr>
        <w:spacing w:after="120"/>
      </w:pPr>
      <w:r>
        <w:rPr>
          <w:b/>
          <w:sz w:val="22"/>
        </w:rPr>
        <w:t xml:space="preserve">Confidence: </w:t>
      </w:r>
      <w:r>
        <w:rPr>
          <w:sz w:val="22"/>
        </w:rPr>
        <w:t>HIGH — Multiple independent metrics all show near-identical medians. The finding of no difference is itself a robust finding.</w:t>
      </w:r>
    </w:p>
    <w:p>
      <w:r>
        <w:br w:type="page"/>
      </w:r>
    </w:p>
    <w:p>
      <w:pPr>
        <w:pStyle w:val="Heading2"/>
      </w:pPr>
      <w:r>
        <w:t>Benchmark 9: The K-Trap Model: Distributed Engagement</w:t>
      </w:r>
    </w:p>
    <w:p>
      <w:pPr>
        <w:spacing w:after="120"/>
      </w:pPr>
      <w:r>
        <w:rPr>
          <w:b/>
          <w:sz w:val="22"/>
        </w:rPr>
        <w:t xml:space="preserve">Business Question: </w:t>
      </w:r>
      <w:r>
        <w:rPr>
          <w:sz w:val="22"/>
        </w:rPr>
        <w:t>What does a campaign with genuinely distributed views look like?</w:t>
      </w:r>
    </w:p>
    <w:p>
      <w:pPr>
        <w:pStyle w:val="Heading3"/>
      </w:pPr>
      <w:r>
        <w:t>Verified Data</w:t>
      </w:r>
    </w:p>
    <w:p>
      <w:pPr>
        <w:spacing w:after="60"/>
        <w:ind w:left="432"/>
      </w:pPr>
      <w:r>
        <w:rPr>
          <w:color w:val="333333"/>
          <w:sz w:val="20"/>
        </w:rPr>
        <w:t>K-Trap (backfill, 19 curated assets, no video cap):</w:t>
      </w:r>
    </w:p>
    <w:p>
      <w:pPr>
        <w:spacing w:after="60"/>
        <w:ind w:left="432"/>
      </w:pPr>
      <w:r>
        <w:rPr>
          <w:color w:val="333333"/>
          <w:sz w:val="20"/>
        </w:rPr>
        <w:t>5 distinct content types, 10 YouTube Shorts (53% of total output)</w:t>
      </w:r>
    </w:p>
    <w:p>
      <w:pPr>
        <w:spacing w:after="60"/>
        <w:ind w:left="432"/>
      </w:pPr>
      <w:r>
        <w:rPr>
          <w:color w:val="333333"/>
          <w:sz w:val="20"/>
        </w:rPr>
        <w:t>Hero dependency: 24.7% — the lowest hero dep among backfill artists with 5+ formats</w:t>
      </w:r>
    </w:p>
    <w:p>
      <w:pPr>
        <w:spacing w:after="60"/>
        <w:ind w:left="432"/>
      </w:pPr>
      <w:r>
        <w:rPr>
          <w:color w:val="333333"/>
          <w:sz w:val="20"/>
        </w:rPr>
        <w:t>6 return moments (the most in the dataset)</w:t>
      </w:r>
    </w:p>
    <w:p>
      <w:pPr>
        <w:spacing w:after="60"/>
        <w:ind w:left="432"/>
      </w:pPr>
      <w:r>
        <w:rPr>
          <w:color w:val="333333"/>
          <w:sz w:val="20"/>
        </w:rPr>
        <w:t>Hero views: 902,000. Total campaign views: 3,647,300.</w:t>
      </w:r>
    </w:p>
    <w:p>
      <w:pPr>
        <w:spacing w:after="60"/>
        <w:ind w:left="432"/>
      </w:pPr>
      <w:r>
        <w:rPr>
          <w:color w:val="333333"/>
          <w:sz w:val="20"/>
        </w:rPr>
        <w:t>This means 75.3% of K-Trap's campaign views came from non-hero content.</w:t>
      </w:r>
    </w:p>
    <w:p>
      <w:pPr>
        <w:spacing w:after="60"/>
        <w:ind w:left="432"/>
      </w:pPr>
      <w:r>
        <w:rPr>
          <w:color w:val="333333"/>
          <w:sz w:val="20"/>
        </w:rPr>
        <w:t>For context: the backfill median hero dep is 43.5%. K-Trap is 19 percentage points below the curated median.</w:t>
      </w:r>
    </w:p>
    <w:p>
      <w:pPr>
        <w:spacing w:after="120"/>
      </w:pPr>
      <w:r>
        <w:rPr>
          <w:b/>
          <w:sz w:val="22"/>
        </w:rPr>
        <w:t xml:space="preserve">Registry Metrics Used: </w:t>
      </w:r>
      <w:r>
        <w:rPr>
          <w:sz w:val="22"/>
        </w:rPr>
        <w:t>hero_dependency_pct, distinct_formats, shorts, return_moments, total_campaign_views</w:t>
      </w:r>
    </w:p>
    <w:p>
      <w:pPr>
        <w:pStyle w:val="Heading3"/>
      </w:pPr>
      <w:r>
        <w:t>Supporting Campaigns</w:t>
      </w:r>
    </w:p>
    <w:p>
      <w:pPr>
        <w:spacing w:after="60"/>
        <w:ind w:left="432"/>
      </w:pPr>
      <w:r>
        <w:rPr>
          <w:color w:val="333333"/>
          <w:sz w:val="20"/>
        </w:rPr>
        <w:t>K-Trap is the single strongest exemplar of distributed engagement in the curated dataset.</w:t>
      </w:r>
    </w:p>
    <w:p>
      <w:pPr>
        <w:spacing w:after="60"/>
        <w:ind w:left="432"/>
      </w:pPr>
      <w:r>
        <w:rPr>
          <w:color w:val="333333"/>
          <w:sz w:val="20"/>
        </w:rPr>
        <w:t>Comparable: Original Koffee (6 formats, 26.9% hero dep, 18 assets, backfill)</w:t>
      </w:r>
    </w:p>
    <w:p>
      <w:pPr>
        <w:spacing w:after="60"/>
        <w:ind w:left="432"/>
      </w:pPr>
      <w:r>
        <w:rPr>
          <w:color w:val="333333"/>
          <w:sz w:val="20"/>
        </w:rPr>
        <w:t>Counter-example: Tove Lo (7 formats, 66.9% hero dep) — more formats but views still concentrated in one video</w:t>
      </w:r>
    </w:p>
    <w:p>
      <w:pPr>
        <w:spacing w:after="120"/>
      </w:pPr>
      <w:r>
        <w:rPr>
          <w:b/>
          <w:sz w:val="22"/>
        </w:rPr>
        <w:t xml:space="preserve">Why It Matters: </w:t>
      </w:r>
      <w:r>
        <w:rPr>
          <w:sz w:val="22"/>
        </w:rPr>
        <w:t>K-Trap demonstrates that it is possible to build a campaign where three-quarters of views come from non-hero content. This is the most concrete evidence that support content can generate meaningful engagement independently. The Tove Lo counter-example shows this outcome is not automatic — it requires that support content generates its own audience, not just incremental views.</w:t>
      </w:r>
    </w:p>
    <w:p>
      <w:pPr>
        <w:spacing w:after="120"/>
      </w:pPr>
      <w:r>
        <w:rPr>
          <w:b/>
          <w:sz w:val="22"/>
        </w:rPr>
        <w:t xml:space="preserve">Suggested Recommendation: </w:t>
      </w:r>
      <w:r>
        <w:rPr>
          <w:sz w:val="22"/>
        </w:rPr>
        <w:t>Use K-Trap as the primary case study for distributed engagement. When discussing hero dependency, always include the Tove Lo counter-example to avoid implying that format count alone determines the outcome.</w:t>
      </w:r>
    </w:p>
    <w:p>
      <w:pPr>
        <w:spacing w:after="120"/>
      </w:pPr>
      <w:r>
        <w:rPr>
          <w:b/>
          <w:sz w:val="22"/>
        </w:rPr>
        <w:t xml:space="preserve">Confidence: </w:t>
      </w:r>
      <w:r>
        <w:rPr>
          <w:sz w:val="22"/>
        </w:rPr>
        <w:t>HIGH — K-Trap is from backfill data with curated assets, accurate content types, and no video cap. All metrics are directly verifiable.</w:t>
      </w:r>
    </w:p>
    <w:p>
      <w:r>
        <w:br w:type="page"/>
      </w:r>
    </w:p>
    <w:p>
      <w:pPr>
        <w:pStyle w:val="Heading2"/>
      </w:pPr>
      <w:r>
        <w:t>Benchmark 10: The Rolling Stones Model: Maximum Format Diversity</w:t>
      </w:r>
    </w:p>
    <w:p>
      <w:pPr>
        <w:spacing w:after="120"/>
      </w:pPr>
      <w:r>
        <w:rPr>
          <w:b/>
          <w:sz w:val="22"/>
        </w:rPr>
        <w:t xml:space="preserve">Business Question: </w:t>
      </w:r>
      <w:r>
        <w:rPr>
          <w:sz w:val="22"/>
        </w:rPr>
        <w:t>What does the most format-diverse campaign in the dataset look like?</w:t>
      </w:r>
    </w:p>
    <w:p>
      <w:pPr>
        <w:pStyle w:val="Heading3"/>
      </w:pPr>
      <w:r>
        <w:t>Verified Data</w:t>
      </w:r>
    </w:p>
    <w:p>
      <w:pPr>
        <w:spacing w:after="60"/>
        <w:ind w:left="432"/>
      </w:pPr>
      <w:r>
        <w:rPr>
          <w:color w:val="333333"/>
          <w:sz w:val="20"/>
        </w:rPr>
        <w:t>The Rolling Stones (watcher, 30 assets — at 30-video cap):</w:t>
      </w:r>
    </w:p>
    <w:p>
      <w:pPr>
        <w:spacing w:after="60"/>
        <w:ind w:left="432"/>
      </w:pPr>
      <w:r>
        <w:rPr>
          <w:color w:val="333333"/>
          <w:sz w:val="20"/>
        </w:rPr>
        <w:t>9 distinct content types — the maximum in the dataset (tied with CHVRCHES).</w:t>
      </w:r>
    </w:p>
    <w:p>
      <w:pPr>
        <w:spacing w:after="60"/>
        <w:ind w:left="432"/>
      </w:pPr>
      <w:r>
        <w:rPr>
          <w:color w:val="333333"/>
          <w:sz w:val="20"/>
        </w:rPr>
        <w:t>Hero dependency: 26.1%.</w:t>
      </w:r>
    </w:p>
    <w:p>
      <w:pPr>
        <w:spacing w:after="60"/>
        <w:ind w:left="432"/>
      </w:pPr>
      <w:r>
        <w:rPr>
          <w:color w:val="333333"/>
          <w:sz w:val="20"/>
        </w:rPr>
        <w:t>Date-safe quality: 83.5 (rank 7 of 136).</w:t>
      </w:r>
    </w:p>
    <w:p>
      <w:pPr>
        <w:spacing w:after="60"/>
        <w:ind w:left="432"/>
      </w:pPr>
      <w:r>
        <w:rPr>
          <w:color w:val="333333"/>
          <w:sz w:val="20"/>
        </w:rPr>
        <w:t>Among 76 large-tier campaigns, the median is 5 formats. Rolling Stones is 4 types above the median.</w:t>
      </w:r>
    </w:p>
    <w:p>
      <w:pPr>
        <w:spacing w:after="60"/>
        <w:ind w:left="432"/>
      </w:pPr>
      <w:r>
        <w:rPr>
          <w:color w:val="333333"/>
          <w:sz w:val="20"/>
        </w:rPr>
        <w:t>39.5% of large-tier campaigns use 6 or more types. Only 4 campaigns (5.3%) use 9.</w:t>
      </w:r>
    </w:p>
    <w:p>
      <w:pPr>
        <w:spacing w:after="60"/>
        <w:ind w:left="432"/>
      </w:pPr>
      <w:r>
        <w:rPr>
          <w:color w:val="333333"/>
          <w:sz w:val="20"/>
        </w:rPr>
        <w:t>CAVEAT: Rolling Stones data is from watcher_backfill at the 30-video cap. The format count may include non-campaign content.</w:t>
      </w:r>
    </w:p>
    <w:p>
      <w:pPr>
        <w:spacing w:after="120"/>
      </w:pPr>
      <w:r>
        <w:rPr>
          <w:b/>
          <w:sz w:val="22"/>
        </w:rPr>
        <w:t xml:space="preserve">Registry Metrics Used: </w:t>
      </w:r>
      <w:r>
        <w:rPr>
          <w:sz w:val="22"/>
        </w:rPr>
        <w:t>distinct_formats, hero_dependency_pct, size_tier</w:t>
      </w:r>
    </w:p>
    <w:p>
      <w:pPr>
        <w:pStyle w:val="Heading3"/>
      </w:pPr>
      <w:r>
        <w:t>Supporting Campaigns</w:t>
      </w:r>
    </w:p>
    <w:p>
      <w:pPr>
        <w:spacing w:after="60"/>
        <w:ind w:left="432"/>
      </w:pPr>
      <w:r>
        <w:rPr>
          <w:color w:val="333333"/>
          <w:sz w:val="20"/>
        </w:rPr>
        <w:t>Rolling Stones: 9 formats — demonstrates that even legacy artists can deploy diverse content strategies</w:t>
      </w:r>
    </w:p>
    <w:p>
      <w:pPr>
        <w:spacing w:after="60"/>
        <w:ind w:left="432"/>
      </w:pPr>
      <w:r>
        <w:rPr>
          <w:color w:val="333333"/>
          <w:sz w:val="20"/>
        </w:rPr>
        <w:t>CHVRCHES: 9 formats, 25.8% hero dep — the other maximum-diversity campaign</w:t>
      </w:r>
    </w:p>
    <w:p>
      <w:pPr>
        <w:spacing w:after="60"/>
        <w:ind w:left="432"/>
      </w:pPr>
      <w:r>
        <w:rPr>
          <w:color w:val="333333"/>
          <w:sz w:val="20"/>
        </w:rPr>
        <w:t>For comparison: 7 campaigns in the dataset use only 1 format</w:t>
      </w:r>
    </w:p>
    <w:p>
      <w:pPr>
        <w:spacing w:after="120"/>
      </w:pPr>
      <w:r>
        <w:rPr>
          <w:b/>
          <w:sz w:val="22"/>
        </w:rPr>
        <w:t xml:space="preserve">Why It Matters: </w:t>
      </w:r>
      <w:r>
        <w:rPr>
          <w:sz w:val="22"/>
        </w:rPr>
        <w:t>The Rolling Stones at 9 formats and CHVRCHES at 9 formats represent the observed maximum. Both also have low hero dependency (26.1% and 25.8%). This is a ceiling benchmark: it shows what maximum diversity looks like in the dataset. It is not a recommendation — 9 format types requires substantial content production resources.</w:t>
      </w:r>
    </w:p>
    <w:p>
      <w:pPr>
        <w:spacing w:after="120"/>
      </w:pPr>
      <w:r>
        <w:rPr>
          <w:b/>
          <w:sz w:val="22"/>
        </w:rPr>
        <w:t xml:space="preserve">Suggested Recommendation: </w:t>
      </w:r>
      <w:r>
        <w:rPr>
          <w:sz w:val="22"/>
        </w:rPr>
        <w:t>Present as a ceiling reference point, not a target. The practical recommendation remains 4–5 types (Benchmark 1). Rolling Stones shows what is possible for well-resourced campaigns. Note the cap caveat when presenting.</w:t>
      </w:r>
    </w:p>
    <w:p>
      <w:pPr>
        <w:spacing w:after="120"/>
      </w:pPr>
      <w:r>
        <w:rPr>
          <w:b/>
          <w:sz w:val="22"/>
        </w:rPr>
        <w:t xml:space="preserve">Confidence: </w:t>
      </w:r>
      <w:r>
        <w:rPr>
          <w:sz w:val="22"/>
        </w:rPr>
        <w:t>MEDIUM — Watcher data at 30-video cap. Format count may include non-campaign content. The specific number 9 should be presented as approximate.</w:t>
      </w:r>
    </w:p>
    <w:p>
      <w:r>
        <w:br w:type="page"/>
      </w:r>
    </w:p>
    <w:p>
      <w:pPr>
        <w:pStyle w:val="Heading1"/>
      </w:pPr>
      <w:r>
        <w:t>Section 2: Benchmarks That Need More Work</w:t>
      </w:r>
    </w:p>
    <w:p>
      <w:pPr>
        <w:spacing w:after="120"/>
      </w:pPr>
      <w:r>
        <w:rPr>
          <w:b w:val="0"/>
          <w:i w:val="0"/>
          <w:sz w:val="22"/>
        </w:rPr>
        <w:t>These findings are interesting but the current registry is not sufficient to fully support them.</w:t>
      </w:r>
    </w:p>
    <w:p>
      <w:pPr>
        <w:pStyle w:val="Heading2"/>
      </w:pPr>
      <w:r>
        <w:t>A. Campaign Sequencing and Timing</w:t>
      </w:r>
    </w:p>
    <w:p>
      <w:pPr>
        <w:spacing w:after="120"/>
      </w:pPr>
      <w:r>
        <w:rPr>
          <w:b/>
          <w:sz w:val="22"/>
        </w:rPr>
        <w:t xml:space="preserve">Idea: </w:t>
      </w:r>
      <w:r>
        <w:rPr>
          <w:sz w:val="22"/>
        </w:rPr>
        <w:t>The order in which content types are released matters. Does releasing a Short before the MV generate more total views?</w:t>
      </w:r>
    </w:p>
    <w:p>
      <w:pPr>
        <w:spacing w:after="120"/>
      </w:pPr>
      <w:r>
        <w:rPr>
          <w:b/>
          <w:sz w:val="22"/>
        </w:rPr>
        <w:t xml:space="preserve">Problem: </w:t>
      </w:r>
      <w:r>
        <w:rPr>
          <w:sz w:val="22"/>
        </w:rPr>
        <w:t>83.1% of campaigns have LOW date confidence. The sequencing_pattern field is populated for all 136 campaigns but the dates underlying it are unreliable for 113 of them. In the full dataset, hero_middle campaigns have the highest quality (median 59.7) but this could be an artifact of date conversion. We cannot make defensible claims about optimal sequencing from this data.</w:t>
      </w:r>
    </w:p>
    <w:p>
      <w:pPr>
        <w:spacing w:after="120"/>
      </w:pPr>
      <w:r>
        <w:rPr>
          <w:b/>
          <w:sz w:val="22"/>
        </w:rPr>
        <w:t xml:space="preserve">What's needed: </w:t>
      </w:r>
      <w:r>
        <w:rPr>
          <w:sz w:val="22"/>
        </w:rPr>
        <w:t>ISO-accurate publish dates for all videos. This would require YouTube Data API access to each channel.</w:t>
      </w:r>
    </w:p>
    <w:p>
      <w:pPr>
        <w:pStyle w:val="Heading2"/>
      </w:pPr>
      <w:r>
        <w:t>B. Campaign Duration Benchmarks</w:t>
      </w:r>
    </w:p>
    <w:p>
      <w:pPr>
        <w:spacing w:after="120"/>
      </w:pPr>
      <w:r>
        <w:rPr>
          <w:b/>
          <w:sz w:val="22"/>
        </w:rPr>
        <w:t xml:space="preserve">Idea: </w:t>
      </w:r>
      <w:r>
        <w:rPr>
          <w:sz w:val="22"/>
        </w:rPr>
        <w:t>How long should a campaign run? Is a 90-day campaign better than a 30-day one?</w:t>
      </w:r>
    </w:p>
    <w:p>
      <w:pPr>
        <w:spacing w:after="120"/>
      </w:pPr>
      <w:r>
        <w:rPr>
          <w:b/>
          <w:sz w:val="22"/>
        </w:rPr>
        <w:t xml:space="preserve">Problem: </w:t>
      </w:r>
      <w:r>
        <w:rPr>
          <w:sz w:val="22"/>
        </w:rPr>
        <w:t>The median campaign span is 458.5 days in the registry, which is clearly not measuring "campaign duration" but "time span of the 30 most recent uploads." Only the 23 backfill campaigns have meaningful duration data, and even those use MEDIUM confidence dates.</w:t>
      </w:r>
    </w:p>
    <w:p>
      <w:pPr>
        <w:spacing w:after="120"/>
      </w:pPr>
      <w:r>
        <w:rPr>
          <w:b/>
          <w:sz w:val="22"/>
        </w:rPr>
        <w:t xml:space="preserve">What's needed: </w:t>
      </w:r>
      <w:r>
        <w:rPr>
          <w:sz w:val="22"/>
        </w:rPr>
        <w:t>Defined campaign boundaries (release date, first upload, last planned upload) sourced from campaign plans or accurate API data.</w:t>
      </w:r>
    </w:p>
    <w:p>
      <w:pPr>
        <w:pStyle w:val="Heading2"/>
      </w:pPr>
      <w:r>
        <w:t>C. Return Moments and Sustained Engagement</w:t>
      </w:r>
    </w:p>
    <w:p>
      <w:pPr>
        <w:spacing w:after="120"/>
      </w:pPr>
      <w:r>
        <w:rPr>
          <w:b/>
          <w:sz w:val="22"/>
        </w:rPr>
        <w:t xml:space="preserve">Idea: </w:t>
      </w:r>
      <w:r>
        <w:rPr>
          <w:sz w:val="22"/>
        </w:rPr>
        <w:t>Campaigns with "return moments" (new content uploaded well after the initial burst) sustain audience attention longer.</w:t>
      </w:r>
    </w:p>
    <w:p>
      <w:pPr>
        <w:spacing w:after="120"/>
      </w:pPr>
      <w:r>
        <w:rPr>
          <w:b/>
          <w:sz w:val="22"/>
        </w:rPr>
        <w:t xml:space="preserve">Problem: </w:t>
      </w:r>
      <w:r>
        <w:rPr>
          <w:sz w:val="22"/>
        </w:rPr>
        <w:t>131 out of 136 campaigns (96.3%) have zero return moments in the registry. Only 5 campaigns have any. With n=5, no benchmark can be established.</w:t>
      </w:r>
    </w:p>
    <w:p>
      <w:pPr>
        <w:spacing w:after="120"/>
      </w:pPr>
      <w:r>
        <w:rPr>
          <w:b/>
          <w:sz w:val="22"/>
        </w:rPr>
        <w:t xml:space="preserve">What's needed: </w:t>
      </w:r>
      <w:r>
        <w:rPr>
          <w:sz w:val="22"/>
        </w:rPr>
        <w:t>Accurate dates (to compute gap periods) and a larger sample of campaigns with deliberate return moments.</w:t>
      </w:r>
    </w:p>
    <w:p>
      <w:pPr>
        <w:pStyle w:val="Heading2"/>
      </w:pPr>
      <w:r>
        <w:t>D. Shorts-Before-Longform Sequencing</w:t>
      </w:r>
    </w:p>
    <w:p>
      <w:pPr>
        <w:spacing w:after="120"/>
      </w:pPr>
      <w:r>
        <w:rPr>
          <w:b/>
          <w:sz w:val="22"/>
        </w:rPr>
        <w:t xml:space="preserve">Idea: </w:t>
      </w:r>
      <w:r>
        <w:rPr>
          <w:sz w:val="22"/>
        </w:rPr>
        <w:t>Using Shorts as pre-release teasers before the main MV drives anticipation and total views.</w:t>
      </w:r>
    </w:p>
    <w:p>
      <w:pPr>
        <w:spacing w:after="120"/>
      </w:pPr>
      <w:r>
        <w:rPr>
          <w:b/>
          <w:sz w:val="22"/>
        </w:rPr>
        <w:t xml:space="preserve">Problem: </w:t>
      </w:r>
      <w:r>
        <w:rPr>
          <w:sz w:val="22"/>
        </w:rPr>
        <w:t>We can identify campaigns with teaser content (11.8% have teasers) but cannot verify whether teasers were released BEFORE the MV without accurate dates.</w:t>
      </w:r>
    </w:p>
    <w:p>
      <w:pPr>
        <w:spacing w:after="120"/>
      </w:pPr>
      <w:r>
        <w:rPr>
          <w:b/>
          <w:sz w:val="22"/>
        </w:rPr>
        <w:t xml:space="preserve">What's needed: </w:t>
      </w:r>
      <w:r>
        <w:rPr>
          <w:sz w:val="22"/>
        </w:rPr>
        <w:t>Per-video ISO dates. Then compute: was any Short published before the first OMV? Did the Short-first pattern correlate with higher total views?</w:t>
      </w:r>
    </w:p>
    <w:p>
      <w:pPr>
        <w:pStyle w:val="Heading2"/>
      </w:pPr>
      <w:r>
        <w:t>E. Collaboration Impact</w:t>
      </w:r>
    </w:p>
    <w:p>
      <w:pPr>
        <w:spacing w:after="120"/>
      </w:pPr>
      <w:r>
        <w:rPr>
          <w:b/>
          <w:sz w:val="22"/>
        </w:rPr>
        <w:t xml:space="preserve">Idea: </w:t>
      </w:r>
      <w:r>
        <w:rPr>
          <w:sz w:val="22"/>
        </w:rPr>
        <w:t>Campaigns with collaboration assets (featuring other artists) perform better.</w:t>
      </w:r>
    </w:p>
    <w:p>
      <w:pPr>
        <w:spacing w:after="120"/>
      </w:pPr>
      <w:r>
        <w:rPr>
          <w:b/>
          <w:sz w:val="22"/>
        </w:rPr>
        <w:t xml:space="preserve">Problem: </w:t>
      </w:r>
      <w:r>
        <w:rPr>
          <w:sz w:val="22"/>
        </w:rPr>
        <w:t>62.5% of campaigns include collaboration assets, but "collaboration" is loosely defined. We have no benchmark comparing view performance of collaboration vs non-collaboration campaigns because the definition is too noisy.</w:t>
      </w:r>
    </w:p>
    <w:p>
      <w:pPr>
        <w:spacing w:after="120"/>
      </w:pPr>
      <w:r>
        <w:rPr>
          <w:b/>
          <w:sz w:val="22"/>
        </w:rPr>
        <w:t xml:space="preserve">What's needed: </w:t>
      </w:r>
      <w:r>
        <w:rPr>
          <w:sz w:val="22"/>
        </w:rPr>
        <w:t>Tighter definition of collaboration (e.g., verified feature credits from music metadata) and view-per-asset comparison.</w:t>
      </w:r>
    </w:p>
    <w:p>
      <w:r>
        <w:br w:type="page"/>
      </w:r>
    </w:p>
    <w:p>
      <w:pPr>
        <w:pStyle w:val="Heading1"/>
      </w:pPr>
      <w:r>
        <w:t>Section 3: Metrics Missing From the Engine</w:t>
      </w:r>
    </w:p>
    <w:p>
      <w:pPr>
        <w:spacing w:after="120"/>
      </w:pPr>
      <w:r>
        <w:rPr>
          <w:b w:val="0"/>
          <w:i w:val="0"/>
          <w:sz w:val="22"/>
        </w:rPr>
        <w:t>These additions to the Campaign Metrics Registry would unlock stronger future benchmarks.</w:t>
      </w:r>
    </w:p>
    <w:p>
      <w:pPr>
        <w:pStyle w:val="Heading3"/>
      </w:pPr>
      <w:r>
        <w:t>1. Per-Video ISO Publish Dates</w:t>
      </w:r>
    </w:p>
    <w:p>
      <w:pPr>
        <w:spacing w:after="120"/>
      </w:pPr>
      <w:r>
        <w:rPr>
          <w:b w:val="0"/>
          <w:i w:val="0"/>
          <w:sz w:val="22"/>
        </w:rPr>
        <w:t>Source: YouTube Data API v3 (videos.list, snippet.publishedAt). This would unlock: accurate campaign duration, sequencing analysis, gap analysis, Shorts-before-longform detection, return moment identification, upload cadence benchmarks. This is the single highest-impact addition.</w:t>
      </w:r>
    </w:p>
    <w:p>
      <w:pPr>
        <w:pStyle w:val="Heading3"/>
      </w:pPr>
      <w:r>
        <w:t>2. Campaign Boundary Definition</w:t>
      </w:r>
    </w:p>
    <w:p>
      <w:pPr>
        <w:spacing w:after="120"/>
      </w:pPr>
      <w:r>
        <w:rPr>
          <w:b w:val="0"/>
          <w:i w:val="0"/>
          <w:sz w:val="22"/>
        </w:rPr>
        <w:t>A campaign_start and campaign_end date sourced from internal campaign plans (not inferred from video dates). This would distinguish "campaign content" from "general channel output" and eliminate the 30-video cap problem for analysis purposes.</w:t>
      </w:r>
    </w:p>
    <w:p>
      <w:pPr>
        <w:pStyle w:val="Heading3"/>
      </w:pPr>
      <w:r>
        <w:t>3. Views-Over-Time Data</w:t>
      </w:r>
    </w:p>
    <w:p>
      <w:pPr>
        <w:spacing w:after="120"/>
      </w:pPr>
      <w:r>
        <w:rPr>
          <w:b w:val="0"/>
          <w:i w:val="0"/>
          <w:sz w:val="22"/>
        </w:rPr>
        <w:t>Daily or weekly view counts per video (available from YouTube Analytics API for owned channels). This would enable: view velocity analysis, identification of which content types generate sustained vs spike traffic, and true engagement distribution over time rather than cumulative totals.</w:t>
      </w:r>
    </w:p>
    <w:p>
      <w:pPr>
        <w:pStyle w:val="Heading3"/>
      </w:pPr>
      <w:r>
        <w:t>4. Audience Retention Metrics</w:t>
      </w:r>
    </w:p>
    <w:p>
      <w:pPr>
        <w:spacing w:after="120"/>
      </w:pPr>
      <w:r>
        <w:rPr>
          <w:b w:val="0"/>
          <w:i w:val="0"/>
          <w:sz w:val="22"/>
        </w:rPr>
        <w:t>Average view duration and retention curves (YouTube Analytics API). This would answer: do live sessions hold attention longer than music videos? Do Shorts drive channel subscriptions? Currently we measure views but not engagement depth.</w:t>
      </w:r>
    </w:p>
    <w:p>
      <w:pPr>
        <w:pStyle w:val="Heading3"/>
      </w:pPr>
      <w:r>
        <w:t>5. Subscriber Growth Attribution</w:t>
      </w:r>
    </w:p>
    <w:p>
      <w:pPr>
        <w:spacing w:after="120"/>
      </w:pPr>
      <w:r>
        <w:rPr>
          <w:b w:val="0"/>
          <w:i w:val="0"/>
          <w:sz w:val="22"/>
        </w:rPr>
        <w:t>Which content types drive subscriber growth? This requires YouTube Analytics API data linking subscribes to traffic sources and content. Would transform the "which formats matter" question from a views analysis to a growth analysis.</w:t>
      </w:r>
    </w:p>
    <w:p>
      <w:pPr>
        <w:pStyle w:val="Heading3"/>
      </w:pPr>
      <w:r>
        <w:t>6. Content Production Cost Proxy</w:t>
      </w:r>
    </w:p>
    <w:p>
      <w:pPr>
        <w:spacing w:after="120"/>
      </w:pPr>
      <w:r>
        <w:rPr>
          <w:b w:val="0"/>
          <w:i w:val="0"/>
          <w:sz w:val="22"/>
        </w:rPr>
        <w:t>Even approximate cost tiers (High: MV, Medium: live session, Low: Short/lyric video) would enable ROI-style analysis: views per production dollar, not just views per asset. Currently a 9-format campaign looks "better" but may cost 5x more to produce.</w:t>
      </w:r>
    </w:p>
    <w:p>
      <w:r>
        <w:br w:type="page"/>
      </w:r>
    </w:p>
    <w:p>
      <w:pPr>
        <w:pStyle w:val="Heading1"/>
      </w:pPr>
      <w:r>
        <w:t>Appendix: Registry Reference</w:t>
      </w:r>
    </w:p>
    <w:p>
      <w:pPr>
        <w:pStyle w:val="Heading3"/>
      </w:pPr>
      <w:r>
        <w:t>Source Files</w:t>
      </w:r>
    </w:p>
    <w:p>
      <w:pPr>
        <w:spacing w:after="120"/>
      </w:pPr>
      <w:r>
        <w:rPr>
          <w:b w:val="0"/>
          <w:i w:val="0"/>
          <w:sz w:val="22"/>
        </w:rPr>
        <w:t>campaign_metrics.csv: 136 campaigns, 66 columns. The single source of truth.</w:t>
      </w:r>
    </w:p>
    <w:p>
      <w:pPr>
        <w:spacing w:after="120"/>
      </w:pPr>
      <w:r>
        <w:rPr>
          <w:b w:val="0"/>
          <w:i w:val="0"/>
          <w:sz w:val="22"/>
        </w:rPr>
        <w:t>benchmark_formats.csv, benchmark_hero_dependency.csv, benchmark_shorts.csv, benchmark_diversity.csv: Pre-calculated percentile tables.</w:t>
      </w:r>
    </w:p>
    <w:p>
      <w:pPr>
        <w:spacing w:after="120"/>
      </w:pPr>
      <w:r>
        <w:rPr>
          <w:b w:val="0"/>
          <w:i w:val="0"/>
          <w:sz w:val="22"/>
        </w:rPr>
        <w:t>benchmark_verification_pack.csv: 30 benchmark claims verified against registry, with YES/NO/PARTIAL verdicts.</w:t>
      </w:r>
    </w:p>
    <w:p>
      <w:pPr>
        <w:spacing w:after="120"/>
      </w:pPr>
      <w:r>
        <w:rPr>
          <w:b w:val="0"/>
          <w:i w:val="0"/>
          <w:sz w:val="22"/>
        </w:rPr>
        <w:t>build_registry.py: Complete build script for reproducibility.</w:t>
      </w:r>
    </w:p>
    <w:p>
      <w:pPr>
        <w:pStyle w:val="Heading3"/>
      </w:pPr>
      <w:r>
        <w:t>Key Column Definitions</w:t>
      </w:r>
    </w:p>
    <w:tbl>
      <w:tblPr>
        <w:tblStyle w:val="TableGrid"/>
        <w:tblW w:type="auto" w:w="0"/>
        <w:tblLook w:firstColumn="1" w:firstRow="1" w:lastColumn="0" w:lastRow="0" w:noHBand="0" w:noVBand="1" w:val="04A0"/>
      </w:tblPr>
      <w:tblGrid>
        <w:gridCol w:w="2592"/>
        <w:gridCol w:w="6768"/>
      </w:tblGrid>
      <w:tr>
        <w:tc>
          <w:tcPr>
            <w:tcW w:type="dxa" w:w="4320"/>
          </w:tcPr>
          <w:p>
            <w:r>
              <w:rPr>
                <w:rFonts w:ascii="Arial" w:hAnsi="Arial"/>
                <w:b/>
                <w:sz w:val="20"/>
              </w:rPr>
              <w:t>Column</w:t>
            </w:r>
          </w:p>
        </w:tc>
        <w:tc>
          <w:tcPr>
            <w:tcW w:type="dxa" w:w="4320"/>
          </w:tcPr>
          <w:p>
            <w:r>
              <w:rPr>
                <w:rFonts w:ascii="Arial" w:hAnsi="Arial"/>
                <w:b/>
                <w:sz w:val="20"/>
              </w:rPr>
              <w:t>Definition</w:t>
            </w:r>
          </w:p>
        </w:tc>
      </w:tr>
      <w:tr>
        <w:tc>
          <w:tcPr>
            <w:tcW w:type="dxa" w:w="4320"/>
          </w:tcPr>
          <w:p>
            <w:r>
              <w:rPr>
                <w:rFonts w:ascii="Arial" w:hAnsi="Arial"/>
                <w:sz w:val="20"/>
              </w:rPr>
              <w:t>distinct_formats</w:t>
            </w:r>
          </w:p>
        </w:tc>
        <w:tc>
          <w:tcPr>
            <w:tcW w:type="dxa" w:w="4320"/>
          </w:tcPr>
          <w:p>
            <w:r>
              <w:rPr>
                <w:rFonts w:ascii="Arial" w:hAnsi="Arial"/>
                <w:sz w:val="20"/>
              </w:rPr>
              <w:t>Count of unique content types in the campaign (1–9)</w:t>
            </w:r>
          </w:p>
        </w:tc>
      </w:tr>
      <w:tr>
        <w:tc>
          <w:tcPr>
            <w:tcW w:type="dxa" w:w="4320"/>
          </w:tcPr>
          <w:p>
            <w:r>
              <w:rPr>
                <w:rFonts w:ascii="Arial" w:hAnsi="Arial"/>
                <w:sz w:val="20"/>
              </w:rPr>
              <w:t>hero_dependency_pct</w:t>
            </w:r>
          </w:p>
        </w:tc>
        <w:tc>
          <w:tcPr>
            <w:tcW w:type="dxa" w:w="4320"/>
          </w:tcPr>
          <w:p>
            <w:r>
              <w:rPr>
                <w:rFonts w:ascii="Arial" w:hAnsi="Arial"/>
                <w:sz w:val="20"/>
              </w:rPr>
              <w:t>hero_views / total_campaign_views * 100</w:t>
            </w:r>
          </w:p>
        </w:tc>
      </w:tr>
      <w:tr>
        <w:tc>
          <w:tcPr>
            <w:tcW w:type="dxa" w:w="4320"/>
          </w:tcPr>
          <w:p>
            <w:r>
              <w:rPr>
                <w:rFonts w:ascii="Arial" w:hAnsi="Arial"/>
                <w:sz w:val="20"/>
              </w:rPr>
              <w:t>content_diversity_score</w:t>
            </w:r>
          </w:p>
        </w:tc>
        <w:tc>
          <w:tcPr>
            <w:tcW w:type="dxa" w:w="4320"/>
          </w:tcPr>
          <w:p>
            <w:r>
              <w:rPr>
                <w:rFonts w:ascii="Arial" w:hAnsi="Arial"/>
                <w:sz w:val="20"/>
              </w:rPr>
              <w:t>Step function: 1 type=0, 2=20, 3=40, 4=60, 5=75, 6=85, 7+=min(100, 85+(n-6)*5)</w:t>
            </w:r>
          </w:p>
        </w:tc>
      </w:tr>
      <w:tr>
        <w:tc>
          <w:tcPr>
            <w:tcW w:type="dxa" w:w="4320"/>
          </w:tcPr>
          <w:p>
            <w:r>
              <w:rPr>
                <w:rFonts w:ascii="Arial" w:hAnsi="Arial"/>
                <w:sz w:val="20"/>
              </w:rPr>
              <w:t>size_tier</w:t>
            </w:r>
          </w:p>
        </w:tc>
        <w:tc>
          <w:tcPr>
            <w:tcW w:type="dxa" w:w="4320"/>
          </w:tcPr>
          <w:p>
            <w:r>
              <w:rPr>
                <w:rFonts w:ascii="Arial" w:hAnsi="Arial"/>
                <w:sz w:val="20"/>
              </w:rPr>
              <w:t>Large: subs&gt;=500K or views&gt;=100M. Mid: subs&gt;=50K or views&gt;=10M. Developing: else.</w:t>
            </w:r>
          </w:p>
        </w:tc>
      </w:tr>
      <w:tr>
        <w:tc>
          <w:tcPr>
            <w:tcW w:type="dxa" w:w="4320"/>
          </w:tcPr>
          <w:p>
            <w:r>
              <w:rPr>
                <w:rFonts w:ascii="Arial" w:hAnsi="Arial"/>
                <w:sz w:val="20"/>
              </w:rPr>
              <w:t>virgin_market</w:t>
            </w:r>
          </w:p>
        </w:tc>
        <w:tc>
          <w:tcPr>
            <w:tcW w:type="dxa" w:w="4320"/>
          </w:tcPr>
          <w:p>
            <w:r>
              <w:rPr>
                <w:rFonts w:ascii="Arial" w:hAnsi="Arial"/>
                <w:sz w:val="20"/>
              </w:rPr>
              <w:t>Virgin (managed) or Market (licensed/distributed)</w:t>
            </w:r>
          </w:p>
        </w:tc>
      </w:tr>
      <w:tr>
        <w:tc>
          <w:tcPr>
            <w:tcW w:type="dxa" w:w="4320"/>
          </w:tcPr>
          <w:p>
            <w:r>
              <w:rPr>
                <w:rFonts w:ascii="Arial" w:hAnsi="Arial"/>
                <w:sz w:val="20"/>
              </w:rPr>
              <w:t>data_source</w:t>
            </w:r>
          </w:p>
        </w:tc>
        <w:tc>
          <w:tcPr>
            <w:tcW w:type="dxa" w:w="4320"/>
          </w:tcPr>
          <w:p>
            <w:r>
              <w:rPr>
                <w:rFonts w:ascii="Arial" w:hAnsi="Arial"/>
                <w:sz w:val="20"/>
              </w:rPr>
              <w:t>master_backfill (23 curated, MEDIUM dates) or watcher_backfill (113, LOW dates)</w:t>
            </w:r>
          </w:p>
        </w:tc>
      </w:tr>
    </w:tbl>
    <w:p>
      <w:pPr>
        <w:pStyle w:val="Heading3"/>
      </w:pPr>
      <w:r>
        <w:t>Reproducibility</w:t>
      </w:r>
    </w:p>
    <w:p>
      <w:pPr>
        <w:spacing w:after="120"/>
      </w:pPr>
      <w:r>
        <w:rPr>
          <w:b w:val="0"/>
          <w:i w:val="0"/>
          <w:sz w:val="22"/>
        </w:rPr>
        <w:t>Any analyst with access to campaign_metrics.csv can reproduce every benchmark in this document by running the formulas described in each benchmark's "Registry Metrics Used" field. The verification pack (benchmark_verification_pack.csv) provides the intermediate calculations for 30 benchmarks. The build script (build_registry.py) regenerates the entire registry from the raw source CSVs.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4D8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