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FD6CE" w14:textId="77777777" w:rsidR="008C0E04" w:rsidRPr="008C0E04" w:rsidRDefault="008C0E04" w:rsidP="008C0E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0E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Architectural 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7"/>
        <w:gridCol w:w="7863"/>
      </w:tblGrid>
      <w:tr w:rsidR="008C0E04" w:rsidRPr="008C0E04" w14:paraId="5161F9DD" w14:textId="77777777" w:rsidTr="00A119D6">
        <w:tc>
          <w:tcPr>
            <w:tcW w:w="0" w:type="auto"/>
            <w:hideMark/>
          </w:tcPr>
          <w:p w14:paraId="2C707E65" w14:textId="113C8BCF" w:rsidR="008C0E04" w:rsidRPr="008C0E04" w:rsidRDefault="008C0E04" w:rsidP="008C0E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2ADAF32" w14:textId="77777777" w:rsidR="008C0E04" w:rsidRPr="008C0E04" w:rsidRDefault="008C0E04" w:rsidP="008C0E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Characteristic</w:t>
            </w:r>
          </w:p>
        </w:tc>
      </w:tr>
      <w:tr w:rsidR="008C0E04" w:rsidRPr="008C0E04" w14:paraId="7297DFAD" w14:textId="77777777" w:rsidTr="00A119D6">
        <w:tc>
          <w:tcPr>
            <w:tcW w:w="0" w:type="auto"/>
            <w:hideMark/>
          </w:tcPr>
          <w:p w14:paraId="36BB73F2" w14:textId="77777777" w:rsidR="008C0E04" w:rsidRPr="008C0E04" w:rsidRDefault="008C0E04" w:rsidP="008C0E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Availability</w:t>
            </w:r>
          </w:p>
        </w:tc>
        <w:tc>
          <w:tcPr>
            <w:tcW w:w="0" w:type="auto"/>
            <w:hideMark/>
          </w:tcPr>
          <w:p w14:paraId="505BCA87" w14:textId="77777777" w:rsidR="008C0E04" w:rsidRPr="008C0E04" w:rsidRDefault="008C0E04" w:rsidP="008C0E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system must be available 24/7 for customers and experts to submit and track tickets.</w:t>
            </w:r>
          </w:p>
        </w:tc>
      </w:tr>
      <w:tr w:rsidR="008C0E04" w:rsidRPr="008C0E04" w14:paraId="7E223320" w14:textId="77777777" w:rsidTr="00A119D6">
        <w:tc>
          <w:tcPr>
            <w:tcW w:w="0" w:type="auto"/>
            <w:hideMark/>
          </w:tcPr>
          <w:p w14:paraId="476CD47A" w14:textId="77777777" w:rsidR="008C0E04" w:rsidRPr="008C0E04" w:rsidRDefault="008C0E04" w:rsidP="008C0E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Scalability</w:t>
            </w:r>
          </w:p>
        </w:tc>
        <w:tc>
          <w:tcPr>
            <w:tcW w:w="0" w:type="auto"/>
            <w:hideMark/>
          </w:tcPr>
          <w:p w14:paraId="35202410" w14:textId="77777777" w:rsidR="008C0E04" w:rsidRPr="008C0E04" w:rsidRDefault="008C0E04" w:rsidP="008C0E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system must handle spikes in ticket volume and user access during high-demand periods.</w:t>
            </w:r>
          </w:p>
        </w:tc>
      </w:tr>
      <w:tr w:rsidR="008C0E04" w:rsidRPr="008C0E04" w14:paraId="04001965" w14:textId="77777777" w:rsidTr="00A119D6">
        <w:tc>
          <w:tcPr>
            <w:tcW w:w="0" w:type="auto"/>
            <w:hideMark/>
          </w:tcPr>
          <w:p w14:paraId="01103CBA" w14:textId="77777777" w:rsidR="008C0E04" w:rsidRPr="008C0E04" w:rsidRDefault="008C0E04" w:rsidP="008C0E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Reliability / Fault Tolerance</w:t>
            </w:r>
          </w:p>
        </w:tc>
        <w:tc>
          <w:tcPr>
            <w:tcW w:w="0" w:type="auto"/>
            <w:hideMark/>
          </w:tcPr>
          <w:p w14:paraId="66F666D6" w14:textId="77777777" w:rsidR="008C0E04" w:rsidRPr="008C0E04" w:rsidRDefault="008C0E04" w:rsidP="008C0E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system should continue operating even when one microservice or component fails.</w:t>
            </w:r>
          </w:p>
        </w:tc>
      </w:tr>
      <w:tr w:rsidR="008C0E04" w:rsidRPr="008C0E04" w14:paraId="4EE6D803" w14:textId="77777777" w:rsidTr="00A119D6">
        <w:tc>
          <w:tcPr>
            <w:tcW w:w="0" w:type="auto"/>
            <w:hideMark/>
          </w:tcPr>
          <w:p w14:paraId="12DAD823" w14:textId="77777777" w:rsidR="008C0E04" w:rsidRPr="008C0E04" w:rsidRDefault="008C0E04" w:rsidP="008C0E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Performance</w:t>
            </w:r>
          </w:p>
        </w:tc>
        <w:tc>
          <w:tcPr>
            <w:tcW w:w="0" w:type="auto"/>
            <w:hideMark/>
          </w:tcPr>
          <w:p w14:paraId="70A28324" w14:textId="77777777" w:rsidR="008C0E04" w:rsidRPr="008C0E04" w:rsidRDefault="008C0E04" w:rsidP="008C0E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Responses (ticket creation, assignment, updates) must happen within seconds.</w:t>
            </w:r>
          </w:p>
        </w:tc>
      </w:tr>
      <w:tr w:rsidR="008C0E04" w:rsidRPr="008C0E04" w14:paraId="7A0B01D5" w14:textId="77777777" w:rsidTr="00A119D6">
        <w:tc>
          <w:tcPr>
            <w:tcW w:w="0" w:type="auto"/>
            <w:hideMark/>
          </w:tcPr>
          <w:p w14:paraId="08F9C9F4" w14:textId="77777777" w:rsidR="008C0E04" w:rsidRPr="008C0E04" w:rsidRDefault="008C0E04" w:rsidP="008C0E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Modifiability / Maintainability</w:t>
            </w:r>
          </w:p>
        </w:tc>
        <w:tc>
          <w:tcPr>
            <w:tcW w:w="0" w:type="auto"/>
            <w:hideMark/>
          </w:tcPr>
          <w:p w14:paraId="71C54777" w14:textId="77777777" w:rsidR="008C0E04" w:rsidRPr="008C0E04" w:rsidRDefault="008C0E04" w:rsidP="008C0E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system should support frequent changes without affecting other components.</w:t>
            </w:r>
          </w:p>
        </w:tc>
      </w:tr>
      <w:tr w:rsidR="008C0E04" w:rsidRPr="008C0E04" w14:paraId="644D08C6" w14:textId="77777777" w:rsidTr="00A119D6">
        <w:tc>
          <w:tcPr>
            <w:tcW w:w="0" w:type="auto"/>
            <w:hideMark/>
          </w:tcPr>
          <w:p w14:paraId="135234BA" w14:textId="77777777" w:rsidR="008C0E04" w:rsidRPr="008C0E04" w:rsidRDefault="008C0E04" w:rsidP="008C0E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Security</w:t>
            </w:r>
          </w:p>
        </w:tc>
        <w:tc>
          <w:tcPr>
            <w:tcW w:w="0" w:type="auto"/>
            <w:hideMark/>
          </w:tcPr>
          <w:p w14:paraId="53BD9012" w14:textId="77777777" w:rsidR="008C0E04" w:rsidRPr="008C0E04" w:rsidRDefault="008C0E04" w:rsidP="008C0E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 and authorization for customers, experts, and admins; secure payments and personal data.</w:t>
            </w:r>
          </w:p>
        </w:tc>
      </w:tr>
      <w:tr w:rsidR="008C0E04" w:rsidRPr="008C0E04" w14:paraId="485EFBE0" w14:textId="77777777" w:rsidTr="00A119D6">
        <w:tc>
          <w:tcPr>
            <w:tcW w:w="0" w:type="auto"/>
            <w:hideMark/>
          </w:tcPr>
          <w:p w14:paraId="7A56928E" w14:textId="77777777" w:rsidR="008C0E04" w:rsidRPr="008C0E04" w:rsidRDefault="008C0E04" w:rsidP="008C0E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Auditability</w:t>
            </w:r>
          </w:p>
        </w:tc>
        <w:tc>
          <w:tcPr>
            <w:tcW w:w="0" w:type="auto"/>
            <w:hideMark/>
          </w:tcPr>
          <w:p w14:paraId="664150BD" w14:textId="77777777" w:rsidR="008C0E04" w:rsidRPr="008C0E04" w:rsidRDefault="008C0E04" w:rsidP="008C0E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ticket updates, assignments, and billing transactions should be logged.</w:t>
            </w:r>
          </w:p>
        </w:tc>
      </w:tr>
      <w:tr w:rsidR="008C0E04" w:rsidRPr="008C0E04" w14:paraId="3DDDE5B7" w14:textId="77777777" w:rsidTr="00A119D6">
        <w:tc>
          <w:tcPr>
            <w:tcW w:w="0" w:type="auto"/>
            <w:hideMark/>
          </w:tcPr>
          <w:p w14:paraId="7EF1AB98" w14:textId="77777777" w:rsidR="008C0E04" w:rsidRPr="008C0E04" w:rsidRDefault="008C0E04" w:rsidP="008C0E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Usability</w:t>
            </w:r>
          </w:p>
        </w:tc>
        <w:tc>
          <w:tcPr>
            <w:tcW w:w="0" w:type="auto"/>
            <w:hideMark/>
          </w:tcPr>
          <w:p w14:paraId="1850E3A7" w14:textId="77777777" w:rsidR="008C0E04" w:rsidRPr="008C0E04" w:rsidRDefault="008C0E04" w:rsidP="008C0E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 and mobile apps must be user-friendly for both customers and Sysops experts.</w:t>
            </w:r>
          </w:p>
        </w:tc>
      </w:tr>
      <w:tr w:rsidR="008C0E04" w:rsidRPr="008C0E04" w14:paraId="430D8314" w14:textId="77777777" w:rsidTr="00A119D6">
        <w:tc>
          <w:tcPr>
            <w:tcW w:w="0" w:type="auto"/>
            <w:hideMark/>
          </w:tcPr>
          <w:p w14:paraId="04C28436" w14:textId="77777777" w:rsidR="008C0E04" w:rsidRPr="008C0E04" w:rsidRDefault="008C0E04" w:rsidP="008C0E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Interoperability</w:t>
            </w:r>
          </w:p>
        </w:tc>
        <w:tc>
          <w:tcPr>
            <w:tcW w:w="0" w:type="auto"/>
            <w:hideMark/>
          </w:tcPr>
          <w:p w14:paraId="3556C038" w14:textId="77777777" w:rsidR="008C0E04" w:rsidRPr="008C0E04" w:rsidRDefault="008C0E04" w:rsidP="008C0E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Integration with SMS, email notification, and payment systems.</w:t>
            </w:r>
          </w:p>
        </w:tc>
      </w:tr>
    </w:tbl>
    <w:p w14:paraId="7DE3CE4F" w14:textId="77777777" w:rsidR="008C0E04" w:rsidRPr="008C0E04" w:rsidRDefault="008C0E04" w:rsidP="008C0E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0E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Scenarios per Characteristic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6"/>
        <w:gridCol w:w="8934"/>
      </w:tblGrid>
      <w:tr w:rsidR="008C0E04" w:rsidRPr="008C0E04" w14:paraId="24BC94A9" w14:textId="77777777" w:rsidTr="0072110D">
        <w:tc>
          <w:tcPr>
            <w:tcW w:w="0" w:type="auto"/>
            <w:hideMark/>
          </w:tcPr>
          <w:p w14:paraId="276E98BF" w14:textId="77777777" w:rsidR="008C0E04" w:rsidRPr="008C0E04" w:rsidRDefault="008C0E04" w:rsidP="008C0E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Characteristic</w:t>
            </w:r>
          </w:p>
        </w:tc>
        <w:tc>
          <w:tcPr>
            <w:tcW w:w="0" w:type="auto"/>
            <w:hideMark/>
          </w:tcPr>
          <w:p w14:paraId="58E6AE61" w14:textId="77777777" w:rsidR="008C0E04" w:rsidRPr="008C0E04" w:rsidRDefault="008C0E04" w:rsidP="008C0E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Scenario</w:t>
            </w:r>
          </w:p>
        </w:tc>
      </w:tr>
      <w:tr w:rsidR="008C0E04" w:rsidRPr="008C0E04" w14:paraId="3E595D07" w14:textId="77777777" w:rsidTr="0072110D">
        <w:tc>
          <w:tcPr>
            <w:tcW w:w="0" w:type="auto"/>
            <w:hideMark/>
          </w:tcPr>
          <w:p w14:paraId="719FCD91" w14:textId="77777777" w:rsidR="008C0E04" w:rsidRPr="008C0E04" w:rsidRDefault="008C0E04" w:rsidP="008C0E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Availability</w:t>
            </w:r>
          </w:p>
        </w:tc>
        <w:tc>
          <w:tcPr>
            <w:tcW w:w="0" w:type="auto"/>
            <w:hideMark/>
          </w:tcPr>
          <w:p w14:paraId="1A9E1A08" w14:textId="1CD14120" w:rsidR="008C0E04" w:rsidRPr="008C0E04" w:rsidRDefault="008C0E04" w:rsidP="008C0E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If one microservice fails (e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x.</w:t>
            </w:r>
            <w:r w:rsidRPr="008C0E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Notification Service), others like Ticket or Expert Service should continue running; retry mechanism for notifications.</w:t>
            </w:r>
          </w:p>
        </w:tc>
      </w:tr>
      <w:tr w:rsidR="008C0E04" w:rsidRPr="008C0E04" w14:paraId="1839F217" w14:textId="77777777" w:rsidTr="0072110D">
        <w:tc>
          <w:tcPr>
            <w:tcW w:w="0" w:type="auto"/>
            <w:hideMark/>
          </w:tcPr>
          <w:p w14:paraId="0552B142" w14:textId="77777777" w:rsidR="008C0E04" w:rsidRPr="008C0E04" w:rsidRDefault="008C0E04" w:rsidP="008C0E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Scalability</w:t>
            </w:r>
          </w:p>
        </w:tc>
        <w:tc>
          <w:tcPr>
            <w:tcW w:w="0" w:type="auto"/>
            <w:hideMark/>
          </w:tcPr>
          <w:p w14:paraId="5066F10A" w14:textId="77777777" w:rsidR="008C0E04" w:rsidRPr="008C0E04" w:rsidRDefault="008C0E04" w:rsidP="008C0E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During a product recall, when thousands of customers submit tickets, the system auto-scales via container orchestration (Kubernetes).</w:t>
            </w:r>
          </w:p>
        </w:tc>
      </w:tr>
      <w:tr w:rsidR="008C0E04" w:rsidRPr="008C0E04" w14:paraId="2C4CD365" w14:textId="77777777" w:rsidTr="0072110D">
        <w:tc>
          <w:tcPr>
            <w:tcW w:w="0" w:type="auto"/>
            <w:hideMark/>
          </w:tcPr>
          <w:p w14:paraId="02090D96" w14:textId="77777777" w:rsidR="008C0E04" w:rsidRPr="008C0E04" w:rsidRDefault="008C0E04" w:rsidP="008C0E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Reliability</w:t>
            </w:r>
          </w:p>
        </w:tc>
        <w:tc>
          <w:tcPr>
            <w:tcW w:w="0" w:type="auto"/>
            <w:hideMark/>
          </w:tcPr>
          <w:p w14:paraId="305AF3EF" w14:textId="77777777" w:rsidR="008C0E04" w:rsidRPr="008C0E04" w:rsidRDefault="008C0E04" w:rsidP="008C0E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When a database replica fails, the service continues using a secondary replica.</w:t>
            </w:r>
          </w:p>
        </w:tc>
      </w:tr>
      <w:tr w:rsidR="008C0E04" w:rsidRPr="008C0E04" w14:paraId="019B2E71" w14:textId="77777777" w:rsidTr="0072110D">
        <w:tc>
          <w:tcPr>
            <w:tcW w:w="0" w:type="auto"/>
            <w:hideMark/>
          </w:tcPr>
          <w:p w14:paraId="1A56A3AF" w14:textId="77777777" w:rsidR="008C0E04" w:rsidRPr="008C0E04" w:rsidRDefault="008C0E04" w:rsidP="008C0E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Performance</w:t>
            </w:r>
          </w:p>
        </w:tc>
        <w:tc>
          <w:tcPr>
            <w:tcW w:w="0" w:type="auto"/>
            <w:hideMark/>
          </w:tcPr>
          <w:p w14:paraId="08D229D3" w14:textId="77777777" w:rsidR="008C0E04" w:rsidRPr="008C0E04" w:rsidRDefault="008C0E04" w:rsidP="008C0E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Ticket assignment occurs within 2 seconds after a customer submits a request.</w:t>
            </w:r>
          </w:p>
        </w:tc>
      </w:tr>
      <w:tr w:rsidR="008C0E04" w:rsidRPr="008C0E04" w14:paraId="1EE5CB31" w14:textId="77777777" w:rsidTr="0072110D">
        <w:tc>
          <w:tcPr>
            <w:tcW w:w="0" w:type="auto"/>
            <w:hideMark/>
          </w:tcPr>
          <w:p w14:paraId="39514DAA" w14:textId="77777777" w:rsidR="008C0E04" w:rsidRPr="008C0E04" w:rsidRDefault="008C0E04" w:rsidP="008C0E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Modifiability</w:t>
            </w:r>
          </w:p>
        </w:tc>
        <w:tc>
          <w:tcPr>
            <w:tcW w:w="0" w:type="auto"/>
            <w:hideMark/>
          </w:tcPr>
          <w:p w14:paraId="7F1D3777" w14:textId="77777777" w:rsidR="008C0E04" w:rsidRPr="008C0E04" w:rsidRDefault="008C0E04" w:rsidP="008C0E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new “priority level” field can be added to tickets without redeploying all services.</w:t>
            </w:r>
          </w:p>
        </w:tc>
      </w:tr>
      <w:tr w:rsidR="008C0E04" w:rsidRPr="008C0E04" w14:paraId="02668178" w14:textId="77777777" w:rsidTr="0072110D">
        <w:tc>
          <w:tcPr>
            <w:tcW w:w="0" w:type="auto"/>
            <w:hideMark/>
          </w:tcPr>
          <w:p w14:paraId="70B0CD1F" w14:textId="77777777" w:rsidR="008C0E04" w:rsidRPr="008C0E04" w:rsidRDefault="008C0E04" w:rsidP="008C0E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Security</w:t>
            </w:r>
          </w:p>
        </w:tc>
        <w:tc>
          <w:tcPr>
            <w:tcW w:w="0" w:type="auto"/>
            <w:hideMark/>
          </w:tcPr>
          <w:p w14:paraId="49BA128D" w14:textId="77777777" w:rsidR="008C0E04" w:rsidRPr="008C0E04" w:rsidRDefault="008C0E04" w:rsidP="008C0E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Only registered customers can create tickets; only authorized experts can access them.</w:t>
            </w:r>
          </w:p>
        </w:tc>
      </w:tr>
      <w:tr w:rsidR="008C0E04" w:rsidRPr="008C0E04" w14:paraId="4803622F" w14:textId="77777777" w:rsidTr="0072110D">
        <w:tc>
          <w:tcPr>
            <w:tcW w:w="0" w:type="auto"/>
            <w:hideMark/>
          </w:tcPr>
          <w:p w14:paraId="31818EB1" w14:textId="77777777" w:rsidR="008C0E04" w:rsidRPr="008C0E04" w:rsidRDefault="008C0E04" w:rsidP="008C0E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Auditability</w:t>
            </w:r>
          </w:p>
        </w:tc>
        <w:tc>
          <w:tcPr>
            <w:tcW w:w="0" w:type="auto"/>
            <w:hideMark/>
          </w:tcPr>
          <w:p w14:paraId="524BFBB0" w14:textId="77777777" w:rsidR="008C0E04" w:rsidRPr="008C0E04" w:rsidRDefault="008C0E04" w:rsidP="008C0E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 can query the system to see which expert handled which ticket on which date.</w:t>
            </w:r>
          </w:p>
        </w:tc>
      </w:tr>
      <w:tr w:rsidR="008C0E04" w:rsidRPr="008C0E04" w14:paraId="75E32DA4" w14:textId="77777777" w:rsidTr="0072110D">
        <w:tc>
          <w:tcPr>
            <w:tcW w:w="0" w:type="auto"/>
            <w:hideMark/>
          </w:tcPr>
          <w:p w14:paraId="44DA7758" w14:textId="77777777" w:rsidR="008C0E04" w:rsidRPr="008C0E04" w:rsidRDefault="008C0E04" w:rsidP="008C0E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Usability</w:t>
            </w:r>
          </w:p>
        </w:tc>
        <w:tc>
          <w:tcPr>
            <w:tcW w:w="0" w:type="auto"/>
            <w:hideMark/>
          </w:tcPr>
          <w:p w14:paraId="63DEC46B" w14:textId="77777777" w:rsidR="008C0E04" w:rsidRDefault="008C0E04" w:rsidP="008C0E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Experts access tickets easily via a responsive mobile app interface.</w:t>
            </w:r>
          </w:p>
          <w:p w14:paraId="0C2155BF" w14:textId="77777777" w:rsidR="0072110D" w:rsidRPr="008C0E04" w:rsidRDefault="0072110D" w:rsidP="008C0E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8C0E04" w:rsidRPr="008C0E04" w14:paraId="2D8DC5F6" w14:textId="77777777" w:rsidTr="0072110D">
        <w:tc>
          <w:tcPr>
            <w:tcW w:w="0" w:type="auto"/>
            <w:hideMark/>
          </w:tcPr>
          <w:p w14:paraId="275AE1B1" w14:textId="77777777" w:rsidR="008C0E04" w:rsidRPr="008C0E04" w:rsidRDefault="008C0E04" w:rsidP="008C0E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Interoperability</w:t>
            </w:r>
          </w:p>
        </w:tc>
        <w:tc>
          <w:tcPr>
            <w:tcW w:w="0" w:type="auto"/>
            <w:hideMark/>
          </w:tcPr>
          <w:p w14:paraId="6491198B" w14:textId="77777777" w:rsidR="008C0E04" w:rsidRPr="008C0E04" w:rsidRDefault="008C0E04" w:rsidP="008C0E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C0E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system integrates seamlessly with Twilio (SMS) and </w:t>
            </w:r>
            <w:proofErr w:type="spellStart"/>
            <w:r w:rsidRPr="008C0E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Mailgun</w:t>
            </w:r>
            <w:proofErr w:type="spellEnd"/>
            <w:r w:rsidRPr="008C0E0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(email).</w:t>
            </w:r>
          </w:p>
        </w:tc>
      </w:tr>
      <w:tr w:rsidR="0072110D" w:rsidRPr="008C0E04" w14:paraId="5AECFB18" w14:textId="77777777" w:rsidTr="0072110D">
        <w:tc>
          <w:tcPr>
            <w:tcW w:w="0" w:type="auto"/>
          </w:tcPr>
          <w:p w14:paraId="7073558C" w14:textId="433C96C1" w:rsidR="0072110D" w:rsidRPr="008C0E04" w:rsidRDefault="0072110D" w:rsidP="008C0E04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13A5CE6E" w14:textId="77777777" w:rsidR="0072110D" w:rsidRPr="008C0E04" w:rsidRDefault="0072110D" w:rsidP="008C0E0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15EAB0DF" w14:textId="77777777" w:rsidR="00A119D6" w:rsidRDefault="00A119D6">
      <w:pPr>
        <w:rPr>
          <w:rFonts w:ascii="Palatino" w:hAnsi="Palatino"/>
          <w:sz w:val="28"/>
          <w:szCs w:val="28"/>
        </w:rPr>
      </w:pPr>
    </w:p>
    <w:p w14:paraId="33DBF037" w14:textId="4B2CEF71" w:rsidR="0072110D" w:rsidRPr="00A119D6" w:rsidRDefault="007600AB">
      <w:pPr>
        <w:rPr>
          <w:rFonts w:ascii="Palatino" w:hAnsi="Palatino"/>
          <w:sz w:val="28"/>
          <w:szCs w:val="28"/>
        </w:rPr>
      </w:pPr>
      <w:r w:rsidRPr="00A119D6">
        <w:rPr>
          <w:rFonts w:ascii="Palatino" w:hAnsi="Palatino"/>
          <w:sz w:val="28"/>
          <w:szCs w:val="28"/>
        </w:rPr>
        <w:t>c. Architecture Definition (Diagrams)</w:t>
      </w:r>
    </w:p>
    <w:p w14:paraId="1DFBDB65" w14:textId="4A2EB592" w:rsidR="007600AB" w:rsidRDefault="007600AB">
      <w:r w:rsidRPr="007600AB">
        <w:rPr>
          <w:noProof/>
        </w:rPr>
        <w:lastRenderedPageBreak/>
        <w:drawing>
          <wp:inline distT="0" distB="0" distL="0" distR="0" wp14:anchorId="7CF89041" wp14:editId="61DE76C9">
            <wp:extent cx="5543550" cy="3330868"/>
            <wp:effectExtent l="0" t="0" r="0" b="0"/>
            <wp:docPr id="2050791393" name="Picture 1" descr="A diagram of a customer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91393" name="Picture 1" descr="A diagram of a customer servic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33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6E11A" w14:textId="2263B3C9" w:rsidR="007600AB" w:rsidRDefault="007600AB">
      <w:r w:rsidRPr="007600AB">
        <w:rPr>
          <w:noProof/>
        </w:rPr>
        <w:drawing>
          <wp:inline distT="0" distB="0" distL="0" distR="0" wp14:anchorId="65F4DA51" wp14:editId="0E52B75A">
            <wp:extent cx="5943600" cy="2324100"/>
            <wp:effectExtent l="0" t="0" r="0" b="0"/>
            <wp:docPr id="596159649" name="Picture 1" descr="A diagram of a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59649" name="Picture 1" descr="A diagram of a servic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268D" w14:textId="2237219B" w:rsidR="004835C3" w:rsidRDefault="004835C3">
      <w:r w:rsidRPr="004835C3">
        <w:rPr>
          <w:noProof/>
        </w:rPr>
        <w:drawing>
          <wp:inline distT="0" distB="0" distL="0" distR="0" wp14:anchorId="3810EEFB" wp14:editId="7A809EB9">
            <wp:extent cx="5943600" cy="3117215"/>
            <wp:effectExtent l="0" t="0" r="0" b="0"/>
            <wp:docPr id="748365138" name="Picture 1" descr="A diagram of a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65138" name="Picture 1" descr="A diagram of a servic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8C7F" w14:textId="66409F72" w:rsidR="004835C3" w:rsidRDefault="004835C3" w:rsidP="004835C3"/>
    <w:p w14:paraId="4D59F16F" w14:textId="55738B01" w:rsidR="004835C3" w:rsidRDefault="004835C3" w:rsidP="004835C3">
      <w:pPr>
        <w:jc w:val="center"/>
      </w:pPr>
      <w:r w:rsidRPr="004835C3">
        <w:rPr>
          <w:noProof/>
        </w:rPr>
        <w:drawing>
          <wp:inline distT="0" distB="0" distL="0" distR="0" wp14:anchorId="2CFC9DCB" wp14:editId="42EDAD68">
            <wp:extent cx="5943600" cy="3121025"/>
            <wp:effectExtent l="0" t="0" r="0" b="3175"/>
            <wp:docPr id="1115842918" name="Picture 1" descr="A diagram of a ticket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42918" name="Picture 1" descr="A diagram of a ticket flow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35C3">
        <w:rPr>
          <w:noProof/>
        </w:rPr>
        <w:drawing>
          <wp:inline distT="0" distB="0" distL="0" distR="0" wp14:anchorId="4CA886B2" wp14:editId="1B537DDE">
            <wp:extent cx="5943600" cy="3451860"/>
            <wp:effectExtent l="0" t="0" r="0" b="2540"/>
            <wp:docPr id="1426655283" name="Picture 1" descr="A diagram of a software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55283" name="Picture 1" descr="A diagram of a software serv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E620F" w14:textId="4DC49D8F" w:rsidR="004835C3" w:rsidRDefault="004835C3" w:rsidP="004835C3">
      <w:pPr>
        <w:tabs>
          <w:tab w:val="left" w:pos="1315"/>
        </w:tabs>
      </w:pPr>
      <w:r>
        <w:tab/>
      </w:r>
    </w:p>
    <w:p w14:paraId="05A0A4B0" w14:textId="77777777" w:rsidR="004835C3" w:rsidRDefault="004835C3" w:rsidP="004835C3">
      <w:pPr>
        <w:tabs>
          <w:tab w:val="left" w:pos="1315"/>
        </w:tabs>
      </w:pPr>
    </w:p>
    <w:p w14:paraId="59E4BB90" w14:textId="77777777" w:rsidR="004835C3" w:rsidRDefault="004835C3" w:rsidP="004835C3">
      <w:pPr>
        <w:shd w:val="clear" w:color="auto" w:fill="FEFEFE"/>
        <w:spacing w:before="720" w:after="100" w:afterAutospacing="1" w:line="240" w:lineRule="auto"/>
        <w:outlineLvl w:val="2"/>
        <w:rPr>
          <w:rFonts w:ascii="Palatino" w:eastAsia="Times New Roman" w:hAnsi="Palatino" w:cs="Times New Roman"/>
          <w:b/>
          <w:bCs/>
          <w:i/>
          <w:iCs/>
          <w:color w:val="333333"/>
          <w:kern w:val="0"/>
          <w:sz w:val="27"/>
          <w:szCs w:val="27"/>
          <w14:ligatures w14:val="none"/>
        </w:rPr>
      </w:pPr>
    </w:p>
    <w:p w14:paraId="5B64CF06" w14:textId="0977F453" w:rsidR="004835C3" w:rsidRPr="004835C3" w:rsidRDefault="004835C3" w:rsidP="004835C3">
      <w:pPr>
        <w:shd w:val="clear" w:color="auto" w:fill="FEFEFE"/>
        <w:spacing w:before="720" w:after="100" w:afterAutospacing="1" w:line="240" w:lineRule="auto"/>
        <w:outlineLvl w:val="2"/>
        <w:rPr>
          <w:rFonts w:ascii="Palatino" w:eastAsia="Times New Roman" w:hAnsi="Palatino" w:cs="Times New Roman"/>
          <w:i/>
          <w:iCs/>
          <w:color w:val="333333"/>
          <w:kern w:val="0"/>
          <w:sz w:val="27"/>
          <w:szCs w:val="27"/>
          <w14:ligatures w14:val="none"/>
        </w:rPr>
      </w:pPr>
      <w:r w:rsidRPr="004835C3">
        <w:rPr>
          <w:rFonts w:ascii="Palatino" w:eastAsia="Times New Roman" w:hAnsi="Palatino" w:cs="Times New Roman"/>
          <w:b/>
          <w:bCs/>
          <w:i/>
          <w:iCs/>
          <w:color w:val="333333"/>
          <w:kern w:val="0"/>
          <w:sz w:val="27"/>
          <w:szCs w:val="27"/>
          <w14:ligatures w14:val="none"/>
        </w:rPr>
        <w:t>d. Risks of the Proposed Architecture</w:t>
      </w:r>
    </w:p>
    <w:p w14:paraId="6D379928" w14:textId="77777777" w:rsidR="004835C3" w:rsidRPr="004835C3" w:rsidRDefault="00212D01" w:rsidP="004835C3">
      <w:pPr>
        <w:shd w:val="clear" w:color="auto" w:fill="FEFEFE"/>
        <w:spacing w:before="480" w:after="480" w:line="240" w:lineRule="auto"/>
        <w:jc w:val="both"/>
        <w:rPr>
          <w:rFonts w:ascii="Palatino" w:eastAsia="Times New Roman" w:hAnsi="Palatino" w:cs="Times New Roman"/>
          <w:color w:val="333333"/>
          <w:kern w:val="0"/>
          <w:sz w:val="29"/>
          <w:szCs w:val="29"/>
          <w14:ligatures w14:val="none"/>
        </w:rPr>
      </w:pPr>
      <w:r>
        <w:rPr>
          <w:rFonts w:ascii="Palatino" w:eastAsia="Times New Roman" w:hAnsi="Palatino" w:cs="Times New Roman"/>
          <w:noProof/>
          <w:color w:val="333333"/>
          <w:kern w:val="0"/>
          <w:sz w:val="29"/>
          <w:szCs w:val="29"/>
        </w:rPr>
        <w:lastRenderedPageBreak/>
        <w:pict w14:anchorId="3A2C9534">
          <v:rect id="_x0000_i1026" alt="" style="width:468pt;height:.05pt;mso-width-percent:0;mso-height-percent:0;mso-width-percent:0;mso-height-percent:0" o:hralign="center" o:hrstd="t" o:hrnoshade="t" o:hr="t" fillcolor="#ddd" stroked="f"/>
        </w:pict>
      </w:r>
    </w:p>
    <w:tbl>
      <w:tblPr>
        <w:tblW w:w="108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4770"/>
        <w:gridCol w:w="3780"/>
      </w:tblGrid>
      <w:tr w:rsidR="004835C3" w:rsidRPr="004835C3" w14:paraId="334E6B55" w14:textId="77777777" w:rsidTr="00A119D6">
        <w:trPr>
          <w:tblHeader/>
        </w:trPr>
        <w:tc>
          <w:tcPr>
            <w:tcW w:w="2250" w:type="dxa"/>
            <w:tcBorders>
              <w:top w:val="nil"/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8FB7D42" w14:textId="77777777" w:rsidR="004835C3" w:rsidRPr="004835C3" w:rsidRDefault="004835C3" w:rsidP="008979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835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</w:t>
            </w:r>
          </w:p>
        </w:tc>
        <w:tc>
          <w:tcPr>
            <w:tcW w:w="4770" w:type="dxa"/>
            <w:tcBorders>
              <w:top w:val="nil"/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3010BD8" w14:textId="77777777" w:rsidR="004835C3" w:rsidRPr="004835C3" w:rsidRDefault="004835C3" w:rsidP="008979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835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3780" w:type="dxa"/>
            <w:tcBorders>
              <w:top w:val="nil"/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A302028" w14:textId="77777777" w:rsidR="004835C3" w:rsidRPr="004835C3" w:rsidRDefault="004835C3" w:rsidP="008979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835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Impact</w:t>
            </w:r>
          </w:p>
        </w:tc>
      </w:tr>
      <w:tr w:rsidR="004835C3" w:rsidRPr="004835C3" w14:paraId="37E06B0D" w14:textId="77777777" w:rsidTr="00A119D6">
        <w:tc>
          <w:tcPr>
            <w:tcW w:w="2250" w:type="dxa"/>
            <w:tcBorders>
              <w:top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787CAF" w14:textId="77777777" w:rsidR="004835C3" w:rsidRPr="004835C3" w:rsidRDefault="004835C3" w:rsidP="00897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35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Integration Failure</w:t>
            </w:r>
          </w:p>
        </w:tc>
        <w:tc>
          <w:tcPr>
            <w:tcW w:w="4770" w:type="dxa"/>
            <w:tcBorders>
              <w:top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54397D" w14:textId="77777777" w:rsidR="004835C3" w:rsidRPr="004835C3" w:rsidRDefault="004835C3" w:rsidP="00897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3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Email/SMS/Payment services may be unavailable or slow.</w:t>
            </w:r>
          </w:p>
        </w:tc>
        <w:tc>
          <w:tcPr>
            <w:tcW w:w="3780" w:type="dxa"/>
            <w:tcBorders>
              <w:top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2E4A2D" w14:textId="77777777" w:rsidR="004835C3" w:rsidRPr="004835C3" w:rsidRDefault="004835C3" w:rsidP="00897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3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Missed notifications or delayed billing.</w:t>
            </w:r>
          </w:p>
        </w:tc>
      </w:tr>
      <w:tr w:rsidR="004835C3" w:rsidRPr="004835C3" w14:paraId="32D76F59" w14:textId="77777777" w:rsidTr="00A119D6">
        <w:tc>
          <w:tcPr>
            <w:tcW w:w="2250" w:type="dxa"/>
            <w:tcBorders>
              <w:top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77AF3C" w14:textId="77777777" w:rsidR="004835C3" w:rsidRPr="004835C3" w:rsidRDefault="004835C3" w:rsidP="00897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35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Inconsistency</w:t>
            </w:r>
          </w:p>
        </w:tc>
        <w:tc>
          <w:tcPr>
            <w:tcW w:w="4770" w:type="dxa"/>
            <w:tcBorders>
              <w:top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8A5EA7" w14:textId="77777777" w:rsidR="004835C3" w:rsidRPr="004835C3" w:rsidRDefault="004835C3" w:rsidP="00897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3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Ticket or expert data may become inconsistent if services fail mid-transaction.</w:t>
            </w:r>
          </w:p>
        </w:tc>
        <w:tc>
          <w:tcPr>
            <w:tcW w:w="3780" w:type="dxa"/>
            <w:tcBorders>
              <w:top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5DD595" w14:textId="77777777" w:rsidR="004835C3" w:rsidRPr="004835C3" w:rsidRDefault="004835C3" w:rsidP="00897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3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Wrong assignments or lost tickets.</w:t>
            </w:r>
          </w:p>
        </w:tc>
      </w:tr>
      <w:tr w:rsidR="004835C3" w:rsidRPr="004835C3" w14:paraId="0AB2C974" w14:textId="77777777" w:rsidTr="00A119D6">
        <w:tc>
          <w:tcPr>
            <w:tcW w:w="2250" w:type="dxa"/>
            <w:tcBorders>
              <w:top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D78858" w14:textId="77777777" w:rsidR="004835C3" w:rsidRPr="004835C3" w:rsidRDefault="004835C3" w:rsidP="00897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35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Performance Bottlenecks</w:t>
            </w:r>
          </w:p>
        </w:tc>
        <w:tc>
          <w:tcPr>
            <w:tcW w:w="4770" w:type="dxa"/>
            <w:tcBorders>
              <w:top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9657BC" w14:textId="77777777" w:rsidR="004835C3" w:rsidRPr="004835C3" w:rsidRDefault="004835C3" w:rsidP="00897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3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Improperly scaled Ticket Service could delay responses.</w:t>
            </w:r>
          </w:p>
        </w:tc>
        <w:tc>
          <w:tcPr>
            <w:tcW w:w="3780" w:type="dxa"/>
            <w:tcBorders>
              <w:top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B090E0" w14:textId="77777777" w:rsidR="004835C3" w:rsidRPr="004835C3" w:rsidRDefault="004835C3" w:rsidP="00897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3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dissatisfaction.</w:t>
            </w:r>
          </w:p>
        </w:tc>
      </w:tr>
      <w:tr w:rsidR="004835C3" w:rsidRPr="004835C3" w14:paraId="5B521FB5" w14:textId="77777777" w:rsidTr="00A119D6">
        <w:tc>
          <w:tcPr>
            <w:tcW w:w="2250" w:type="dxa"/>
            <w:tcBorders>
              <w:top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E72616" w14:textId="77777777" w:rsidR="004835C3" w:rsidRPr="004835C3" w:rsidRDefault="004835C3" w:rsidP="00897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35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Security Breach</w:t>
            </w:r>
          </w:p>
        </w:tc>
        <w:tc>
          <w:tcPr>
            <w:tcW w:w="4770" w:type="dxa"/>
            <w:tcBorders>
              <w:top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ACBD48" w14:textId="77777777" w:rsidR="004835C3" w:rsidRPr="004835C3" w:rsidRDefault="004835C3" w:rsidP="00897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3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Unauthorized access or data leakage.</w:t>
            </w:r>
          </w:p>
        </w:tc>
        <w:tc>
          <w:tcPr>
            <w:tcW w:w="3780" w:type="dxa"/>
            <w:tcBorders>
              <w:top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E66234" w14:textId="77777777" w:rsidR="004835C3" w:rsidRPr="004835C3" w:rsidRDefault="004835C3" w:rsidP="00897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3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Legal and financial penalties.</w:t>
            </w:r>
          </w:p>
        </w:tc>
      </w:tr>
      <w:tr w:rsidR="004835C3" w:rsidRPr="004835C3" w14:paraId="08EB740A" w14:textId="77777777" w:rsidTr="00A119D6">
        <w:tc>
          <w:tcPr>
            <w:tcW w:w="2250" w:type="dxa"/>
            <w:tcBorders>
              <w:top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75325" w14:textId="77777777" w:rsidR="004835C3" w:rsidRPr="004835C3" w:rsidRDefault="004835C3" w:rsidP="00897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35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Complex Deployment</w:t>
            </w:r>
          </w:p>
        </w:tc>
        <w:tc>
          <w:tcPr>
            <w:tcW w:w="4770" w:type="dxa"/>
            <w:tcBorders>
              <w:top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5DB4F7" w14:textId="77777777" w:rsidR="004835C3" w:rsidRPr="004835C3" w:rsidRDefault="004835C3" w:rsidP="00897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3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Microservices increase deployment complexity.</w:t>
            </w:r>
          </w:p>
        </w:tc>
        <w:tc>
          <w:tcPr>
            <w:tcW w:w="3780" w:type="dxa"/>
            <w:tcBorders>
              <w:top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F4519C" w14:textId="77777777" w:rsidR="004835C3" w:rsidRPr="004835C3" w:rsidRDefault="004835C3" w:rsidP="00897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3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DevOps overhead and potential downtime.</w:t>
            </w:r>
          </w:p>
        </w:tc>
      </w:tr>
      <w:tr w:rsidR="004835C3" w:rsidRPr="004835C3" w14:paraId="695BCF38" w14:textId="77777777" w:rsidTr="00A119D6">
        <w:tc>
          <w:tcPr>
            <w:tcW w:w="2250" w:type="dxa"/>
            <w:tcBorders>
              <w:top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CF571C" w14:textId="77777777" w:rsidR="004835C3" w:rsidRPr="004835C3" w:rsidRDefault="004835C3" w:rsidP="00897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35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Message Loss in Queue</w:t>
            </w:r>
          </w:p>
        </w:tc>
        <w:tc>
          <w:tcPr>
            <w:tcW w:w="4770" w:type="dxa"/>
            <w:tcBorders>
              <w:top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4D9ED7" w14:textId="77777777" w:rsidR="004835C3" w:rsidRPr="004835C3" w:rsidRDefault="004835C3" w:rsidP="00897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3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Kafka event loss or duplication.</w:t>
            </w:r>
          </w:p>
        </w:tc>
        <w:tc>
          <w:tcPr>
            <w:tcW w:w="3780" w:type="dxa"/>
            <w:tcBorders>
              <w:top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D39DDB" w14:textId="77777777" w:rsidR="004835C3" w:rsidRPr="004835C3" w:rsidRDefault="004835C3" w:rsidP="008979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3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Missed expert notifications or duplicate assignments.</w:t>
            </w:r>
          </w:p>
        </w:tc>
      </w:tr>
    </w:tbl>
    <w:p w14:paraId="0D9D8798" w14:textId="77777777" w:rsidR="004835C3" w:rsidRPr="004835C3" w:rsidRDefault="004835C3" w:rsidP="004835C3">
      <w:pPr>
        <w:shd w:val="clear" w:color="auto" w:fill="FEFEFE"/>
        <w:spacing w:before="720" w:after="100" w:afterAutospacing="1" w:line="240" w:lineRule="auto"/>
        <w:outlineLvl w:val="2"/>
        <w:rPr>
          <w:rFonts w:ascii="Palatino" w:eastAsia="Times New Roman" w:hAnsi="Palatino" w:cs="Times New Roman"/>
          <w:i/>
          <w:iCs/>
          <w:color w:val="333333"/>
          <w:kern w:val="0"/>
          <w:sz w:val="27"/>
          <w:szCs w:val="27"/>
          <w14:ligatures w14:val="none"/>
        </w:rPr>
      </w:pPr>
      <w:r w:rsidRPr="004835C3">
        <w:rPr>
          <w:rFonts w:ascii="Palatino" w:eastAsia="Times New Roman" w:hAnsi="Palatino" w:cs="Times New Roman"/>
          <w:b/>
          <w:bCs/>
          <w:i/>
          <w:iCs/>
          <w:color w:val="333333"/>
          <w:kern w:val="0"/>
          <w:sz w:val="27"/>
          <w:szCs w:val="27"/>
          <w14:ligatures w14:val="none"/>
        </w:rPr>
        <w:t>e. Risk Mitigation Options</w:t>
      </w:r>
    </w:p>
    <w:tbl>
      <w:tblPr>
        <w:tblW w:w="1074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7863"/>
      </w:tblGrid>
      <w:tr w:rsidR="004835C3" w:rsidRPr="004835C3" w14:paraId="08E2127D" w14:textId="77777777" w:rsidTr="00A119D6">
        <w:trPr>
          <w:tblHeader/>
        </w:trPr>
        <w:tc>
          <w:tcPr>
            <w:tcW w:w="2880" w:type="dxa"/>
            <w:tcBorders>
              <w:top w:val="nil"/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F6796ED" w14:textId="77777777" w:rsidR="004835C3" w:rsidRPr="004835C3" w:rsidRDefault="004835C3" w:rsidP="004835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835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</w:t>
            </w:r>
          </w:p>
        </w:tc>
        <w:tc>
          <w:tcPr>
            <w:tcW w:w="7863" w:type="dxa"/>
            <w:tcBorders>
              <w:top w:val="nil"/>
              <w:bottom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415F197" w14:textId="77777777" w:rsidR="004835C3" w:rsidRPr="004835C3" w:rsidRDefault="004835C3" w:rsidP="004835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835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Mitigation Strategy</w:t>
            </w:r>
          </w:p>
        </w:tc>
      </w:tr>
      <w:tr w:rsidR="004835C3" w:rsidRPr="004835C3" w14:paraId="1183F92B" w14:textId="77777777" w:rsidTr="00A119D6">
        <w:tc>
          <w:tcPr>
            <w:tcW w:w="2880" w:type="dxa"/>
            <w:tcBorders>
              <w:top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EBF6C9" w14:textId="77777777" w:rsidR="004835C3" w:rsidRPr="004835C3" w:rsidRDefault="004835C3" w:rsidP="00483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35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Integration Failure</w:t>
            </w:r>
          </w:p>
        </w:tc>
        <w:tc>
          <w:tcPr>
            <w:tcW w:w="7863" w:type="dxa"/>
            <w:tcBorders>
              <w:top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6771C1" w14:textId="77777777" w:rsidR="004835C3" w:rsidRPr="004835C3" w:rsidRDefault="004835C3" w:rsidP="00483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3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 retry policies, circuit breakers, and service fallback responses.</w:t>
            </w:r>
          </w:p>
        </w:tc>
      </w:tr>
      <w:tr w:rsidR="004835C3" w:rsidRPr="004835C3" w14:paraId="79F92BAA" w14:textId="77777777" w:rsidTr="00A119D6">
        <w:tc>
          <w:tcPr>
            <w:tcW w:w="2880" w:type="dxa"/>
            <w:tcBorders>
              <w:top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FAAA6F" w14:textId="77777777" w:rsidR="004835C3" w:rsidRPr="004835C3" w:rsidRDefault="004835C3" w:rsidP="00483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35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Inconsistency</w:t>
            </w:r>
          </w:p>
        </w:tc>
        <w:tc>
          <w:tcPr>
            <w:tcW w:w="7863" w:type="dxa"/>
            <w:tcBorders>
              <w:top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692690" w14:textId="77777777" w:rsidR="004835C3" w:rsidRPr="004835C3" w:rsidRDefault="004835C3" w:rsidP="00483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3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distributed transactions (Saga pattern) and event-driven consistency.</w:t>
            </w:r>
          </w:p>
        </w:tc>
      </w:tr>
      <w:tr w:rsidR="004835C3" w:rsidRPr="004835C3" w14:paraId="0199F3C2" w14:textId="77777777" w:rsidTr="00A119D6">
        <w:tc>
          <w:tcPr>
            <w:tcW w:w="2880" w:type="dxa"/>
            <w:tcBorders>
              <w:top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0D124A" w14:textId="77777777" w:rsidR="004835C3" w:rsidRPr="004835C3" w:rsidRDefault="004835C3" w:rsidP="00483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35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Performance Bottlenecks</w:t>
            </w:r>
          </w:p>
        </w:tc>
        <w:tc>
          <w:tcPr>
            <w:tcW w:w="7863" w:type="dxa"/>
            <w:tcBorders>
              <w:top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83928C" w14:textId="77777777" w:rsidR="004835C3" w:rsidRPr="004835C3" w:rsidRDefault="004835C3" w:rsidP="00483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3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Apply horizontal auto-scaling and caching layers (Redis).</w:t>
            </w:r>
          </w:p>
        </w:tc>
      </w:tr>
      <w:tr w:rsidR="004835C3" w:rsidRPr="004835C3" w14:paraId="24778194" w14:textId="77777777" w:rsidTr="00A119D6">
        <w:tc>
          <w:tcPr>
            <w:tcW w:w="2880" w:type="dxa"/>
            <w:tcBorders>
              <w:top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29065D" w14:textId="77777777" w:rsidR="004835C3" w:rsidRPr="004835C3" w:rsidRDefault="004835C3" w:rsidP="00483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35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Security Breach</w:t>
            </w:r>
          </w:p>
        </w:tc>
        <w:tc>
          <w:tcPr>
            <w:tcW w:w="7863" w:type="dxa"/>
            <w:tcBorders>
              <w:top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5C9B1" w14:textId="77777777" w:rsidR="004835C3" w:rsidRPr="004835C3" w:rsidRDefault="004835C3" w:rsidP="00483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3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OAuth2, JWT authentication, TLS encryption, and RBAC.</w:t>
            </w:r>
          </w:p>
        </w:tc>
      </w:tr>
      <w:tr w:rsidR="004835C3" w:rsidRPr="004835C3" w14:paraId="3AF66F33" w14:textId="77777777" w:rsidTr="00A119D6">
        <w:tc>
          <w:tcPr>
            <w:tcW w:w="2880" w:type="dxa"/>
            <w:tcBorders>
              <w:top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B2C6B6" w14:textId="77777777" w:rsidR="004835C3" w:rsidRPr="004835C3" w:rsidRDefault="004835C3" w:rsidP="00483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35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Complex Deployment</w:t>
            </w:r>
          </w:p>
        </w:tc>
        <w:tc>
          <w:tcPr>
            <w:tcW w:w="7863" w:type="dxa"/>
            <w:tcBorders>
              <w:top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7DF395" w14:textId="77777777" w:rsidR="004835C3" w:rsidRPr="004835C3" w:rsidRDefault="004835C3" w:rsidP="00483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3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Automate CI/CD pipeline with Docker + Kubernetes + Helm charts.</w:t>
            </w:r>
          </w:p>
        </w:tc>
      </w:tr>
      <w:tr w:rsidR="004835C3" w:rsidRPr="004835C3" w14:paraId="12D324D5" w14:textId="77777777" w:rsidTr="00A119D6">
        <w:tc>
          <w:tcPr>
            <w:tcW w:w="2880" w:type="dxa"/>
            <w:tcBorders>
              <w:top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14C9BA" w14:textId="77777777" w:rsidR="004835C3" w:rsidRPr="004835C3" w:rsidRDefault="004835C3" w:rsidP="00483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35C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Message Loss</w:t>
            </w:r>
          </w:p>
        </w:tc>
        <w:tc>
          <w:tcPr>
            <w:tcW w:w="7863" w:type="dxa"/>
            <w:tcBorders>
              <w:top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8BA204" w14:textId="77777777" w:rsidR="004835C3" w:rsidRPr="004835C3" w:rsidRDefault="004835C3" w:rsidP="004835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35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 Kafka message persistence, acknowledgments, and dead-letter queues.</w:t>
            </w:r>
          </w:p>
        </w:tc>
      </w:tr>
    </w:tbl>
    <w:p w14:paraId="4938CDC1" w14:textId="77777777" w:rsidR="004835C3" w:rsidRPr="004835C3" w:rsidRDefault="00212D01" w:rsidP="004835C3">
      <w:pPr>
        <w:shd w:val="clear" w:color="auto" w:fill="FEFEFE"/>
        <w:spacing w:before="480" w:after="480" w:line="240" w:lineRule="auto"/>
        <w:jc w:val="both"/>
        <w:rPr>
          <w:rFonts w:ascii="Palatino" w:eastAsia="Times New Roman" w:hAnsi="Palatino" w:cs="Times New Roman"/>
          <w:color w:val="333333"/>
          <w:kern w:val="0"/>
          <w:sz w:val="29"/>
          <w:szCs w:val="29"/>
          <w14:ligatures w14:val="none"/>
        </w:rPr>
      </w:pPr>
      <w:r>
        <w:rPr>
          <w:rFonts w:ascii="Palatino" w:eastAsia="Times New Roman" w:hAnsi="Palatino" w:cs="Times New Roman"/>
          <w:noProof/>
          <w:color w:val="333333"/>
          <w:kern w:val="0"/>
          <w:sz w:val="29"/>
          <w:szCs w:val="29"/>
        </w:rPr>
        <w:pict w14:anchorId="6D952446">
          <v:rect id="_x0000_i1025" alt="" style="width:468pt;height:.05pt;mso-width-percent:0;mso-height-percent:0;mso-width-percent:0;mso-height-percent:0" o:hralign="center" o:hrstd="t" o:hrnoshade="t" o:hr="t" fillcolor="#ddd" stroked="f"/>
        </w:pict>
      </w:r>
    </w:p>
    <w:p w14:paraId="233A3ECE" w14:textId="77777777" w:rsidR="004835C3" w:rsidRPr="004835C3" w:rsidRDefault="004835C3" w:rsidP="004835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6EFFEA" w14:textId="0ADA212E" w:rsidR="004835C3" w:rsidRPr="004835C3" w:rsidRDefault="004835C3" w:rsidP="004835C3">
      <w:pPr>
        <w:shd w:val="clear" w:color="auto" w:fill="FEFEFE"/>
        <w:spacing w:before="480" w:after="480" w:line="240" w:lineRule="auto"/>
        <w:jc w:val="both"/>
        <w:rPr>
          <w:rFonts w:ascii="Palatino" w:eastAsia="Times New Roman" w:hAnsi="Palatino" w:cs="Times New Roman"/>
          <w:color w:val="333333"/>
          <w:kern w:val="0"/>
          <w:sz w:val="29"/>
          <w:szCs w:val="29"/>
          <w14:ligatures w14:val="none"/>
        </w:rPr>
      </w:pPr>
    </w:p>
    <w:p w14:paraId="254F9F71" w14:textId="77777777" w:rsidR="004835C3" w:rsidRPr="004835C3" w:rsidRDefault="004835C3" w:rsidP="004835C3">
      <w:pPr>
        <w:tabs>
          <w:tab w:val="left" w:pos="1315"/>
        </w:tabs>
      </w:pPr>
    </w:p>
    <w:sectPr w:rsidR="004835C3" w:rsidRPr="004835C3" w:rsidSect="00A119D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E04"/>
    <w:rsid w:val="000542F8"/>
    <w:rsid w:val="00212D01"/>
    <w:rsid w:val="004835C3"/>
    <w:rsid w:val="004B4BFA"/>
    <w:rsid w:val="00522A54"/>
    <w:rsid w:val="0072110D"/>
    <w:rsid w:val="00755696"/>
    <w:rsid w:val="007600AB"/>
    <w:rsid w:val="008C0E04"/>
    <w:rsid w:val="00A119D6"/>
    <w:rsid w:val="00B9693C"/>
    <w:rsid w:val="00E86F6A"/>
    <w:rsid w:val="00ED3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2D7C6"/>
  <w15:chartTrackingRefBased/>
  <w15:docId w15:val="{E34FB1EB-1616-E84D-85B4-3F72358B7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0E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E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E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E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0E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E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E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E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E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E0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C0E04"/>
    <w:rPr>
      <w:b/>
      <w:bCs/>
    </w:rPr>
  </w:style>
  <w:style w:type="table" w:styleId="TableGrid">
    <w:name w:val="Table Grid"/>
    <w:basedOn w:val="TableNormal"/>
    <w:uiPriority w:val="39"/>
    <w:rsid w:val="007211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d-plain">
    <w:name w:val="md-plain"/>
    <w:basedOn w:val="DefaultParagraphFont"/>
    <w:rsid w:val="004835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497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Medina</dc:creator>
  <cp:keywords/>
  <dc:description/>
  <cp:lastModifiedBy>Leonardo Medina</cp:lastModifiedBy>
  <cp:revision>5</cp:revision>
  <dcterms:created xsi:type="dcterms:W3CDTF">2025-11-13T14:34:00Z</dcterms:created>
  <dcterms:modified xsi:type="dcterms:W3CDTF">2025-11-13T17:46:00Z</dcterms:modified>
</cp:coreProperties>
</file>