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alNarrow-bold.ttf" ContentType="application/x-font-ttf"/>
  <Override PartName="/word/fonts/ArialNarrow-boldItalic.ttf" ContentType="application/x-font-ttf"/>
  <Override PartName="/word/fonts/ArialNarrow-italic.ttf" ContentType="application/x-font-ttf"/>
  <Override PartName="/word/fonts/ArialNarrow-regular.ttf" ContentType="application/x-font-ttf"/>
  <Override PartName="/word/fonts/NotoSans-bold.ttf" ContentType="application/x-font-ttf"/>
  <Override PartName="/word/fonts/NotoSans-boldItalic.ttf" ContentType="application/x-font-ttf"/>
  <Override PartName="/word/fonts/NotoSans-italic.ttf" ContentType="application/x-font-ttf"/>
  <Override PartName="/word/fonts/NotoSans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margin">
              <wp:posOffset>-916140</wp:posOffset>
            </wp:positionH>
            <wp:positionV relativeFrom="margin">
              <wp:posOffset>-781048</wp:posOffset>
            </wp:positionV>
            <wp:extent cx="7587759" cy="10724545"/>
            <wp:effectExtent b="0" l="0" r="0" t="0"/>
            <wp:wrapNone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87759" cy="107245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-576260</wp:posOffset>
                </wp:positionH>
                <wp:positionV relativeFrom="paragraph">
                  <wp:posOffset>1709738</wp:posOffset>
                </wp:positionV>
                <wp:extent cx="1384300" cy="874768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672900" y="3369944"/>
                          <a:ext cx="1346200" cy="8201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00b2e2"/>
                                <w:sz w:val="104"/>
                                <w:vertAlign w:val="baseline"/>
                              </w:rPr>
                              <w:t xml:space="preserve">9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-576260</wp:posOffset>
                </wp:positionH>
                <wp:positionV relativeFrom="paragraph">
                  <wp:posOffset>1709738</wp:posOffset>
                </wp:positionV>
                <wp:extent cx="1384300" cy="874768"/>
                <wp:effectExtent b="0" l="0" r="0" t="0"/>
                <wp:wrapNone/>
                <wp:docPr id="2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84300" cy="87476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-423860</wp:posOffset>
                </wp:positionH>
                <wp:positionV relativeFrom="paragraph">
                  <wp:posOffset>3119438</wp:posOffset>
                </wp:positionV>
                <wp:extent cx="3975100" cy="29592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237450" y="2211600"/>
                          <a:ext cx="4217100" cy="313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192.00000286102295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venir" w:cs="Avenir" w:eastAsia="Avenir" w:hAnsi="Avenir"/>
                                <w:b w:val="0"/>
                                <w:i w:val="0"/>
                                <w:smallCaps w:val="0"/>
                                <w:strike w:val="0"/>
                                <w:color w:val="00b2e2"/>
                                <w:sz w:val="96"/>
                                <w:vertAlign w:val="baseline"/>
                              </w:rPr>
                              <w:t xml:space="preserve">Consumo de API con Retrofit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-423860</wp:posOffset>
                </wp:positionH>
                <wp:positionV relativeFrom="paragraph">
                  <wp:posOffset>3119438</wp:posOffset>
                </wp:positionV>
                <wp:extent cx="3975100" cy="2959200"/>
                <wp:effectExtent b="0" l="0" r="0" t="0"/>
                <wp:wrapNone/>
                <wp:docPr id="1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75100" cy="2959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752360</wp:posOffset>
            </wp:positionH>
            <wp:positionV relativeFrom="paragraph">
              <wp:posOffset>199735</wp:posOffset>
            </wp:positionV>
            <wp:extent cx="4293982" cy="1031230"/>
            <wp:effectExtent b="0" l="0" r="0" t="0"/>
            <wp:wrapNone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93982" cy="103123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A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835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49"/>
        <w:gridCol w:w="2311"/>
        <w:gridCol w:w="579"/>
        <w:gridCol w:w="581"/>
        <w:gridCol w:w="1015"/>
        <w:gridCol w:w="1015"/>
        <w:gridCol w:w="65"/>
        <w:gridCol w:w="767"/>
        <w:gridCol w:w="38"/>
        <w:gridCol w:w="1015"/>
        <w:tblGridChange w:id="0">
          <w:tblGrid>
            <w:gridCol w:w="1449"/>
            <w:gridCol w:w="2311"/>
            <w:gridCol w:w="579"/>
            <w:gridCol w:w="581"/>
            <w:gridCol w:w="1015"/>
            <w:gridCol w:w="1015"/>
            <w:gridCol w:w="65"/>
            <w:gridCol w:w="767"/>
            <w:gridCol w:w="38"/>
            <w:gridCol w:w="10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20" w:before="120" w:lineRule="auto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Alumno(s):</w:t>
            </w:r>
          </w:p>
        </w:tc>
        <w:tc>
          <w:tcPr>
            <w:gridSpan w:val="6"/>
            <w:tcBorders>
              <w:top w:color="000000" w:space="0" w:sz="18" w:val="single"/>
              <w:left w:color="000000" w:space="0" w:sz="4" w:val="single"/>
              <w:right w:color="000000" w:space="0" w:sz="4" w:val="single"/>
            </w:tcBorders>
            <w:vAlign w:val="center"/>
          </w:tcPr>
          <w:p>
            <w:pPr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Leonel Arenas Arias</w:t>
            </w:r>
          </w:p>
        </w:tc>
        <w:tc>
          <w:tcPr>
            <w:tcBorders>
              <w:top w:color="000000" w:space="0" w:sz="1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spacing w:after="20" w:before="120" w:lineRule="auto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Nota</w:t>
            </w:r>
          </w:p>
        </w:tc>
        <w:tc>
          <w:tcPr>
            <w:gridSpan w:val="2"/>
            <w:tcBorders>
              <w:top w:color="000000" w:space="0" w:sz="18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color w:val="0070c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18" w:val="single"/>
              <w:bottom w:color="000000" w:space="0" w:sz="18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E">
            <w:pPr>
              <w:spacing w:after="20" w:before="120" w:lineRule="auto"/>
              <w:jc w:val="both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Grupo: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18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spacing w:after="20" w:before="120" w:lineRule="auto"/>
              <w:rPr>
                <w:b w:val="1"/>
                <w:bCs w:val="1"/>
                <w:i w:val="1"/>
                <w:iCs w:val="1"/>
                <w:color w:val="0070c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18" w:val="single"/>
              <w:right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Ciclo: 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8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Criterio de Evaluación LAB 09 Android</w:t>
            </w:r>
          </w:p>
        </w:tc>
        <w:tc>
          <w:tcPr>
            <w:gridSpan w:val="2"/>
            <w:tcBorders>
              <w:top w:color="000000" w:space="0" w:sz="18" w:val="single"/>
              <w:left w:color="000000" w:space="0" w:sz="4" w:val="single"/>
              <w:bottom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A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Excelente (4pts)</w:t>
            </w:r>
          </w:p>
        </w:tc>
        <w:tc>
          <w:tcPr>
            <w:tcBorders>
              <w:top w:color="000000" w:space="0" w:sz="18" w:val="single"/>
              <w:bottom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C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Bueno (3pts)</w:t>
            </w:r>
          </w:p>
        </w:tc>
        <w:tc>
          <w:tcPr>
            <w:tcBorders>
              <w:top w:color="000000" w:space="0" w:sz="18" w:val="single"/>
              <w:bottom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D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Requiere mejora (2pts)</w:t>
            </w:r>
          </w:p>
        </w:tc>
        <w:tc>
          <w:tcPr>
            <w:gridSpan w:val="3"/>
            <w:tcBorders>
              <w:top w:color="000000" w:space="0" w:sz="18" w:val="single"/>
              <w:bottom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E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No acept. (0pts)</w:t>
            </w:r>
          </w:p>
        </w:tc>
        <w:tc>
          <w:tcPr>
            <w:tcBorders>
              <w:top w:color="000000" w:space="0" w:sz="18" w:val="single"/>
              <w:bottom w:color="000000" w:space="0" w:sz="18" w:val="single"/>
              <w:right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1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Puntaje Logrado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18" w:val="single"/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Sube commits por cada avance del laboratorio</w:t>
            </w:r>
          </w:p>
        </w:tc>
        <w:tc>
          <w:tcPr>
            <w:gridSpan w:val="2"/>
            <w:tcBorders>
              <w:top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34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37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38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right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Realiza el proyecto del laboratorio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3E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0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1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</w:tcPr>
          <w:p w:rsidR="00000000" w:rsidDel="00000000" w:rsidP="00000000" w:rsidRDefault="00000000" w:rsidRPr="00000000" w14:paraId="00000042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Realiza el ejercicio 1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48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</w:tcPr>
          <w:p w:rsidR="00000000" w:rsidDel="00000000" w:rsidP="00000000" w:rsidRDefault="00000000" w:rsidRPr="00000000" w14:paraId="0000004C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4F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000000" w:space="0" w:sz="18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Realiza la pregunta de observación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2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4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6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59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18" w:val="single"/>
              <w:bottom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5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 puntual y redacta el informe adecuadamente sin copias de otros autores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5C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5E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5F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bottom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60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18" w:val="single"/>
              <w:right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63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064">
      <w:pPr>
        <w:jc w:val="center"/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0" w:right="0" w:firstLine="0"/>
        <w:jc w:val="center"/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  <w:rtl w:val="0"/>
        </w:rPr>
        <w:t xml:space="preserve">Laboratorio 0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9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Consumo de API con Retrofit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0" w:right="0" w:firstLine="0"/>
        <w:jc w:val="center"/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  <w:rtl w:val="0"/>
        </w:rPr>
        <w:t xml:space="preserve">Objetivo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hd w:fill="ffffff" w:val="clear"/>
        <w:spacing w:after="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Consumir datos de una API RESTful usando Retrofit.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hd w:fill="ffffff" w:val="clear"/>
        <w:spacing w:after="24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Visualizar datos en una aplicación Jetpack Compose.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  <w:rtl w:val="0"/>
        </w:rPr>
        <w:t xml:space="preserve">Seguridad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  <w:rtl w:val="0"/>
        </w:rPr>
        <w:t xml:space="preserve">No ingresar con líquidos, ni comida al aula de Laboratorio.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  <w:rtl w:val="0"/>
        </w:rPr>
        <w:t xml:space="preserve">Al culminar la sesión de laboratorio apagar correctamente la computadora y la pantalla, y ordenar las sillas utilizadas.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0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  <w:rtl w:val="0"/>
        </w:rPr>
        <w:t xml:space="preserve">Equipos y Materiales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  <w:rtl w:val="0"/>
        </w:rPr>
        <w:t xml:space="preserve">Sistema Operativo Windows 10 o superior con conexión a la red del laboratorio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Android Studio o algún otro entorno de desarrollo donde se pueda correr aplicaciones móviles basadas en kotlin y jetpack compose .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1"/>
          <w:strike w:val="0"/>
          <w:color w:val="4f81b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1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DESARROLLO</w:t>
      </w:r>
    </w:p>
    <w:p w:rsidR="00000000" w:rsidDel="00000000" w:rsidP="00000000" w:rsidRDefault="00000000" w:rsidRPr="00000000" w14:paraId="00000074">
      <w:pPr>
        <w:shd w:fill="ffffff" w:val="clear"/>
        <w:spacing w:after="240" w:before="240" w:lineRule="auto"/>
        <w:ind w:left="0" w:firstLine="0"/>
        <w:rPr>
          <w:rFonts w:ascii="Noto Sans" w:cs="Noto Sans" w:eastAsia="Noto Sans" w:hAnsi="Noto Sans"/>
          <w:color w:val="4e5256"/>
          <w:sz w:val="22"/>
          <w:szCs w:val="22"/>
          <w:shd w:fill="ffe599" w:val="clear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shd w:fill="ffe599" w:val="clear"/>
          <w:rtl w:val="0"/>
        </w:rPr>
        <w:t xml:space="preserve">Para la calificación de la parte guiada se considerará como puntaje que creen el repositorio de este laboratorio, y que realicen commits por cada cambio/nuevo archivo/modificación que realicen, siguiendo las buenas prácticas vistas en el laboratorio 4.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 xml:space="preserve">Repositorio del laboratorio: </w:t>
      </w:r>
      <w:hyperlink r:id="rId26">
        <w:r>
          <w:rPr>
            <w:color w:val="0563C1"/>
            <w:sz w:val="20"/>
          </w:rPr>
          <w:t>github.com/leonel10164/Lab09</w:t>
        </w:r>
      </w:hyperlink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Alumno: Leonel Arenas Arias. Correo: Leonel.arenas@tecsup.edu.pe. Fecha: 16 de octubre de 2026.</w:t>
      </w:r>
    </w:p>
    <w:p w:rsidR="00000000" w:rsidDel="00000000" w:rsidP="00000000" w:rsidRDefault="00000000" w:rsidRPr="00000000" w14:paraId="00000075">
      <w:pPr>
        <w:shd w:fill="ffffff" w:val="clear"/>
        <w:spacing w:after="240" w:before="240" w:lineRule="auto"/>
        <w:ind w:left="0" w:firstLine="0"/>
        <w:rPr>
          <w:rFonts w:ascii="Noto Sans" w:cs="Noto Sans" w:eastAsia="Noto Sans" w:hAnsi="Noto Sans"/>
          <w:color w:val="4e5256"/>
          <w:sz w:val="22"/>
          <w:szCs w:val="22"/>
          <w:shd w:fill="ffe599" w:val="clear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shd w:fill="ffe599" w:val="clear"/>
          <w:rtl w:val="0"/>
        </w:rPr>
        <w:t xml:space="preserve">A partir de este laboratorio se solicita compartir también un video corto de los ejercicios funcionando, algo como esto:</w:t>
      </w:r>
    </w:p>
    <w:p w:rsidR="00000000" w:rsidDel="00000000" w:rsidP="00000000" w:rsidRDefault="00000000" w:rsidRPr="00000000" w14:paraId="00000076">
      <w:pPr>
        <w:shd w:fill="ffffff" w:val="clear"/>
        <w:spacing w:after="240" w:before="240" w:lineRule="auto"/>
        <w:ind w:left="0" w:firstLine="0"/>
        <w:rPr>
          <w:rFonts w:ascii="Noto Sans" w:cs="Noto Sans" w:eastAsia="Noto Sans" w:hAnsi="Noto Sans"/>
          <w:color w:val="4e5256"/>
          <w:sz w:val="22"/>
          <w:szCs w:val="22"/>
        </w:rPr>
      </w:pPr>
      <w:hyperlink r:id="rId9">
        <w:r w:rsidDel="00000000" w:rsidR="00000000" w:rsidRPr="00000000">
          <w:rPr>
            <w:rFonts w:ascii="Noto Sans" w:cs="Noto Sans" w:eastAsia="Noto Sans" w:hAnsi="Noto Sans"/>
            <w:color w:val="0000ee"/>
            <w:sz w:val="22"/>
            <w:szCs w:val="22"/>
            <w:u w:val="single"/>
            <w:rtl w:val="0"/>
          </w:rPr>
          <w:t xml:space="preserve">ScreenRecording.mp4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a3ngbb65xkad" w:id="0"/>
      <w:bookmarkEnd w:id="0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1. Acceso a JSONPlaceholder Mock</w:t>
      </w:r>
    </w:p>
    <w:p w:rsidR="00000000" w:rsidDel="00000000" w:rsidP="00000000" w:rsidRDefault="00000000" w:rsidRPr="00000000" w14:paraId="00000078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1.1. Ingrese al sitio web</w:t>
      </w:r>
      <w:hyperlink r:id="rId10">
        <w:r w:rsidDel="00000000" w:rsidR="00000000" w:rsidRPr="00000000">
          <w:rPr>
            <w:rFonts w:ascii="Noto Sans" w:cs="Noto Sans" w:eastAsia="Noto Sans" w:hAnsi="Noto Sans"/>
            <w:color w:val="1155cc"/>
            <w:sz w:val="22"/>
            <w:szCs w:val="22"/>
            <w:u w:val="single"/>
            <w:rtl w:val="0"/>
          </w:rPr>
          <w:t xml:space="preserve"> JSONPlaceholder mock</w:t>
        </w:r>
      </w:hyperlink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. Familiarícese con los endpoints disponibles cómo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/posts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79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</w:rPr>
        <w:drawing>
          <wp:inline distB="114300" distT="114300" distL="114300" distR="114300">
            <wp:extent cx="5759140" cy="31369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13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¿Qué otros Web Services incluye el sitio Web anterior?</w:t>
      </w:r>
      <w:r w:rsidDel="00000000" w:rsidR="00000000" w:rsidRPr="00000000">
        <w:rPr>
          <w:rtl w:val="0"/>
        </w:rPr>
      </w:r>
    </w:p>
    <w:tbl>
      <w:tblPr>
        <w:tblStyle w:val="Table2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El servidor incluye otros recursos como /users (usuarios), /comments (comentarios) y /todos (tareas). Se comprobaron las tres rutas mediante consultas HTTP. Beeceptor también dispone de servidores de ejemplo para empresas y productos, cada uno con su propia URL base.</w:t>
            </w:r>
          </w:p>
        </w:tc>
      </w:tr>
    </w:tbl>
    <w:p w:rsidR="00000000" w:rsidDel="00000000" w:rsidP="00000000" w:rsidRDefault="00000000" w:rsidRPr="00000000" w14:paraId="0000007E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6l8nk3m7vh95" w:id="1"/>
      <w:bookmarkEnd w:id="1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2. Creación del Proyecto en Android Studio</w:t>
      </w:r>
    </w:p>
    <w:p w:rsidR="00000000" w:rsidDel="00000000" w:rsidP="00000000" w:rsidRDefault="00000000" w:rsidRPr="00000000" w14:paraId="00000080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2.1. Cree un nuevo proyecto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Empty Compose Activity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llamado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Lab09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81">
      <w:pPr>
        <w:shd w:fill="ffffff" w:val="clear"/>
        <w:spacing w:after="240" w:before="240" w:lineRule="auto"/>
        <w:jc w:val="center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2.2.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Agregue permisos de Internet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en el archivo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AndroidManifest.xml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:</w:t>
        <w:br w:type="textWrapping"/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</w:rPr>
        <w:drawing>
          <wp:inline distB="114300" distT="114300" distL="114300" distR="114300">
            <wp:extent cx="4378163" cy="1178093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78163" cy="11780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" w:cs="Noto Sans" w:eastAsia="Noto Sans" w:hAnsi="Noto Sans"/>
                <w:color w:val="4e5256"/>
                <w:sz w:val="22"/>
                <w:szCs w:val="22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&lt;uses-permission android:name=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"android.permission.INTERNET"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/&gt;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2.3.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Agregue las dependencias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necesarias en el archivo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build.gradle.kts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: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Implementación realizada: se añadieron Retrofit y converter-gson 2.11.0, Navigation Compose 2.7.7, Lifecycle ViewModel Compose 2.6.1 y Coil Compose 2.6.0. El permiso INTERNET está declarado en el manifiesto.</w:t>
      </w:r>
    </w:p>
    <w:tbl>
      <w:tblPr>
        <w:tblStyle w:val="Table4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implementation(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"androidx.lifecycle:lifecycle-runtime-ktx:2.8.6"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)    implementation(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"org.jetbrains.kotlinx:kotlinx-coroutines-android:1.7.3"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)</w:t>
              <w:br w:type="textWrapping"/>
              <w:t xml:space="preserve">implementation(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"com.squareup.retrofit2:retrofit:2.11.0"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)</w:t>
              <w:br w:type="textWrapping"/>
              <w:t xml:space="preserve">implementation(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"com.squareup.retrofit2:converter-gson:2.11.0"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)</w:t>
              <w:br w:type="textWrapping"/>
              <w:t xml:space="preserve">implementation(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"io.coil-kt:coil-compose:2.2.2"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)</w:t>
              <w:br w:type="textWrapping"/>
              <w:br w:type="textWrapping"/>
              <w:t xml:space="preserve">   implementation(libs.androidx.navigation.runtime.ktx)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   implementation(libs.androidx.navigation.compose)</w:t>
            </w:r>
          </w:p>
        </w:tc>
      </w:tr>
    </w:tbl>
    <w:p w:rsidR="00000000" w:rsidDel="00000000" w:rsidP="00000000" w:rsidRDefault="00000000" w:rsidRPr="00000000" w14:paraId="00000086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hd w:fill="ffffff" w:val="clear"/>
        <w:rPr/>
      </w:pPr>
      <w:bookmarkStart w:colFirst="0" w:colLast="0" w:name="_ppq9v02l698v" w:id="2"/>
      <w:bookmarkEnd w:id="2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3. Modelos de datos (PostModel)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3.1.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Cree el modelo PostModel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para mapear el JSON del endpoint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/posts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:</w:t>
      </w:r>
    </w:p>
    <w:p w:rsidR="00000000" w:rsidDel="00000000" w:rsidP="00000000" w:rsidRDefault="00000000" w:rsidRPr="00000000" w14:paraId="00000089">
      <w:pPr>
        <w:shd w:fill="ffffff" w:val="clear"/>
        <w:spacing w:after="240" w:before="240" w:lineRule="auto"/>
        <w:jc w:val="center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</w:rPr>
        <w:drawing>
          <wp:inline distB="114300" distT="114300" distL="114300" distR="114300">
            <wp:extent cx="2811300" cy="1863011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11300" cy="18630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El modelo se implementó en data/ApiRepository.kt. En el proyecto se corrigió la coma entre body y link y se declararon link y commentCount como opcionales, porque pueden no aparecer en una respuesta.</w:t>
      </w:r>
    </w:p>
    <w:tbl>
      <w:tblPr>
        <w:tblStyle w:val="Table5"/>
        <w:tblW w:w="9090.0" w:type="dxa"/>
        <w:jc w:val="left"/>
        <w:tblInd w:w="-15.0" w:type="dxa"/>
        <w:tblLayout w:type="fixed"/>
        <w:tblLook w:val="0600"/>
      </w:tblPr>
      <w:tblGrid>
        <w:gridCol w:w="9090"/>
        <w:tblGridChange w:id="0">
          <w:tblGrid>
            <w:gridCol w:w="9090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data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PostModel(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2"/>
                <w:szCs w:val="22"/>
                <w:shd w:fill="23241f" w:val="clear"/>
                <w:rtl w:val="0"/>
              </w:rPr>
              <w:t xml:space="preserve">@SerializedName("userId")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userId: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,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2"/>
                <w:szCs w:val="22"/>
                <w:shd w:fill="23241f" w:val="clear"/>
                <w:rtl w:val="0"/>
              </w:rPr>
              <w:t xml:space="preserve">@SerializedName("id")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id: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,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2"/>
                <w:szCs w:val="22"/>
                <w:shd w:fill="23241f" w:val="clear"/>
                <w:rtl w:val="0"/>
              </w:rPr>
              <w:t xml:space="preserve">@SerializedName("title")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title: String,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2"/>
                <w:szCs w:val="22"/>
                <w:shd w:fill="23241f" w:val="clear"/>
                <w:rtl w:val="0"/>
              </w:rPr>
              <w:t xml:space="preserve">@SerializedName("body")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body: String</w:t>
              <w:br w:type="textWrapping"/>
              <w:t xml:space="preserve">    @SerializedName("link") val link: String?,</w:t>
            </w:r>
          </w:p>
          <w:p w:rsidR="00000000" w:rsidDel="00000000" w:rsidP="00000000" w:rsidRDefault="00000000" w:rsidRPr="00000000" w14:paraId="0000008B">
            <w:pPr>
              <w:widowControl w:val="0"/>
              <w:spacing w:after="240" w:before="240" w:line="276" w:lineRule="auto"/>
              <w:rPr>
                <w:rFonts w:ascii="Noto Sans" w:cs="Noto Sans" w:eastAsia="Noto Sans" w:hAnsi="Noto Sans"/>
                <w:color w:val="4e5256"/>
                <w:sz w:val="22"/>
                <w:szCs w:val="22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   @SerializedName("comment_count") val commentCount: Int?</w:t>
              <w:br w:type="textWrapping"/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shd w:fill="ffffff" w:val="clear"/>
        <w:spacing w:after="240" w:before="240" w:lineRule="auto"/>
        <w:ind w:left="0" w:firstLine="0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3.2.</w:t>
        <w:tab/>
        <w:t xml:space="preserve">Describa la función que cumple en el Data Class la anotación @SerializedName</w:t>
      </w:r>
      <w:r w:rsidDel="00000000" w:rsidR="00000000" w:rsidRPr="00000000">
        <w:rPr>
          <w:rtl w:val="0"/>
        </w:rPr>
      </w:r>
    </w:p>
    <w:tbl>
      <w:tblPr>
        <w:tblStyle w:val="Table6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La anotación @SerializedName relaciona una propiedad de Kotlin con una clave del JSON al convertir los datos con Gson. Por ejemplo, @SerializedName("comment_count") permite recibir ese valor en la propiedad commentCount. Si los nombres coinciden, como id, la anotación sigue documentando el contrato del servicio.</w:t>
            </w:r>
          </w:p>
        </w:tc>
      </w:tr>
    </w:tbl>
    <w:p w:rsidR="00000000" w:rsidDel="00000000" w:rsidP="00000000" w:rsidRDefault="00000000" w:rsidRPr="00000000" w14:paraId="00000090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6v033h6zfbvi" w:id="3"/>
      <w:bookmarkEnd w:id="3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4.Crear la Interfaz API (PostApiService)</w:t>
      </w:r>
    </w:p>
    <w:p w:rsidR="00000000" w:rsidDel="00000000" w:rsidP="00000000" w:rsidRDefault="00000000" w:rsidRPr="00000000" w14:paraId="00000092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4.1. Cree una interfaz que defina los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endpoints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de la API.</w:t>
      </w:r>
    </w:p>
    <w:p w:rsidR="00000000" w:rsidDel="00000000" w:rsidP="00000000" w:rsidRDefault="00000000" w:rsidRPr="00000000" w14:paraId="00000093">
      <w:pPr>
        <w:shd w:fill="ffffff" w:val="clear"/>
        <w:spacing w:after="240" w:before="240" w:lineRule="auto"/>
        <w:jc w:val="center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</w:rPr>
        <w:drawing>
          <wp:inline distB="114300" distT="114300" distL="114300" distR="114300">
            <wp:extent cx="2686050" cy="1600200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7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interface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PostApiService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2"/>
                <w:szCs w:val="22"/>
                <w:shd w:fill="23241f" w:val="clear"/>
                <w:rtl w:val="0"/>
              </w:rPr>
              <w:t xml:space="preserve">@GET("posts")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br w:type="textWrapping"/>
              <w:t xml:space="preserve">    suspend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2"/>
                <w:szCs w:val="22"/>
                <w:shd w:fill="23241f" w:val="clear"/>
                <w:rtl w:val="0"/>
              </w:rPr>
              <w:t xml:space="preserve">getUserPosts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(): List&lt;PostModel&gt;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widowControl w:val="0"/>
              <w:spacing w:after="240" w:before="240" w:line="276" w:lineRule="auto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  @GET("posts/{id}")</w:t>
            </w:r>
          </w:p>
          <w:p w:rsidR="00000000" w:rsidDel="00000000" w:rsidP="00000000" w:rsidRDefault="00000000" w:rsidRPr="00000000" w14:paraId="00000097">
            <w:pPr>
              <w:widowControl w:val="0"/>
              <w:spacing w:after="240" w:before="240" w:line="276" w:lineRule="auto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   suspend fun getUserPostById(@Path("id") id: Int): PostModel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" w:cs="Noto Sans" w:eastAsia="Noto Sans" w:hAnsi="Noto Sans"/>
                <w:color w:val="4e5256"/>
                <w:sz w:val="22"/>
                <w:szCs w:val="22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shd w:fill="ffffff" w:val="clear"/>
        <w:spacing w:after="240" w:before="240" w:lineRule="auto"/>
        <w:jc w:val="left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4.2.</w:t>
        <w:tab/>
        <w:t xml:space="preserve">Describa la función que cumple en la interface la anotación @GET</w:t>
      </w:r>
      <w:r w:rsidDel="00000000" w:rsidR="00000000" w:rsidRPr="00000000">
        <w:rPr>
          <w:rtl w:val="0"/>
        </w:rPr>
      </w:r>
    </w:p>
    <w:tbl>
      <w:tblPr>
        <w:tblStyle w:val="Table8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@GET indica que Retrofit debe enviar una petición HTTP GET a la ruta especificada. @GET("posts") obtiene el listado. @GET("posts/{id}") consulta un registro; @Path("id") sustituye el identificador en la URL.</w:t>
            </w:r>
          </w:p>
        </w:tc>
      </w:tr>
    </w:tbl>
    <w:p w:rsidR="00000000" w:rsidDel="00000000" w:rsidP="00000000" w:rsidRDefault="00000000" w:rsidRPr="00000000" w14:paraId="0000009D">
      <w:pPr>
        <w:shd w:fill="ffffff" w:val="clear"/>
        <w:spacing w:after="240" w:before="240" w:lineRule="auto"/>
        <w:jc w:val="left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4.3.</w:t>
        <w:tab/>
        <w:t xml:space="preserve">Describa la función que cumple en la interface el comando suspend</w:t>
      </w:r>
      <w:r w:rsidDel="00000000" w:rsidR="00000000" w:rsidRPr="00000000">
        <w:rPr>
          <w:rtl w:val="0"/>
        </w:rPr>
      </w:r>
    </w:p>
    <w:tbl>
      <w:tblPr>
        <w:tblStyle w:val="Table9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suspend permite suspender y reanudar una función dentro de una corrutina mientras se espera el resultado. La integración de Retrofit realiza la consulta de manera asíncrona y permite esperar su respuesta sin bloquear la interfaz. suspend por sí solo no mueve cualquier operación bloqueante a otro hilo.</w:t>
            </w:r>
          </w:p>
        </w:tc>
      </w:tr>
    </w:tbl>
    <w:p w:rsidR="00000000" w:rsidDel="00000000" w:rsidP="00000000" w:rsidRDefault="00000000" w:rsidRPr="00000000" w14:paraId="000000A1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il8zel30dvaw" w:id="4"/>
      <w:bookmarkEnd w:id="4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5. Configuración del MainActivity</w:t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bxtv1pi720n" w:id="5"/>
      <w:bookmarkEnd w:id="5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5.1. Configuración de Retrofit</w:t>
      </w:r>
    </w:p>
    <w:p w:rsidR="00000000" w:rsidDel="00000000" w:rsidP="00000000" w:rsidRDefault="00000000" w:rsidRPr="00000000" w14:paraId="000000A4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5.1.1. Abre el archivo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MainActivity.kt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. Aquí es donde configuraremos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Retrofit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para conectarnos a la API.</w:t>
      </w:r>
    </w:p>
    <w:p w:rsidR="00000000" w:rsidDel="00000000" w:rsidP="00000000" w:rsidRDefault="00000000" w:rsidRPr="00000000" w14:paraId="000000A5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5.1.2. Crea una función </w:t>
      </w:r>
      <w:r w:rsidDel="00000000" w:rsidR="00000000" w:rsidRPr="00000000">
        <w:rPr>
          <w:rFonts w:ascii="Consolas" w:cs="Consolas" w:eastAsia="Consolas" w:hAnsi="Consolas"/>
          <w:color w:val="f8f8f2"/>
          <w:sz w:val="22"/>
          <w:szCs w:val="22"/>
          <w:shd w:fill="23241f" w:val="clear"/>
          <w:rtl w:val="0"/>
        </w:rPr>
        <w:t xml:space="preserve">ProgPrincipal9()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en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MainActivity.kt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para inicializar Retrofit:</w:t>
      </w:r>
    </w:p>
    <w:tbl>
      <w:tblPr>
        <w:tblStyle w:val="Table10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a6e22e"/>
                <w:sz w:val="20"/>
                <w:szCs w:val="20"/>
                <w:shd w:fill="23241f" w:val="clear"/>
                <w:rtl w:val="0"/>
              </w:rPr>
              <w:t xml:space="preserve">ProgPrincipal9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t xml:space="preserve">() {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92672"/>
                <w:sz w:val="20"/>
                <w:szCs w:val="20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t xml:space="preserve"> urlBase =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e6db74"/>
                <w:sz w:val="20"/>
                <w:szCs w:val="20"/>
                <w:shd w:fill="23241f" w:val="clear"/>
                <w:rtl w:val="0"/>
              </w:rPr>
              <w:t xml:space="preserve">"https://json-placeholder.mock.beeceptor.com/"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92672"/>
                <w:sz w:val="20"/>
                <w:szCs w:val="20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t xml:space="preserve"> retrofit = Retrofit.Builder().baseUrl(urlBase)</w:t>
              <w:br w:type="textWrapping"/>
              <w:t xml:space="preserve">       .addConverterFactory(GsonConverterFactory.create()).build()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92672"/>
                <w:sz w:val="20"/>
                <w:szCs w:val="20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t xml:space="preserve"> navController = rememberNavController()</w:t>
              <w:br w:type="textWrapping"/>
              <w:br w:type="textWrapping"/>
              <w:t xml:space="preserve">   Scaffold(</w:t>
              <w:br w:type="textWrapping"/>
              <w:t xml:space="preserve">       topBar =    { BarraSuperior() },</w:t>
              <w:br w:type="textWrapping"/>
              <w:t xml:space="preserve">       bottomBar = { BarraInferior(navController) },</w:t>
              <w:br w:type="textWrapping"/>
              <w:t xml:space="preserve">       content =   { paddingValues -&gt; Contenido(paddingValues, navController, servicio) }</w:t>
              <w:br w:type="textWrapping"/>
              <w:t xml:space="preserve">   )</w:t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A8">
      <w:pPr>
        <w:shd w:fill="ffffff" w:val="clear"/>
        <w:spacing w:after="240" w:before="240" w:lineRule="auto"/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Explicación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: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shd w:fill="ffffff" w:val="clear"/>
        <w:spacing w:after="0" w:before="240" w:lineRule="auto"/>
        <w:ind w:left="720" w:hanging="360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La función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baseUrl()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indica la URL base del API.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shd w:fill="ffffff" w:val="clear"/>
        <w:spacing w:after="240" w:before="0" w:lineRule="auto"/>
        <w:ind w:left="720" w:hanging="360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addConverterFactory()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usa Gson para convertir los datos JSON a nuestros modelos de Kotlin.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Adaptación MVVM: Retrofit se configura una sola vez por servicio en ApiRepository. ProgPrincipal9 conserva el NavHostController y obtiene LabViewModel. El repositorio usa la URL de Beeceptor para publicaciones, DummyJSON para recetas y el servidor de Android para anfibios.</w:t>
      </w:r>
    </w:p>
    <w:p w:rsidR="00000000" w:rsidDel="00000000" w:rsidP="00000000" w:rsidRDefault="00000000" w:rsidRPr="00000000" w14:paraId="000000AC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5.1.3</w:t>
        <w:tab/>
        <w:t xml:space="preserve">Investiga qué es y cómo funciona la función rememberNavController()</w:t>
      </w:r>
      <w:r w:rsidDel="00000000" w:rsidR="00000000" w:rsidRPr="00000000">
        <w:rPr>
          <w:rtl w:val="0"/>
        </w:rPr>
      </w:r>
    </w:p>
    <w:tbl>
      <w:tblPr>
        <w:tblStyle w:val="Table11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rememberNavController() crea y recuerda un NavHostController dentro de Compose. Mantiene el estado y la pila de navegación entre recomposiciones. El mismo controlador se entrega al NavHost y se usa para navegar con navigate() o regresar con popBackStack().</w:t>
            </w:r>
          </w:p>
        </w:tc>
      </w:tr>
    </w:tbl>
    <w:p w:rsidR="00000000" w:rsidDel="00000000" w:rsidP="00000000" w:rsidRDefault="00000000" w:rsidRPr="00000000" w14:paraId="000000B0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3cd9ixodf4yn" w:id="6"/>
      <w:bookmarkEnd w:id="6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5.2. Crear una instancia del servicio</w:t>
      </w:r>
    </w:p>
    <w:p w:rsidR="00000000" w:rsidDel="00000000" w:rsidP="00000000" w:rsidRDefault="00000000" w:rsidRPr="00000000" w14:paraId="000000B1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5.2.1. En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MainActivity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, después de crear el objeto Retrofit, inicializa el servicio que permite hacer las peticiones:</w:t>
      </w:r>
    </w:p>
    <w:p w:rsidR="00000000" w:rsidDel="00000000" w:rsidP="00000000" w:rsidRDefault="00000000" w:rsidRPr="00000000" w14:paraId="000000B2">
      <w:pPr>
        <w:widowControl w:val="0"/>
        <w:spacing w:line="276" w:lineRule="auto"/>
        <w:rPr>
          <w:rFonts w:ascii="Consolas" w:cs="Consolas" w:eastAsia="Consolas" w:hAnsi="Consolas"/>
          <w:color w:val="f8f8f2"/>
          <w:sz w:val="20"/>
          <w:szCs w:val="20"/>
          <w:shd w:fill="23241f" w:val="clear"/>
        </w:rPr>
      </w:pPr>
      <w:r w:rsidDel="00000000" w:rsidR="00000000" w:rsidRPr="00000000">
        <w:rPr>
          <w:rFonts w:ascii="Consolas" w:cs="Consolas" w:eastAsia="Consolas" w:hAnsi="Consolas"/>
          <w:color w:val="f8f8f2"/>
          <w:sz w:val="20"/>
          <w:szCs w:val="20"/>
          <w:shd w:fill="23241f" w:val="clear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2672"/>
          <w:sz w:val="20"/>
          <w:szCs w:val="20"/>
          <w:shd w:fill="23241f" w:val="clear"/>
          <w:rtl w:val="0"/>
        </w:rPr>
        <w:t xml:space="preserve">val</w:t>
      </w:r>
      <w:r w:rsidDel="00000000" w:rsidR="00000000" w:rsidRPr="00000000">
        <w:rPr>
          <w:rFonts w:ascii="Consolas" w:cs="Consolas" w:eastAsia="Consolas" w:hAnsi="Consolas"/>
          <w:color w:val="f8f8f2"/>
          <w:sz w:val="20"/>
          <w:szCs w:val="20"/>
          <w:shd w:fill="23241f" w:val="clear"/>
          <w:rtl w:val="0"/>
        </w:rPr>
        <w:t xml:space="preserve"> servicio = retrofit.create(PostApiService::</w:t>
      </w:r>
      <w:r w:rsidDel="00000000" w:rsidR="00000000" w:rsidRPr="00000000">
        <w:rPr>
          <w:rFonts w:ascii="Consolas" w:cs="Consolas" w:eastAsia="Consolas" w:hAnsi="Consolas"/>
          <w:color w:val="f92672"/>
          <w:sz w:val="20"/>
          <w:szCs w:val="20"/>
          <w:shd w:fill="23241f" w:val="clear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f8f8f2"/>
          <w:sz w:val="20"/>
          <w:szCs w:val="20"/>
          <w:shd w:fill="23241f" w:val="clear"/>
          <w:rtl w:val="0"/>
        </w:rPr>
        <w:t xml:space="preserve">.java)</w:t>
      </w:r>
    </w:p>
    <w:p w:rsidR="00000000" w:rsidDel="00000000" w:rsidP="00000000" w:rsidRDefault="00000000" w:rsidRPr="00000000" w14:paraId="000000B3">
      <w:pPr>
        <w:shd w:fill="ffffff" w:val="clear"/>
        <w:spacing w:after="240" w:before="240" w:lineRule="auto"/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</w:rPr>
        <w:drawing>
          <wp:inline distB="114300" distT="114300" distL="114300" distR="114300">
            <wp:extent cx="4277043" cy="1307856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77043" cy="13078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Explicación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:</w:t>
      </w:r>
    </w:p>
    <w:p w:rsidR="00000000" w:rsidDel="00000000" w:rsidP="00000000" w:rsidRDefault="00000000" w:rsidRPr="00000000" w14:paraId="000000B5">
      <w:pPr>
        <w:numPr>
          <w:ilvl w:val="0"/>
          <w:numId w:val="7"/>
        </w:numPr>
        <w:shd w:fill="ffffff" w:val="clear"/>
        <w:spacing w:after="240" w:before="240" w:lineRule="auto"/>
        <w:ind w:left="720" w:hanging="360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El método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create()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crea una instancia de la interfaz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PostApiService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que configuramos previamente. A partir de aquí, puedes hacer peticiones a los endpoints que definimos en esa interfaz.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6i2c2sovcnrr" w:id="7"/>
      <w:bookmarkEnd w:id="7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5.3. Añadimos nuestra estructura Scaffold</w:t>
      </w:r>
    </w:p>
    <w:p w:rsidR="00000000" w:rsidDel="00000000" w:rsidP="00000000" w:rsidRDefault="00000000" w:rsidRPr="00000000" w14:paraId="000000B7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5.3.1. En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MainActivity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, añade las siguientes @composables que pertenecen a Scaffold:</w:t>
      </w:r>
    </w:p>
    <w:tbl>
      <w:tblPr>
        <w:tblStyle w:val="Table12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08080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@OptIn(ExperimentalMaterial3Api::class)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0"/>
                <w:szCs w:val="20"/>
                <w:shd w:fill="23241f" w:val="clear"/>
                <w:rtl w:val="0"/>
              </w:rPr>
              <w:t xml:space="preserve">BarraSuperior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() {</w:t>
              <w:br w:type="textWrapping"/>
              <w:t xml:space="preserve">   CenterAlignedTopAppBar(</w:t>
              <w:br w:type="textWrapping"/>
              <w:t xml:space="preserve">       title = {</w:t>
              <w:br w:type="textWrapping"/>
              <w:t xml:space="preserve">           Text(</w:t>
              <w:br w:type="textWrapping"/>
              <w:t xml:space="preserve">               text 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"JSONPlaceHolder Access"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</w:t>
              <w:br w:type="textWrapping"/>
              <w:t xml:space="preserve">               color = Color.White,</w:t>
              <w:br w:type="textWrapping"/>
              <w:t xml:space="preserve">               fontWeight = FontWeight.Bold</w:t>
              <w:br w:type="textWrapping"/>
              <w:t xml:space="preserve">           )</w:t>
              <w:br w:type="textWrapping"/>
              <w:t xml:space="preserve">       },</w:t>
              <w:br w:type="textWrapping"/>
              <w:t xml:space="preserve">       colors = TopAppBarDefaults.centerAlignedTopAppBarColors(</w:t>
              <w:br w:type="textWrapping"/>
              <w:t xml:space="preserve">           containerColor = MaterialTheme.colorScheme.primary</w:t>
              <w:br w:type="textWrapping"/>
              <w:t xml:space="preserve">       )</w:t>
              <w:br w:type="textWrapping"/>
              <w:t xml:space="preserve">   )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0"/>
                <w:szCs w:val="20"/>
                <w:shd w:fill="23241f" w:val="clear"/>
                <w:rtl w:val="0"/>
              </w:rPr>
              <w:t xml:space="preserve">BarraInferior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(navController: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NavHostController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</w:t>
              <w:br w:type="textWrapping"/>
              <w:t xml:space="preserve">   NavigationBar(</w:t>
              <w:br w:type="textWrapping"/>
              <w:t xml:space="preserve">       containerColor = Color.LightGray</w:t>
              <w:br w:type="textWrapping"/>
              <w:t xml:space="preserve">   ) {</w:t>
              <w:br w:type="textWrapping"/>
              <w:t xml:space="preserve">       NavigationBarItem(</w:t>
              <w:br w:type="textWrapping"/>
              <w:t xml:space="preserve">           icon = { Icon(Icons.Outlined.Home, contentDescription 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label = {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selected = navController.currentDestination?.route ==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</w:t>
              <w:br w:type="textWrapping"/>
              <w:t xml:space="preserve">           onClick = { navController.navigate(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</w:t>
              <w:br w:type="textWrapping"/>
              <w:t xml:space="preserve">       )</w:t>
              <w:br w:type="textWrapping"/>
              <w:t xml:space="preserve">       NavigationBarItem(</w:t>
              <w:br w:type="textWrapping"/>
              <w:t xml:space="preserve">           icon = { Icon(Icons.Outlined.Favorite, contentDescription 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label = {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selected = navController.currentDestination?.route ==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</w:t>
              <w:br w:type="textWrapping"/>
              <w:t xml:space="preserve">           onClick = { navController.navigate(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</w:t>
              <w:br w:type="textWrapping"/>
              <w:t xml:space="preserve">       )</w:t>
              <w:br w:type="textWrapping"/>
              <w:t xml:space="preserve"> 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5.3.2. Nos hace falta definir el contenido, lo haremos de la siguiente forma:</w:t>
      </w:r>
    </w:p>
    <w:tbl>
      <w:tblPr>
        <w:tblStyle w:val="Table13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0"/>
                <w:szCs w:val="20"/>
                <w:shd w:fill="23241f" w:val="clear"/>
                <w:rtl w:val="0"/>
              </w:rPr>
              <w:t xml:space="preserve">Contenido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(</w:t>
              <w:br w:type="textWrapping"/>
              <w:t xml:space="preserve">   pv: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PaddingValues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</w:t>
              <w:br w:type="textWrapping"/>
              <w:t xml:space="preserve">   navController: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NavHostController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</w:t>
              <w:br w:type="textWrapping"/>
              <w:t xml:space="preserve">   servicio: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PostApiService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) {</w:t>
              <w:br w:type="textWrapping"/>
              <w:t xml:space="preserve">   Box(</w:t>
              <w:br w:type="textWrapping"/>
              <w:t xml:space="preserve">       modifier = Modifier</w:t>
              <w:br w:type="textWrapping"/>
              <w:t xml:space="preserve">           .fillMaxSize()</w:t>
              <w:br w:type="textWrapping"/>
              <w:t xml:space="preserve">           .padding(pv)</w:t>
              <w:br w:type="textWrapping"/>
              <w:t xml:space="preserve">   ) {</w:t>
              <w:br w:type="textWrapping"/>
              <w:t xml:space="preserve">       NavHost(</w:t>
              <w:br w:type="textWrapping"/>
              <w:t xml:space="preserve">           navController = navController,</w:t>
              <w:br w:type="textWrapping"/>
              <w:t xml:space="preserve">           startDestination 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// Ruta de inicio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       ) {</w:t>
              <w:br w:type="textWrapping"/>
              <w:t xml:space="preserve">           composable(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 ScreenInicio() }</w:t>
              <w:br w:type="textWrapping"/>
              <w:br w:type="textWrapping"/>
              <w:t xml:space="preserve">           composable(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 ScreenPosts(navController, servicio) }</w:t>
              <w:br w:type="textWrapping"/>
              <w:t xml:space="preserve">           composable(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"postsVer/{id}"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 arguments = listOf(</w:t>
              <w:br w:type="textWrapping"/>
              <w:t xml:space="preserve">               navArgument(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"id"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 type = NavType.IntType} )</w:t>
              <w:br w:type="textWrapping"/>
              <w:t xml:space="preserve">           ) {</w:t>
              <w:br w:type="textWrapping"/>
              <w:t xml:space="preserve">               ScreenPost(navController, servicio, it.arguments!!.getInt(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"id"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))</w:t>
              <w:br w:type="textWrapping"/>
              <w:t xml:space="preserve">           }</w:t>
              <w:br w:type="textWrapping"/>
              <w:t xml:space="preserve">       }</w:t>
              <w:br w:type="textWrapping"/>
              <w:t xml:space="preserve">   }</w:t>
              <w:br w:type="textWrapping"/>
              <w:t xml:space="preserve">}</w:t>
            </w:r>
          </w:p>
        </w:tc>
      </w:tr>
    </w:tbl>
    <w:p w:rsidR="00000000" w:rsidDel="00000000" w:rsidP="00000000" w:rsidRDefault="00000000" w:rsidRPr="00000000" w14:paraId="000000BB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08080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0"/>
                <w:szCs w:val="20"/>
                <w:shd w:fill="23241f" w:val="clear"/>
                <w:rtl w:val="0"/>
              </w:rPr>
              <w:t xml:space="preserve">ScreenInicio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() {</w:t>
              <w:br w:type="textWrapping"/>
              <w:t xml:space="preserve">  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5.3.3</w:t>
        <w:tab/>
        <w:t xml:space="preserve">Explica el código de la función “Contenido”</w:t>
      </w:r>
      <w:r w:rsidDel="00000000" w:rsidR="00000000" w:rsidRPr="00000000">
        <w:rPr>
          <w:rtl w:val="0"/>
        </w:rPr>
      </w:r>
    </w:p>
    <w:tbl>
      <w:tblPr>
        <w:tblStyle w:val="Table15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Contenido recibe el padding del Scaffold, el controlador de navegación y el servicio. El Box aplica el espacio de las barras para que no cubran la pantalla. El NavHost define el destino inicial y las rutas inicio, posts y postsVer/{id}. La ruta de detalle declara id como entero y lo entrega a ScreenPost. En el proyecto desarrollado, este NavHost está dentro de ProgPrincipal9 y el acceso a los datos se delega al ViewModel.</w:t>
            </w:r>
          </w:p>
        </w:tc>
      </w:tr>
    </w:tbl>
    <w:p w:rsidR="00000000" w:rsidDel="00000000" w:rsidP="00000000" w:rsidRDefault="00000000" w:rsidRPr="00000000" w14:paraId="000000C2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bwxgd79wua2s" w:id="8"/>
      <w:bookmarkEnd w:id="8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6. Mostrar los datos en la interfaz con Jetpack Compose</w:t>
      </w:r>
    </w:p>
    <w:p w:rsidR="00000000" w:rsidDel="00000000" w:rsidP="00000000" w:rsidRDefault="00000000" w:rsidRPr="00000000" w14:paraId="000000C4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o6315iuo2qry" w:id="9"/>
      <w:bookmarkEnd w:id="9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6.1. Obtener los datos desde el API</w:t>
      </w:r>
    </w:p>
    <w:p w:rsidR="00000000" w:rsidDel="00000000" w:rsidP="00000000" w:rsidRDefault="00000000" w:rsidRPr="00000000" w14:paraId="000000C5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6.1.1. Crea un archivo moduloPosts.kt para gestionar el contenido extraído del API: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El archivo ui/moduloPosts.kt contiene las pantallas. LabViewModel gestiona los estados de carga, datos y error con reintento. Las traducciones locales del catálogo están en data/ContenidoEspanol.kt; las consultas HTTP y las imágenes siguen procediendo de las API.</w:t>
      </w:r>
    </w:p>
    <w:tbl>
      <w:tblPr>
        <w:tblStyle w:val="Table16"/>
        <w:tblpPr w:leftFromText="180" w:rightFromText="180" w:topFromText="180" w:bottomFromText="180" w:vertAnchor="text" w:horzAnchor="text" w:tblpX="-278" w:tblpY="0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</w:tcPr>
          <w:p w:rsidR="00000000" w:rsidDel="00000000" w:rsidP="00000000" w:rsidRDefault="00000000" w:rsidRPr="00000000" w14:paraId="000000C6">
            <w:pPr>
              <w:widowControl w:val="0"/>
              <w:spacing w:line="276" w:lineRule="auto"/>
              <w:rPr>
                <w:rFonts w:ascii="Courier New" w:cs="Courier New" w:eastAsia="Courier New" w:hAnsi="Courier New"/>
                <w:color w:val="08080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android.util.Log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androidx.compose.foundation.layout.Column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androidx.compose.foundation.layout.Row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androidx.compose.foundation.layout.Spacer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androidx.compose.foundation.layout.fillMaxSize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androidx.compose.foundation.layout.padding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androidx.compose.foundation.lazy.LazyColumn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androidx.compose.foundation.lazy.items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androidx.compose.material.icons.Icons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androidx.compose.material.icons.outlined.Search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androidx.compose.material3.Icon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androidx.compose.material3.IconButton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androidx.compose.material3.OutlinedTextField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androidx.compose.material3.Text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androidx.compose.runtime.Composable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androidx.compose.runtime.LaunchedEffect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androidx.compose.runtime.getValue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androidx.compose.runtime.mutableStateListOf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androidx.compose.runtime.mutableStateOf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androidx.compose.runtime.remember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androidx.compose.runtime.setValue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androidx.compose.runtime.snapshots.SnapshotStateList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androidx.compose.ui.Modifier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androidx.compose.ui.text.style.TextAlign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androidx.compose.ui.unit.dp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androidx.navigation.NavHostController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0"/>
                <w:szCs w:val="20"/>
                <w:shd w:fill="23241f" w:val="clear"/>
                <w:rtl w:val="0"/>
              </w:rPr>
              <w:t xml:space="preserve">ScreenPosts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(navController: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NavHostController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 servicio: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PostApiService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var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listaPosts: SnapshotStateList&lt;PostModel&gt; = remember { mutableStateListOf() }</w:t>
              <w:br w:type="textWrapping"/>
              <w:t xml:space="preserve">   LaunchedEffect(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Unit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</w:t>
              <w:br w:type="textWrapping"/>
              <w:t xml:space="preserve">      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listado = servicio.getUserPosts()</w:t>
              <w:br w:type="textWrapping"/>
              <w:t xml:space="preserve">       listado.forEach { listaPosts.add(it) }</w:t>
              <w:br w:type="textWrapping"/>
              <w:t xml:space="preserve">   }</w:t>
              <w:br w:type="textWrapping"/>
              <w:br w:type="textWrapping"/>
              <w:t xml:space="preserve">   LazyColumn (</w:t>
              <w:br w:type="textWrapping"/>
              <w:br w:type="textWrapping"/>
              <w:t xml:space="preserve">   ){</w:t>
              <w:br w:type="textWrapping"/>
              <w:t xml:space="preserve">       items(listaPosts) { item -&gt;</w:t>
              <w:br w:type="textWrapping"/>
              <w:t xml:space="preserve">           Row(modifier = Modifier.padding(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8.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dp)) {</w:t>
              <w:br w:type="textWrapping"/>
              <w:t xml:space="preserve">               Text(text = item.id.toString(), Modifier.weight(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0.05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f), textAlign = TextAlign.End)</w:t>
              <w:br w:type="textWrapping"/>
              <w:t xml:space="preserve">               Spacer(Modifier.padding(horizontal=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1.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dp))</w:t>
              <w:br w:type="textWrapping"/>
              <w:t xml:space="preserve">               Text(text = item.title, Modifier.weight(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0.7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f))</w:t>
              <w:br w:type="textWrapping"/>
              <w:t xml:space="preserve">               IconButton(</w:t>
              <w:br w:type="textWrapping"/>
              <w:t xml:space="preserve">                   onClick = {</w:t>
              <w:br w:type="textWrapping"/>
              <w:t xml:space="preserve">                       navController.navigate(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"postsVer/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${item.id}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</w:t>
              <w:br w:type="textWrapping"/>
              <w:t xml:space="preserve">                       Log.e(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"ID = 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${item.id}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</w:t>
              <w:br w:type="textWrapping"/>
              <w:t xml:space="preserve">                   },</w:t>
              <w:br w:type="textWrapping"/>
              <w:t xml:space="preserve">                   Modifier.weight(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0.1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f)</w:t>
              <w:br w:type="textWrapping"/>
              <w:t xml:space="preserve">               ) {</w:t>
              <w:br w:type="textWrapping"/>
              <w:t xml:space="preserve">                   Icon(imageVector = Icons.Outlined.Search, contentDescription 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"Ver"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</w:t>
              <w:br w:type="textWrapping"/>
              <w:t xml:space="preserve">               }</w:t>
              <w:br w:type="textWrapping"/>
              <w:t xml:space="preserve">           }</w:t>
              <w:br w:type="textWrapping"/>
              <w:t xml:space="preserve">       }</w:t>
              <w:br w:type="textWrapping"/>
              <w:t xml:space="preserve">   }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0"/>
                <w:szCs w:val="20"/>
                <w:shd w:fill="23241f" w:val="clear"/>
                <w:rtl w:val="0"/>
              </w:rPr>
              <w:t xml:space="preserve">ScreenPost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(navController: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NavHostController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 servicio: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PostApiService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 id: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var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post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by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remember { mutableStateOf&lt;PostModel?&gt;(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</w:t>
              <w:br w:type="textWrapping"/>
              <w:t xml:space="preserve">   LaunchedEffect(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Unit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</w:t>
              <w:br w:type="textWrapping"/>
              <w:t xml:space="preserve">      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xpost = servicio.getUserPostById(id)</w:t>
              <w:br w:type="textWrapping"/>
              <w:t xml:space="preserve">       post = xpost.copy()?.takeIf { xpost.body != 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}</w:t>
              <w:br w:type="textWrapping"/>
              <w:t xml:space="preserve">   }</w:t>
              <w:br w:type="textWrapping"/>
              <w:t xml:space="preserve">   Column(</w:t>
              <w:br w:type="textWrapping"/>
              <w:t xml:space="preserve">       Modifier</w:t>
              <w:br w:type="textWrapping"/>
              <w:t xml:space="preserve">           .padding(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8.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dp)</w:t>
              <w:br w:type="textWrapping"/>
              <w:t xml:space="preserve">           .fillMaxSize()</w:t>
              <w:br w:type="textWrapping"/>
              <w:t xml:space="preserve">   ) {</w:t>
              <w:br w:type="textWrapping"/>
              <w:t xml:space="preserve">      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(post != 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){</w:t>
              <w:br w:type="textWrapping"/>
              <w:t xml:space="preserve">           OutlinedTextField(</w:t>
              <w:br w:type="textWrapping"/>
              <w:t xml:space="preserve">               value = post!!.id.toString(),</w:t>
              <w:br w:type="textWrapping"/>
              <w:t xml:space="preserve">               onValueChange = {},</w:t>
              <w:br w:type="textWrapping"/>
              <w:t xml:space="preserve">               label = {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"id"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    readOnly = 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           )</w:t>
              <w:br w:type="textWrapping"/>
              <w:t xml:space="preserve">           OutlinedTextField(</w:t>
              <w:br w:type="textWrapping"/>
              <w:t xml:space="preserve">               value = post!!.userId.toString(),</w:t>
              <w:br w:type="textWrapping"/>
              <w:t xml:space="preserve">               onValueChange = {},</w:t>
              <w:br w:type="textWrapping"/>
              <w:t xml:space="preserve">               label = {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"userId"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    readOnly = 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           )</w:t>
              <w:br w:type="textWrapping"/>
              <w:t xml:space="preserve">           OutlinedTextField(</w:t>
              <w:br w:type="textWrapping"/>
              <w:t xml:space="preserve">               value = post!!.title.toString(),</w:t>
              <w:br w:type="textWrapping"/>
              <w:t xml:space="preserve">               onValueChange = {},</w:t>
              <w:br w:type="textWrapping"/>
              <w:t xml:space="preserve">               label = {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"title"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    readOnly = 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           )</w:t>
              <w:br w:type="textWrapping"/>
              <w:t xml:space="preserve">           OutlinedTextField(</w:t>
              <w:br w:type="textWrapping"/>
              <w:t xml:space="preserve">               value = post!!.body.toString(),</w:t>
              <w:br w:type="textWrapping"/>
              <w:t xml:space="preserve">               onValueChange = {},</w:t>
              <w:br w:type="textWrapping"/>
              <w:t xml:space="preserve">               label = {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"body"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    readOnly = 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           )</w:t>
              <w:br w:type="textWrapping"/>
              <w:t xml:space="preserve">       }</w:t>
              <w:br w:type="textWrapping"/>
              <w:t xml:space="preserve"> 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6.1.2</w:t>
        <w:tab/>
        <w:t xml:space="preserve">Investiga qué objetivo cumple </w:t>
      </w:r>
      <w:r w:rsidDel="00000000" w:rsidR="00000000" w:rsidRPr="00000000">
        <w:rPr>
          <w:rFonts w:ascii="Consolas" w:cs="Consolas" w:eastAsia="Consolas" w:hAnsi="Consolas"/>
          <w:color w:val="f8f8f2"/>
          <w:sz w:val="20"/>
          <w:szCs w:val="20"/>
          <w:shd w:fill="23241f" w:val="clear"/>
          <w:rtl w:val="0"/>
        </w:rPr>
        <w:t xml:space="preserve">LaunchedEffect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:</w:t>
      </w:r>
      <w:r w:rsidDel="00000000" w:rsidR="00000000" w:rsidRPr="00000000">
        <w:rPr>
          <w:rtl w:val="0"/>
        </w:rPr>
      </w:r>
    </w:p>
    <w:tbl>
      <w:tblPr>
        <w:tblStyle w:val="Table17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LaunchedEffect inicia una corrutina cuando el composable entra en la composición. Si cambia una de sus claves, cancela el bloque anterior y lo vuelve a iniciar; al salir, cancela su corrutina. Se usa LaunchedEffect(Unit) para iniciar la carga del listado y LaunchedEffect(id) al abrir un detalle. En esta solución dispara una acción del ViewModel; la petición pertenece a viewModelScope.</w:t>
            </w:r>
          </w:p>
        </w:tc>
      </w:tr>
    </w:tbl>
    <w:p w:rsidR="00000000" w:rsidDel="00000000" w:rsidP="00000000" w:rsidRDefault="00000000" w:rsidRPr="00000000" w14:paraId="000000CB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6.1.3</w:t>
        <w:tab/>
        <w:t xml:space="preserve">Investiga qué objetivo cumple </w:t>
      </w:r>
      <w:r w:rsidDel="00000000" w:rsidR="00000000" w:rsidRPr="00000000">
        <w:rPr>
          <w:rFonts w:ascii="Consolas" w:cs="Consolas" w:eastAsia="Consolas" w:hAnsi="Consolas"/>
          <w:color w:val="f8f8f2"/>
          <w:sz w:val="20"/>
          <w:szCs w:val="20"/>
          <w:shd w:fill="23241f" w:val="clear"/>
          <w:rtl w:val="0"/>
        </w:rPr>
        <w:t xml:space="preserve">SnapshotStateList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:</w:t>
      </w:r>
      <w:r w:rsidDel="00000000" w:rsidR="00000000" w:rsidRPr="00000000">
        <w:rPr>
          <w:rtl w:val="0"/>
        </w:rPr>
      </w:r>
    </w:p>
    <w:tbl>
      <w:tblPr>
        <w:tblStyle w:val="Table18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SnapshotStateList es una lista observable por Compose, creada con mutableStateListOf(). Los cambios en sus elementos, como añadir o eliminar, pueden actualizar los composables que la leen. En la implementación MVVM se utiliza un UiState observable que contiene listas inmutables y se sustituye al recibir cada respuesta.</w:t>
            </w:r>
          </w:p>
        </w:tc>
      </w:tr>
    </w:tbl>
    <w:p w:rsidR="00000000" w:rsidDel="00000000" w:rsidP="00000000" w:rsidRDefault="00000000" w:rsidRPr="00000000" w14:paraId="000000CF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6.1.3</w:t>
        <w:tab/>
        <w:t xml:space="preserve">¿Para qué sirve </w:t>
      </w:r>
      <w:r w:rsidDel="00000000" w:rsidR="00000000" w:rsidRPr="00000000">
        <w:rPr>
          <w:rFonts w:ascii="Consolas" w:cs="Consolas" w:eastAsia="Consolas" w:hAnsi="Consolas"/>
          <w:color w:val="f8f8f2"/>
          <w:sz w:val="20"/>
          <w:szCs w:val="20"/>
          <w:shd w:fill="23241f" w:val="clear"/>
          <w:rtl w:val="0"/>
        </w:rPr>
        <w:t xml:space="preserve">LazyColumn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?</w:t>
      </w:r>
      <w:r w:rsidDel="00000000" w:rsidR="00000000" w:rsidRPr="00000000">
        <w:rPr>
          <w:rtl w:val="0"/>
        </w:rPr>
      </w:r>
    </w:p>
    <w:tbl>
      <w:tblPr>
        <w:tblStyle w:val="Table19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LazyColumn muestra una lista vertical desplazable y compone principalmente los elementos necesarios para el área visible. Es adecuada para listas extensas porque no crea todos sus elementos de una vez. Se usa en publicaciones, recetas y anfibios; las publicaciones y recetas tienen claves basadas en su identificador.</w:t>
            </w:r>
          </w:p>
        </w:tc>
      </w:tr>
    </w:tbl>
    <w:p w:rsidR="00000000" w:rsidDel="00000000" w:rsidP="00000000" w:rsidRDefault="00000000" w:rsidRPr="00000000" w14:paraId="000000D3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6.1.4</w:t>
        <w:tab/>
        <w:t xml:space="preserve">Explica el proceso de cómo se despliega la información del post seleccionado</w:t>
      </w:r>
      <w:r w:rsidDel="00000000" w:rsidR="00000000" w:rsidRPr="00000000">
        <w:rPr>
          <w:rtl w:val="0"/>
        </w:rPr>
      </w:r>
    </w:p>
    <w:tbl>
      <w:tblPr>
        <w:tblStyle w:val="Table20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Al pulsar Leer publicación se navega a postsVer/{id}. Navigation extrae el identificador entero. LaunchedEffect(id) inicia la consulta en el ViewModel; el repositorio ejecuta GET posts/{id}. Gson convierte el JSON en PostModel y el ViewModel publica el resultado. Compose muestra título, autor, cuerpo y los campos opcionales de comentarios y enlace. Durante la espera se presenta un indicador de carga y, si falla, un botón para reintentar.</w:t>
            </w:r>
          </w:p>
        </w:tc>
      </w:tr>
    </w:tbl>
    <w:p w:rsidR="00000000" w:rsidDel="00000000" w:rsidP="00000000" w:rsidRDefault="00000000" w:rsidRPr="00000000" w14:paraId="000000D7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6.1.5</w:t>
        <w:tab/>
        <w:t xml:space="preserve">Según lo visto la semana pasada sobre las arquitecturas y las capas de UI y datos, ¿Podrías estructurar la aplicación para que cumpla con la arquitectura MVVM?</w:t>
      </w:r>
      <w:r w:rsidDel="00000000" w:rsidR="00000000" w:rsidRPr="00000000">
        <w:rPr>
          <w:rtl w:val="0"/>
        </w:rPr>
      </w:r>
    </w:p>
    <w:tbl>
      <w:tblPr>
        <w:tblStyle w:val="Table21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Sí. Se organizó la solución en tres responsabilidades: la vista (MainActivity.kt y ui/moduloPosts.kt) presenta la información y emite acciones; LabViewModel conserva estados observables y ejecuta corrutinas; ApiRepository contiene los servicios Retrofit y las consultas. Los modelos PostModel, Recipe y Amphibian representan los datos. Así se separan la interfaz y el acceso a la red y se evita configurar Retrofit en cada recomposición.</w:t>
            </w:r>
          </w:p>
        </w:tc>
      </w:tr>
    </w:tbl>
    <w:p w:rsidR="00000000" w:rsidDel="00000000" w:rsidP="00000000" w:rsidRDefault="00000000" w:rsidRPr="00000000" w14:paraId="000000DB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3vvf17wy2oal" w:id="10"/>
      <w:bookmarkEnd w:id="10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8. Ejecución del programa</w:t>
      </w:r>
    </w:p>
    <w:p w:rsidR="00000000" w:rsidDel="00000000" w:rsidP="00000000" w:rsidRDefault="00000000" w:rsidRPr="00000000" w14:paraId="000000DE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8.1.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Ejecuta la aplicación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en un emulador o dispositivo físico desde Android Studio.</w:t>
      </w:r>
    </w:p>
    <w:p w:rsidR="00000000" w:rsidDel="00000000" w:rsidP="00000000" w:rsidRDefault="00000000" w:rsidRPr="00000000" w14:paraId="000000DF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8.2.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Comprueba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que la lista de posts se esté visualizando correctamente en la interfaz de usuario.</w:t>
      </w:r>
    </w:p>
    <w:p w:rsidR="00000000" w:rsidDel="00000000" w:rsidP="00000000" w:rsidRDefault="00000000" w:rsidRPr="00000000" w14:paraId="000000E0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  <w:shd w:fill="fff2cc" w:val="clear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shd w:fill="fff2cc" w:val="clear"/>
          <w:rtl w:val="0"/>
        </w:rPr>
        <w:t xml:space="preserve">(comparte un video del funcionamiento)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Resultado de ejecución: aplicación compilada con assembleDebug y ejecutada en el emulador Medium Phone con Android API 35. Se visualizaron diez publicaciones y se abrió la publicación 1 por su identificador. testDebugUnitTest finalizó correctamente; la navegación se comprobó en el emulador.</w:t>
      </w:r>
    </w:p>
    <w:p>
      <w:pPr>
        <w:keepNext/>
        <w:keepLines/>
        <w:spacing w:after="120" w:before="60" w:line="259" w:lineRule="auto"/>
        <w:jc w:val="center"/>
      </w:pPr>
      <w:r>
        <w:rPr>
          <w:rFonts w:ascii="Arial" w:hAnsi="Arial"/>
          <w:b w:val="0"/>
          <w:color w:val="000000"/>
          <w:sz w:val="20"/>
        </w:rPr>
      </w:r>
      <w:r>
        <w:drawing>
          <wp:inline>
            <wp:extent cx="2148840" cy="4775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os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775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>
            <wp:extent cx="2148840" cy="4775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talle-po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77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Capturas de ejecución: listado de publicaciones y detalle de la publicación 1, en español.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 xml:space="preserve">Video del funcionamiento: </w:t>
      </w:r>
      <w:hyperlink r:id="rId29">
        <w:r>
          <w:rPr>
            <w:color w:val="0563C1"/>
            <w:sz w:val="20"/>
          </w:rPr>
          <w:t>Ver recorrido de la aplicación en español</w:t>
        </w:r>
      </w:hyperlink>
    </w:p>
    <w:p w:rsidR="00000000" w:rsidDel="00000000" w:rsidP="00000000" w:rsidRDefault="00000000" w:rsidRPr="00000000" w14:paraId="000000E1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</w:rPr>
        <w:drawing>
          <wp:inline distB="114300" distT="114300" distL="114300" distR="114300">
            <wp:extent cx="3000991" cy="3243496"/>
            <wp:effectExtent b="0" l="0" r="0" t="0"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00991" cy="32434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 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</w:rPr>
        <w:drawing>
          <wp:inline distB="114300" distT="114300" distL="114300" distR="114300">
            <wp:extent cx="2600008" cy="3252558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00008" cy="32525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2"/>
          <w:szCs w:val="22"/>
        </w:rPr>
      </w:pPr>
      <w:bookmarkStart w:colFirst="0" w:colLast="0" w:name="_bvrryyark9hr" w:id="11"/>
      <w:bookmarkEnd w:id="11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9. Ejercicio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Crea una aplicación con interfaces llamativas que te permita</w:t>
      </w:r>
      <w:hyperlink r:id="rId18">
        <w:r w:rsidDel="00000000" w:rsidR="00000000" w:rsidRPr="00000000">
          <w:rPr>
            <w:rFonts w:ascii="Noto Sans" w:cs="Noto Sans" w:eastAsia="Noto Sans" w:hAnsi="Noto Sans"/>
            <w:color w:val="1155cc"/>
            <w:sz w:val="22"/>
            <w:szCs w:val="22"/>
            <w:u w:val="single"/>
            <w:rtl w:val="0"/>
          </w:rPr>
          <w:t xml:space="preserve"> consumir </w:t>
        </w:r>
      </w:hyperlink>
      <w:hyperlink r:id="rId19">
        <w:r w:rsidDel="00000000" w:rsidR="00000000" w:rsidRPr="00000000">
          <w:rPr>
            <w:rFonts w:ascii="Noto Sans" w:cs="Noto Sans" w:eastAsia="Noto Sans" w:hAnsi="Noto Sans"/>
            <w:b w:val="1"/>
            <w:bCs w:val="1"/>
            <w:color w:val="1155cc"/>
            <w:sz w:val="22"/>
            <w:szCs w:val="22"/>
            <w:u w:val="single"/>
            <w:rtl w:val="0"/>
          </w:rPr>
          <w:t xml:space="preserve">alguno</w:t>
        </w:r>
      </w:hyperlink>
      <w:hyperlink r:id="rId20">
        <w:r w:rsidDel="00000000" w:rsidR="00000000" w:rsidRPr="00000000">
          <w:rPr>
            <w:rFonts w:ascii="Noto Sans" w:cs="Noto Sans" w:eastAsia="Noto Sans" w:hAnsi="Noto Sans"/>
            <w:color w:val="1155cc"/>
            <w:sz w:val="22"/>
            <w:szCs w:val="22"/>
            <w:u w:val="single"/>
            <w:rtl w:val="0"/>
          </w:rPr>
          <w:t xml:space="preserve"> de estos  recursos</w:t>
        </w:r>
      </w:hyperlink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(products, carts, users, posts, comments, quotes, recipes, todos), elige uno:</w:t>
      </w:r>
    </w:p>
    <w:p w:rsidR="00000000" w:rsidDel="00000000" w:rsidP="00000000" w:rsidRDefault="00000000" w:rsidRPr="00000000" w14:paraId="000000E5">
      <w:pPr>
        <w:shd w:fill="ffffff" w:val="clear"/>
        <w:spacing w:after="120" w:before="120" w:lineRule="auto"/>
        <w:jc w:val="center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</w:rPr>
        <w:drawing>
          <wp:inline distB="114300" distT="114300" distL="114300" distR="114300">
            <wp:extent cx="3628392" cy="3409717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28392" cy="34097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(sino, puedes elegir alguna de estas otras </w:t>
      </w:r>
      <w:hyperlink r:id="rId22">
        <w:r w:rsidDel="00000000" w:rsidR="00000000" w:rsidRPr="00000000">
          <w:rPr>
            <w:rFonts w:ascii="Noto Sans" w:cs="Noto Sans" w:eastAsia="Noto Sans" w:hAnsi="Noto Sans"/>
            <w:color w:val="1155cc"/>
            <w:sz w:val="22"/>
            <w:szCs w:val="22"/>
            <w:u w:val="single"/>
            <w:rtl w:val="0"/>
          </w:rPr>
          <w:t xml:space="preserve">api’s públicas </w:t>
        </w:r>
      </w:hyperlink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para hacer este ejercicio)</w:t>
      </w:r>
    </w:p>
    <w:p w:rsidR="00000000" w:rsidDel="00000000" w:rsidP="00000000" w:rsidRDefault="00000000" w:rsidRPr="00000000" w14:paraId="000000E7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  <w:shd w:fill="fff2cc" w:val="clear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shd w:fill="fff2cc" w:val="clear"/>
          <w:rtl w:val="0"/>
        </w:rPr>
        <w:t xml:space="preserve">(comparte un video del funcionamiento)</w:t>
      </w:r>
    </w:p>
    <w:p w:rsidR="00000000" w:rsidDel="00000000" w:rsidP="00000000" w:rsidRDefault="00000000" w:rsidRPr="00000000" w14:paraId="000000E8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Recurso elegido: recipes de DummyJSON. Se implementó Cocina del mundo con cinco recetas, búsqueda por nombre o cocina, fotografía, valoración, dificultad y tiempo total. Al abrir una receta se muestran porciones, ingredientes y preparación. El catálogo se solicita con GET recipes?limit=5 y el detalle con GET recipes/{id}. Los textos del catálogo se presentan en español mediante traducciones locales. La búsqueda se aplica sobre las cinco recetas descargadas.</w:t>
            </w:r>
          </w:p>
          <w:p>
            <w:pPr>
              <w:keepLines/>
              <w:jc w:val="center"/>
            </w:pPr>
            <w:r>
              <w:drawing>
                <wp:inline>
                  <wp:extent cx="2011680" cy="44704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recetas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447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>
                  <wp:extent cx="2011680" cy="44704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preparacion-recet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447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18"/>
              </w:rPr>
              <w:t>Capturas del ejercicio 1: catálogo de recetas y preparación de la pizza margarita.</w:t>
            </w:r>
          </w:p>
          <w:p>
            <w:hyperlink r:id="rId29">
              <w:r>
                <w:rPr>
                  <w:color w:val="0563C1"/>
                  <w:sz w:val="20"/>
                </w:rPr>
                <w:t>Video del funcionamiento en español</w:t>
              </w:r>
            </w:hyperlink>
          </w:p>
        </w:tc>
      </w:tr>
    </w:tbl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3"/>
        <w:keepNext w:val="0"/>
        <w:keepLines w:val="0"/>
        <w:shd w:fill="ffffff" w:val="clear"/>
        <w:ind w:left="0" w:firstLine="0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i3g0fz7nqnzb" w:id="12"/>
      <w:bookmarkEnd w:id="12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Puntos adicionales</w:t>
      </w:r>
    </w:p>
    <w:p w:rsidR="00000000" w:rsidDel="00000000" w:rsidP="00000000" w:rsidRDefault="00000000" w:rsidRPr="00000000" w14:paraId="000000E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ffffff" w:val="clear"/>
        <w:spacing w:after="120" w:before="12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Desarrolla el reto de la </w:t>
      </w:r>
      <w:hyperlink r:id="rId23">
        <w:r w:rsidDel="00000000" w:rsidR="00000000" w:rsidRPr="00000000">
          <w:rPr>
            <w:rFonts w:ascii="Noto Sans" w:cs="Noto Sans" w:eastAsia="Noto Sans" w:hAnsi="Noto Sans"/>
            <w:color w:val="1155cc"/>
            <w:sz w:val="21"/>
            <w:szCs w:val="21"/>
            <w:u w:val="single"/>
            <w:rtl w:val="0"/>
          </w:rPr>
          <w:t xml:space="preserve">aplicación de anfibios</w:t>
        </w:r>
      </w:hyperlink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 y comparte la aplicación funcionando aquí. (3 ptos)</w:t>
      </w:r>
    </w:p>
    <w:p w:rsidR="00000000" w:rsidDel="00000000" w:rsidP="00000000" w:rsidRDefault="00000000" w:rsidRPr="00000000" w14:paraId="000000F0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  <w:shd w:fill="fff2cc" w:val="clear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shd w:fill="fff2cc" w:val="clear"/>
          <w:rtl w:val="0"/>
        </w:rPr>
        <w:t xml:space="preserve">(comparte un video del funcionamiento)</w:t>
      </w:r>
      <w:r w:rsidDel="00000000" w:rsidR="00000000" w:rsidRPr="00000000">
        <w:rPr>
          <w:rtl w:val="0"/>
        </w:rPr>
      </w:r>
    </w:p>
    <w:tbl>
      <w:tblPr>
        <w:tblStyle w:val="Table23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Reto adicional completado: catálogo de seis anfibios mediante GET https://android-kotlin-fun-mars-server.appspot.com/amphibians. Se muestran imagen, nombre, tipo y descripción en español. Se aplicó MVVM con repositorio, ViewModel, corrutinas y estados de carga o error. Coil carga las imágenes y LazyColumn permite recorrer las especies.</w:t>
            </w:r>
          </w:p>
          <w:p>
            <w:pPr>
              <w:keepLines/>
              <w:jc w:val="center"/>
            </w:pPr>
            <w:r>
              <w:drawing>
                <wp:inline>
                  <wp:extent cx="2011680" cy="44704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anfibios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447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>
                  <wp:extent cx="2011680" cy="44704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anfibios-desplazamiento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447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18"/>
              </w:rPr>
              <w:t>Capturas del reto adicional: catálogo de anfibios y desplazamiento entre especies.</w:t>
            </w:r>
          </w:p>
          <w:p>
            <w:hyperlink r:id="rId29">
              <w:r>
                <w:rPr>
                  <w:color w:val="0563C1"/>
                  <w:sz w:val="20"/>
                </w:rPr>
                <w:t>Video del funcionamiento en español</w:t>
              </w:r>
            </w:hyperlink>
          </w:p>
        </w:tc>
      </w:tr>
    </w:tbl>
    <w:p w:rsidR="00000000" w:rsidDel="00000000" w:rsidP="00000000" w:rsidRDefault="00000000" w:rsidRPr="00000000" w14:paraId="000000F4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PREGUNTA DE OBSERVACIÓN: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240" w:line="240" w:lineRule="auto"/>
        <w:ind w:left="720" w:right="0" w:hanging="360"/>
        <w:jc w:val="left"/>
        <w:rPr>
          <w:rFonts w:ascii="Noto Sans" w:cs="Noto Sans" w:eastAsia="Noto Sans" w:hAnsi="Noto Sans"/>
          <w:color w:val="4e5256"/>
          <w:sz w:val="21"/>
          <w:szCs w:val="21"/>
        </w:rPr>
      </w:pPr>
      <w:bookmarkStart w:colFirst="0" w:colLast="0" w:name="_3fd2oh5vuvnd" w:id="13"/>
      <w:bookmarkEnd w:id="13"/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Selecciona una parte del laboratorio que te haya resultado más desafiante. Explica por qué fue difícil y qué hiciste para resolverlo.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La parte más desafiante del desarrollo fue coordinar la navegación con las consultas de red y el estado de Compose. Las respuestas no llegan de inmediato y pueden fallar; además, una recomposición podría repetir consultas si se ejecutaran directamente al dibujar la pantalla. Se resolvió separando la red en ApiRepository y el estado en LabViewModel. LaunchedEffect inicia la acción de carga y la interfaz presenta un indicador de espera, el resultado o un mensaje con reintento.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720" w:right="0" w:hanging="360"/>
        <w:jc w:val="left"/>
        <w:rPr>
          <w:rFonts w:ascii="Noto Sans" w:cs="Noto Sans" w:eastAsia="Noto Sans" w:hAnsi="Noto Sans"/>
          <w:color w:val="4e5256"/>
          <w:sz w:val="21"/>
          <w:szCs w:val="21"/>
        </w:rPr>
      </w:pPr>
      <w:bookmarkStart w:colFirst="0" w:colLast="0" w:name="_m19oh4f30yil" w:id="14"/>
      <w:bookmarkEnd w:id="14"/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Explica cómo usaste la IA para el desarrollo de este laboratorio.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Se utilizó IA para interpretar la guía, generar y ajustar código Kotlin, proponer la estructura MVVM, traducir el catálogo al español y preparar las respuestas. También se utilizó para compilar, automatizar la navegación del emulador, guardar las capturas reales y grabar el video. Las comprobaciones incluyeron compilación, prueba unitaria inicial y revisión funcional de las pantallas.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Fuentes consultadas: documentación de Beeceptor, DummyJSON y Android Developers.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</w:r>
      <w:hyperlink r:id="rId34">
        <w:r>
          <w:rPr>
            <w:color w:val="0563C1"/>
            <w:sz w:val="20"/>
          </w:rPr>
          <w:t>Servicios de Beeceptor</w:t>
        </w:r>
      </w:hyperlink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</w:r>
      <w:hyperlink r:id="rId35">
        <w:r>
          <w:rPr>
            <w:color w:val="0563C1"/>
            <w:sz w:val="20"/>
          </w:rPr>
          <w:t>Recetas de DummyJSON</w:t>
        </w:r>
      </w:hyperlink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</w:r>
      <w:hyperlink r:id="rId36">
        <w:r>
          <w:rPr>
            <w:color w:val="0563C1"/>
            <w:sz w:val="20"/>
          </w:rPr>
          <w:t>Efectos de Compose</w:t>
        </w:r>
      </w:hyperlink>
    </w:p>
    <w:sectPr>
      <w:headerReference r:id="rId24" w:type="default"/>
      <w:footerReference r:id="rId25" w:type="first"/>
      <w:pgSz w:h="16839" w:w="11907" w:orient="portrait"/>
      <w:pgMar w:bottom="993" w:top="1204" w:left="1418" w:right="1418" w:header="709" w:footer="421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alibri"/>
  <w:font w:name="Consolas"/>
  <w:font w:name="Courier New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al Narrow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to Sans Symbols">
    <w:embedRegular w:fontKey="{00000000-0000-0000-0000-000000000000}" r:id="rId9" w:subsetted="0"/>
    <w:embedBold w:fontKey="{00000000-0000-0000-0000-000000000000}" r:id="rId10" w:subsetted="0"/>
  </w:font>
  <w:font w:name="Roboto Mono">
    <w:embedRegular w:fontKey="{00000000-0000-0000-0000-000000000000}" r:id="rId11" w:subsetted="0"/>
    <w:embedBold w:fontKey="{00000000-0000-0000-0000-000000000000}" r:id="rId12" w:subsetted="0"/>
    <w:embedItalic w:fontKey="{00000000-0000-0000-0000-000000000000}" r:id="rId13" w:subsetted="0"/>
    <w:embedBoldItalic w:fontKey="{00000000-0000-0000-0000-000000000000}" r:id="rId1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  <w:tab w:val="center" w:leader="none" w:pos="4536"/>
        <w:tab w:val="right" w:leader="none" w:pos="9072"/>
      </w:tabs>
      <w:jc w:val="both"/>
      <w:rPr>
        <w:rFonts w:ascii="Arial Narrow" w:cs="Arial Narrow" w:eastAsia="Arial Narrow" w:hAnsi="Arial Narrow"/>
        <w:b w:val="1"/>
        <w:bCs w:val="1"/>
        <w:i w:val="1"/>
        <w:iCs w:val="1"/>
        <w:color w:val="000000"/>
        <w:u w:val="single"/>
      </w:rPr>
    </w:pPr>
    <w:r w:rsidDel="00000000" w:rsidR="00000000" w:rsidRPr="00000000">
      <w:rPr>
        <w:rFonts w:ascii="Arial Narrow" w:cs="Arial Narrow" w:eastAsia="Arial Narrow" w:hAnsi="Arial Narrow"/>
        <w:b w:val="1"/>
        <w:bCs w:val="1"/>
        <w:i w:val="1"/>
        <w:iCs w:val="1"/>
        <w:color w:val="000000"/>
        <w:u w:val="single"/>
        <w:rtl w:val="0"/>
      </w:rPr>
      <w:t xml:space="preserve">Programación en Móviles</w:t>
      <w:tab/>
      <w:t xml:space="preserve">                                                                                           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4251325</wp:posOffset>
          </wp:positionH>
          <wp:positionV relativeFrom="paragraph">
            <wp:posOffset>-289459</wp:posOffset>
          </wp:positionV>
          <wp:extent cx="1531620" cy="336956"/>
          <wp:effectExtent b="0" l="0" r="0" t="0"/>
          <wp:wrapNone/>
          <wp:docPr id="9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31620" cy="336956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F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s://dummyjson.com/" TargetMode="External"/><Relationship Id="rId22" Type="http://schemas.openxmlformats.org/officeDocument/2006/relationships/hyperlink" Target="https://ed.team/blog/las-mejores-apis-publicas-para-practicar" TargetMode="External"/><Relationship Id="rId21" Type="http://schemas.openxmlformats.org/officeDocument/2006/relationships/image" Target="media/image6.png"/><Relationship Id="rId24" Type="http://schemas.openxmlformats.org/officeDocument/2006/relationships/header" Target="header1.xml"/><Relationship Id="rId23" Type="http://schemas.openxmlformats.org/officeDocument/2006/relationships/hyperlink" Target="https://developer.android.com/codelabs/basic-android-kotlin-compose-practice-amphibians-app?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file/d/10yBlVMwUw6XzMx2kFsG9AKMLhLizKyw2/view?usp=sharing" TargetMode="External"/><Relationship Id="rId25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3.png"/><Relationship Id="rId8" Type="http://schemas.openxmlformats.org/officeDocument/2006/relationships/image" Target="media/image11.png"/><Relationship Id="rId11" Type="http://schemas.openxmlformats.org/officeDocument/2006/relationships/image" Target="media/image4.png"/><Relationship Id="rId10" Type="http://schemas.openxmlformats.org/officeDocument/2006/relationships/hyperlink" Target="https://json-placeholder.mock.beeceptor.com/" TargetMode="External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hyperlink" Target="https://dummyjson.com/" TargetMode="External"/><Relationship Id="rId18" Type="http://schemas.openxmlformats.org/officeDocument/2006/relationships/hyperlink" Target="https://dummyjson.com/" TargetMode="External"/><Relationship Id="rId26" Type="http://schemas.openxmlformats.org/officeDocument/2006/relationships/hyperlink" Target="https://github.com/leonel10164/Lab09" TargetMode="External"/><Relationship Id="rId27" Type="http://schemas.openxmlformats.org/officeDocument/2006/relationships/image" Target="media/image12.png"/><Relationship Id="rId28" Type="http://schemas.openxmlformats.org/officeDocument/2006/relationships/image" Target="media/image14.png"/><Relationship Id="rId29" Type="http://schemas.openxmlformats.org/officeDocument/2006/relationships/hyperlink" Target="https://github.com/leonel10164/Lab09/blob/main/evidencias/laboratorio-es.mp4" TargetMode="External"/><Relationship Id="rId30" Type="http://schemas.openxmlformats.org/officeDocument/2006/relationships/image" Target="media/image15.png"/><Relationship Id="rId31" Type="http://schemas.openxmlformats.org/officeDocument/2006/relationships/image" Target="media/image16.png"/><Relationship Id="rId32" Type="http://schemas.openxmlformats.org/officeDocument/2006/relationships/image" Target="media/image17.png"/><Relationship Id="rId33" Type="http://schemas.openxmlformats.org/officeDocument/2006/relationships/image" Target="media/image18.png"/><Relationship Id="rId34" Type="http://schemas.openxmlformats.org/officeDocument/2006/relationships/hyperlink" Target="https://beeceptor.com/docs/sample-api-for-testing/" TargetMode="External"/><Relationship Id="rId35" Type="http://schemas.openxmlformats.org/officeDocument/2006/relationships/hyperlink" Target="https://dummyjson.com/docs/recipes" TargetMode="External"/><Relationship Id="rId36" Type="http://schemas.openxmlformats.org/officeDocument/2006/relationships/hyperlink" Target="https://developer.android.com/develop/ui/compose/side-effects" TargetMode="External"/></Relationships>
</file>

<file path=word/_rels/fontTable.xml.rels><?xml version='1.0' encoding='UTF-8' standalone='yes'?>
<Relationships xmlns="http://schemas.openxmlformats.org/package/2006/relationships"><Relationship Id="rId11" Type="http://schemas.openxmlformats.org/officeDocument/2006/relationships/font" Target="fonts/RobotoMono-regular.ttf"/><Relationship Id="rId10" Type="http://schemas.openxmlformats.org/officeDocument/2006/relationships/font" Target="fonts/NotoSansSymbols-bold.ttf"/><Relationship Id="rId13" Type="http://schemas.openxmlformats.org/officeDocument/2006/relationships/font" Target="fonts/RobotoMono-italic.ttf"/><Relationship Id="rId12" Type="http://schemas.openxmlformats.org/officeDocument/2006/relationships/font" Target="fonts/RobotoMono-bold.ttf"/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Relationship Id="rId9" Type="http://schemas.openxmlformats.org/officeDocument/2006/relationships/font" Target="fonts/NotoSansSymbols-regular.ttf"/><Relationship Id="rId14" Type="http://schemas.openxmlformats.org/officeDocument/2006/relationships/font" Target="fonts/RobotoMono-boldItalic.ttf"/><Relationship Id="rId5" Type="http://schemas.openxmlformats.org/officeDocument/2006/relationships/font" Target="fonts/ArialNarrow-regular.ttf"/><Relationship Id="rId6" Type="http://schemas.openxmlformats.org/officeDocument/2006/relationships/font" Target="fonts/ArialNarrow-bold.ttf"/><Relationship Id="rId7" Type="http://schemas.openxmlformats.org/officeDocument/2006/relationships/font" Target="fonts/ArialNarrow-italic.ttf"/><Relationship Id="rId8" Type="http://schemas.openxmlformats.org/officeDocument/2006/relationships/font" Target="fonts/ArialNarrow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