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6D9" w:rsidRPr="00B00ABB" w:rsidRDefault="00FB462B" w:rsidP="00B00ABB">
      <w:pPr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0ABB">
        <w:rPr>
          <w:rFonts w:ascii="Times New Roman" w:hAnsi="Times New Roman" w:cs="Times New Roman"/>
          <w:b/>
          <w:sz w:val="24"/>
          <w:szCs w:val="24"/>
        </w:rPr>
        <w:t>1. УЧАСТНИК ИННОВАЦИОННОГО ПРОЕКТА:</w:t>
      </w:r>
    </w:p>
    <w:p w:rsidR="00B00ABB" w:rsidRDefault="00B00AB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476D9" w:rsidRPr="00B00ABB" w:rsidRDefault="00FB462B" w:rsidP="00B00ABB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0ABB">
        <w:rPr>
          <w:rFonts w:ascii="Times New Roman" w:hAnsi="Times New Roman" w:cs="Times New Roman"/>
          <w:b/>
          <w:i/>
          <w:sz w:val="24"/>
          <w:szCs w:val="24"/>
        </w:rPr>
        <w:t>1.1. Название проекта.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</w:rPr>
        <w:t>Разработка программно-аппаратного комплекса для прогнозирования индивидуального поведения человека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476D9" w:rsidRPr="00B00ABB" w:rsidRDefault="00FB462B" w:rsidP="00B00ABB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0ABB">
        <w:rPr>
          <w:rFonts w:ascii="Times New Roman" w:hAnsi="Times New Roman" w:cs="Times New Roman"/>
          <w:b/>
          <w:i/>
          <w:sz w:val="24"/>
          <w:szCs w:val="24"/>
        </w:rPr>
        <w:t>1.2. Фирменное наименование предприятия (полное и сокращенное).</w:t>
      </w:r>
    </w:p>
    <w:p w:rsidR="005476D9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  <w:lang w:val="ru-RU"/>
        </w:rPr>
        <w:t>Нет.</w:t>
      </w:r>
    </w:p>
    <w:p w:rsidR="00FB462B" w:rsidRPr="00B00ABB" w:rsidRDefault="00FB462B" w:rsidP="00B00ABB">
      <w:pPr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476D9" w:rsidRPr="00B00ABB" w:rsidRDefault="00FB462B" w:rsidP="00B00ABB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0ABB">
        <w:rPr>
          <w:rFonts w:ascii="Times New Roman" w:hAnsi="Times New Roman" w:cs="Times New Roman"/>
          <w:b/>
          <w:i/>
          <w:sz w:val="24"/>
          <w:szCs w:val="24"/>
        </w:rPr>
        <w:t>1.3. Распределение уставного капитала.</w:t>
      </w:r>
    </w:p>
    <w:tbl>
      <w:tblPr>
        <w:tblStyle w:val="10"/>
        <w:tblW w:w="0" w:type="auto"/>
        <w:tblLook w:val="04A0"/>
      </w:tblPr>
      <w:tblGrid>
        <w:gridCol w:w="959"/>
        <w:gridCol w:w="3685"/>
        <w:gridCol w:w="851"/>
      </w:tblGrid>
      <w:tr w:rsidR="00FB462B" w:rsidRPr="00B00ABB" w:rsidTr="00FB462B">
        <w:tc>
          <w:tcPr>
            <w:tcW w:w="959" w:type="dxa"/>
          </w:tcPr>
          <w:p w:rsidR="00FB462B" w:rsidRPr="00B00ABB" w:rsidRDefault="00FB462B" w:rsidP="00B00AB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0ABB">
              <w:rPr>
                <w:rFonts w:ascii="Times New Roman" w:hAnsi="Times New Roman"/>
                <w:sz w:val="24"/>
                <w:szCs w:val="24"/>
              </w:rPr>
              <w:t>№ п</w:t>
            </w:r>
            <w:r w:rsidRPr="00B00AB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B00ABB">
              <w:rPr>
                <w:rFonts w:ascii="Times New Roman" w:hAnsi="Times New Roman"/>
                <w:sz w:val="24"/>
                <w:szCs w:val="24"/>
              </w:rPr>
              <w:t>п</w:t>
            </w:r>
          </w:p>
        </w:tc>
        <w:tc>
          <w:tcPr>
            <w:tcW w:w="3685" w:type="dxa"/>
          </w:tcPr>
          <w:p w:rsidR="00FB462B" w:rsidRPr="00B00ABB" w:rsidRDefault="00FB462B" w:rsidP="00B00AB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0ABB">
              <w:rPr>
                <w:rFonts w:ascii="Times New Roman" w:hAnsi="Times New Roman"/>
                <w:sz w:val="24"/>
                <w:szCs w:val="24"/>
              </w:rPr>
              <w:t>Учредитель</w:t>
            </w:r>
          </w:p>
        </w:tc>
        <w:tc>
          <w:tcPr>
            <w:tcW w:w="851" w:type="dxa"/>
          </w:tcPr>
          <w:p w:rsidR="00FB462B" w:rsidRPr="00B00ABB" w:rsidRDefault="00FB462B" w:rsidP="00B00AB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0ABB">
              <w:rPr>
                <w:rFonts w:ascii="Times New Roman" w:hAnsi="Times New Roman"/>
                <w:sz w:val="24"/>
                <w:szCs w:val="24"/>
              </w:rPr>
              <w:t>Доля</w:t>
            </w:r>
          </w:p>
        </w:tc>
      </w:tr>
      <w:tr w:rsidR="00FB462B" w:rsidRPr="00B00ABB" w:rsidTr="00FB462B">
        <w:tc>
          <w:tcPr>
            <w:tcW w:w="959" w:type="dxa"/>
          </w:tcPr>
          <w:p w:rsidR="00FB462B" w:rsidRPr="00B00ABB" w:rsidRDefault="00FB462B" w:rsidP="00B00AB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0AB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FB462B" w:rsidRPr="00B00ABB" w:rsidRDefault="00FB462B" w:rsidP="00B00AB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0ABB">
              <w:rPr>
                <w:rFonts w:ascii="Times New Roman" w:hAnsi="Times New Roman"/>
                <w:sz w:val="24"/>
                <w:szCs w:val="24"/>
              </w:rPr>
              <w:t>Ивановский Леонид Игоревич</w:t>
            </w:r>
          </w:p>
        </w:tc>
        <w:tc>
          <w:tcPr>
            <w:tcW w:w="851" w:type="dxa"/>
          </w:tcPr>
          <w:p w:rsidR="00FB462B" w:rsidRPr="00B00ABB" w:rsidRDefault="00FB462B" w:rsidP="00B00AB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0ABB">
              <w:rPr>
                <w:rFonts w:ascii="Times New Roman" w:hAnsi="Times New Roman"/>
                <w:sz w:val="24"/>
                <w:szCs w:val="24"/>
              </w:rPr>
              <w:t>60 %</w:t>
            </w:r>
          </w:p>
        </w:tc>
      </w:tr>
      <w:tr w:rsidR="00FB462B" w:rsidRPr="00B00ABB" w:rsidTr="00FB462B">
        <w:tc>
          <w:tcPr>
            <w:tcW w:w="959" w:type="dxa"/>
          </w:tcPr>
          <w:p w:rsidR="00FB462B" w:rsidRPr="00B00ABB" w:rsidRDefault="00FB462B" w:rsidP="00B00AB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0AB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:rsidR="00FB462B" w:rsidRPr="00C50D5E" w:rsidRDefault="00C50D5E" w:rsidP="00B00AB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Моржов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Сергей Владимирович</w:t>
            </w:r>
          </w:p>
        </w:tc>
        <w:tc>
          <w:tcPr>
            <w:tcW w:w="851" w:type="dxa"/>
          </w:tcPr>
          <w:p w:rsidR="00FB462B" w:rsidRPr="00B00ABB" w:rsidRDefault="00FB462B" w:rsidP="00B00AB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0ABB">
              <w:rPr>
                <w:rFonts w:ascii="Times New Roman" w:hAnsi="Times New Roman"/>
                <w:sz w:val="24"/>
                <w:szCs w:val="24"/>
              </w:rPr>
              <w:t>40 %</w:t>
            </w:r>
          </w:p>
        </w:tc>
      </w:tr>
    </w:tbl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476D9" w:rsidRPr="00B00ABB" w:rsidRDefault="00FB462B" w:rsidP="00B00ABB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0ABB">
        <w:rPr>
          <w:rFonts w:ascii="Times New Roman" w:hAnsi="Times New Roman" w:cs="Times New Roman"/>
          <w:b/>
          <w:i/>
          <w:sz w:val="24"/>
          <w:szCs w:val="24"/>
        </w:rPr>
        <w:t>1.4. Сведения о месте нахождения, почтовый адрес.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  <w:lang w:val="ru-RU"/>
        </w:rPr>
        <w:t>150003, г. Ярославль, ул. Советская, д. 14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476D9" w:rsidRPr="00B00ABB" w:rsidRDefault="00FB462B" w:rsidP="00B00ABB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0ABB">
        <w:rPr>
          <w:rFonts w:ascii="Times New Roman" w:hAnsi="Times New Roman" w:cs="Times New Roman"/>
          <w:b/>
          <w:i/>
          <w:sz w:val="24"/>
          <w:szCs w:val="24"/>
        </w:rPr>
        <w:t>1.5. Наличие основных средств и необходимых площадей для реализации проекта.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  <w:lang w:val="ru-RU"/>
        </w:rPr>
        <w:t xml:space="preserve">В первый год проект </w:t>
      </w:r>
      <w:r w:rsidR="00C50D5E">
        <w:rPr>
          <w:rFonts w:ascii="Times New Roman" w:hAnsi="Times New Roman" w:cs="Times New Roman"/>
          <w:sz w:val="24"/>
          <w:szCs w:val="24"/>
          <w:lang w:val="ru-RU"/>
        </w:rPr>
        <w:t>планируется реализовать на базе</w:t>
      </w:r>
      <w:r w:rsidRPr="00B00ABB">
        <w:rPr>
          <w:rFonts w:ascii="Times New Roman" w:hAnsi="Times New Roman" w:cs="Times New Roman"/>
          <w:sz w:val="24"/>
          <w:szCs w:val="24"/>
          <w:lang w:val="ru-RU"/>
        </w:rPr>
        <w:t xml:space="preserve"> и с использованием оборудования</w:t>
      </w:r>
      <w:r w:rsidR="00C50D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00ABB">
        <w:rPr>
          <w:rFonts w:ascii="Times New Roman" w:hAnsi="Times New Roman" w:cs="Times New Roman"/>
          <w:sz w:val="24"/>
          <w:szCs w:val="24"/>
          <w:lang w:val="ru-RU"/>
        </w:rPr>
        <w:t xml:space="preserve"> вуза-партнера – Ярославского государственного университета им. П.Г.Демидова.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476D9" w:rsidRPr="00B00ABB" w:rsidRDefault="00FB462B" w:rsidP="00B00ABB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0ABB">
        <w:rPr>
          <w:rFonts w:ascii="Times New Roman" w:hAnsi="Times New Roman" w:cs="Times New Roman"/>
          <w:b/>
          <w:i/>
          <w:sz w:val="24"/>
          <w:szCs w:val="24"/>
        </w:rPr>
        <w:t>1.6. Область деятельности предприятия, виды выпускаемой продукции и/или оказываемых услуг, фактическая выручка от реализации за последние три года.</w:t>
      </w:r>
    </w:p>
    <w:p w:rsidR="005476D9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  <w:lang w:val="ru-RU"/>
        </w:rPr>
        <w:t>За указанный период</w:t>
      </w:r>
      <w:r w:rsidR="00B00ABB">
        <w:rPr>
          <w:rFonts w:ascii="Times New Roman" w:hAnsi="Times New Roman" w:cs="Times New Roman"/>
          <w:sz w:val="24"/>
          <w:szCs w:val="24"/>
          <w:lang w:val="ru-RU"/>
        </w:rPr>
        <w:t xml:space="preserve"> хозяйственная деятельность не велась, </w:t>
      </w:r>
      <w:r w:rsidRPr="00B00ABB">
        <w:rPr>
          <w:rFonts w:ascii="Times New Roman" w:hAnsi="Times New Roman" w:cs="Times New Roman"/>
          <w:sz w:val="24"/>
          <w:szCs w:val="24"/>
          <w:lang w:val="ru-RU"/>
        </w:rPr>
        <w:t>продажи отсутствуют</w:t>
      </w:r>
      <w:r w:rsidRPr="00B00ABB">
        <w:rPr>
          <w:rFonts w:ascii="Times New Roman" w:hAnsi="Times New Roman" w:cs="Times New Roman"/>
          <w:sz w:val="24"/>
          <w:szCs w:val="24"/>
        </w:rPr>
        <w:t>.</w:t>
      </w:r>
    </w:p>
    <w:p w:rsidR="005476D9" w:rsidRPr="00B00ABB" w:rsidRDefault="005476D9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5476D9" w:rsidRPr="00B00ABB" w:rsidRDefault="005476D9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5476D9" w:rsidRDefault="00FB462B">
      <w:pPr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0ABB">
        <w:rPr>
          <w:rFonts w:ascii="Times New Roman" w:hAnsi="Times New Roman" w:cs="Times New Roman"/>
          <w:b/>
          <w:sz w:val="24"/>
          <w:szCs w:val="24"/>
        </w:rPr>
        <w:t>2. НАУЧНАЯ СОСТАВЛЯЮЩАЯ ИННОВАЦИОННОГО ПРОЕКТА:</w:t>
      </w:r>
    </w:p>
    <w:p w:rsidR="00B00ABB" w:rsidRPr="00B00ABB" w:rsidRDefault="00B00ABB">
      <w:pPr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76D9" w:rsidRPr="00B00ABB" w:rsidRDefault="00FB462B" w:rsidP="00B00ABB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b/>
          <w:i/>
          <w:sz w:val="24"/>
          <w:szCs w:val="24"/>
        </w:rPr>
        <w:t>2.1. Научная новизна предлагаемых в инновационном проекте решений. Основные характеристики продукта, создаваемого в рамках реализации проекта (функциональное назначение, основные потребительские качества и параметры продукта).</w:t>
      </w:r>
    </w:p>
    <w:p w:rsidR="00FB462B" w:rsidRPr="00B00ABB" w:rsidRDefault="00FB462B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Итогом </w:t>
      </w:r>
      <w:r w:rsidRPr="00B00ABB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Pr="00B00ABB">
        <w:rPr>
          <w:rFonts w:ascii="Times New Roman" w:hAnsi="Times New Roman" w:cs="Times New Roman"/>
          <w:sz w:val="24"/>
          <w:szCs w:val="24"/>
        </w:rPr>
        <w:t xml:space="preserve"> станет программно-аппаратный комплекс, обладающий следующими уникальными характеристиками: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- Предсказание индивидуального поведения человека будет осуществляться совместно, при помощи детектирования эмоций и жестов на основе технологии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нейронных сетей.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- Впервые предлагается разработать алгоритм распознавания жестов в задаче прогнозирования индивидуального поведения человека.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- Статистические данные об эмоциях и жестах с камер видеонаблюдения (одной или нескольких) будут объединяться в единый комплекс для осуществления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видеоаналитики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>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lastRenderedPageBreak/>
        <w:t xml:space="preserve">- Возможность работать с камерами, имеющими различные ракурсы и уровни освещения сцены, позволит достигнуть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робастости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программно-аппаратного комплекса с точки зрения предсказания результатов.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Предложенные алгоритмы пройдут многостороннее тестирование на нескольких пилотных объектах и будут оптимизированы по скорости работы и вычислительной сложности.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Итогом НИОКР станет программно-аппаратный комплекс, обладающий следующими уникальными характеристиками: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- может использоваться в разных сферах деятельности, начиная от сбора статистики и заканчивая оценками качества;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- может использоваться как для статических фотоснимков, так и для видеопоследовательностей;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- способен распознавать спонтанные выражения лица и жесты под разными углами обзора камер;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- устойчивость алгоритма в зависимости от различной степени освещенности сцены, разрешения и пр.;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- работает в режиме реального времени;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- может работать как полноценное приложение, программа для сбора статистики, а так же как кроссплатформенная библиотека;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</w:rPr>
        <w:t>- получаемые «большие данные» могут представлять отдельную ценность для рекламных и кадровых агентств, а также фондов социальных исследований.</w:t>
      </w:r>
    </w:p>
    <w:p w:rsidR="00FB462B" w:rsidRPr="00B00ABB" w:rsidRDefault="00FB462B" w:rsidP="00FB462B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5476D9" w:rsidRPr="00B00ABB" w:rsidRDefault="00FB462B" w:rsidP="00B00ABB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0ABB">
        <w:rPr>
          <w:rFonts w:ascii="Times New Roman" w:hAnsi="Times New Roman" w:cs="Times New Roman"/>
          <w:b/>
          <w:i/>
          <w:sz w:val="24"/>
          <w:szCs w:val="24"/>
        </w:rPr>
        <w:t>2.2. Методы и способы решения поставленных задач для получения ожидаемых характеристик.</w:t>
      </w:r>
    </w:p>
    <w:p w:rsidR="00B00ABB" w:rsidRPr="00B00ABB" w:rsidRDefault="00B00ABB" w:rsidP="00FB462B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B462B" w:rsidRPr="00B00ABB" w:rsidRDefault="00FB462B" w:rsidP="00B00ABB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0ABB">
        <w:rPr>
          <w:rFonts w:ascii="Times New Roman" w:hAnsi="Times New Roman" w:cs="Times New Roman"/>
          <w:sz w:val="24"/>
          <w:szCs w:val="24"/>
        </w:rPr>
        <w:t xml:space="preserve">Теоретические исследования в области машинного обучения, достигнутые в последние 5–7 лет, связанные с использованием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нейронных сетей в задачах распознавания образов, совместно с созданными параллельными вычислительными системами, миниатюрными аппаратными платформами (включая встраивание алгоритмов в специализированные камеры и другие мобильные устройства), позволяют </w:t>
      </w:r>
      <w:r w:rsidR="00D10F73">
        <w:rPr>
          <w:rFonts w:ascii="Times New Roman" w:hAnsi="Times New Roman" w:cs="Times New Roman"/>
          <w:sz w:val="24"/>
          <w:szCs w:val="24"/>
          <w:lang w:val="ru-RU"/>
        </w:rPr>
        <w:t>совершить</w:t>
      </w:r>
      <w:r w:rsidRPr="00B00ABB">
        <w:rPr>
          <w:rFonts w:ascii="Times New Roman" w:hAnsi="Times New Roman" w:cs="Times New Roman"/>
          <w:sz w:val="24"/>
          <w:szCs w:val="24"/>
        </w:rPr>
        <w:t xml:space="preserve"> качественный скачок в области построения систем компьютерного зрения, работающих в режиме реального времени.</w:t>
      </w:r>
      <w:proofErr w:type="gramEnd"/>
    </w:p>
    <w:p w:rsidR="00FB462B" w:rsidRPr="00B00ABB" w:rsidRDefault="00FB462B" w:rsidP="00B00ABB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При решении задач по разработке алгоритмов распознавания эмоций и жестов планируется использование современны</w:t>
      </w:r>
      <w:r w:rsidR="00D10F73">
        <w:rPr>
          <w:rFonts w:ascii="Times New Roman" w:hAnsi="Times New Roman" w:cs="Times New Roman"/>
          <w:sz w:val="24"/>
          <w:szCs w:val="24"/>
        </w:rPr>
        <w:t>х методов компьютерного зрения</w:t>
      </w:r>
      <w:r w:rsidRPr="00B00ABB">
        <w:rPr>
          <w:rFonts w:ascii="Times New Roman" w:hAnsi="Times New Roman" w:cs="Times New Roman"/>
          <w:sz w:val="24"/>
          <w:szCs w:val="24"/>
        </w:rPr>
        <w:t xml:space="preserve">, теории вероятностей и математической статистики,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нейронных сетей и глубокого машинного обучения. Планируется использование оригинальных методов и подходов, разработанных </w:t>
      </w:r>
      <w:proofErr w:type="gramStart"/>
      <w:r w:rsidRPr="00B00ABB">
        <w:rPr>
          <w:rFonts w:ascii="Times New Roman" w:hAnsi="Times New Roman" w:cs="Times New Roman"/>
          <w:sz w:val="24"/>
          <w:szCs w:val="24"/>
        </w:rPr>
        <w:t>Ивановским</w:t>
      </w:r>
      <w:proofErr w:type="gramEnd"/>
      <w:r w:rsidRPr="00B00ABB">
        <w:rPr>
          <w:rFonts w:ascii="Times New Roman" w:hAnsi="Times New Roman" w:cs="Times New Roman"/>
          <w:sz w:val="24"/>
          <w:szCs w:val="24"/>
        </w:rPr>
        <w:t xml:space="preserve"> Л.И. при выполнении программы УМНИК</w:t>
      </w:r>
      <w:r w:rsidR="001355CA">
        <w:rPr>
          <w:rFonts w:ascii="Times New Roman" w:hAnsi="Times New Roman" w:cs="Times New Roman"/>
          <w:sz w:val="24"/>
          <w:szCs w:val="24"/>
          <w:lang w:val="ru-RU"/>
        </w:rPr>
        <w:t>-НТИ</w:t>
      </w:r>
      <w:r w:rsidRPr="00B00ABB">
        <w:rPr>
          <w:rFonts w:ascii="Times New Roman" w:hAnsi="Times New Roman" w:cs="Times New Roman"/>
          <w:sz w:val="24"/>
          <w:szCs w:val="24"/>
        </w:rPr>
        <w:t>.</w:t>
      </w:r>
    </w:p>
    <w:p w:rsidR="00FB462B" w:rsidRPr="00B00ABB" w:rsidRDefault="00FB462B" w:rsidP="00B00ABB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Для повышения эффективности процессов обучения и тестирования алгоритмов машинного обучения, планируется использование собственных, сформированных баз изображений лиц и жестов, полученных с реальных камер видеонаблюдения, с учетом различных углов обзора и степени освещенности сцены. Использование таких данных увеличит робастность предложенных систем в практических приложениях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видеоаналитики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ритейла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и при сборе статистики.</w:t>
      </w:r>
    </w:p>
    <w:p w:rsidR="00FB462B" w:rsidRPr="00B00ABB" w:rsidRDefault="00FB462B" w:rsidP="00B00ABB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Использование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нейронных сетей позволит разработать алгоритмы детектирования, сопровождения и распознавания объектов на </w:t>
      </w:r>
      <w:proofErr w:type="gramStart"/>
      <w:r w:rsidRPr="00B00ABB">
        <w:rPr>
          <w:rFonts w:ascii="Times New Roman" w:hAnsi="Times New Roman" w:cs="Times New Roman"/>
          <w:sz w:val="24"/>
          <w:szCs w:val="24"/>
        </w:rPr>
        <w:t>видеоизображениях</w:t>
      </w:r>
      <w:proofErr w:type="gramEnd"/>
      <w:r w:rsidRPr="00B00ABB">
        <w:rPr>
          <w:rFonts w:ascii="Times New Roman" w:hAnsi="Times New Roman" w:cs="Times New Roman"/>
          <w:sz w:val="24"/>
          <w:szCs w:val="24"/>
        </w:rPr>
        <w:t xml:space="preserve"> не уступающих мировым аналогам.</w:t>
      </w:r>
    </w:p>
    <w:p w:rsidR="00FB462B" w:rsidRPr="00B00ABB" w:rsidRDefault="00FB462B" w:rsidP="00B00ABB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В процессе разработки планируется использовать новейшие высокоэффективные алгоритмы машинного обучения, современные численные методы и методы объектно-ориентированного программирования, а также языки программирования C, C++, C#,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, библиотеку алгоритмов компьютерного зрения и обработки изображений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, а также свободно распространяемые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Caffe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Fast.ai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для моделирования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нейронных сетей.</w:t>
      </w:r>
    </w:p>
    <w:p w:rsidR="00FB462B" w:rsidRPr="00B00ABB" w:rsidRDefault="00FB462B" w:rsidP="00B00ABB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Для обучения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нейронных сетей планируется использование суперкомпьютера NVIDIA DGX-1 который готов предоставить партнер проекта –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ЯрГУ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им. П.Г. Демидова.</w:t>
      </w:r>
    </w:p>
    <w:p w:rsidR="005476D9" w:rsidRPr="00B00ABB" w:rsidRDefault="00FB462B" w:rsidP="00B00ABB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</w:rPr>
        <w:t>В ходе выполнения работ будет использоваться оригинальное, разработанное участниками проекта, программное обеспечение, права на интеллектуальную собственность которого принадлежат авторам проекта. Это позволит отказаться от закупки дорогостоящего зарубежного программного обеспечения.</w:t>
      </w:r>
    </w:p>
    <w:p w:rsidR="00FB462B" w:rsidRPr="00B00ABB" w:rsidRDefault="00FB462B" w:rsidP="000F390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5476D9" w:rsidRDefault="00FB462B">
      <w:pPr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B00ABB">
        <w:rPr>
          <w:rFonts w:ascii="Times New Roman" w:hAnsi="Times New Roman" w:cs="Times New Roman"/>
          <w:b/>
          <w:i/>
          <w:sz w:val="24"/>
          <w:szCs w:val="24"/>
        </w:rPr>
        <w:t>2.3. Научный задел по тематике проекта.</w:t>
      </w:r>
    </w:p>
    <w:p w:rsidR="00B00ABB" w:rsidRPr="00B00ABB" w:rsidRDefault="00B00ABB">
      <w:pPr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</w:p>
    <w:p w:rsidR="00FB462B" w:rsidRPr="00010729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00ABB">
        <w:rPr>
          <w:rFonts w:ascii="Times New Roman" w:hAnsi="Times New Roman" w:cs="Times New Roman"/>
          <w:sz w:val="24"/>
          <w:szCs w:val="24"/>
        </w:rPr>
        <w:t>Ивановским</w:t>
      </w:r>
      <w:proofErr w:type="gramEnd"/>
      <w:r w:rsidRPr="00B00ABB">
        <w:rPr>
          <w:rFonts w:ascii="Times New Roman" w:hAnsi="Times New Roman" w:cs="Times New Roman"/>
          <w:sz w:val="24"/>
          <w:szCs w:val="24"/>
        </w:rPr>
        <w:t xml:space="preserve"> Л.И. проведены исследования в рамках конкурса УМНИК-НТИ 1го и 2го года по теме «Разработка алгоритмов прогнозирования индивидуального поведения человека на основе визуального распознавания эмоций»</w:t>
      </w:r>
      <w:r w:rsidR="00EA544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B462B" w:rsidRPr="00B00ABB" w:rsidRDefault="00BE2261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Ивановский Л.И.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B462B" w:rsidRPr="00B0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62B" w:rsidRPr="00B00ABB">
        <w:rPr>
          <w:rFonts w:ascii="Times New Roman" w:hAnsi="Times New Roman" w:cs="Times New Roman"/>
          <w:sz w:val="24"/>
          <w:szCs w:val="24"/>
        </w:rPr>
        <w:t>Моржов</w:t>
      </w:r>
      <w:proofErr w:type="spellEnd"/>
      <w:r w:rsidR="00FB462B" w:rsidRPr="00B00ABB">
        <w:rPr>
          <w:rFonts w:ascii="Times New Roman" w:hAnsi="Times New Roman" w:cs="Times New Roman"/>
          <w:sz w:val="24"/>
          <w:szCs w:val="24"/>
        </w:rPr>
        <w:t xml:space="preserve"> С.В.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Матвеев Д.В.</w:t>
      </w:r>
      <w:r w:rsidR="00FB462B" w:rsidRPr="00B00ABB">
        <w:rPr>
          <w:rFonts w:ascii="Times New Roman" w:hAnsi="Times New Roman" w:cs="Times New Roman"/>
          <w:sz w:val="24"/>
          <w:szCs w:val="24"/>
        </w:rPr>
        <w:t xml:space="preserve"> плотно сотрудничают с Центром искусственного интеллекта и цифровой экономики </w:t>
      </w:r>
      <w:proofErr w:type="spellStart"/>
      <w:r w:rsidR="00FB462B" w:rsidRPr="00B00ABB">
        <w:rPr>
          <w:rFonts w:ascii="Times New Roman" w:hAnsi="Times New Roman" w:cs="Times New Roman"/>
          <w:sz w:val="24"/>
          <w:szCs w:val="24"/>
        </w:rPr>
        <w:t>ЯрГУ</w:t>
      </w:r>
      <w:proofErr w:type="spellEnd"/>
      <w:r w:rsidR="00FB462B" w:rsidRPr="00B00ABB">
        <w:rPr>
          <w:rFonts w:ascii="Times New Roman" w:hAnsi="Times New Roman" w:cs="Times New Roman"/>
          <w:sz w:val="24"/>
          <w:szCs w:val="24"/>
        </w:rPr>
        <w:t>, выполняя академические исследования в области систем компьютерного зрения и машинного обучения для госсектора и коммерческих структур.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Матвеевым Д.В. в 2016 г. защищена диссертация на соискание ученой степени кандидата технических наук по теме «Разработка алгоритмов анализа аудитории для систем прикладного телевидения».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Публикации авторов по теме проекта: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0ABB">
        <w:rPr>
          <w:rFonts w:ascii="Times New Roman" w:hAnsi="Times New Roman" w:cs="Times New Roman"/>
          <w:sz w:val="24"/>
          <w:szCs w:val="24"/>
          <w:lang w:val="en-US"/>
        </w:rPr>
        <w:t>Ivanovsky</w:t>
      </w:r>
      <w:proofErr w:type="spellEnd"/>
      <w:r w:rsidRPr="00B00ABB">
        <w:rPr>
          <w:rFonts w:ascii="Times New Roman" w:hAnsi="Times New Roman" w:cs="Times New Roman"/>
          <w:sz w:val="24"/>
          <w:szCs w:val="24"/>
          <w:lang w:val="en-US"/>
        </w:rPr>
        <w:t xml:space="preserve"> L., </w:t>
      </w:r>
      <w:proofErr w:type="spellStart"/>
      <w:r w:rsidRPr="00B00ABB">
        <w:rPr>
          <w:rFonts w:ascii="Times New Roman" w:hAnsi="Times New Roman" w:cs="Times New Roman"/>
          <w:sz w:val="24"/>
          <w:szCs w:val="24"/>
          <w:lang w:val="en-US"/>
        </w:rPr>
        <w:t>Khryashchev</w:t>
      </w:r>
      <w:proofErr w:type="spellEnd"/>
      <w:r w:rsidRPr="00B00ABB">
        <w:rPr>
          <w:rFonts w:ascii="Times New Roman" w:hAnsi="Times New Roman" w:cs="Times New Roman"/>
          <w:sz w:val="24"/>
          <w:szCs w:val="24"/>
          <w:lang w:val="en-US"/>
        </w:rPr>
        <w:t xml:space="preserve"> V., </w:t>
      </w:r>
      <w:proofErr w:type="spellStart"/>
      <w:r w:rsidRPr="00B00ABB">
        <w:rPr>
          <w:rFonts w:ascii="Times New Roman" w:hAnsi="Times New Roman" w:cs="Times New Roman"/>
          <w:sz w:val="24"/>
          <w:szCs w:val="24"/>
          <w:lang w:val="en-US"/>
        </w:rPr>
        <w:t>Lebedev</w:t>
      </w:r>
      <w:proofErr w:type="spellEnd"/>
      <w:r w:rsidRPr="00B00ABB">
        <w:rPr>
          <w:rFonts w:ascii="Times New Roman" w:hAnsi="Times New Roman" w:cs="Times New Roman"/>
          <w:sz w:val="24"/>
          <w:szCs w:val="24"/>
          <w:lang w:val="en-US"/>
        </w:rPr>
        <w:t xml:space="preserve"> A., </w:t>
      </w:r>
      <w:proofErr w:type="spellStart"/>
      <w:r w:rsidRPr="00B00ABB">
        <w:rPr>
          <w:rFonts w:ascii="Times New Roman" w:hAnsi="Times New Roman" w:cs="Times New Roman"/>
          <w:sz w:val="24"/>
          <w:szCs w:val="24"/>
          <w:lang w:val="en-US"/>
        </w:rPr>
        <w:t>Kosterin</w:t>
      </w:r>
      <w:proofErr w:type="spellEnd"/>
      <w:r w:rsidRPr="00B00ABB">
        <w:rPr>
          <w:rFonts w:ascii="Times New Roman" w:hAnsi="Times New Roman" w:cs="Times New Roman"/>
          <w:sz w:val="24"/>
          <w:szCs w:val="24"/>
          <w:lang w:val="en-US"/>
        </w:rPr>
        <w:t xml:space="preserve"> I., “Facial Expression Recognition Algorithm Based on Deep Convolution Neural Network” // Proceedings of the 21th Conference of Open Innovations Association FRUCT'21, 2017, pp. 141 – 147.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Ивановский Л.И., Хрящев В.В., Храбров Д.Е. Распознавание эмоций по изображению лица человека на основе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нейронных сетей // Тезисы 14-ой Международной конференции «Телевидение: передача и обработка изображений», 2017, с.130 – 132.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0ABB">
        <w:rPr>
          <w:rFonts w:ascii="Times New Roman" w:hAnsi="Times New Roman" w:cs="Times New Roman"/>
          <w:sz w:val="24"/>
          <w:szCs w:val="24"/>
          <w:lang w:val="en-US"/>
        </w:rPr>
        <w:t xml:space="preserve">V. </w:t>
      </w:r>
      <w:proofErr w:type="spellStart"/>
      <w:r w:rsidRPr="00B00ABB">
        <w:rPr>
          <w:rFonts w:ascii="Times New Roman" w:hAnsi="Times New Roman" w:cs="Times New Roman"/>
          <w:sz w:val="24"/>
          <w:szCs w:val="24"/>
          <w:lang w:val="en-US"/>
        </w:rPr>
        <w:t>Khryashchev</w:t>
      </w:r>
      <w:proofErr w:type="spellEnd"/>
      <w:r w:rsidRPr="00B00ABB">
        <w:rPr>
          <w:rFonts w:ascii="Times New Roman" w:hAnsi="Times New Roman" w:cs="Times New Roman"/>
          <w:sz w:val="24"/>
          <w:szCs w:val="24"/>
          <w:lang w:val="en-US"/>
        </w:rPr>
        <w:t xml:space="preserve">, L. </w:t>
      </w:r>
      <w:proofErr w:type="spellStart"/>
      <w:r w:rsidRPr="00B00ABB">
        <w:rPr>
          <w:rFonts w:ascii="Times New Roman" w:hAnsi="Times New Roman" w:cs="Times New Roman"/>
          <w:sz w:val="24"/>
          <w:szCs w:val="24"/>
          <w:lang w:val="en-US"/>
        </w:rPr>
        <w:t>Ivanovsky</w:t>
      </w:r>
      <w:proofErr w:type="spellEnd"/>
      <w:r w:rsidRPr="00B00ABB">
        <w:rPr>
          <w:rFonts w:ascii="Times New Roman" w:hAnsi="Times New Roman" w:cs="Times New Roman"/>
          <w:sz w:val="24"/>
          <w:szCs w:val="24"/>
          <w:lang w:val="en-US"/>
        </w:rPr>
        <w:t xml:space="preserve">, A. </w:t>
      </w:r>
      <w:proofErr w:type="spellStart"/>
      <w:r w:rsidRPr="00B00ABB">
        <w:rPr>
          <w:rFonts w:ascii="Times New Roman" w:hAnsi="Times New Roman" w:cs="Times New Roman"/>
          <w:sz w:val="24"/>
          <w:szCs w:val="24"/>
          <w:lang w:val="en-US"/>
        </w:rPr>
        <w:t>Priorov</w:t>
      </w:r>
      <w:proofErr w:type="spellEnd"/>
      <w:r w:rsidRPr="00B00ABB">
        <w:rPr>
          <w:rFonts w:ascii="Times New Roman" w:hAnsi="Times New Roman" w:cs="Times New Roman"/>
          <w:sz w:val="24"/>
          <w:szCs w:val="24"/>
          <w:lang w:val="en-US"/>
        </w:rPr>
        <w:t>, "Deep Learning for Real-Time Robust Facial Expression Analysis" // ACM New York, NY, USA, 2018, ICMVA 2018 Proceedings of the International Conference on Machine Vision and Applications, pp. 66 - 70.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Степанова О.А., Ивановский Л.И., Хрящев В.В., «Использование глубокого обучения и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нейронных сетей для анализа выражения лица» // Цифровая обработка сигналов и ее применение (DSPA-2018):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докл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. 20-й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междунар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>., 2018, т. 2, с. 817-821.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Степанова О.А., Ивановский Л.И., Хрящев В.В., Приоров А.Л. Разработка и анализ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нейросетевого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алгоритма распознавания эмоций по изображению лица // Успехи современной радиоэлектроники. </w:t>
      </w:r>
      <w:r w:rsidRPr="00B00ABB">
        <w:rPr>
          <w:rFonts w:ascii="Times New Roman" w:hAnsi="Times New Roman" w:cs="Times New Roman"/>
          <w:sz w:val="24"/>
          <w:szCs w:val="24"/>
          <w:lang w:val="en-US"/>
        </w:rPr>
        <w:t xml:space="preserve">2018. № 11. </w:t>
      </w:r>
      <w:r w:rsidRPr="00B00ABB">
        <w:rPr>
          <w:rFonts w:ascii="Times New Roman" w:hAnsi="Times New Roman" w:cs="Times New Roman"/>
          <w:sz w:val="24"/>
          <w:szCs w:val="24"/>
        </w:rPr>
        <w:t>С</w:t>
      </w:r>
      <w:r w:rsidRPr="00B00ABB">
        <w:rPr>
          <w:rFonts w:ascii="Times New Roman" w:hAnsi="Times New Roman" w:cs="Times New Roman"/>
          <w:sz w:val="24"/>
          <w:szCs w:val="24"/>
          <w:lang w:val="en-US"/>
        </w:rPr>
        <w:t>. 38-44.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0AB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V. </w:t>
      </w:r>
      <w:proofErr w:type="spellStart"/>
      <w:r w:rsidRPr="00B00ABB">
        <w:rPr>
          <w:rFonts w:ascii="Times New Roman" w:hAnsi="Times New Roman" w:cs="Times New Roman"/>
          <w:sz w:val="24"/>
          <w:szCs w:val="24"/>
          <w:lang w:val="en-US"/>
        </w:rPr>
        <w:t>Khryashchev</w:t>
      </w:r>
      <w:proofErr w:type="spellEnd"/>
      <w:r w:rsidRPr="00B00ABB">
        <w:rPr>
          <w:rFonts w:ascii="Times New Roman" w:hAnsi="Times New Roman" w:cs="Times New Roman"/>
          <w:sz w:val="24"/>
          <w:szCs w:val="24"/>
          <w:lang w:val="en-US"/>
        </w:rPr>
        <w:t xml:space="preserve">, V. Pavlov, L. </w:t>
      </w:r>
      <w:proofErr w:type="spellStart"/>
      <w:r w:rsidRPr="00B00ABB">
        <w:rPr>
          <w:rFonts w:ascii="Times New Roman" w:hAnsi="Times New Roman" w:cs="Times New Roman"/>
          <w:sz w:val="24"/>
          <w:szCs w:val="24"/>
          <w:lang w:val="en-US"/>
        </w:rPr>
        <w:t>Ivanovsky</w:t>
      </w:r>
      <w:proofErr w:type="spellEnd"/>
      <w:r w:rsidRPr="00B00ABB">
        <w:rPr>
          <w:rFonts w:ascii="Times New Roman" w:hAnsi="Times New Roman" w:cs="Times New Roman"/>
          <w:sz w:val="24"/>
          <w:szCs w:val="24"/>
          <w:lang w:val="en-US"/>
        </w:rPr>
        <w:t xml:space="preserve">, A. </w:t>
      </w:r>
      <w:proofErr w:type="spellStart"/>
      <w:r w:rsidRPr="00B00ABB">
        <w:rPr>
          <w:rFonts w:ascii="Times New Roman" w:hAnsi="Times New Roman" w:cs="Times New Roman"/>
          <w:sz w:val="24"/>
          <w:szCs w:val="24"/>
          <w:lang w:val="en-US"/>
        </w:rPr>
        <w:t>Ostrovskaya</w:t>
      </w:r>
      <w:proofErr w:type="spellEnd"/>
      <w:r w:rsidRPr="00B00ABB">
        <w:rPr>
          <w:rFonts w:ascii="Times New Roman" w:hAnsi="Times New Roman" w:cs="Times New Roman"/>
          <w:sz w:val="24"/>
          <w:szCs w:val="24"/>
          <w:lang w:val="en-US"/>
        </w:rPr>
        <w:t xml:space="preserve">, A. </w:t>
      </w:r>
      <w:proofErr w:type="spellStart"/>
      <w:r w:rsidRPr="00B00ABB">
        <w:rPr>
          <w:rFonts w:ascii="Times New Roman" w:hAnsi="Times New Roman" w:cs="Times New Roman"/>
          <w:sz w:val="24"/>
          <w:szCs w:val="24"/>
          <w:lang w:val="en-US"/>
        </w:rPr>
        <w:t>Rubtsov</w:t>
      </w:r>
      <w:proofErr w:type="spellEnd"/>
      <w:r w:rsidRPr="00B00ABB">
        <w:rPr>
          <w:rFonts w:ascii="Times New Roman" w:hAnsi="Times New Roman" w:cs="Times New Roman"/>
          <w:sz w:val="24"/>
          <w:szCs w:val="24"/>
          <w:lang w:val="en-US"/>
        </w:rPr>
        <w:t>, "Comparison of Different Convolutional Neural Network Architectures for Satellite Image Segmentation" // Proceedings of the 23th Conference of Open Innovations Association FRUCT'23.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Лебедев А.А., Матвеев Д.В., Никитин А.Е., Хрящев В.В.,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Шемяков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А.М. Анализ и модификация алгоритмов детектирования пешеходов на цифровых изображениях // Цифровая обработка сигналов и ее применение (DSPA-2014):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докл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. 16-й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междунар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>. – Москва, 2014. Т. 2. С. 560-564.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Лебедев А.А., Хрящев В.В., Матвеев Д.В. Повышение эффективности алгоритмов детектирования лиц на видеоданных // Перспективные технологии в средствах передачи информации</w:t>
      </w:r>
      <w:proofErr w:type="gramStart"/>
      <w:r w:rsidRPr="00B00AB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00ABB">
        <w:rPr>
          <w:rFonts w:ascii="Times New Roman" w:hAnsi="Times New Roman" w:cs="Times New Roman"/>
          <w:sz w:val="24"/>
          <w:szCs w:val="24"/>
        </w:rPr>
        <w:t xml:space="preserve"> Материалы 11-ой международной научно - технической конференции /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Владим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. гос. университет;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редкол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>.: А</w:t>
      </w:r>
      <w:proofErr w:type="gramStart"/>
      <w:r w:rsidRPr="00B00AB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00ABB">
        <w:rPr>
          <w:rFonts w:ascii="Times New Roman" w:hAnsi="Times New Roman" w:cs="Times New Roman"/>
          <w:sz w:val="24"/>
          <w:szCs w:val="24"/>
        </w:rPr>
        <w:t xml:space="preserve">Г. Самойлов (и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др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). - Владимир: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ВлГУ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>. - 2015. С. 315-317.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Шмаглит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Л.А., Приоров А.Л., Хрящев В.В., Матвеев Д.В. Детектирование лиц на изображениях в условиях аддитивного белого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гауссовского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шума // Электромагнитные волны и электронные системы. – 2014. – Т.19, №5. – С. 62–70.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Никитин А.Е., Хрящев В.В., Приоров А.Л., Матвеев Д.В. Разработка и анализ алгоритма распознавания лиц на основе локальных квантованных шаблонов // Нелинейный мир. 2014. №8. С. 35–42.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Ивановским Л.И. предложены, разработаны и исследованы: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- алгоритмы детектирования улыбки и распознавания эмоций на основе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нейронных сетей для снимков с разным углом обзора камеры и разной степенью освещенности сцены;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- алгоритмы предсказания пола человека на основе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нейронных сетей для низкокачественных снимков туловищ людей;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- алгоритмы детектирования и классификации объектов на изображениях на основе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нейронных сетей;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- алгоритмы сегментации спутниковых снимков на основе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нейронных сетей.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Моржовым С.В. предложены, разработаны и исследованы: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- алгоритм</w:t>
      </w:r>
      <w:proofErr w:type="spellStart"/>
      <w:r w:rsidR="001355CA">
        <w:rPr>
          <w:rFonts w:ascii="Times New Roman" w:hAnsi="Times New Roman" w:cs="Times New Roman"/>
          <w:sz w:val="24"/>
          <w:szCs w:val="24"/>
          <w:lang w:val="ru-RU"/>
        </w:rPr>
        <w:t>ы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детектирования лица человека </w:t>
      </w:r>
      <w:r w:rsidR="001355CA" w:rsidRPr="00B00ABB">
        <w:rPr>
          <w:rFonts w:ascii="Times New Roman" w:hAnsi="Times New Roman" w:cs="Times New Roman"/>
          <w:sz w:val="24"/>
          <w:szCs w:val="24"/>
        </w:rPr>
        <w:t>для снимков с разным углом обзора камеры</w:t>
      </w:r>
      <w:r w:rsidRPr="00B00ABB">
        <w:rPr>
          <w:rFonts w:ascii="Times New Roman" w:hAnsi="Times New Roman" w:cs="Times New Roman"/>
          <w:sz w:val="24"/>
          <w:szCs w:val="24"/>
        </w:rPr>
        <w:t>;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- алгоритмы кластеризации и классификации картин художников по различным направлениям искусства на основе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нейронных сетей;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- алгоритм</w:t>
      </w:r>
      <w:proofErr w:type="spellStart"/>
      <w:r w:rsidR="00D84920">
        <w:rPr>
          <w:rFonts w:ascii="Times New Roman" w:hAnsi="Times New Roman" w:cs="Times New Roman"/>
          <w:sz w:val="24"/>
          <w:szCs w:val="24"/>
          <w:lang w:val="ru-RU"/>
        </w:rPr>
        <w:t>ы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классификации товаров на изображениях на основе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нейронных сетей;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- алгоритм</w:t>
      </w:r>
      <w:proofErr w:type="spellStart"/>
      <w:r w:rsidR="00D84920">
        <w:rPr>
          <w:rFonts w:ascii="Times New Roman" w:hAnsi="Times New Roman" w:cs="Times New Roman"/>
          <w:sz w:val="24"/>
          <w:szCs w:val="24"/>
          <w:lang w:val="ru-RU"/>
        </w:rPr>
        <w:t>ы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оценки эмоциональной окраски текстов комментариев на основе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нейронных сетей.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Матвеевым Д.В. предложены, разработаны и исследованы: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- алгоритм</w:t>
      </w:r>
      <w:proofErr w:type="spellStart"/>
      <w:r w:rsidR="00D84920">
        <w:rPr>
          <w:rFonts w:ascii="Times New Roman" w:hAnsi="Times New Roman" w:cs="Times New Roman"/>
          <w:sz w:val="24"/>
          <w:szCs w:val="24"/>
          <w:lang w:val="ru-RU"/>
        </w:rPr>
        <w:t>ы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детектирования лиц на видеоизображениях с использованием ансамбля решающих деревьев;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- алгоритм</w:t>
      </w:r>
      <w:proofErr w:type="spellStart"/>
      <w:r w:rsidR="00D84920">
        <w:rPr>
          <w:rFonts w:ascii="Times New Roman" w:hAnsi="Times New Roman" w:cs="Times New Roman"/>
          <w:sz w:val="24"/>
          <w:szCs w:val="24"/>
          <w:lang w:val="ru-RU"/>
        </w:rPr>
        <w:t>ы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детектирования человека на видеоизображениях потолочных камер видеонаблюдения;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- модификация алгоритма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Далала-Триггса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с использованием классификатора на базе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бустинга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и переобучения на сложных примерах для детектирования пешеходов на видеоизображениях;</w:t>
      </w:r>
    </w:p>
    <w:p w:rsidR="00FB462B" w:rsidRPr="00B00ABB" w:rsidRDefault="00FB462B" w:rsidP="00B00ABB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lastRenderedPageBreak/>
        <w:t>- разработана методика и программное обеспечение для исследования алгоритмов детектирования человека на телевизионных изображениях при различных ракурсах видеокамер.</w:t>
      </w:r>
    </w:p>
    <w:p w:rsidR="005476D9" w:rsidRPr="00B00ABB" w:rsidRDefault="005476D9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5476D9" w:rsidRPr="00350D9A" w:rsidRDefault="00FB462B">
      <w:pPr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350D9A">
        <w:rPr>
          <w:rFonts w:ascii="Times New Roman" w:hAnsi="Times New Roman" w:cs="Times New Roman"/>
          <w:b/>
          <w:i/>
          <w:sz w:val="24"/>
          <w:szCs w:val="24"/>
        </w:rPr>
        <w:t>2.4. Планы по созданию и защите интеллектуальной собственности.</w:t>
      </w:r>
    </w:p>
    <w:p w:rsidR="00350D9A" w:rsidRDefault="00350D9A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FB462B" w:rsidRPr="00B00ABB" w:rsidRDefault="00FB462B" w:rsidP="00350D9A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По итогам первого года НИОКР (в конце 2019 г.) будет получено свидетельство о государственной регистрации программы для ЭВМ:</w:t>
      </w:r>
    </w:p>
    <w:p w:rsidR="00FB462B" w:rsidRPr="00B00ABB" w:rsidRDefault="00FB462B" w:rsidP="00350D9A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HBPF: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кросплатформенная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библиотека для прогнозирования индивидуального поведения человека.</w:t>
      </w:r>
    </w:p>
    <w:p w:rsidR="00FB462B" w:rsidRPr="00B00ABB" w:rsidRDefault="00FB462B" w:rsidP="00350D9A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По итогам второго года НИОКР </w:t>
      </w:r>
      <w:r w:rsidR="009F1D9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355CA">
        <w:rPr>
          <w:rFonts w:ascii="Times New Roman" w:hAnsi="Times New Roman" w:cs="Times New Roman"/>
          <w:sz w:val="24"/>
          <w:szCs w:val="24"/>
        </w:rPr>
        <w:t>в 2020 г</w:t>
      </w:r>
      <w:r w:rsidR="001355CA">
        <w:rPr>
          <w:rFonts w:ascii="Times New Roman" w:hAnsi="Times New Roman" w:cs="Times New Roman"/>
          <w:sz w:val="24"/>
          <w:szCs w:val="24"/>
          <w:lang w:val="ru-RU"/>
        </w:rPr>
        <w:t>.)</w:t>
      </w:r>
      <w:r w:rsidRPr="00B00ABB">
        <w:rPr>
          <w:rFonts w:ascii="Times New Roman" w:hAnsi="Times New Roman" w:cs="Times New Roman"/>
          <w:sz w:val="24"/>
          <w:szCs w:val="24"/>
        </w:rPr>
        <w:t xml:space="preserve"> планируется подача заявки на патент по итоговому программно-аппаратному комплексу:</w:t>
      </w:r>
    </w:p>
    <w:p w:rsidR="005476D9" w:rsidRPr="00B00ABB" w:rsidRDefault="00FB462B" w:rsidP="00350D9A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PBP: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- программно-аппаратный комплекс для прогнозирования индивидуального поведения человека.</w:t>
      </w:r>
    </w:p>
    <w:p w:rsidR="005476D9" w:rsidRPr="001355CA" w:rsidRDefault="005476D9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350D9A" w:rsidRPr="00B00ABB" w:rsidRDefault="00350D9A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5476D9" w:rsidRDefault="00FB462B">
      <w:pPr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0ABB">
        <w:rPr>
          <w:rFonts w:ascii="Times New Roman" w:hAnsi="Times New Roman" w:cs="Times New Roman"/>
          <w:b/>
          <w:sz w:val="24"/>
          <w:szCs w:val="24"/>
        </w:rPr>
        <w:t>3. ПЕРСПЕКТИВЫ КОММЕРЦИАЛИЗАЦИИ:</w:t>
      </w:r>
    </w:p>
    <w:p w:rsidR="00350D9A" w:rsidRPr="00B00ABB" w:rsidRDefault="00350D9A">
      <w:pPr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76D9" w:rsidRPr="00350D9A" w:rsidRDefault="00FB462B" w:rsidP="00350D9A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0D9A">
        <w:rPr>
          <w:rFonts w:ascii="Times New Roman" w:hAnsi="Times New Roman" w:cs="Times New Roman"/>
          <w:b/>
          <w:i/>
          <w:sz w:val="24"/>
          <w:szCs w:val="24"/>
        </w:rPr>
        <w:t>3.1. Объем и емкость рынка продукта, анализ современного состояния и перспектив развития отрасли, в которой реализуется инновационный проект.</w:t>
      </w:r>
    </w:p>
    <w:p w:rsidR="00350D9A" w:rsidRPr="00B00ABB" w:rsidRDefault="00350D9A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B462B" w:rsidRPr="00B00ABB" w:rsidRDefault="00FB462B" w:rsidP="00350D9A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Основными областями применения программного продукта будет являться оценка качества работы персонала и предоставленных услуг, а также эффективности рекламы.</w:t>
      </w:r>
    </w:p>
    <w:p w:rsidR="00FB462B" w:rsidRPr="00BF4A1D" w:rsidRDefault="00FB462B" w:rsidP="00350D9A">
      <w:pPr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F4A1D">
        <w:rPr>
          <w:rFonts w:ascii="Times New Roman" w:hAnsi="Times New Roman" w:cs="Times New Roman"/>
          <w:i/>
          <w:sz w:val="24"/>
          <w:szCs w:val="24"/>
        </w:rPr>
        <w:t>Объем и емкость рынка продукта, анализ современного состояния и перспектив развития отрасли, в которой реализуется инновационный проект:</w:t>
      </w:r>
    </w:p>
    <w:p w:rsidR="00FB462B" w:rsidRPr="00B00ABB" w:rsidRDefault="00FB462B" w:rsidP="00350D9A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По мнению агентства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Transparency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, уже к 2022 г. общий оборот рынка видеонаблюдения достигнет 71 </w:t>
      </w:r>
      <w:proofErr w:type="gramStart"/>
      <w:r w:rsidRPr="00B00ABB">
        <w:rPr>
          <w:rFonts w:ascii="Times New Roman" w:hAnsi="Times New Roman" w:cs="Times New Roman"/>
          <w:sz w:val="24"/>
          <w:szCs w:val="24"/>
        </w:rPr>
        <w:t>млрд</w:t>
      </w:r>
      <w:proofErr w:type="gramEnd"/>
      <w:r w:rsidRPr="00B00ABB">
        <w:rPr>
          <w:rFonts w:ascii="Times New Roman" w:hAnsi="Times New Roman" w:cs="Times New Roman"/>
          <w:sz w:val="24"/>
          <w:szCs w:val="24"/>
        </w:rPr>
        <w:t xml:space="preserve"> $ и будет увеличиваться как минимум на 16,5% ежегодно (по сравнению с 13,5 млрд $ в 2013 г.). По данным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, мировой рынок IP-видеонаблюдения растет в среднем на 24% в год. Интеллектуальные системы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видеоаналитики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стремительно развиваются: акценты все чаще смещаются в такие отрасли, как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ритейл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ассесмент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>, промышленность, здравоохранение</w:t>
      </w:r>
      <w:r w:rsidR="00BF4A1D">
        <w:rPr>
          <w:rFonts w:ascii="Times New Roman" w:hAnsi="Times New Roman" w:cs="Times New Roman"/>
          <w:sz w:val="24"/>
          <w:szCs w:val="24"/>
          <w:lang w:val="ru-RU"/>
        </w:rPr>
        <w:t>, безопасность</w:t>
      </w:r>
      <w:r w:rsidRPr="00B00ABB">
        <w:rPr>
          <w:rFonts w:ascii="Times New Roman" w:hAnsi="Times New Roman" w:cs="Times New Roman"/>
          <w:sz w:val="24"/>
          <w:szCs w:val="24"/>
        </w:rPr>
        <w:t xml:space="preserve"> и др.</w:t>
      </w:r>
    </w:p>
    <w:p w:rsidR="00FB462B" w:rsidRPr="00350D9A" w:rsidRDefault="005A2A29" w:rsidP="00350D9A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8" w:history="1">
        <w:r w:rsidR="00350D9A" w:rsidRPr="00C47004">
          <w:rPr>
            <w:rStyle w:val="aa"/>
            <w:rFonts w:ascii="Times New Roman" w:hAnsi="Times New Roman" w:cs="Times New Roman"/>
            <w:sz w:val="24"/>
            <w:szCs w:val="24"/>
          </w:rPr>
          <w:t>http://www.pvsm.ru/hdd/274572</w:t>
        </w:r>
      </w:hyperlink>
      <w:r w:rsidR="00350D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B462B" w:rsidRPr="00350D9A" w:rsidRDefault="005A2A29" w:rsidP="00350D9A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9" w:history="1">
        <w:r w:rsidR="00350D9A" w:rsidRPr="00C47004">
          <w:rPr>
            <w:rStyle w:val="aa"/>
            <w:rFonts w:ascii="Times New Roman" w:hAnsi="Times New Roman" w:cs="Times New Roman"/>
            <w:sz w:val="24"/>
            <w:szCs w:val="24"/>
          </w:rPr>
          <w:t>https://www.osp.ru/lan/2015/01/13044581/</w:t>
        </w:r>
      </w:hyperlink>
      <w:r w:rsidR="00350D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B462B" w:rsidRPr="00B00ABB" w:rsidRDefault="00FB462B" w:rsidP="00350D9A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Высокий рост в данном сегменте рынка обусловлен увеличивающейся сложностью задач, стоящих перед видеонаблюдением, а также повышением спроса </w:t>
      </w:r>
      <w:proofErr w:type="gramStart"/>
      <w:r w:rsidRPr="00B00AB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B00ABB">
        <w:rPr>
          <w:rFonts w:ascii="Times New Roman" w:hAnsi="Times New Roman" w:cs="Times New Roman"/>
          <w:sz w:val="24"/>
          <w:szCs w:val="24"/>
        </w:rPr>
        <w:t xml:space="preserve"> ПО для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ви</w:t>
      </w:r>
      <w:r w:rsidR="00BF4A1D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B00ABB">
        <w:rPr>
          <w:rFonts w:ascii="Times New Roman" w:hAnsi="Times New Roman" w:cs="Times New Roman"/>
          <w:sz w:val="24"/>
          <w:szCs w:val="24"/>
        </w:rPr>
        <w:t>еоаналитики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с учетом современных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нейротехнологий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>. Перед современным бизнесом все чаще встает вопрос об использовании современных подходов оценки качества персонала и предоставленных услуг. По мере развития науки управления ведущим фактором производства — людьми — появилась потребность в оценке персонала. Это необходимо для повышения эффективности персонала и обеспечения успешной деятельности компаний.</w:t>
      </w:r>
    </w:p>
    <w:p w:rsidR="00FB462B" w:rsidRPr="00350D9A" w:rsidRDefault="005A2A29" w:rsidP="00350D9A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0" w:history="1">
        <w:r w:rsidR="00350D9A" w:rsidRPr="00C47004">
          <w:rPr>
            <w:rStyle w:val="aa"/>
            <w:rFonts w:ascii="Times New Roman" w:hAnsi="Times New Roman" w:cs="Times New Roman"/>
            <w:sz w:val="24"/>
            <w:szCs w:val="24"/>
          </w:rPr>
          <w:t>https://www.kp.ru/guide/assessment-tsentr.html</w:t>
        </w:r>
      </w:hyperlink>
      <w:r w:rsidR="00350D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476D9" w:rsidRPr="00B00ABB" w:rsidRDefault="00FB462B" w:rsidP="00350D9A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</w:rPr>
        <w:lastRenderedPageBreak/>
        <w:t>Уже сейчас рынок Северной Америки, Европы и Азии движется в направлении интеллектуализации этой области. На рынках России, с учетом возрождения оценки персонала, все еще нет современных, интеллектуальных решений.</w:t>
      </w:r>
    </w:p>
    <w:p w:rsidR="00FB462B" w:rsidRPr="00B00ABB" w:rsidRDefault="00FB462B" w:rsidP="00FB462B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5476D9" w:rsidRPr="00350D9A" w:rsidRDefault="00FB462B" w:rsidP="00350D9A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0D9A">
        <w:rPr>
          <w:rFonts w:ascii="Times New Roman" w:hAnsi="Times New Roman" w:cs="Times New Roman"/>
          <w:b/>
          <w:i/>
          <w:sz w:val="24"/>
          <w:szCs w:val="24"/>
        </w:rPr>
        <w:t>3.2. Конкурентные преимущества создаваемого продукта, сравнение технико-экономических характеристик с мировыми аналогами.</w:t>
      </w:r>
    </w:p>
    <w:p w:rsidR="00350D9A" w:rsidRPr="00B00ABB" w:rsidRDefault="00350D9A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B462B" w:rsidRPr="00B00ABB" w:rsidRDefault="00FB462B" w:rsidP="00350D9A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Конкурентным преимуществом создаваемого продукта будет являться:</w:t>
      </w:r>
    </w:p>
    <w:p w:rsidR="00FB462B" w:rsidRPr="00B00ABB" w:rsidRDefault="00FB462B" w:rsidP="00350D9A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1. Использование технологии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нейронных сетей для решения задач детектирования эмоций и жестов людей, а так же их классификации и сопровождения для повышения качества распознавания и анализа. Для обучения и тестирования сложных моделей глубокого машинного обучения будет использован суперкомпьютер NVIDIA DGX-1, который готов предоставить партнер проекта –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ЯрГУ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им. П.Г. Демидова.</w:t>
      </w:r>
    </w:p>
    <w:p w:rsidR="00FB462B" w:rsidRPr="00B00ABB" w:rsidRDefault="00FB462B" w:rsidP="00350D9A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2. Продукт в первую очередь будет продвигаться в сфере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видеоаналитики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(оценка работы персонала, оценка качества предоставленных услуг, мониторинг эффективности маркетинговых компаний). Приложение может использоваться для сбора статистики (в масштабах ТЦ или города в местах массового скопления людей)</w:t>
      </w:r>
      <w:r w:rsidR="00977C16">
        <w:rPr>
          <w:rFonts w:ascii="Times New Roman" w:hAnsi="Times New Roman" w:cs="Times New Roman"/>
          <w:sz w:val="24"/>
          <w:szCs w:val="24"/>
          <w:lang w:val="ru-RU"/>
        </w:rPr>
        <w:t>, а также в области здравоохранения</w:t>
      </w:r>
      <w:r w:rsidR="00786AD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625891">
        <w:rPr>
          <w:rFonts w:ascii="Times New Roman" w:hAnsi="Times New Roman" w:cs="Times New Roman"/>
          <w:sz w:val="24"/>
          <w:szCs w:val="24"/>
          <w:lang w:val="ru-RU"/>
        </w:rPr>
        <w:t>при реабилитации и в клинической психологии для профилактики и лечения депрессии</w:t>
      </w:r>
      <w:r w:rsidR="00786AD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77C16">
        <w:rPr>
          <w:rFonts w:ascii="Times New Roman" w:hAnsi="Times New Roman" w:cs="Times New Roman"/>
          <w:sz w:val="24"/>
          <w:szCs w:val="24"/>
          <w:lang w:val="ru-RU"/>
        </w:rPr>
        <w:t xml:space="preserve"> и обеспечения безопасности (выявление подозрительных людей и злоумышленников)</w:t>
      </w:r>
      <w:r w:rsidRPr="00B00ABB">
        <w:rPr>
          <w:rFonts w:ascii="Times New Roman" w:hAnsi="Times New Roman" w:cs="Times New Roman"/>
          <w:sz w:val="24"/>
          <w:szCs w:val="24"/>
        </w:rPr>
        <w:t>.</w:t>
      </w:r>
    </w:p>
    <w:p w:rsidR="005476D9" w:rsidRPr="00B00ABB" w:rsidRDefault="00FB462B" w:rsidP="00350D9A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</w:rPr>
        <w:t>3. Планируется продажа «больших» статистических данных рекламным и кадровым агентствам, а также фондам социальных исследований.</w:t>
      </w:r>
    </w:p>
    <w:p w:rsidR="009F11DC" w:rsidRPr="00B00ABB" w:rsidRDefault="009F11DC" w:rsidP="00FB462B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5476D9" w:rsidRDefault="00FB462B" w:rsidP="00350D9A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0D9A">
        <w:rPr>
          <w:rFonts w:ascii="Times New Roman" w:hAnsi="Times New Roman" w:cs="Times New Roman"/>
          <w:b/>
          <w:i/>
          <w:sz w:val="24"/>
          <w:szCs w:val="24"/>
        </w:rPr>
        <w:t>3.3. Целевые сегменты потребителей создаваемого продукта и оценка платежеспособного спроса.</w:t>
      </w:r>
    </w:p>
    <w:p w:rsidR="00350D9A" w:rsidRPr="00350D9A" w:rsidRDefault="00350D9A" w:rsidP="00350D9A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F11DC" w:rsidRPr="00625891" w:rsidRDefault="009F11DC" w:rsidP="00350D9A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Программный продукт в первую очередь будет продвигаться в сфере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видеоаналитики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(оценка работы персонала, оценка качества предоставленных услуг, мониторинг эффективности маркетинговых компаний). Приложение </w:t>
      </w:r>
      <w:r w:rsidR="00625891">
        <w:rPr>
          <w:rFonts w:ascii="Times New Roman" w:hAnsi="Times New Roman" w:cs="Times New Roman"/>
          <w:sz w:val="24"/>
          <w:szCs w:val="24"/>
          <w:lang w:val="ru-RU"/>
        </w:rPr>
        <w:t>может</w:t>
      </w:r>
      <w:r w:rsidRPr="00B00ABB">
        <w:rPr>
          <w:rFonts w:ascii="Times New Roman" w:hAnsi="Times New Roman" w:cs="Times New Roman"/>
          <w:sz w:val="24"/>
          <w:szCs w:val="24"/>
        </w:rPr>
        <w:t xml:space="preserve"> использоваться для сбора статистики (в масштабах ТЦ или города в местах массового скопления людей)</w:t>
      </w:r>
      <w:r w:rsidR="00625891">
        <w:rPr>
          <w:rFonts w:ascii="Times New Roman" w:hAnsi="Times New Roman" w:cs="Times New Roman"/>
          <w:sz w:val="24"/>
          <w:szCs w:val="24"/>
          <w:lang w:val="ru-RU"/>
        </w:rPr>
        <w:t>, а также в области здравоохранения (при реабилитации и в клинической психологии для профилактики и лечения депрессии) и обеспечения безопасности (выявление подозрительных людей и злоумышленников)</w:t>
      </w:r>
      <w:r w:rsidR="00625891" w:rsidRPr="00B00ABB">
        <w:rPr>
          <w:rFonts w:ascii="Times New Roman" w:hAnsi="Times New Roman" w:cs="Times New Roman"/>
          <w:sz w:val="24"/>
          <w:szCs w:val="24"/>
        </w:rPr>
        <w:t>.</w:t>
      </w:r>
    </w:p>
    <w:p w:rsidR="005476D9" w:rsidRPr="00B00ABB" w:rsidRDefault="009F11DC" w:rsidP="00350D9A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25891">
        <w:rPr>
          <w:rFonts w:ascii="Times New Roman" w:hAnsi="Times New Roman" w:cs="Times New Roman"/>
          <w:i/>
          <w:sz w:val="24"/>
          <w:szCs w:val="24"/>
        </w:rPr>
        <w:t>Имеющиеся аналоги</w:t>
      </w:r>
      <w:r w:rsidRPr="00B00ABB">
        <w:rPr>
          <w:rFonts w:ascii="Times New Roman" w:hAnsi="Times New Roman" w:cs="Times New Roman"/>
          <w:sz w:val="24"/>
          <w:szCs w:val="24"/>
        </w:rPr>
        <w:t xml:space="preserve">: основными конкурентами является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Affectiva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nViso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Visage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SDK и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Emotion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API.</w:t>
      </w:r>
      <w:r w:rsidR="009C2B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00ABB">
        <w:rPr>
          <w:rFonts w:ascii="Times New Roman" w:hAnsi="Times New Roman" w:cs="Times New Roman"/>
          <w:sz w:val="24"/>
          <w:szCs w:val="24"/>
        </w:rPr>
        <w:t xml:space="preserve">Все перечисленные программы ещё разрабатываются или были разработаны достаточно недавно в виде API или демо-версий приложений. Однако, данные конкуренты представляют собой зарубежный рынок, и предоставляемые ими аналоги являются достаточно затратными и экономически невыгодными. Отечественных аналогов на данный момент обнаружено не было. В результате этого возникает возможность создания продукта отечественного производства, способного их заменить с меньшими издержками. Ко всему прочему многие из указанных мною разработок имеют достаточно узкую область применения (исключительно для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маркетиговых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целей, как например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Affectiva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или только в виде API для мобильных и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, как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nViso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>)</w:t>
      </w:r>
    </w:p>
    <w:p w:rsidR="005476D9" w:rsidRPr="00B00ABB" w:rsidRDefault="005476D9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5476D9" w:rsidRDefault="00FB462B">
      <w:pPr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350D9A">
        <w:rPr>
          <w:rFonts w:ascii="Times New Roman" w:hAnsi="Times New Roman" w:cs="Times New Roman"/>
          <w:b/>
          <w:i/>
          <w:sz w:val="24"/>
          <w:szCs w:val="24"/>
        </w:rPr>
        <w:lastRenderedPageBreak/>
        <w:t>3.4. Описание бизнес-модели проекта, плана продаж.</w:t>
      </w:r>
    </w:p>
    <w:p w:rsidR="00350D9A" w:rsidRPr="00350D9A" w:rsidRDefault="00350D9A">
      <w:pPr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</w:p>
    <w:p w:rsidR="003842F7" w:rsidRPr="00B00ABB" w:rsidRDefault="003842F7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Данный программный продукт в первую очередь предназначен для оценки работы персонала, оценки качества предоставленных услуг и мониторинга эффективности маркетинговых компаний. </w:t>
      </w:r>
      <w:r w:rsidR="009C2BE4" w:rsidRPr="00B00ABB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9C2BE4">
        <w:rPr>
          <w:rFonts w:ascii="Times New Roman" w:hAnsi="Times New Roman" w:cs="Times New Roman"/>
          <w:sz w:val="24"/>
          <w:szCs w:val="24"/>
          <w:lang w:val="ru-RU"/>
        </w:rPr>
        <w:t>может</w:t>
      </w:r>
      <w:r w:rsidR="009C2BE4" w:rsidRPr="00B00ABB">
        <w:rPr>
          <w:rFonts w:ascii="Times New Roman" w:hAnsi="Times New Roman" w:cs="Times New Roman"/>
          <w:sz w:val="24"/>
          <w:szCs w:val="24"/>
        </w:rPr>
        <w:t xml:space="preserve"> использоваться для сбора статистики (в масштабах ТЦ или города в местах массового скопления людей)</w:t>
      </w:r>
      <w:r w:rsidR="009C2BE4">
        <w:rPr>
          <w:rFonts w:ascii="Times New Roman" w:hAnsi="Times New Roman" w:cs="Times New Roman"/>
          <w:sz w:val="24"/>
          <w:szCs w:val="24"/>
          <w:lang w:val="ru-RU"/>
        </w:rPr>
        <w:t>, а также в области здравоохранения (при реабилитации и в клинической психологии для профилактики и лечения депрессии) и обеспечения безопасности (выявление подозрительных людей и злоумышленников)</w:t>
      </w:r>
      <w:r w:rsidR="009C2BE4" w:rsidRPr="00B00ABB">
        <w:rPr>
          <w:rFonts w:ascii="Times New Roman" w:hAnsi="Times New Roman" w:cs="Times New Roman"/>
          <w:sz w:val="24"/>
          <w:szCs w:val="24"/>
        </w:rPr>
        <w:t>.</w:t>
      </w:r>
    </w:p>
    <w:p w:rsidR="003842F7" w:rsidRPr="00BF5C2F" w:rsidRDefault="003842F7" w:rsidP="005F0786">
      <w:pPr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F5C2F">
        <w:rPr>
          <w:rFonts w:ascii="Times New Roman" w:hAnsi="Times New Roman" w:cs="Times New Roman"/>
          <w:i/>
          <w:sz w:val="24"/>
          <w:szCs w:val="24"/>
        </w:rPr>
        <w:t>Результатами программного продукта будут пользоваться:</w:t>
      </w:r>
    </w:p>
    <w:p w:rsidR="003842F7" w:rsidRPr="005F0786" w:rsidRDefault="005F0786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рекламные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аген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ства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5C2F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ценка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эффективности рекламы, мониторинг ее воздействия, изменение стратегий продвижения товаров и услуг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842F7" w:rsidRPr="005F0786" w:rsidRDefault="005F0786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</w:rPr>
        <w:t>отделы развития бизнеса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5C2F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ценка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качества предоставленных услуг, изменение предоставления услуг клиентам, увеличение объема продаж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842F7" w:rsidRPr="005F0786" w:rsidRDefault="005F0786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кадровые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аген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ства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5C2F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ценка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качества работы персонала, помощь при проведении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ассессмент-исследований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>, изменение кадровой политики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842F7" w:rsidRPr="005F0786" w:rsidRDefault="005F0786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</w:rPr>
        <w:t>фонды социальных исследований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5C2F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00ABB">
        <w:rPr>
          <w:rFonts w:ascii="Times New Roman" w:hAnsi="Times New Roman" w:cs="Times New Roman"/>
          <w:sz w:val="24"/>
          <w:szCs w:val="24"/>
        </w:rPr>
        <w:t>сбор статистики в масштабах города, в местах массового скопления людей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476D9" w:rsidRDefault="005F0786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</w:rPr>
        <w:t>организации сферы развлекательных услуг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5C2F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42F7" w:rsidRPr="00B00ABB">
        <w:rPr>
          <w:rFonts w:ascii="Times New Roman" w:hAnsi="Times New Roman" w:cs="Times New Roman"/>
          <w:sz w:val="24"/>
          <w:szCs w:val="24"/>
        </w:rPr>
        <w:t>предоставление развлекательных приложений клиентам</w:t>
      </w:r>
      <w:r w:rsidR="00BF5C2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BF5C2F" w:rsidRDefault="00BF5C2F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медицинские клиники – </w:t>
      </w:r>
      <w:r w:rsidR="00F25530" w:rsidRPr="00F25530">
        <w:rPr>
          <w:rFonts w:ascii="Times New Roman" w:hAnsi="Times New Roman" w:cs="Times New Roman"/>
          <w:sz w:val="24"/>
          <w:szCs w:val="24"/>
          <w:lang w:val="ru-RU"/>
        </w:rPr>
        <w:t>удаленный контроль состояния здоровья человека</w:t>
      </w:r>
      <w:r w:rsidR="00F2553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25530" w:rsidRPr="00F255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сопровождение пациента в процессе реабилитации;</w:t>
      </w:r>
    </w:p>
    <w:p w:rsidR="00BF5C2F" w:rsidRDefault="00BF5C2F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центры психологической помощи – профилактика и лечение депрессии</w:t>
      </w:r>
      <w:r w:rsidR="00F25530">
        <w:rPr>
          <w:rFonts w:ascii="Times New Roman" w:hAnsi="Times New Roman" w:cs="Times New Roman"/>
          <w:sz w:val="24"/>
          <w:szCs w:val="24"/>
          <w:lang w:val="ru-RU"/>
        </w:rPr>
        <w:t>, психотерапия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BF5C2F" w:rsidRPr="005F0786" w:rsidRDefault="00BF5C2F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охранные предприятия – </w:t>
      </w:r>
      <w:r w:rsidR="00F25530" w:rsidRPr="00F25530">
        <w:rPr>
          <w:rFonts w:ascii="Times New Roman" w:hAnsi="Times New Roman" w:cs="Times New Roman"/>
          <w:sz w:val="24"/>
          <w:szCs w:val="24"/>
          <w:lang w:val="ru-RU"/>
        </w:rPr>
        <w:t>обнаружение «подозрительных» людей для предупреждения правонарушений на наблюдаемой территории, предотвращение действий злоумышленников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842F7" w:rsidRDefault="003842F7" w:rsidP="003842F7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F736CF" w:rsidRPr="005F0786" w:rsidRDefault="00F736CF" w:rsidP="00F736CF">
      <w:pPr>
        <w:contextualSpacing w:val="0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F0786">
        <w:rPr>
          <w:rFonts w:ascii="Times New Roman" w:hAnsi="Times New Roman" w:cs="Times New Roman"/>
          <w:b/>
          <w:i/>
          <w:sz w:val="24"/>
          <w:szCs w:val="24"/>
          <w:lang w:val="ru-RU"/>
        </w:rPr>
        <w:t>План продаж на срок реализации проекта</w:t>
      </w:r>
    </w:p>
    <w:tbl>
      <w:tblPr>
        <w:tblW w:w="9524" w:type="dxa"/>
        <w:tblInd w:w="93" w:type="dxa"/>
        <w:tblLayout w:type="fixed"/>
        <w:tblLook w:val="04A0"/>
      </w:tblPr>
      <w:tblGrid>
        <w:gridCol w:w="3134"/>
        <w:gridCol w:w="1276"/>
        <w:gridCol w:w="1275"/>
        <w:gridCol w:w="1276"/>
        <w:gridCol w:w="12"/>
        <w:gridCol w:w="1264"/>
        <w:gridCol w:w="1275"/>
        <w:gridCol w:w="12"/>
      </w:tblGrid>
      <w:tr w:rsidR="00F736CF" w:rsidRPr="005F0786" w:rsidTr="00C95D5C">
        <w:trPr>
          <w:trHeight w:val="465"/>
        </w:trPr>
        <w:tc>
          <w:tcPr>
            <w:tcW w:w="952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2020</w:t>
            </w:r>
          </w:p>
        </w:tc>
      </w:tr>
      <w:tr w:rsidR="00F736CF" w:rsidRPr="005F0786" w:rsidTr="00C95D5C">
        <w:trPr>
          <w:gridAfter w:val="1"/>
          <w:wAfter w:w="12" w:type="dxa"/>
          <w:trHeight w:val="40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III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IV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год</w:t>
            </w:r>
          </w:p>
        </w:tc>
      </w:tr>
      <w:tr w:rsidR="00F736CF" w:rsidRPr="005F0786" w:rsidTr="00C95D5C">
        <w:trPr>
          <w:trHeight w:val="390"/>
        </w:trPr>
        <w:tc>
          <w:tcPr>
            <w:tcW w:w="95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u-RU"/>
              </w:rPr>
            </w:pPr>
            <w:proofErr w:type="spellStart"/>
            <w:r w:rsidRPr="005F078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u-RU"/>
              </w:rPr>
              <w:t>Кроссплатформенная</w:t>
            </w:r>
            <w:proofErr w:type="spellEnd"/>
            <w:r w:rsidRPr="005F078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u-RU"/>
              </w:rPr>
              <w:t xml:space="preserve"> библиотека</w:t>
            </w:r>
          </w:p>
        </w:tc>
      </w:tr>
      <w:tr w:rsidR="00F736CF" w:rsidRPr="005F0786" w:rsidTr="00C95D5C">
        <w:trPr>
          <w:gridAfter w:val="1"/>
          <w:wAfter w:w="12" w:type="dxa"/>
          <w:trHeight w:val="468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Объем реализации (ед.)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40</w:t>
            </w:r>
          </w:p>
        </w:tc>
      </w:tr>
      <w:tr w:rsidR="00F736CF" w:rsidRPr="005F0786" w:rsidTr="00C95D5C">
        <w:trPr>
          <w:gridAfter w:val="1"/>
          <w:wAfter w:w="12" w:type="dxa"/>
          <w:trHeight w:val="404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 xml:space="preserve">Цена реализации (руб.)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70 000</w:t>
            </w:r>
          </w:p>
        </w:tc>
      </w:tr>
      <w:tr w:rsidR="00F736CF" w:rsidRPr="005F0786" w:rsidTr="00C95D5C">
        <w:trPr>
          <w:gridAfter w:val="1"/>
          <w:wAfter w:w="12" w:type="dxa"/>
          <w:trHeight w:val="426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ind w:right="34"/>
              <w:contextualSpacing w:val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 xml:space="preserve">Выручка от реализации (руб.)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700 000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2 800 000</w:t>
            </w:r>
          </w:p>
        </w:tc>
      </w:tr>
      <w:tr w:rsidR="00F736CF" w:rsidRPr="005F0786" w:rsidTr="00C95D5C">
        <w:trPr>
          <w:trHeight w:val="427"/>
        </w:trPr>
        <w:tc>
          <w:tcPr>
            <w:tcW w:w="95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u-RU"/>
              </w:rPr>
              <w:t>Программно-аппаратный комплекс</w:t>
            </w:r>
          </w:p>
        </w:tc>
      </w:tr>
      <w:tr w:rsidR="00F736CF" w:rsidRPr="005F0786" w:rsidTr="00C95D5C">
        <w:trPr>
          <w:gridAfter w:val="1"/>
          <w:wAfter w:w="12" w:type="dxa"/>
          <w:trHeight w:val="394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Объем реализации (ед.)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20</w:t>
            </w:r>
          </w:p>
        </w:tc>
      </w:tr>
      <w:tr w:rsidR="00F736CF" w:rsidRPr="005F0786" w:rsidTr="00C95D5C">
        <w:trPr>
          <w:gridAfter w:val="1"/>
          <w:wAfter w:w="12" w:type="dxa"/>
          <w:trHeight w:val="414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 xml:space="preserve">Цена реализации (руб.)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200 000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200 000</w:t>
            </w:r>
          </w:p>
        </w:tc>
      </w:tr>
      <w:tr w:rsidR="00F736CF" w:rsidRPr="005F0786" w:rsidTr="00C95D5C">
        <w:trPr>
          <w:gridAfter w:val="1"/>
          <w:wAfter w:w="12" w:type="dxa"/>
          <w:trHeight w:val="421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ind w:right="34"/>
              <w:contextualSpacing w:val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 xml:space="preserve">Выручка от реализации (руб.)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 xml:space="preserve">1 000 </w:t>
            </w:r>
            <w:proofErr w:type="spellStart"/>
            <w:r w:rsidRPr="005F0786">
              <w:rPr>
                <w:rFonts w:ascii="Times New Roman" w:eastAsia="Times New Roman" w:hAnsi="Times New Roman" w:cs="Times New Roman"/>
                <w:lang w:val="ru-RU"/>
              </w:rPr>
              <w:t>000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 xml:space="preserve">1 000 </w:t>
            </w:r>
            <w:proofErr w:type="spellStart"/>
            <w:r w:rsidRPr="005F0786">
              <w:rPr>
                <w:rFonts w:ascii="Times New Roman" w:eastAsia="Times New Roman" w:hAnsi="Times New Roman" w:cs="Times New Roman"/>
                <w:lang w:val="ru-RU"/>
              </w:rPr>
              <w:t>000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 xml:space="preserve">1 000 </w:t>
            </w:r>
            <w:proofErr w:type="spellStart"/>
            <w:r w:rsidRPr="005F0786">
              <w:rPr>
                <w:rFonts w:ascii="Times New Roman" w:eastAsia="Times New Roman" w:hAnsi="Times New Roman" w:cs="Times New Roman"/>
                <w:lang w:val="ru-RU"/>
              </w:rPr>
              <w:t>000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 xml:space="preserve">1 000 </w:t>
            </w:r>
            <w:proofErr w:type="spellStart"/>
            <w:r w:rsidRPr="005F0786">
              <w:rPr>
                <w:rFonts w:ascii="Times New Roman" w:eastAsia="Times New Roman" w:hAnsi="Times New Roman" w:cs="Times New Roman"/>
                <w:lang w:val="ru-RU"/>
              </w:rPr>
              <w:t>000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 xml:space="preserve">4 000 </w:t>
            </w:r>
            <w:proofErr w:type="spellStart"/>
            <w:r w:rsidRPr="005F0786">
              <w:rPr>
                <w:rFonts w:ascii="Times New Roman" w:eastAsia="Times New Roman" w:hAnsi="Times New Roman" w:cs="Times New Roman"/>
                <w:lang w:val="ru-RU"/>
              </w:rPr>
              <w:t>000</w:t>
            </w:r>
            <w:proofErr w:type="spellEnd"/>
          </w:p>
        </w:tc>
      </w:tr>
      <w:tr w:rsidR="00F736CF" w:rsidRPr="005F0786" w:rsidTr="00C95D5C">
        <w:trPr>
          <w:gridAfter w:val="1"/>
          <w:wAfter w:w="12" w:type="dxa"/>
          <w:trHeight w:val="573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Годовая выручка от реализации всего (без НДС)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1 700 000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1 700 000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1 700 000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1 700 000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6 800 000</w:t>
            </w:r>
          </w:p>
        </w:tc>
      </w:tr>
      <w:tr w:rsidR="00F736CF" w:rsidRPr="005F0786" w:rsidTr="00C95D5C">
        <w:trPr>
          <w:trHeight w:val="465"/>
        </w:trPr>
        <w:tc>
          <w:tcPr>
            <w:tcW w:w="952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lastRenderedPageBreak/>
              <w:t>2021</w:t>
            </w:r>
          </w:p>
        </w:tc>
      </w:tr>
      <w:tr w:rsidR="00F736CF" w:rsidRPr="005F0786" w:rsidTr="00C95D5C">
        <w:trPr>
          <w:gridAfter w:val="1"/>
          <w:wAfter w:w="12" w:type="dxa"/>
          <w:trHeight w:val="37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III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IV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год</w:t>
            </w:r>
          </w:p>
        </w:tc>
      </w:tr>
      <w:tr w:rsidR="00F736CF" w:rsidRPr="005F0786" w:rsidTr="00C95D5C">
        <w:trPr>
          <w:trHeight w:val="390"/>
        </w:trPr>
        <w:tc>
          <w:tcPr>
            <w:tcW w:w="95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u-RU"/>
              </w:rPr>
            </w:pPr>
            <w:proofErr w:type="spellStart"/>
            <w:r w:rsidRPr="005F078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u-RU"/>
              </w:rPr>
              <w:t>Кроссплатформенная</w:t>
            </w:r>
            <w:proofErr w:type="spellEnd"/>
            <w:r w:rsidRPr="005F078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u-RU"/>
              </w:rPr>
              <w:t xml:space="preserve"> библиотека</w:t>
            </w:r>
          </w:p>
        </w:tc>
      </w:tr>
      <w:tr w:rsidR="00F736CF" w:rsidRPr="005F0786" w:rsidTr="00C95D5C">
        <w:trPr>
          <w:gridAfter w:val="1"/>
          <w:wAfter w:w="12" w:type="dxa"/>
          <w:trHeight w:val="427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Объем реализации (ед.)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48</w:t>
            </w:r>
          </w:p>
        </w:tc>
      </w:tr>
      <w:tr w:rsidR="00F736CF" w:rsidRPr="005F0786" w:rsidTr="00C95D5C">
        <w:trPr>
          <w:gridAfter w:val="1"/>
          <w:wAfter w:w="12" w:type="dxa"/>
          <w:trHeight w:val="43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 xml:space="preserve">Цена реализации (руб.)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70 000</w:t>
            </w:r>
          </w:p>
        </w:tc>
      </w:tr>
      <w:tr w:rsidR="00F736CF" w:rsidRPr="005F0786" w:rsidTr="00C95D5C">
        <w:trPr>
          <w:gridAfter w:val="1"/>
          <w:wAfter w:w="12" w:type="dxa"/>
          <w:trHeight w:val="428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ind w:right="34"/>
              <w:contextualSpacing w:val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 xml:space="preserve">Выручка от реализации (руб.)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840 000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840 000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840 000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840 000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3 360 000</w:t>
            </w:r>
          </w:p>
        </w:tc>
      </w:tr>
      <w:tr w:rsidR="00F736CF" w:rsidRPr="005F0786" w:rsidTr="00C95D5C">
        <w:trPr>
          <w:trHeight w:val="390"/>
        </w:trPr>
        <w:tc>
          <w:tcPr>
            <w:tcW w:w="95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u-RU"/>
              </w:rPr>
              <w:t>Программно-аппаратный комплекс</w:t>
            </w:r>
          </w:p>
        </w:tc>
      </w:tr>
      <w:tr w:rsidR="00F736CF" w:rsidRPr="005F0786" w:rsidTr="00C95D5C">
        <w:trPr>
          <w:gridAfter w:val="1"/>
          <w:wAfter w:w="12" w:type="dxa"/>
          <w:trHeight w:val="457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Объем реализации (ед.)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28</w:t>
            </w:r>
          </w:p>
        </w:tc>
      </w:tr>
      <w:tr w:rsidR="00F736CF" w:rsidRPr="005F0786" w:rsidTr="00C95D5C">
        <w:trPr>
          <w:gridAfter w:val="1"/>
          <w:wAfter w:w="12" w:type="dxa"/>
          <w:trHeight w:val="437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 xml:space="preserve">Цена реализации (руб.)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200 000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200 000</w:t>
            </w:r>
          </w:p>
        </w:tc>
      </w:tr>
      <w:tr w:rsidR="00F736CF" w:rsidRPr="005F0786" w:rsidTr="00C95D5C">
        <w:trPr>
          <w:gridAfter w:val="1"/>
          <w:wAfter w:w="12" w:type="dxa"/>
          <w:trHeight w:val="432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ind w:right="34"/>
              <w:contextualSpacing w:val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 xml:space="preserve">Выручка от реализации (руб.)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1 400 000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1 400 000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1 400 000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1 400 000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5 600 000</w:t>
            </w:r>
          </w:p>
        </w:tc>
      </w:tr>
      <w:tr w:rsidR="00F736CF" w:rsidRPr="005F0786" w:rsidTr="00C95D5C">
        <w:trPr>
          <w:gridAfter w:val="1"/>
          <w:wAfter w:w="12" w:type="dxa"/>
          <w:trHeight w:val="55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Годовая выручка от реализации, всего (без НДС)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2 240 000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2 240 000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2 240 000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2 240 000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8 960 000</w:t>
            </w:r>
          </w:p>
        </w:tc>
      </w:tr>
      <w:tr w:rsidR="00F736CF" w:rsidRPr="005F0786" w:rsidTr="00C95D5C">
        <w:trPr>
          <w:gridAfter w:val="1"/>
          <w:wAfter w:w="12" w:type="dxa"/>
          <w:trHeight w:val="300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F736CF" w:rsidRPr="005F0786" w:rsidTr="00C95D5C">
        <w:trPr>
          <w:trHeight w:val="465"/>
        </w:trPr>
        <w:tc>
          <w:tcPr>
            <w:tcW w:w="952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2022</w:t>
            </w:r>
          </w:p>
        </w:tc>
      </w:tr>
      <w:tr w:rsidR="00F736CF" w:rsidRPr="005F0786" w:rsidTr="00C95D5C">
        <w:trPr>
          <w:gridAfter w:val="1"/>
          <w:wAfter w:w="12" w:type="dxa"/>
          <w:trHeight w:val="37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III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IV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год</w:t>
            </w:r>
          </w:p>
        </w:tc>
      </w:tr>
      <w:tr w:rsidR="00F736CF" w:rsidRPr="005F0786" w:rsidTr="00C95D5C">
        <w:trPr>
          <w:trHeight w:val="390"/>
        </w:trPr>
        <w:tc>
          <w:tcPr>
            <w:tcW w:w="95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u-RU"/>
              </w:rPr>
            </w:pPr>
            <w:proofErr w:type="spellStart"/>
            <w:r w:rsidRPr="005F078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u-RU"/>
              </w:rPr>
              <w:t>Кроссплатформенная</w:t>
            </w:r>
            <w:proofErr w:type="spellEnd"/>
            <w:r w:rsidRPr="005F078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u-RU"/>
              </w:rPr>
              <w:t xml:space="preserve"> библиотека</w:t>
            </w:r>
          </w:p>
        </w:tc>
      </w:tr>
      <w:tr w:rsidR="00F736CF" w:rsidRPr="005F0786" w:rsidTr="00C95D5C">
        <w:trPr>
          <w:gridAfter w:val="1"/>
          <w:wAfter w:w="12" w:type="dxa"/>
          <w:trHeight w:val="436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Объем реализации (ед.)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60</w:t>
            </w:r>
          </w:p>
        </w:tc>
      </w:tr>
      <w:tr w:rsidR="00F736CF" w:rsidRPr="005F0786" w:rsidTr="00C95D5C">
        <w:trPr>
          <w:gridAfter w:val="1"/>
          <w:wAfter w:w="12" w:type="dxa"/>
          <w:trHeight w:val="43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 xml:space="preserve">Цена реализации (руб.)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75 000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75 000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75 000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75 000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75 000</w:t>
            </w:r>
          </w:p>
        </w:tc>
      </w:tr>
      <w:tr w:rsidR="00F736CF" w:rsidRPr="005F0786" w:rsidTr="00C95D5C">
        <w:trPr>
          <w:gridAfter w:val="1"/>
          <w:wAfter w:w="12" w:type="dxa"/>
          <w:trHeight w:val="424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ind w:right="34"/>
              <w:contextualSpacing w:val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 xml:space="preserve">Выручка от реализации (руб.)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1 125 000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1 125 000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1 125 000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1 125 000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4 500 000</w:t>
            </w:r>
          </w:p>
        </w:tc>
      </w:tr>
      <w:tr w:rsidR="00F736CF" w:rsidRPr="005F0786" w:rsidTr="00C95D5C">
        <w:trPr>
          <w:trHeight w:val="390"/>
        </w:trPr>
        <w:tc>
          <w:tcPr>
            <w:tcW w:w="95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ru-RU"/>
              </w:rPr>
              <w:t>Программно-аппаратный комплекс</w:t>
            </w:r>
          </w:p>
        </w:tc>
      </w:tr>
      <w:tr w:rsidR="00F736CF" w:rsidRPr="005F0786" w:rsidTr="00C95D5C">
        <w:trPr>
          <w:gridAfter w:val="1"/>
          <w:wAfter w:w="12" w:type="dxa"/>
          <w:trHeight w:val="453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Объем реализации (ед.)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40</w:t>
            </w:r>
          </w:p>
        </w:tc>
      </w:tr>
      <w:tr w:rsidR="00F736CF" w:rsidRPr="005F0786" w:rsidTr="00C95D5C">
        <w:trPr>
          <w:gridAfter w:val="1"/>
          <w:wAfter w:w="12" w:type="dxa"/>
          <w:trHeight w:val="417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 xml:space="preserve">Цена реализации (руб.)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220 000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220 000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220 000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220 000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220 000</w:t>
            </w:r>
          </w:p>
        </w:tc>
      </w:tr>
      <w:tr w:rsidR="00F736CF" w:rsidRPr="005F0786" w:rsidTr="00C95D5C">
        <w:trPr>
          <w:gridAfter w:val="1"/>
          <w:wAfter w:w="12" w:type="dxa"/>
          <w:trHeight w:val="423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ind w:right="34"/>
              <w:contextualSpacing w:val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 xml:space="preserve">Выручка от реализации (руб.)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2 200 000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2 200 000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2 200 000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2 200 000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lang w:val="ru-RU"/>
              </w:rPr>
              <w:t>8 800 000</w:t>
            </w:r>
          </w:p>
        </w:tc>
      </w:tr>
      <w:tr w:rsidR="00F736CF" w:rsidRPr="005F0786" w:rsidTr="00C95D5C">
        <w:trPr>
          <w:gridAfter w:val="1"/>
          <w:wAfter w:w="12" w:type="dxa"/>
          <w:trHeight w:val="434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Годовая выручка от реализации, всего (без НДС)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3 325 000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3 325 000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3 325 000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3 325 000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13300000</w:t>
            </w:r>
          </w:p>
        </w:tc>
      </w:tr>
      <w:tr w:rsidR="00F736CF" w:rsidRPr="005F0786" w:rsidTr="00C95D5C">
        <w:trPr>
          <w:gridAfter w:val="1"/>
          <w:wAfter w:w="12" w:type="dxa"/>
          <w:trHeight w:val="300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F736CF" w:rsidRPr="005F0786" w:rsidTr="00C95D5C">
        <w:trPr>
          <w:trHeight w:val="319"/>
        </w:trPr>
        <w:tc>
          <w:tcPr>
            <w:tcW w:w="69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Общая выручка по проекту (руб.)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6CF" w:rsidRPr="005F0786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29 060 000</w:t>
            </w:r>
          </w:p>
        </w:tc>
      </w:tr>
    </w:tbl>
    <w:p w:rsidR="003842F7" w:rsidRPr="00B00ABB" w:rsidRDefault="003842F7" w:rsidP="003842F7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3842F7" w:rsidRPr="00B00ABB" w:rsidRDefault="003842F7" w:rsidP="003842F7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5476D9" w:rsidRDefault="00FB462B">
      <w:pPr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5F0786">
        <w:rPr>
          <w:rFonts w:ascii="Times New Roman" w:hAnsi="Times New Roman" w:cs="Times New Roman"/>
          <w:b/>
          <w:i/>
          <w:sz w:val="24"/>
          <w:szCs w:val="24"/>
        </w:rPr>
        <w:t>3.5. Стратегия продвижения продукта на рынок.</w:t>
      </w:r>
    </w:p>
    <w:p w:rsidR="005F0786" w:rsidRPr="005F0786" w:rsidRDefault="005F0786">
      <w:pPr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</w:p>
    <w:p w:rsidR="003B2FEF" w:rsidRPr="00B00ABB" w:rsidRDefault="003B2FEF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1. Провести переговоры с несколькими потенциальными партнерами, чтобы уточнить степень заинтересованности в </w:t>
      </w:r>
      <w:proofErr w:type="spellStart"/>
      <w:r w:rsidRPr="00B00ABB">
        <w:rPr>
          <w:rFonts w:ascii="Times New Roman" w:hAnsi="Times New Roman" w:cs="Times New Roman"/>
          <w:sz w:val="24"/>
          <w:szCs w:val="24"/>
          <w:lang w:val="ru-RU"/>
        </w:rPr>
        <w:t>кроссплатформенной</w:t>
      </w:r>
      <w:proofErr w:type="spellEnd"/>
      <w:r w:rsidRPr="00B00A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00ABB">
        <w:rPr>
          <w:rFonts w:ascii="Times New Roman" w:hAnsi="Times New Roman" w:cs="Times New Roman"/>
          <w:sz w:val="24"/>
          <w:szCs w:val="24"/>
          <w:lang w:val="ru-RU"/>
        </w:rPr>
        <w:t>би</w:t>
      </w:r>
      <w:r w:rsidRPr="00B00ABB">
        <w:rPr>
          <w:rFonts w:ascii="Times New Roman" w:hAnsi="Times New Roman" w:cs="Times New Roman"/>
          <w:sz w:val="24"/>
          <w:szCs w:val="24"/>
        </w:rPr>
        <w:t>блиотеке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</w:t>
      </w:r>
      <w:r w:rsidRPr="00B00ABB">
        <w:rPr>
          <w:rFonts w:ascii="Times New Roman" w:hAnsi="Times New Roman" w:cs="Times New Roman"/>
          <w:sz w:val="24"/>
          <w:szCs w:val="24"/>
          <w:lang w:val="ru-RU"/>
        </w:rPr>
        <w:t xml:space="preserve">и программно-аппаратном комплексе, </w:t>
      </w:r>
      <w:r w:rsidRPr="00B00ABB">
        <w:rPr>
          <w:rFonts w:ascii="Times New Roman" w:hAnsi="Times New Roman" w:cs="Times New Roman"/>
          <w:sz w:val="24"/>
          <w:szCs w:val="24"/>
        </w:rPr>
        <w:t>уточнить требования.</w:t>
      </w:r>
    </w:p>
    <w:p w:rsidR="003B2FEF" w:rsidRPr="00B00ABB" w:rsidRDefault="003B2FEF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2. На тестовой корпоративной сети доработать продукт до готового к применению.</w:t>
      </w:r>
    </w:p>
    <w:p w:rsidR="003B2FEF" w:rsidRPr="00B00ABB" w:rsidRDefault="003B2FEF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3. Разработать сайт, буклет, презентацию и список потенциальных клиентов. Тестовую</w:t>
      </w:r>
    </w:p>
    <w:p w:rsidR="003B2FEF" w:rsidRPr="00B00ABB" w:rsidRDefault="003B2FEF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корпоративную сеть описываем как «историю успеха».</w:t>
      </w:r>
    </w:p>
    <w:p w:rsidR="003B2FEF" w:rsidRPr="00B00ABB" w:rsidRDefault="003B2FEF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lastRenderedPageBreak/>
        <w:t>4. Первые продажи с дисконтом для создания «истории успеха».</w:t>
      </w:r>
    </w:p>
    <w:p w:rsidR="003B2FEF" w:rsidRPr="00B00ABB" w:rsidRDefault="003B2FEF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5. Участие в профильных для поисковых систем выставках и конференциях.</w:t>
      </w:r>
    </w:p>
    <w:p w:rsidR="003B2FEF" w:rsidRPr="00B00ABB" w:rsidRDefault="003B2FEF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6. Выход на русскоязычный рынок поиска.</w:t>
      </w:r>
    </w:p>
    <w:p w:rsidR="005476D9" w:rsidRPr="009B5F95" w:rsidRDefault="003B2FEF" w:rsidP="005F0786">
      <w:pPr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</w:rPr>
        <w:t>7. Англоязычная версия и продвижение продукта на глобальный рынок.</w:t>
      </w:r>
    </w:p>
    <w:p w:rsidR="003B2FEF" w:rsidRPr="00B00ABB" w:rsidRDefault="003B2FEF" w:rsidP="003B2FEF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F0786" w:rsidRDefault="005F0786">
      <w:pPr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76D9" w:rsidRDefault="00FB462B">
      <w:pPr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0ABB">
        <w:rPr>
          <w:rFonts w:ascii="Times New Roman" w:hAnsi="Times New Roman" w:cs="Times New Roman"/>
          <w:b/>
          <w:sz w:val="24"/>
          <w:szCs w:val="24"/>
        </w:rPr>
        <w:t>4. КОМАНДА ПРОЕКТА:</w:t>
      </w:r>
    </w:p>
    <w:p w:rsidR="005F0786" w:rsidRPr="00B00ABB" w:rsidRDefault="005F0786">
      <w:pPr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76D9" w:rsidRPr="005F0786" w:rsidRDefault="00FB462B">
      <w:pPr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5F0786">
        <w:rPr>
          <w:rFonts w:ascii="Times New Roman" w:hAnsi="Times New Roman" w:cs="Times New Roman"/>
          <w:b/>
          <w:i/>
          <w:sz w:val="24"/>
          <w:szCs w:val="24"/>
        </w:rPr>
        <w:t>4.1. Количество сотрудников, направление их деятельности и их квалификация.</w:t>
      </w:r>
    </w:p>
    <w:p w:rsidR="00931C25" w:rsidRPr="00B00ABB" w:rsidRDefault="00931C25" w:rsidP="00931C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31C25" w:rsidRPr="005F0786" w:rsidRDefault="00931C25" w:rsidP="00931C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786">
        <w:rPr>
          <w:rFonts w:ascii="Times New Roman" w:hAnsi="Times New Roman" w:cs="Times New Roman"/>
          <w:i/>
          <w:sz w:val="24"/>
          <w:szCs w:val="24"/>
        </w:rPr>
        <w:t>Руководитель (потенциальный) предприятия:</w:t>
      </w:r>
      <w:r w:rsidR="005F078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5F0786">
        <w:rPr>
          <w:rFonts w:ascii="Times New Roman" w:hAnsi="Times New Roman" w:cs="Times New Roman"/>
          <w:sz w:val="24"/>
          <w:szCs w:val="24"/>
        </w:rPr>
        <w:t>Ивановский Леонид Игоревич</w:t>
      </w:r>
    </w:p>
    <w:p w:rsidR="00931C25" w:rsidRPr="005F0786" w:rsidRDefault="00931C25" w:rsidP="00931C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786">
        <w:rPr>
          <w:rFonts w:ascii="Times New Roman" w:hAnsi="Times New Roman" w:cs="Times New Roman"/>
          <w:i/>
          <w:sz w:val="24"/>
          <w:szCs w:val="24"/>
        </w:rPr>
        <w:t>Научный руководитель:</w:t>
      </w:r>
      <w:r w:rsidR="005F078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5F0786">
        <w:rPr>
          <w:rFonts w:ascii="Times New Roman" w:hAnsi="Times New Roman" w:cs="Times New Roman"/>
          <w:sz w:val="24"/>
          <w:szCs w:val="24"/>
        </w:rPr>
        <w:t>Хрящев Владимир Вячеславович</w:t>
      </w:r>
    </w:p>
    <w:p w:rsidR="00931C25" w:rsidRPr="005F0786" w:rsidRDefault="00931C25" w:rsidP="00931C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786">
        <w:rPr>
          <w:rFonts w:ascii="Times New Roman" w:hAnsi="Times New Roman" w:cs="Times New Roman"/>
          <w:i/>
          <w:sz w:val="24"/>
          <w:szCs w:val="24"/>
        </w:rPr>
        <w:t>Участие в конкурсном отборе:</w:t>
      </w:r>
      <w:r w:rsidR="005F078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5F0786">
        <w:rPr>
          <w:rFonts w:ascii="Times New Roman" w:hAnsi="Times New Roman" w:cs="Times New Roman"/>
          <w:sz w:val="24"/>
          <w:szCs w:val="24"/>
        </w:rPr>
        <w:t>Готов</w:t>
      </w:r>
      <w:r w:rsidR="005F0786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5F0786">
        <w:rPr>
          <w:rFonts w:ascii="Times New Roman" w:hAnsi="Times New Roman" w:cs="Times New Roman"/>
          <w:sz w:val="24"/>
          <w:szCs w:val="24"/>
        </w:rPr>
        <w:t xml:space="preserve"> приехать в Москву на презентацию проекта</w:t>
      </w:r>
    </w:p>
    <w:p w:rsidR="00931C25" w:rsidRPr="005F0786" w:rsidRDefault="00931C25" w:rsidP="00931C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0786">
        <w:rPr>
          <w:rFonts w:ascii="Times New Roman" w:hAnsi="Times New Roman" w:cs="Times New Roman"/>
          <w:i/>
          <w:sz w:val="24"/>
          <w:szCs w:val="24"/>
        </w:rPr>
        <w:t>Другие члены проектной команды:</w:t>
      </w:r>
    </w:p>
    <w:tbl>
      <w:tblPr>
        <w:tblStyle w:val="a9"/>
        <w:tblW w:w="0" w:type="auto"/>
        <w:tblLayout w:type="fixed"/>
        <w:tblLook w:val="04A0"/>
      </w:tblPr>
      <w:tblGrid>
        <w:gridCol w:w="1809"/>
        <w:gridCol w:w="1843"/>
        <w:gridCol w:w="1418"/>
        <w:gridCol w:w="4501"/>
      </w:tblGrid>
      <w:tr w:rsidR="00931C25" w:rsidRPr="00B00ABB" w:rsidTr="00931C25">
        <w:tc>
          <w:tcPr>
            <w:tcW w:w="1809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1843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18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Роль в проекте</w:t>
            </w:r>
          </w:p>
        </w:tc>
        <w:tc>
          <w:tcPr>
            <w:tcW w:w="4501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Опыт и квалификация</w:t>
            </w:r>
          </w:p>
        </w:tc>
      </w:tr>
      <w:tr w:rsidR="00931C25" w:rsidRPr="00B00ABB" w:rsidTr="00931C25">
        <w:tc>
          <w:tcPr>
            <w:tcW w:w="1809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Моржов</w:t>
            </w:r>
            <w:proofErr w:type="spellEnd"/>
            <w:r w:rsidRPr="00B00ABB">
              <w:rPr>
                <w:rFonts w:ascii="Times New Roman" w:hAnsi="Times New Roman" w:cs="Times New Roman"/>
                <w:sz w:val="24"/>
                <w:szCs w:val="24"/>
              </w:rPr>
              <w:t xml:space="preserve"> Сергей Владимирович</w:t>
            </w:r>
          </w:p>
        </w:tc>
        <w:tc>
          <w:tcPr>
            <w:tcW w:w="1843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418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Разработка ПО</w:t>
            </w:r>
          </w:p>
        </w:tc>
        <w:tc>
          <w:tcPr>
            <w:tcW w:w="4501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 xml:space="preserve">Закончил с отличием </w:t>
            </w:r>
            <w:proofErr w:type="spellStart"/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бакалавриат</w:t>
            </w:r>
            <w:proofErr w:type="spellEnd"/>
            <w:r w:rsidRPr="00B00ABB">
              <w:rPr>
                <w:rFonts w:ascii="Times New Roman" w:hAnsi="Times New Roman" w:cs="Times New Roman"/>
                <w:sz w:val="24"/>
                <w:szCs w:val="24"/>
              </w:rPr>
              <w:t xml:space="preserve"> по направлению «Фундаментальная информатика», закончил с отличием магистратуру по тому же направлению. В настоящий момент является аспирантом </w:t>
            </w:r>
            <w:proofErr w:type="spellStart"/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ЯрГУ</w:t>
            </w:r>
            <w:proofErr w:type="spellEnd"/>
            <w:r w:rsidRPr="00B00ABB">
              <w:rPr>
                <w:rFonts w:ascii="Times New Roman" w:hAnsi="Times New Roman" w:cs="Times New Roman"/>
                <w:sz w:val="24"/>
                <w:szCs w:val="24"/>
              </w:rPr>
              <w:t xml:space="preserve"> им П.Г. Демидова факультета информатики и вычислительной техники по направлению «Теоретические основы информатики». Свободно владеет английским языком.</w:t>
            </w:r>
          </w:p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Имеет опыт разработки ПО (</w:t>
            </w:r>
            <w:proofErr w:type="spellStart"/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А-Р</w:t>
            </w:r>
            <w:r w:rsidR="007A11BC">
              <w:rPr>
                <w:rFonts w:ascii="Times New Roman" w:hAnsi="Times New Roman" w:cs="Times New Roman"/>
                <w:sz w:val="24"/>
                <w:szCs w:val="24"/>
              </w:rPr>
              <w:t>еал</w:t>
            </w:r>
            <w:proofErr w:type="spellEnd"/>
            <w:r w:rsidR="007A11BC">
              <w:rPr>
                <w:rFonts w:ascii="Times New Roman" w:hAnsi="Times New Roman" w:cs="Times New Roman"/>
                <w:sz w:val="24"/>
                <w:szCs w:val="24"/>
              </w:rPr>
              <w:t xml:space="preserve"> Консалтинг, </w:t>
            </w:r>
            <w:proofErr w:type="spellStart"/>
            <w:r w:rsidR="007A11BC">
              <w:rPr>
                <w:rFonts w:ascii="Times New Roman" w:hAnsi="Times New Roman" w:cs="Times New Roman"/>
                <w:sz w:val="24"/>
                <w:szCs w:val="24"/>
              </w:rPr>
              <w:t>Малвин</w:t>
            </w:r>
            <w:proofErr w:type="spellEnd"/>
            <w:r w:rsidR="007A1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11BC">
              <w:rPr>
                <w:rFonts w:ascii="Times New Roman" w:hAnsi="Times New Roman" w:cs="Times New Roman"/>
                <w:sz w:val="24"/>
                <w:szCs w:val="24"/>
              </w:rPr>
              <w:t>Системс</w:t>
            </w:r>
            <w:proofErr w:type="spellEnd"/>
            <w:r w:rsidR="007A11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A11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11BC" w:rsidRPr="00B00ABB">
              <w:rPr>
                <w:rFonts w:ascii="Times New Roman" w:hAnsi="Times New Roman" w:cs="Times New Roman"/>
                <w:sz w:val="24"/>
                <w:szCs w:val="24"/>
              </w:rPr>
              <w:t xml:space="preserve">алгоритмов компьютерного зрения и машинного обучения </w:t>
            </w:r>
            <w:r w:rsidR="007A11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награды в конкурса</w:t>
            </w:r>
            <w:r w:rsidR="007A11BC">
              <w:rPr>
                <w:rFonts w:ascii="Times New Roman" w:hAnsi="Times New Roman" w:cs="Times New Roman"/>
                <w:sz w:val="24"/>
                <w:szCs w:val="24"/>
              </w:rPr>
              <w:t xml:space="preserve">х по машинному обучению </w:t>
            </w:r>
            <w:proofErr w:type="spellStart"/>
            <w:r w:rsidRPr="00B00A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Kaggle</w:t>
            </w:r>
            <w:proofErr w:type="spellEnd"/>
            <w:r w:rsidR="007A11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</w:t>
            </w: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0A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DevBattle</w:t>
            </w:r>
            <w:proofErr w:type="spellEnd"/>
            <w:r w:rsidRPr="00B00ABB">
              <w:rPr>
                <w:rFonts w:ascii="Times New Roman" w:hAnsi="Times New Roman" w:cs="Times New Roman"/>
                <w:sz w:val="24"/>
                <w:szCs w:val="24"/>
              </w:rPr>
              <w:t xml:space="preserve">), несколько научных публикаций, индексируемых в ВАК и </w:t>
            </w:r>
            <w:r w:rsidRPr="00B00A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Scopus</w:t>
            </w: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сетевых технологий, а также значительный опыт выступления на научных конференциях.</w:t>
            </w:r>
          </w:p>
        </w:tc>
      </w:tr>
      <w:tr w:rsidR="00931C25" w:rsidRPr="00B00ABB" w:rsidTr="00931C25">
        <w:tc>
          <w:tcPr>
            <w:tcW w:w="1809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Матвеев Дмитрий Вячеславович</w:t>
            </w:r>
          </w:p>
        </w:tc>
        <w:tc>
          <w:tcPr>
            <w:tcW w:w="1843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Исследователь</w:t>
            </w:r>
          </w:p>
        </w:tc>
        <w:tc>
          <w:tcPr>
            <w:tcW w:w="1418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алгоритмов</w:t>
            </w:r>
          </w:p>
        </w:tc>
        <w:tc>
          <w:tcPr>
            <w:tcW w:w="4501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 xml:space="preserve">Закончил </w:t>
            </w:r>
            <w:proofErr w:type="spellStart"/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специалитет</w:t>
            </w:r>
            <w:proofErr w:type="spellEnd"/>
            <w:r w:rsidRPr="00B00ABB">
              <w:rPr>
                <w:rFonts w:ascii="Times New Roman" w:hAnsi="Times New Roman" w:cs="Times New Roman"/>
                <w:sz w:val="24"/>
                <w:szCs w:val="24"/>
              </w:rPr>
              <w:t xml:space="preserve"> по направлению «Прикладная математика и информатика» факультета информатики и вычислительной техники, закончил аспирантуру физического факультета с защитой диссертации на соискание ученой степени кандидата технических наук по теме «Разработка алгоритмов анализа аудитории для систем прикладного телевидения».</w:t>
            </w:r>
          </w:p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 xml:space="preserve">Имеет опыт выполнения НИР и НИОКР , а также опыт разработки алгоритмов </w:t>
            </w:r>
            <w:r w:rsidRPr="00B00A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компьютерного зрения и машинного обучения</w:t>
            </w:r>
          </w:p>
        </w:tc>
      </w:tr>
      <w:tr w:rsidR="007A11BC" w:rsidRPr="00B00ABB" w:rsidTr="00931C25">
        <w:tc>
          <w:tcPr>
            <w:tcW w:w="1809" w:type="dxa"/>
          </w:tcPr>
          <w:p w:rsidR="007A11BC" w:rsidRPr="007A11BC" w:rsidRDefault="007A11BC" w:rsidP="00931C2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Сиротин Дмитрий Михайлович</w:t>
            </w:r>
          </w:p>
        </w:tc>
        <w:tc>
          <w:tcPr>
            <w:tcW w:w="1843" w:type="dxa"/>
          </w:tcPr>
          <w:p w:rsidR="007A11BC" w:rsidRPr="007A11BC" w:rsidRDefault="007A11BC" w:rsidP="00931C2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Программист</w:t>
            </w:r>
          </w:p>
        </w:tc>
        <w:tc>
          <w:tcPr>
            <w:tcW w:w="1418" w:type="dxa"/>
          </w:tcPr>
          <w:p w:rsidR="007A11BC" w:rsidRPr="007A11BC" w:rsidRDefault="007A11BC" w:rsidP="00931C2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Разработка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proofErr w:type="gramEnd"/>
          </w:p>
        </w:tc>
        <w:tc>
          <w:tcPr>
            <w:tcW w:w="4501" w:type="dxa"/>
          </w:tcPr>
          <w:p w:rsidR="007A11BC" w:rsidRDefault="007A11BC" w:rsidP="00931C2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Закончил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специалитет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направлению «Прикладная математика и информатика». В настоящий момент является аспирантом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ЯрГУ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им. П.Г. Демидова </w:t>
            </w: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факультета информатики и вычислительной техники по направлению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направлению «Математическое моделирование, численные методы и комплексы программ». Свободно владеет английским языком.</w:t>
            </w:r>
          </w:p>
          <w:p w:rsidR="007A11BC" w:rsidRPr="007A11BC" w:rsidRDefault="007A11BC" w:rsidP="007A11B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Имеет опыт разработки ПО (ФГУП Почта России</w:t>
            </w:r>
            <w:r w:rsidR="008F45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Научный центр РАН в Черноголовке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и выполнения НИР</w:t>
            </w: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 xml:space="preserve">, несколько научных публикаций, индексируемых в ВАК и </w:t>
            </w:r>
            <w:r w:rsidRPr="00B00A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Scopus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области математического моделирования, </w:t>
            </w: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а также значительный опыт выступления на научных конференциях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3B2FEF" w:rsidRPr="00B00ABB" w:rsidRDefault="003B2FEF" w:rsidP="003B2FEF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5476D9" w:rsidRDefault="00FB462B" w:rsidP="005F0786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F0786">
        <w:rPr>
          <w:rFonts w:ascii="Times New Roman" w:hAnsi="Times New Roman" w:cs="Times New Roman"/>
          <w:b/>
          <w:i/>
          <w:sz w:val="24"/>
          <w:szCs w:val="24"/>
        </w:rPr>
        <w:t>4.2. Опыт участия в программах Фонда, роль в проектах, полученные результаты и показатели развития предприятия.</w:t>
      </w:r>
    </w:p>
    <w:p w:rsidR="005F0786" w:rsidRPr="005F0786" w:rsidRDefault="005F0786" w:rsidP="005F0786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31C25" w:rsidRPr="00B00ABB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Ивановский Л.И.,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Моржов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С.В. и Матвеев Д.В. имеют опыт работы с большими данными, опыт разработки алгоритмов распознавания на машинного обучения и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нейронных сетей.</w:t>
      </w:r>
    </w:p>
    <w:p w:rsidR="00931C25" w:rsidRPr="00B00ABB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Ивановский Л.И.,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Моржов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С.В. и Хрящев В.В. обладают опытом работы с высокопроизводительным сервером с GPU для обучения и тестирования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нейронных сетей.</w:t>
      </w:r>
    </w:p>
    <w:p w:rsidR="008F4594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</w:rPr>
        <w:t>Ивановский Л.И. имеет опыт выполнения программы УМНИК</w:t>
      </w:r>
      <w:r w:rsidR="00F1684C">
        <w:rPr>
          <w:rFonts w:ascii="Times New Roman" w:hAnsi="Times New Roman" w:cs="Times New Roman"/>
          <w:sz w:val="24"/>
          <w:szCs w:val="24"/>
          <w:lang w:val="ru-RU"/>
        </w:rPr>
        <w:t>-НТИ</w:t>
      </w:r>
      <w:r w:rsidRPr="00B00ABB">
        <w:rPr>
          <w:rFonts w:ascii="Times New Roman" w:hAnsi="Times New Roman" w:cs="Times New Roman"/>
          <w:sz w:val="24"/>
          <w:szCs w:val="24"/>
        </w:rPr>
        <w:t xml:space="preserve"> по тематике, связанной с разработкой алгоритмов компьютерного зрения и глубокого машинного обучения, а также опыт разработки высокопроизводительных систем, связанных с параллельными вычислениями</w:t>
      </w:r>
      <w:r w:rsidR="008F45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31C25" w:rsidRPr="00B00ABB" w:rsidRDefault="008F4594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Ивановский Л.И. и Сиротин Д.</w:t>
      </w:r>
      <w:r w:rsidR="0090498C">
        <w:rPr>
          <w:rFonts w:ascii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lang w:val="ru-RU"/>
        </w:rPr>
        <w:t>. имеют</w:t>
      </w:r>
      <w:r w:rsidR="00931C25" w:rsidRPr="00B00ABB">
        <w:rPr>
          <w:rFonts w:ascii="Times New Roman" w:hAnsi="Times New Roman" w:cs="Times New Roman"/>
          <w:sz w:val="24"/>
          <w:szCs w:val="24"/>
        </w:rPr>
        <w:t xml:space="preserve"> опыт выполнения НИР в рамках обучения в аспирантуре </w:t>
      </w:r>
      <w:proofErr w:type="spellStart"/>
      <w:r w:rsidR="00931C25" w:rsidRPr="00B00ABB">
        <w:rPr>
          <w:rFonts w:ascii="Times New Roman" w:hAnsi="Times New Roman" w:cs="Times New Roman"/>
          <w:sz w:val="24"/>
          <w:szCs w:val="24"/>
        </w:rPr>
        <w:t>ЯрГУ</w:t>
      </w:r>
      <w:proofErr w:type="spellEnd"/>
      <w:r w:rsidR="00931C25" w:rsidRPr="00B00ABB">
        <w:rPr>
          <w:rFonts w:ascii="Times New Roman" w:hAnsi="Times New Roman" w:cs="Times New Roman"/>
          <w:sz w:val="24"/>
          <w:szCs w:val="24"/>
        </w:rPr>
        <w:t>, а также при проведении исследований в Научном центре РАН в Черноголовке.</w:t>
      </w:r>
    </w:p>
    <w:p w:rsidR="00931C25" w:rsidRPr="00B00ABB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Моржов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С.В. и Матвеев Д.В. обладают опытом выполнения НИР и НИОКР по тематике, связанной с разработкой алгоритмов компьютерного зрения и глубокого машинного обучения в рамках обучения в аспирантуре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ЯрГУ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, а также опытом разработки и поддержки программных продуктов </w:t>
      </w:r>
    </w:p>
    <w:p w:rsidR="00931C25" w:rsidRPr="00B00ABB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Хрящев В.В., являясь руководителем Центра искусственного интеллекта и цифровой экономики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ЯрГУ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, а также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соучередителем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компании 27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faces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имеет опыт работы в области </w:t>
      </w:r>
      <w:r w:rsidRPr="00B00ABB">
        <w:rPr>
          <w:rFonts w:ascii="Times New Roman" w:hAnsi="Times New Roman" w:cs="Times New Roman"/>
          <w:sz w:val="24"/>
          <w:szCs w:val="24"/>
        </w:rPr>
        <w:lastRenderedPageBreak/>
        <w:t xml:space="preserve">внедрения и продаж программных продуктов в IT-сфере, опыт работы в сфере малого инновационного бизнеса, а также опыт привлечения инвестиций в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стартап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>.</w:t>
      </w:r>
    </w:p>
    <w:p w:rsidR="005476D9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Хрящев В.В. имеет опыт выполнения НИР и НИОКР в рамках обучения в аспирантуре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ЯрГУ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>, при работе над диссертацией на соискание ученой степени кандидата технических наук, а также при поддержке Фонда развития малых форм предприятий в научно-технической сфере (</w:t>
      </w:r>
      <w:hyperlink r:id="rId11" w:history="1">
        <w:r w:rsidR="005F0786" w:rsidRPr="00C47004">
          <w:rPr>
            <w:rStyle w:val="aa"/>
            <w:rFonts w:ascii="Times New Roman" w:hAnsi="Times New Roman" w:cs="Times New Roman"/>
            <w:sz w:val="24"/>
            <w:szCs w:val="24"/>
          </w:rPr>
          <w:t>www.fasie.ru</w:t>
        </w:r>
      </w:hyperlink>
      <w:r w:rsidRPr="00B00ABB">
        <w:rPr>
          <w:rFonts w:ascii="Times New Roman" w:hAnsi="Times New Roman" w:cs="Times New Roman"/>
          <w:sz w:val="24"/>
          <w:szCs w:val="24"/>
        </w:rPr>
        <w:t>).</w:t>
      </w:r>
    </w:p>
    <w:p w:rsidR="005F0786" w:rsidRPr="00B00ABB" w:rsidRDefault="005F0786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476D9" w:rsidRPr="005F0786" w:rsidRDefault="00FB462B">
      <w:pPr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5F0786">
        <w:rPr>
          <w:rFonts w:ascii="Times New Roman" w:hAnsi="Times New Roman" w:cs="Times New Roman"/>
          <w:b/>
          <w:i/>
          <w:sz w:val="24"/>
          <w:szCs w:val="24"/>
        </w:rPr>
        <w:t>4.3. Организационная структура управления. Схема привлечения новых специалистов.</w:t>
      </w:r>
    </w:p>
    <w:p w:rsidR="005F0786" w:rsidRPr="00B00ABB" w:rsidRDefault="005F0786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31C25" w:rsidRPr="00B00ABB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Ивановский Л.И. – руководитель проекта, обучение и тестирование алгоритмов машинного обучения, разработка и поддержка программного продукта.</w:t>
      </w:r>
    </w:p>
    <w:p w:rsidR="00931C25" w:rsidRPr="00B00ABB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Хрящев В.В. – привлечение инвестиций в проект, финансовая отчетность, маркетинг, работа с клиентами.</w:t>
      </w:r>
    </w:p>
    <w:p w:rsidR="00931C25" w:rsidRPr="00B00ABB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0ABB">
        <w:rPr>
          <w:rFonts w:ascii="Times New Roman" w:hAnsi="Times New Roman" w:cs="Times New Roman"/>
          <w:sz w:val="24"/>
          <w:szCs w:val="24"/>
        </w:rPr>
        <w:t>Моржов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С.В. –разработка алгоритмов компьютерного зрения и машинного обучения, разработка и поддержка программного продукта.</w:t>
      </w:r>
    </w:p>
    <w:p w:rsidR="00931C25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</w:rPr>
        <w:t>Матвеев Д.В. – архитектура программно-аппаратного комплекса, разработка алгоритмов компьютерного зрения и машинного обучения.</w:t>
      </w:r>
    </w:p>
    <w:p w:rsidR="0090498C" w:rsidRPr="0090498C" w:rsidRDefault="0090498C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Сиротин Д.М. – разработка, поддержка и тестирование программного продукта</w:t>
      </w:r>
    </w:p>
    <w:p w:rsidR="00931C25" w:rsidRPr="00B00ABB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Планируется привлечение в проект дополнительно 1 разработчика и 1 экономиста среди аспирантов и выпускников профильных факультетов </w:t>
      </w:r>
      <w:proofErr w:type="spellStart"/>
      <w:r w:rsidRPr="00B00ABB">
        <w:rPr>
          <w:rFonts w:ascii="Times New Roman" w:hAnsi="Times New Roman" w:cs="Times New Roman"/>
          <w:sz w:val="24"/>
          <w:szCs w:val="24"/>
        </w:rPr>
        <w:t>ЯрГУ</w:t>
      </w:r>
      <w:proofErr w:type="spellEnd"/>
      <w:r w:rsidRPr="00B00ABB">
        <w:rPr>
          <w:rFonts w:ascii="Times New Roman" w:hAnsi="Times New Roman" w:cs="Times New Roman"/>
          <w:sz w:val="24"/>
          <w:szCs w:val="24"/>
        </w:rPr>
        <w:t xml:space="preserve"> (информатика, математика, экономика).</w:t>
      </w:r>
    </w:p>
    <w:p w:rsidR="00931C25" w:rsidRPr="00B00ABB" w:rsidRDefault="00931C25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31C25" w:rsidRPr="00B00ABB" w:rsidRDefault="00931C25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31C25" w:rsidRPr="00B00ABB" w:rsidRDefault="00931C25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31C25" w:rsidRPr="00B00ABB" w:rsidRDefault="00931C25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31C25" w:rsidRPr="00B00ABB" w:rsidRDefault="00931C25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31C25" w:rsidRPr="00B00ABB" w:rsidRDefault="00931C25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31C25" w:rsidRPr="00B00ABB" w:rsidRDefault="00931C25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31C25" w:rsidRPr="00B00ABB" w:rsidRDefault="00931C25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31C25" w:rsidRPr="00B00ABB" w:rsidRDefault="00931C25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31C25" w:rsidRPr="00B00ABB" w:rsidRDefault="00931C25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31C25" w:rsidRPr="00B00ABB" w:rsidRDefault="00931C25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31C25" w:rsidRPr="00B00ABB" w:rsidRDefault="00931C25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31C25" w:rsidRPr="00B00ABB" w:rsidRDefault="00931C25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31C25" w:rsidRPr="00B00ABB" w:rsidRDefault="00931C25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31C25" w:rsidRPr="00B00ABB" w:rsidRDefault="00931C25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31C25" w:rsidRPr="00B00ABB" w:rsidRDefault="00931C25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  <w:sectPr w:rsidR="00931C25" w:rsidRPr="00B00ABB" w:rsidSect="00B00ABB">
          <w:footerReference w:type="default" r:id="rId12"/>
          <w:pgSz w:w="11909" w:h="16834"/>
          <w:pgMar w:top="1440" w:right="994" w:bottom="1440" w:left="1559" w:header="0" w:footer="720" w:gutter="0"/>
          <w:pgNumType w:start="1"/>
          <w:cols w:space="720"/>
        </w:sectPr>
      </w:pPr>
    </w:p>
    <w:p w:rsidR="00F736CF" w:rsidRPr="00B00ABB" w:rsidRDefault="00F736CF" w:rsidP="00F736CF">
      <w:pPr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F0786">
        <w:rPr>
          <w:rFonts w:ascii="Times New Roman" w:hAnsi="Times New Roman" w:cs="Times New Roman"/>
          <w:b/>
          <w:i/>
          <w:sz w:val="24"/>
          <w:szCs w:val="24"/>
          <w:lang w:val="ru-RU"/>
        </w:rPr>
        <w:lastRenderedPageBreak/>
        <w:t>Штатная структура на срок реализации проекта</w:t>
      </w:r>
      <w:r w:rsidRPr="00B00ABB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F736CF" w:rsidRPr="00B00ABB" w:rsidRDefault="00F736CF" w:rsidP="00F736CF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W w:w="13833" w:type="dxa"/>
        <w:tblInd w:w="113" w:type="dxa"/>
        <w:tblLook w:val="04A0"/>
      </w:tblPr>
      <w:tblGrid>
        <w:gridCol w:w="696"/>
        <w:gridCol w:w="1851"/>
        <w:gridCol w:w="1247"/>
        <w:gridCol w:w="1463"/>
        <w:gridCol w:w="1520"/>
        <w:gridCol w:w="1846"/>
        <w:gridCol w:w="2544"/>
        <w:gridCol w:w="2666"/>
      </w:tblGrid>
      <w:tr w:rsidR="00F736CF" w:rsidRPr="00B00ABB" w:rsidTr="00F736CF">
        <w:trPr>
          <w:trHeight w:val="375"/>
        </w:trPr>
        <w:tc>
          <w:tcPr>
            <w:tcW w:w="138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2019</w:t>
            </w:r>
          </w:p>
        </w:tc>
      </w:tr>
      <w:tr w:rsidR="00F736CF" w:rsidRPr="00B00ABB" w:rsidTr="00F736CF">
        <w:trPr>
          <w:trHeight w:val="234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№ </w:t>
            </w:r>
            <w:proofErr w:type="spellStart"/>
            <w:proofErr w:type="gram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proofErr w:type="spellEnd"/>
            <w:proofErr w:type="gramEnd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/</w:t>
            </w:r>
            <w:proofErr w:type="spell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proofErr w:type="spellEnd"/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Числен-ность</w:t>
            </w:r>
            <w:proofErr w:type="spellEnd"/>
            <w:proofErr w:type="gramEnd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(человек)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Заработная плата в месяц с НДФЛ, рублей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Общая </w:t>
            </w:r>
            <w:proofErr w:type="spell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з</w:t>
            </w:r>
            <w:proofErr w:type="spellEnd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/</w:t>
            </w:r>
            <w:proofErr w:type="spellStart"/>
            <w:proofErr w:type="gram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proofErr w:type="spellEnd"/>
            <w:proofErr w:type="gramEnd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в месяц с НДФЛ, руб.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Отчисления во внебюджетные фонды, рублей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Заработная плата в месяц с отчислениями во внебюджетные фонды и НДФЛ, рублей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 заработная плата за год с отчислениями во внебюджетные фонды и НДФЛ, рублей</w:t>
            </w:r>
          </w:p>
        </w:tc>
      </w:tr>
      <w:tr w:rsidR="00F736CF" w:rsidRPr="00B00ABB" w:rsidTr="00F736CF">
        <w:trPr>
          <w:trHeight w:val="37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Директор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27 000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27 000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8 154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35 154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421 848</w:t>
            </w:r>
          </w:p>
        </w:tc>
      </w:tr>
      <w:tr w:rsidR="00F736CF" w:rsidRPr="00B00ABB" w:rsidTr="00F736CF">
        <w:trPr>
          <w:trHeight w:val="84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Менеджер по внешним связям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23 000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23 000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6 946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29 946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359 352</w:t>
            </w:r>
          </w:p>
        </w:tc>
      </w:tr>
      <w:tr w:rsidR="00F736CF" w:rsidRPr="00B00ABB" w:rsidTr="00F736CF">
        <w:trPr>
          <w:trHeight w:val="40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Программист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6 040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26 040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312 480</w:t>
            </w:r>
          </w:p>
        </w:tc>
      </w:tr>
      <w:tr w:rsidR="00F736CF" w:rsidRPr="00B00ABB" w:rsidTr="00F736CF">
        <w:trPr>
          <w:trHeight w:val="43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Аналитик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6 040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26 040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312 480</w:t>
            </w:r>
          </w:p>
        </w:tc>
      </w:tr>
      <w:tr w:rsidR="00F736CF" w:rsidRPr="00B00ABB" w:rsidTr="00F736CF">
        <w:trPr>
          <w:trHeight w:val="37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90 000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90 000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27 180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117 180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1 406 160</w:t>
            </w:r>
          </w:p>
        </w:tc>
      </w:tr>
    </w:tbl>
    <w:p w:rsidR="00F736CF" w:rsidRDefault="00F736CF">
      <w:pPr>
        <w:rPr>
          <w:lang w:val="ru-RU"/>
        </w:rPr>
      </w:pPr>
    </w:p>
    <w:p w:rsidR="00F736CF" w:rsidRDefault="00F736CF">
      <w:r>
        <w:br w:type="page"/>
      </w:r>
    </w:p>
    <w:tbl>
      <w:tblPr>
        <w:tblW w:w="13833" w:type="dxa"/>
        <w:tblInd w:w="113" w:type="dxa"/>
        <w:tblLook w:val="04A0"/>
      </w:tblPr>
      <w:tblGrid>
        <w:gridCol w:w="696"/>
        <w:gridCol w:w="1851"/>
        <w:gridCol w:w="1247"/>
        <w:gridCol w:w="1463"/>
        <w:gridCol w:w="1520"/>
        <w:gridCol w:w="1846"/>
        <w:gridCol w:w="2544"/>
        <w:gridCol w:w="2666"/>
      </w:tblGrid>
      <w:tr w:rsidR="00F736CF" w:rsidRPr="00B00ABB" w:rsidTr="00F736CF">
        <w:trPr>
          <w:trHeight w:val="21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736CF" w:rsidRPr="00B00ABB" w:rsidTr="00F736CF">
        <w:trPr>
          <w:trHeight w:val="375"/>
        </w:trPr>
        <w:tc>
          <w:tcPr>
            <w:tcW w:w="138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2020</w:t>
            </w:r>
          </w:p>
        </w:tc>
      </w:tr>
      <w:tr w:rsidR="00F736CF" w:rsidRPr="00B00ABB" w:rsidTr="00F736CF">
        <w:trPr>
          <w:trHeight w:val="234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№ </w:t>
            </w:r>
            <w:proofErr w:type="spellStart"/>
            <w:proofErr w:type="gram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proofErr w:type="spellEnd"/>
            <w:proofErr w:type="gramEnd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/</w:t>
            </w:r>
            <w:proofErr w:type="spell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proofErr w:type="spellEnd"/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Числен-ность</w:t>
            </w:r>
            <w:proofErr w:type="spellEnd"/>
            <w:proofErr w:type="gramEnd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(человек)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Заработная плата в месяц с НДФЛ, рублей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Общая </w:t>
            </w:r>
            <w:proofErr w:type="spell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з</w:t>
            </w:r>
            <w:proofErr w:type="spellEnd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/</w:t>
            </w:r>
            <w:proofErr w:type="spellStart"/>
            <w:proofErr w:type="gram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proofErr w:type="spellEnd"/>
            <w:proofErr w:type="gramEnd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в месяц с НДФЛ, руб.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Отчисления во внебюджетные фонды, рублей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Заработная плата в месяц с отчислениями во внебюджетные фонды и НДФЛ, рублей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 заработная плата за год с отчислениями во внебюджетные фонды и НДФЛ, рублей</w:t>
            </w:r>
          </w:p>
        </w:tc>
      </w:tr>
      <w:tr w:rsidR="00F736CF" w:rsidRPr="00B00ABB" w:rsidTr="00F736CF">
        <w:trPr>
          <w:trHeight w:val="37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Директор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27 000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27 000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8 154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35 154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421 848</w:t>
            </w:r>
          </w:p>
        </w:tc>
      </w:tr>
      <w:tr w:rsidR="00F736CF" w:rsidRPr="00B00ABB" w:rsidTr="00F736CF">
        <w:trPr>
          <w:trHeight w:val="85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Менеджер по внешним связям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23 000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23 000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6 946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29 946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359 352</w:t>
            </w:r>
          </w:p>
        </w:tc>
      </w:tr>
      <w:tr w:rsidR="00F736CF" w:rsidRPr="00B00ABB" w:rsidTr="00F736CF">
        <w:trPr>
          <w:trHeight w:val="40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Программист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6 040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52 080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624 960</w:t>
            </w:r>
          </w:p>
        </w:tc>
      </w:tr>
      <w:tr w:rsidR="00F736CF" w:rsidRPr="00B00ABB" w:rsidTr="00F736CF">
        <w:trPr>
          <w:trHeight w:val="42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Аналитик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6 040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26 040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312 480</w:t>
            </w:r>
          </w:p>
        </w:tc>
      </w:tr>
      <w:tr w:rsidR="00F736CF" w:rsidRPr="00B00ABB" w:rsidTr="00F736CF">
        <w:trPr>
          <w:trHeight w:val="37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90 000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110 000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27 180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143 220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1 718 640</w:t>
            </w:r>
          </w:p>
        </w:tc>
      </w:tr>
    </w:tbl>
    <w:p w:rsidR="00F736CF" w:rsidRDefault="00F736CF">
      <w:pPr>
        <w:rPr>
          <w:lang w:val="ru-RU"/>
        </w:rPr>
      </w:pPr>
    </w:p>
    <w:p w:rsidR="00F736CF" w:rsidRDefault="00F736CF">
      <w:r>
        <w:br w:type="page"/>
      </w:r>
    </w:p>
    <w:tbl>
      <w:tblPr>
        <w:tblW w:w="13833" w:type="dxa"/>
        <w:tblInd w:w="113" w:type="dxa"/>
        <w:tblLook w:val="04A0"/>
      </w:tblPr>
      <w:tblGrid>
        <w:gridCol w:w="696"/>
        <w:gridCol w:w="1851"/>
        <w:gridCol w:w="1247"/>
        <w:gridCol w:w="1463"/>
        <w:gridCol w:w="1520"/>
        <w:gridCol w:w="1846"/>
        <w:gridCol w:w="2544"/>
        <w:gridCol w:w="2666"/>
      </w:tblGrid>
      <w:tr w:rsidR="00F736CF" w:rsidRPr="00B00ABB" w:rsidTr="00F736CF">
        <w:trPr>
          <w:trHeight w:val="24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736CF" w:rsidRPr="00B00ABB" w:rsidTr="00F736CF">
        <w:trPr>
          <w:trHeight w:val="375"/>
        </w:trPr>
        <w:tc>
          <w:tcPr>
            <w:tcW w:w="138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2021</w:t>
            </w:r>
          </w:p>
        </w:tc>
      </w:tr>
      <w:tr w:rsidR="00F736CF" w:rsidRPr="00B00ABB" w:rsidTr="00F736CF">
        <w:trPr>
          <w:trHeight w:val="228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№ </w:t>
            </w:r>
            <w:proofErr w:type="spellStart"/>
            <w:proofErr w:type="gram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proofErr w:type="spellEnd"/>
            <w:proofErr w:type="gramEnd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/</w:t>
            </w:r>
            <w:proofErr w:type="spell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proofErr w:type="spellEnd"/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Числен-ность</w:t>
            </w:r>
            <w:proofErr w:type="spellEnd"/>
            <w:proofErr w:type="gramEnd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(человек)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Заработная плата в месяц с НДФЛ, рублей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Общая </w:t>
            </w:r>
            <w:proofErr w:type="spell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з</w:t>
            </w:r>
            <w:proofErr w:type="spellEnd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/</w:t>
            </w:r>
            <w:proofErr w:type="spellStart"/>
            <w:proofErr w:type="gram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proofErr w:type="spellEnd"/>
            <w:proofErr w:type="gramEnd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в месяц с НДФЛ, руб.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Отчисления во внебюджетные фонды, рублей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Заработная плата в месяц с отчислениями во внебюджетные фонды и НДФЛ, рублей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 заработная плата за год с отчислениями во внебюджетные фонды и НДФЛ, рублей</w:t>
            </w:r>
          </w:p>
        </w:tc>
      </w:tr>
      <w:tr w:rsidR="00F736CF" w:rsidRPr="00B00ABB" w:rsidTr="00F736CF">
        <w:trPr>
          <w:trHeight w:val="42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Директор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9 060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39 060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468 720</w:t>
            </w:r>
          </w:p>
        </w:tc>
      </w:tr>
      <w:tr w:rsidR="00F736CF" w:rsidRPr="00B00ABB" w:rsidTr="00F736CF">
        <w:trPr>
          <w:trHeight w:val="84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Менеджер по внешним связям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7 550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32 550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390 600</w:t>
            </w:r>
          </w:p>
        </w:tc>
      </w:tr>
      <w:tr w:rsidR="00F736CF" w:rsidRPr="00B00ABB" w:rsidTr="00F736CF">
        <w:trPr>
          <w:trHeight w:val="42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Программист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7 550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65 100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781 200</w:t>
            </w:r>
          </w:p>
        </w:tc>
      </w:tr>
      <w:tr w:rsidR="00F736CF" w:rsidRPr="00B00ABB" w:rsidTr="00F736CF">
        <w:trPr>
          <w:trHeight w:val="42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Аналитик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6 040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26 040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312 480</w:t>
            </w:r>
          </w:p>
        </w:tc>
      </w:tr>
      <w:tr w:rsidR="00F736CF" w:rsidRPr="00B00ABB" w:rsidTr="00F736CF">
        <w:trPr>
          <w:trHeight w:val="42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Бухгалтер-экономист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6 040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26 040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312 480</w:t>
            </w:r>
          </w:p>
        </w:tc>
      </w:tr>
      <w:tr w:rsidR="00F736CF" w:rsidRPr="00B00ABB" w:rsidTr="00F736CF">
        <w:trPr>
          <w:trHeight w:val="37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120 000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145 000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36 240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188 790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2 265 480</w:t>
            </w:r>
          </w:p>
        </w:tc>
      </w:tr>
    </w:tbl>
    <w:p w:rsidR="00F736CF" w:rsidRDefault="00F736CF">
      <w:pPr>
        <w:rPr>
          <w:lang w:val="ru-RU"/>
        </w:rPr>
      </w:pPr>
    </w:p>
    <w:p w:rsidR="00F736CF" w:rsidRDefault="00F736CF">
      <w:r>
        <w:br w:type="page"/>
      </w:r>
    </w:p>
    <w:tbl>
      <w:tblPr>
        <w:tblW w:w="13833" w:type="dxa"/>
        <w:tblInd w:w="113" w:type="dxa"/>
        <w:tblLook w:val="04A0"/>
      </w:tblPr>
      <w:tblGrid>
        <w:gridCol w:w="696"/>
        <w:gridCol w:w="1851"/>
        <w:gridCol w:w="1247"/>
        <w:gridCol w:w="1463"/>
        <w:gridCol w:w="1520"/>
        <w:gridCol w:w="1846"/>
        <w:gridCol w:w="2544"/>
        <w:gridCol w:w="2666"/>
      </w:tblGrid>
      <w:tr w:rsidR="00F736CF" w:rsidRPr="00B00ABB" w:rsidTr="00F736CF">
        <w:trPr>
          <w:trHeight w:val="27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736CF" w:rsidRPr="00B00ABB" w:rsidTr="00F736CF">
        <w:trPr>
          <w:trHeight w:val="375"/>
        </w:trPr>
        <w:tc>
          <w:tcPr>
            <w:tcW w:w="138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2022</w:t>
            </w:r>
          </w:p>
        </w:tc>
      </w:tr>
      <w:tr w:rsidR="00F736CF" w:rsidRPr="00B00ABB" w:rsidTr="00F736CF">
        <w:trPr>
          <w:trHeight w:val="241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№ </w:t>
            </w:r>
            <w:proofErr w:type="spellStart"/>
            <w:proofErr w:type="gram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proofErr w:type="spellEnd"/>
            <w:proofErr w:type="gramEnd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/</w:t>
            </w:r>
            <w:proofErr w:type="spell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proofErr w:type="spellEnd"/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Числен-ность</w:t>
            </w:r>
            <w:proofErr w:type="spellEnd"/>
            <w:proofErr w:type="gramEnd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(человек)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Заработная плата в месяц с НДФЛ, рублей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Общая </w:t>
            </w:r>
            <w:proofErr w:type="spell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з</w:t>
            </w:r>
            <w:proofErr w:type="spellEnd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/</w:t>
            </w:r>
            <w:proofErr w:type="spellStart"/>
            <w:proofErr w:type="gramStart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proofErr w:type="spellEnd"/>
            <w:proofErr w:type="gramEnd"/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в месяц с НДФЛ, руб.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Отчисления во внебюджетные фонды, рублей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Заработная плата в месяц с отчислениями во внебюджетные фонды и НДФЛ, рублей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 заработная плата за год с отчислениями во внебюджетные фонды и НДФЛ, рублей</w:t>
            </w:r>
          </w:p>
        </w:tc>
      </w:tr>
      <w:tr w:rsidR="00F736CF" w:rsidRPr="00B00ABB" w:rsidTr="00F736CF">
        <w:trPr>
          <w:trHeight w:val="37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Директор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32 000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32 000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9 664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41 664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249 984</w:t>
            </w:r>
          </w:p>
        </w:tc>
      </w:tr>
      <w:tr w:rsidR="00F736CF" w:rsidRPr="00B00ABB" w:rsidTr="00F736CF">
        <w:trPr>
          <w:trHeight w:val="40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Менеджер по внешним связям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27 000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27 000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8 154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35 154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210 924</w:t>
            </w:r>
          </w:p>
        </w:tc>
      </w:tr>
      <w:tr w:rsidR="00F736CF" w:rsidRPr="00B00ABB" w:rsidTr="00F736CF">
        <w:trPr>
          <w:trHeight w:val="48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Программист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27 000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54 000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8 154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70 308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421 848</w:t>
            </w:r>
          </w:p>
        </w:tc>
      </w:tr>
      <w:tr w:rsidR="00F736CF" w:rsidRPr="00B00ABB" w:rsidTr="00F736CF">
        <w:trPr>
          <w:trHeight w:val="42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Аналитик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22 000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22 000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6 644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28 644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171 864</w:t>
            </w:r>
          </w:p>
        </w:tc>
      </w:tr>
      <w:tr w:rsidR="00F736CF" w:rsidRPr="00B00ABB" w:rsidTr="00F736CF">
        <w:trPr>
          <w:trHeight w:val="48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5.     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Бухгалтер-экономист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22 000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22 000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6 644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28 644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171 864</w:t>
            </w:r>
          </w:p>
        </w:tc>
      </w:tr>
      <w:tr w:rsidR="00F736CF" w:rsidRPr="00B00ABB" w:rsidTr="00F736CF">
        <w:trPr>
          <w:trHeight w:val="37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130 000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157 000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39 260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204 414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6CF" w:rsidRPr="00B00ABB" w:rsidRDefault="00F736CF" w:rsidP="00C95D5C">
            <w:pPr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1 226 484</w:t>
            </w:r>
          </w:p>
        </w:tc>
      </w:tr>
    </w:tbl>
    <w:p w:rsidR="00931C25" w:rsidRDefault="00931C25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736CF" w:rsidRPr="00F736CF" w:rsidRDefault="00F736CF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31C25" w:rsidRPr="00B00ABB" w:rsidRDefault="00931C25">
      <w:pPr>
        <w:contextualSpacing w:val="0"/>
        <w:rPr>
          <w:rFonts w:ascii="Times New Roman" w:hAnsi="Times New Roman" w:cs="Times New Roman"/>
          <w:b/>
          <w:sz w:val="24"/>
          <w:szCs w:val="24"/>
        </w:rPr>
        <w:sectPr w:rsidR="00931C25" w:rsidRPr="00B00ABB" w:rsidSect="00931C25">
          <w:pgSz w:w="16834" w:h="11909" w:orient="landscape"/>
          <w:pgMar w:top="567" w:right="1440" w:bottom="1559" w:left="1440" w:header="0" w:footer="720" w:gutter="0"/>
          <w:pgNumType w:start="1"/>
          <w:cols w:space="720"/>
        </w:sectPr>
      </w:pPr>
    </w:p>
    <w:p w:rsidR="005476D9" w:rsidRDefault="00FB462B">
      <w:pPr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0ABB">
        <w:rPr>
          <w:rFonts w:ascii="Times New Roman" w:hAnsi="Times New Roman" w:cs="Times New Roman"/>
          <w:b/>
          <w:sz w:val="24"/>
          <w:szCs w:val="24"/>
        </w:rPr>
        <w:lastRenderedPageBreak/>
        <w:t>5. РЕАЛИЗАЦИЯ ПРОЕКТА:</w:t>
      </w:r>
    </w:p>
    <w:p w:rsidR="005F0786" w:rsidRPr="00B00ABB" w:rsidRDefault="005F0786">
      <w:pPr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76D9" w:rsidRPr="005F0786" w:rsidRDefault="00FB462B" w:rsidP="005F0786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F0786">
        <w:rPr>
          <w:rFonts w:ascii="Times New Roman" w:hAnsi="Times New Roman" w:cs="Times New Roman"/>
          <w:b/>
          <w:i/>
          <w:sz w:val="24"/>
          <w:szCs w:val="24"/>
        </w:rPr>
        <w:t>5.1. Возможные моменты, типы и источники рисков, меры по их уменьшению.</w:t>
      </w:r>
    </w:p>
    <w:p w:rsidR="00931C25" w:rsidRPr="00B00ABB" w:rsidRDefault="00931C25" w:rsidP="00931C25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31C25" w:rsidRPr="00B00ABB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- Риски подготовительной стадии. </w:t>
      </w:r>
      <w:r w:rsidR="005F0786">
        <w:rPr>
          <w:rFonts w:ascii="Times New Roman" w:hAnsi="Times New Roman" w:cs="Times New Roman"/>
          <w:sz w:val="24"/>
          <w:szCs w:val="24"/>
          <w:lang w:val="ru-RU"/>
        </w:rPr>
        <w:t>Команда проекта</w:t>
      </w:r>
      <w:r w:rsidRPr="00B00ABB">
        <w:rPr>
          <w:rFonts w:ascii="Times New Roman" w:hAnsi="Times New Roman" w:cs="Times New Roman"/>
          <w:sz w:val="24"/>
          <w:szCs w:val="24"/>
        </w:rPr>
        <w:t xml:space="preserve"> сотруднича</w:t>
      </w:r>
      <w:r w:rsidR="005F078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00ABB">
        <w:rPr>
          <w:rFonts w:ascii="Times New Roman" w:hAnsi="Times New Roman" w:cs="Times New Roman"/>
          <w:sz w:val="24"/>
          <w:szCs w:val="24"/>
        </w:rPr>
        <w:t>т со многими производственными и коммерческими предприятиями, ВУЗами, общественными организациями и органами власти, что дает возможность получения дополнительной поддержки для успешной реализации проекта, способствует снижению рисков подготовительной стадии.</w:t>
      </w:r>
    </w:p>
    <w:p w:rsidR="00931C25" w:rsidRPr="00B00ABB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931C25" w:rsidRPr="00B00ABB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- Технические риски. Исполнителем проекта накоплен значительный опыт по профилю предлагаемой темы, в инициативном порядке выполнены предварительные работы, которые показали целесообразность предлагаемой разработки. Имеющиеся ресурсы исключают риски не достижения запланированных технических параметров.</w:t>
      </w:r>
    </w:p>
    <w:p w:rsidR="00931C25" w:rsidRPr="00B00ABB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931C25" w:rsidRPr="00B00ABB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- Финансовые риски. Проект предполагает проведение на всех его этапах тщательного экономического анализа, для обеспечения дополнительного финансирования предусматривается проведение переговоров с кредитными организациями и инвесторами,</w:t>
      </w:r>
      <w:r w:rsidR="00B00ABB" w:rsidRPr="00B00A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31C25" w:rsidRPr="00B00ABB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заинтересованными в разработке и реализации проекта.</w:t>
      </w:r>
    </w:p>
    <w:p w:rsidR="00931C25" w:rsidRPr="00B00ABB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931C25" w:rsidRPr="00B00ABB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- Снижение спроса. Предполагаемая разработка имеет возможность применения различных параметров, что расширяет возможности ее применения, а также модифицирования и предоставления различных ценовых вариантов для потребителя. Плановые маркетинговые исследования, рекламирование продукции направлены на увеличение спроса.</w:t>
      </w:r>
    </w:p>
    <w:p w:rsidR="00931C25" w:rsidRPr="00B00ABB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B00ABB" w:rsidRPr="00B00ABB" w:rsidRDefault="00931C25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- Социальные риски. Исполнитель проекта имеет необходимый состав квалифицированных специалистов для реализации проекта. Также имеются сторонние специалисты в разрабатываемых областях, привлечение которых возможно при необходимости. Разработка и производство продукта способствуют образованию новых рабочих мест.</w:t>
      </w:r>
    </w:p>
    <w:p w:rsidR="00B00ABB" w:rsidRPr="00B00ABB" w:rsidRDefault="00B00ABB" w:rsidP="00931C25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5476D9" w:rsidRPr="005F0786" w:rsidRDefault="00FB462B" w:rsidP="005F0786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F0786">
        <w:rPr>
          <w:rFonts w:ascii="Times New Roman" w:hAnsi="Times New Roman" w:cs="Times New Roman"/>
          <w:b/>
          <w:i/>
          <w:sz w:val="24"/>
          <w:szCs w:val="24"/>
        </w:rPr>
        <w:t>5.2. План реализации проекта, с указанием  этапов, конкретных получаемых результатов,  временных интервалов и необходимых средств (план составляется как на период финансирования проекта Фонда, так и после окончания данного периода) (табл.2).</w:t>
      </w:r>
    </w:p>
    <w:p w:rsidR="005476D9" w:rsidRPr="00B00ABB" w:rsidRDefault="00FB462B">
      <w:pPr>
        <w:contextualSpacing w:val="0"/>
        <w:jc w:val="right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Табл. 2.</w:t>
      </w:r>
    </w:p>
    <w:tbl>
      <w:tblPr>
        <w:tblStyle w:val="20"/>
        <w:tblW w:w="0" w:type="auto"/>
        <w:tblLayout w:type="fixed"/>
        <w:tblLook w:val="04A0"/>
      </w:tblPr>
      <w:tblGrid>
        <w:gridCol w:w="817"/>
        <w:gridCol w:w="5528"/>
        <w:gridCol w:w="1701"/>
        <w:gridCol w:w="1525"/>
      </w:tblGrid>
      <w:tr w:rsidR="00931C25" w:rsidRPr="00B00ABB" w:rsidTr="00931C25">
        <w:tc>
          <w:tcPr>
            <w:tcW w:w="817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№ этапа</w:t>
            </w:r>
          </w:p>
        </w:tc>
        <w:tc>
          <w:tcPr>
            <w:tcW w:w="5528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Название этапа календарного плана</w:t>
            </w:r>
          </w:p>
        </w:tc>
        <w:tc>
          <w:tcPr>
            <w:tcW w:w="1701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Длительность этапа, мес.</w:t>
            </w:r>
          </w:p>
        </w:tc>
        <w:tc>
          <w:tcPr>
            <w:tcW w:w="1525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Стоимость, руб.</w:t>
            </w:r>
          </w:p>
        </w:tc>
      </w:tr>
      <w:tr w:rsidR="00931C25" w:rsidRPr="00B00ABB" w:rsidTr="00931C25">
        <w:tc>
          <w:tcPr>
            <w:tcW w:w="817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 xml:space="preserve">Сбор обучающей и тестовой базы изображений и видеопоследовательностей. Доработка алгоритма распознавания эмоций. Обучение и тестирование алгоритмов на основе </w:t>
            </w:r>
            <w:proofErr w:type="spellStart"/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сверточных</w:t>
            </w:r>
            <w:proofErr w:type="spellEnd"/>
            <w:r w:rsidRPr="00B00ABB">
              <w:rPr>
                <w:rFonts w:ascii="Times New Roman" w:hAnsi="Times New Roman" w:cs="Times New Roman"/>
                <w:sz w:val="24"/>
                <w:szCs w:val="24"/>
              </w:rPr>
              <w:t xml:space="preserve"> нейронных сетей.</w:t>
            </w:r>
          </w:p>
        </w:tc>
        <w:tc>
          <w:tcPr>
            <w:tcW w:w="1701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3,00</w:t>
            </w:r>
          </w:p>
        </w:tc>
        <w:tc>
          <w:tcPr>
            <w:tcW w:w="1525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500000,00</w:t>
            </w:r>
          </w:p>
        </w:tc>
      </w:tr>
      <w:tr w:rsidR="00931C25" w:rsidRPr="00B00ABB" w:rsidTr="00931C25">
        <w:tc>
          <w:tcPr>
            <w:tcW w:w="817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528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алгоритмов распознавания жестов. Обучение и тестирование алгоритмов распознавания жестов на основе </w:t>
            </w:r>
            <w:proofErr w:type="spellStart"/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сверточных</w:t>
            </w:r>
            <w:proofErr w:type="spellEnd"/>
            <w:r w:rsidRPr="00B00ABB">
              <w:rPr>
                <w:rFonts w:ascii="Times New Roman" w:hAnsi="Times New Roman" w:cs="Times New Roman"/>
                <w:sz w:val="24"/>
                <w:szCs w:val="24"/>
              </w:rPr>
              <w:t xml:space="preserve"> нейронных сетей. Оптимизация алгоритмов на основе </w:t>
            </w:r>
            <w:proofErr w:type="spellStart"/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сверточных</w:t>
            </w:r>
            <w:proofErr w:type="spellEnd"/>
            <w:r w:rsidRPr="00B00ABB">
              <w:rPr>
                <w:rFonts w:ascii="Times New Roman" w:hAnsi="Times New Roman" w:cs="Times New Roman"/>
                <w:sz w:val="24"/>
                <w:szCs w:val="24"/>
              </w:rPr>
              <w:t xml:space="preserve"> нейронной сети по вычислительной сложности.</w:t>
            </w:r>
          </w:p>
        </w:tc>
        <w:tc>
          <w:tcPr>
            <w:tcW w:w="1701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3,00</w:t>
            </w:r>
          </w:p>
        </w:tc>
        <w:tc>
          <w:tcPr>
            <w:tcW w:w="1525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500000,00</w:t>
            </w:r>
          </w:p>
        </w:tc>
      </w:tr>
      <w:tr w:rsidR="00931C25" w:rsidRPr="00B00ABB" w:rsidTr="00931C25">
        <w:tc>
          <w:tcPr>
            <w:tcW w:w="817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Создание прототипа программно-аппаратного комплекса. Статистический анализ результатов пилотного проекта. Тестирование прототипа программно-аппаратного комплекса при различных параметрах системы.</w:t>
            </w:r>
          </w:p>
        </w:tc>
        <w:tc>
          <w:tcPr>
            <w:tcW w:w="1701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6,00</w:t>
            </w:r>
          </w:p>
        </w:tc>
        <w:tc>
          <w:tcPr>
            <w:tcW w:w="1525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1000000,00</w:t>
            </w:r>
          </w:p>
        </w:tc>
      </w:tr>
      <w:tr w:rsidR="00931C25" w:rsidRPr="00B00ABB" w:rsidTr="00931C25">
        <w:tc>
          <w:tcPr>
            <w:tcW w:w="817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701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12 мес.</w:t>
            </w:r>
          </w:p>
        </w:tc>
        <w:tc>
          <w:tcPr>
            <w:tcW w:w="1525" w:type="dxa"/>
          </w:tcPr>
          <w:p w:rsidR="00931C25" w:rsidRPr="00B00ABB" w:rsidRDefault="00931C25" w:rsidP="00931C2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ABB">
              <w:rPr>
                <w:rFonts w:ascii="Times New Roman" w:hAnsi="Times New Roman" w:cs="Times New Roman"/>
                <w:sz w:val="24"/>
                <w:szCs w:val="24"/>
              </w:rPr>
              <w:t>2000000,00</w:t>
            </w:r>
          </w:p>
        </w:tc>
      </w:tr>
    </w:tbl>
    <w:p w:rsidR="005476D9" w:rsidRPr="00B00ABB" w:rsidRDefault="00FB462B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0786" w:rsidRDefault="005F0786">
      <w:pPr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76D9" w:rsidRDefault="00FB462B">
      <w:pPr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0ABB">
        <w:rPr>
          <w:rFonts w:ascii="Times New Roman" w:hAnsi="Times New Roman" w:cs="Times New Roman"/>
          <w:b/>
          <w:sz w:val="24"/>
          <w:szCs w:val="24"/>
        </w:rPr>
        <w:t>6. ФИНАНСОВЫЙ ПЛАН:</w:t>
      </w:r>
    </w:p>
    <w:p w:rsidR="005F0786" w:rsidRPr="00B00ABB" w:rsidRDefault="005F0786">
      <w:pPr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76D9" w:rsidRPr="005F0786" w:rsidRDefault="00FB462B" w:rsidP="005F0786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F0786">
        <w:rPr>
          <w:rFonts w:ascii="Times New Roman" w:hAnsi="Times New Roman" w:cs="Times New Roman"/>
          <w:b/>
          <w:i/>
          <w:sz w:val="24"/>
          <w:szCs w:val="24"/>
        </w:rPr>
        <w:t>6.1. Общий объем финансирования проекта, в том числе объем внебюджетных инвестиций или собственных средств, источники средств и формы их получения.</w:t>
      </w:r>
    </w:p>
    <w:p w:rsidR="005F0786" w:rsidRPr="00B00ABB" w:rsidRDefault="005F0786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5476D9" w:rsidRPr="00B00ABB" w:rsidRDefault="00B00ABB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  <w:lang w:val="ru-RU"/>
        </w:rPr>
        <w:t>1 год реализации проекта - средства государственной поддержки в размере 2 млн. руб.</w:t>
      </w:r>
    </w:p>
    <w:p w:rsidR="00B00ABB" w:rsidRPr="00B00ABB" w:rsidRDefault="00B00ABB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  <w:lang w:val="ru-RU"/>
        </w:rPr>
        <w:t>Со 2-го года проект финансирует свою деятельность самостоятельно за счет выручки от реализации продукции и услуг.</w:t>
      </w:r>
    </w:p>
    <w:p w:rsidR="00B00ABB" w:rsidRPr="00B00ABB" w:rsidRDefault="00B00ABB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5476D9" w:rsidRDefault="00FB462B" w:rsidP="005F0786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F0786">
        <w:rPr>
          <w:rFonts w:ascii="Times New Roman" w:hAnsi="Times New Roman" w:cs="Times New Roman"/>
          <w:b/>
          <w:i/>
          <w:sz w:val="24"/>
          <w:szCs w:val="24"/>
        </w:rPr>
        <w:t>6.2. Ранее привлеченное финансирование на реализацию проекта из бюджетных и внебюджетных источников (с указанием этих источников).</w:t>
      </w:r>
    </w:p>
    <w:p w:rsidR="005F0786" w:rsidRPr="005F0786" w:rsidRDefault="005F0786" w:rsidP="005F0786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476D9" w:rsidRPr="00B00ABB" w:rsidRDefault="00B00ABB" w:rsidP="005F0786">
      <w:pPr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0ABB">
        <w:rPr>
          <w:rFonts w:ascii="Times New Roman" w:hAnsi="Times New Roman" w:cs="Times New Roman"/>
          <w:sz w:val="24"/>
          <w:szCs w:val="24"/>
          <w:lang w:val="ru-RU"/>
        </w:rPr>
        <w:t>На момент составления заявки ранее привлеченное финансирование на реализацию проекта из бюджетных и внебюджетных источников отсутствует.</w:t>
      </w:r>
    </w:p>
    <w:p w:rsidR="00B00ABB" w:rsidRPr="00B00ABB" w:rsidRDefault="00B00ABB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5476D9" w:rsidRPr="005F0786" w:rsidRDefault="00FB462B" w:rsidP="005F0786">
      <w:pPr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F0786">
        <w:rPr>
          <w:rFonts w:ascii="Times New Roman" w:hAnsi="Times New Roman" w:cs="Times New Roman"/>
          <w:b/>
          <w:i/>
          <w:sz w:val="24"/>
          <w:szCs w:val="24"/>
        </w:rPr>
        <w:t>6.3. Основные плановые экономические показатели (расходы на производство, прибыль, чистая прибыль, рентабельность выпускаемого продукта) к концу реализации проекта.</w:t>
      </w:r>
    </w:p>
    <w:p w:rsidR="005364BD" w:rsidRDefault="005364BD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F736CF" w:rsidRDefault="00F736C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tbl>
      <w:tblPr>
        <w:tblW w:w="9354" w:type="dxa"/>
        <w:tblInd w:w="108" w:type="dxa"/>
        <w:tblLook w:val="04A0"/>
      </w:tblPr>
      <w:tblGrid>
        <w:gridCol w:w="851"/>
        <w:gridCol w:w="2268"/>
        <w:gridCol w:w="1245"/>
        <w:gridCol w:w="1240"/>
        <w:gridCol w:w="1240"/>
        <w:gridCol w:w="1236"/>
        <w:gridCol w:w="1240"/>
        <w:gridCol w:w="34"/>
      </w:tblGrid>
      <w:tr w:rsidR="00B00ABB" w:rsidRPr="00B00ABB" w:rsidTr="00F23061">
        <w:trPr>
          <w:trHeight w:val="300"/>
        </w:trPr>
        <w:tc>
          <w:tcPr>
            <w:tcW w:w="93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ABB" w:rsidRPr="005F0786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F07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2019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№ 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 показателя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том числе по кварталам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Год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п/п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III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IV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Доходы всего, в т.ч.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2 000 000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2 000 000</w:t>
            </w:r>
          </w:p>
        </w:tc>
      </w:tr>
      <w:tr w:rsidR="00B00ABB" w:rsidRPr="00B00ABB" w:rsidTr="00F23061">
        <w:trPr>
          <w:gridAfter w:val="1"/>
          <w:wAfter w:w="34" w:type="dxa"/>
          <w:trHeight w:val="8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F23061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Выручка от реализации без учета НДС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gridAfter w:val="1"/>
          <w:wAfter w:w="34" w:type="dxa"/>
          <w:trHeight w:val="84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Средства государственной поддержки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2 000 000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2 000 000</w:t>
            </w:r>
          </w:p>
        </w:tc>
      </w:tr>
      <w:tr w:rsidR="00B00ABB" w:rsidRPr="00B00ABB" w:rsidTr="00F23061">
        <w:trPr>
          <w:gridAfter w:val="1"/>
          <w:wAfter w:w="34" w:type="dxa"/>
          <w:trHeight w:val="112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Расходы всего (строка 2.1 + строка 2.2 + строка 2.3),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456 340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453 540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456 340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633 540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1 999 760</w:t>
            </w:r>
          </w:p>
        </w:tc>
      </w:tr>
      <w:tr w:rsidR="00B00ABB" w:rsidRPr="00B00ABB" w:rsidTr="00F23061">
        <w:trPr>
          <w:gridAfter w:val="1"/>
          <w:wAfter w:w="34" w:type="dxa"/>
          <w:trHeight w:val="9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Перечень переменных расходов всего,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180 000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180 000</w:t>
            </w:r>
          </w:p>
        </w:tc>
      </w:tr>
      <w:tr w:rsidR="00B00ABB" w:rsidRPr="00B00ABB" w:rsidTr="00F23061">
        <w:trPr>
          <w:gridAfter w:val="1"/>
          <w:wAfter w:w="34" w:type="dxa"/>
          <w:trHeight w:val="7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Расходные материалы, комплектующие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180 000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180 000</w:t>
            </w:r>
          </w:p>
        </w:tc>
      </w:tr>
      <w:tr w:rsidR="00B00ABB" w:rsidRPr="00B00ABB" w:rsidTr="00F23061">
        <w:trPr>
          <w:gridAfter w:val="1"/>
          <w:wAfter w:w="34" w:type="dxa"/>
          <w:trHeight w:val="88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Перечень постоянных расходов всего,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456 340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453 540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456 340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453 540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1 819 760</w:t>
            </w:r>
          </w:p>
        </w:tc>
      </w:tr>
      <w:tr w:rsidR="00B00ABB" w:rsidRPr="00B00ABB" w:rsidTr="00F23061">
        <w:trPr>
          <w:gridAfter w:val="1"/>
          <w:wAfter w:w="34" w:type="dxa"/>
          <w:trHeight w:val="8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Заработная плата с НДФЛ и отчислениями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351 540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351 540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351 540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351 540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1 406 160</w:t>
            </w:r>
          </w:p>
        </w:tc>
      </w:tr>
      <w:tr w:rsidR="00B00ABB" w:rsidRPr="00B00ABB" w:rsidTr="00F23061">
        <w:trPr>
          <w:gridAfter w:val="1"/>
          <w:wAfter w:w="34" w:type="dxa"/>
          <w:trHeight w:val="7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Работы и услуги контрагентов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360 000</w:t>
            </w:r>
          </w:p>
        </w:tc>
      </w:tr>
      <w:tr w:rsidR="00B00ABB" w:rsidRPr="00B00ABB" w:rsidTr="00F23061">
        <w:trPr>
          <w:gridAfter w:val="1"/>
          <w:wAfter w:w="34" w:type="dxa"/>
          <w:trHeight w:val="43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2.2.3.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Телефон, интернет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36 000</w:t>
            </w:r>
          </w:p>
        </w:tc>
      </w:tr>
      <w:tr w:rsidR="00B00ABB" w:rsidRPr="00B00ABB" w:rsidTr="00F23061">
        <w:trPr>
          <w:gridAfter w:val="1"/>
          <w:wAfter w:w="34" w:type="dxa"/>
          <w:trHeight w:val="4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2.2.4.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Канцелярские расходы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2 800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2 800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5 600</w:t>
            </w:r>
          </w:p>
        </w:tc>
      </w:tr>
      <w:tr w:rsidR="00B00ABB" w:rsidRPr="00B00ABB" w:rsidTr="00F23061">
        <w:trPr>
          <w:gridAfter w:val="1"/>
          <w:wAfter w:w="34" w:type="dxa"/>
          <w:trHeight w:val="45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2.2.5.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Услуги банка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12 000</w:t>
            </w:r>
          </w:p>
        </w:tc>
      </w:tr>
      <w:tr w:rsidR="00B00ABB" w:rsidRPr="00B00ABB" w:rsidTr="00F23061">
        <w:trPr>
          <w:gridAfter w:val="1"/>
          <w:wAfter w:w="34" w:type="dxa"/>
          <w:trHeight w:val="92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Прибыль (убыток) до налогообложения (стр.1 - стр.2)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1 543 660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-453 540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-456 340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-633 540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240</w:t>
            </w:r>
          </w:p>
        </w:tc>
      </w:tr>
      <w:tr w:rsidR="00B00ABB" w:rsidRPr="00B00ABB" w:rsidTr="00F23061">
        <w:trPr>
          <w:gridAfter w:val="1"/>
          <w:wAfter w:w="34" w:type="dxa"/>
          <w:trHeight w:val="4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Налоги, в т.ч.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gridAfter w:val="1"/>
          <w:wAfter w:w="34" w:type="dxa"/>
          <w:trHeight w:val="40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УСН 6%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gridAfter w:val="1"/>
          <w:wAfter w:w="34" w:type="dxa"/>
          <w:trHeight w:val="11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Чистая прибыль после налогообложения (стр. 3 – стр. 4)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1 543 660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-453 540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-456 340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-633 540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240</w:t>
            </w:r>
          </w:p>
        </w:tc>
      </w:tr>
      <w:tr w:rsidR="00B00ABB" w:rsidRPr="00B00ABB" w:rsidTr="00F23061">
        <w:trPr>
          <w:gridAfter w:val="1"/>
          <w:wAfter w:w="34" w:type="dxa"/>
          <w:trHeight w:val="6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Рентабельность продаж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0%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0%</w:t>
            </w:r>
          </w:p>
        </w:tc>
      </w:tr>
      <w:tr w:rsidR="00B00ABB" w:rsidRPr="00B00ABB" w:rsidTr="00F23061">
        <w:trPr>
          <w:trHeight w:val="300"/>
        </w:trPr>
        <w:tc>
          <w:tcPr>
            <w:tcW w:w="93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2020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№ 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 показателя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том числе по кварталам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Год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п/п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III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IV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00ABB" w:rsidRPr="00B00ABB" w:rsidTr="00F23061">
        <w:trPr>
          <w:gridAfter w:val="1"/>
          <w:wAfter w:w="34" w:type="dxa"/>
          <w:trHeight w:val="12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Выручка от реализации продукции (работ, услуг) без учета НДС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1 700 000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1 700 000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1 700 000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1 700 000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6 800 000</w:t>
            </w:r>
          </w:p>
        </w:tc>
      </w:tr>
      <w:tr w:rsidR="00B00ABB" w:rsidRPr="00B00ABB" w:rsidTr="00F23061">
        <w:trPr>
          <w:gridAfter w:val="1"/>
          <w:wAfter w:w="34" w:type="dxa"/>
          <w:trHeight w:val="12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Расходы всего (строка 2.1 + строка 2.2 + строка 2.3),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1 389 660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1 389 660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1 389 660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1 389 660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5 558 640</w:t>
            </w:r>
          </w:p>
        </w:tc>
      </w:tr>
      <w:tr w:rsidR="00B00ABB" w:rsidRPr="00B00ABB" w:rsidTr="00F2306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Перечень переменных расходов всего,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900 000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3 600 000</w:t>
            </w:r>
          </w:p>
        </w:tc>
      </w:tr>
      <w:tr w:rsidR="00B00ABB" w:rsidRPr="00B00ABB" w:rsidTr="00F2306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Расходные материалы, комплектующие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900 000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3 600 000</w:t>
            </w:r>
          </w:p>
        </w:tc>
      </w:tr>
      <w:tr w:rsidR="00B00ABB" w:rsidRPr="00B00ABB" w:rsidTr="00F2306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Перечень постоянных расходов всего,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489 660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489 660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489 660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489 660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1 958 640</w:t>
            </w:r>
          </w:p>
        </w:tc>
      </w:tr>
      <w:tr w:rsidR="00B00ABB" w:rsidRPr="00B00ABB" w:rsidTr="00F2306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Заработная плата с НДФЛ и отчислениями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429 660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429 660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429 660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429 660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1 718 640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Аренда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180 000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2.2.3.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Телефон, интернет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36 000</w:t>
            </w:r>
          </w:p>
        </w:tc>
      </w:tr>
      <w:tr w:rsidR="00B00ABB" w:rsidRPr="00B00ABB" w:rsidTr="00F23061">
        <w:trPr>
          <w:gridAfter w:val="1"/>
          <w:wAfter w:w="34" w:type="dxa"/>
          <w:trHeight w:val="6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2.2.4.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Канцелярские расходы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12 000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2.2.5.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Услуги банка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12 000</w:t>
            </w:r>
          </w:p>
        </w:tc>
      </w:tr>
      <w:tr w:rsidR="00B00ABB" w:rsidRPr="00B00ABB" w:rsidTr="00F2306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Прибыль (убыток) до налогообложения (стр.1 - стр.2)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310 340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310 340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310 340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310 340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1 241 360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Налоги, в т.ч.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46 551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46 551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46 551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46 551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186 204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УСН 15%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46 551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46 551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46 551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46 551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186 204</w:t>
            </w:r>
          </w:p>
        </w:tc>
      </w:tr>
      <w:tr w:rsidR="00B00ABB" w:rsidRPr="00B00ABB" w:rsidTr="00F23061">
        <w:trPr>
          <w:gridAfter w:val="1"/>
          <w:wAfter w:w="34" w:type="dxa"/>
          <w:trHeight w:val="10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Чистая прибыль после налогообложения (стр. 3 – стр. 4)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263 789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263 789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263 789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263 789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1 055 156</w:t>
            </w:r>
          </w:p>
        </w:tc>
      </w:tr>
      <w:tr w:rsidR="00B00ABB" w:rsidRPr="00B00ABB" w:rsidTr="00F23061">
        <w:trPr>
          <w:gridAfter w:val="1"/>
          <w:wAfter w:w="34" w:type="dxa"/>
          <w:trHeight w:val="6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Рентабельность продаж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16%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16%</w:t>
            </w:r>
          </w:p>
        </w:tc>
      </w:tr>
    </w:tbl>
    <w:p w:rsidR="00F736CF" w:rsidRDefault="00F736CF">
      <w:pPr>
        <w:rPr>
          <w:lang w:val="ru-RU"/>
        </w:rPr>
      </w:pPr>
    </w:p>
    <w:p w:rsidR="00F736CF" w:rsidRDefault="00F736CF">
      <w:r>
        <w:br w:type="page"/>
      </w:r>
    </w:p>
    <w:tbl>
      <w:tblPr>
        <w:tblW w:w="9354" w:type="dxa"/>
        <w:tblInd w:w="108" w:type="dxa"/>
        <w:tblLook w:val="04A0"/>
      </w:tblPr>
      <w:tblGrid>
        <w:gridCol w:w="851"/>
        <w:gridCol w:w="2268"/>
        <w:gridCol w:w="1245"/>
        <w:gridCol w:w="1240"/>
        <w:gridCol w:w="1240"/>
        <w:gridCol w:w="1236"/>
        <w:gridCol w:w="1240"/>
        <w:gridCol w:w="34"/>
      </w:tblGrid>
      <w:tr w:rsidR="00B00ABB" w:rsidRPr="00B00ABB" w:rsidTr="00F23061">
        <w:trPr>
          <w:trHeight w:val="300"/>
        </w:trPr>
        <w:tc>
          <w:tcPr>
            <w:tcW w:w="9354" w:type="dxa"/>
            <w:gridSpan w:val="8"/>
            <w:shd w:val="clear" w:color="auto" w:fill="auto"/>
            <w:noWrap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2021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№ 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 показателя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том числе по кварталам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Год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п/п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III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IV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00ABB" w:rsidRPr="00B00ABB" w:rsidTr="00F23061">
        <w:trPr>
          <w:gridAfter w:val="1"/>
          <w:wAfter w:w="34" w:type="dxa"/>
          <w:trHeight w:val="12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Выручка от реализации продукции (работ, услуг) без учета НДС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2 240 000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2 240 000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2 240 000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2 240 000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8 960 000</w:t>
            </w:r>
          </w:p>
        </w:tc>
      </w:tr>
      <w:tr w:rsidR="00B00ABB" w:rsidRPr="00B00ABB" w:rsidTr="00F23061">
        <w:trPr>
          <w:gridAfter w:val="1"/>
          <w:wAfter w:w="34" w:type="dxa"/>
          <w:trHeight w:val="12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Расходы всего (строка 2.1 + строка 2.2 + строка 2.3),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1 886 370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1 886 370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1 886 370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1 886 370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7 545 480</w:t>
            </w:r>
          </w:p>
        </w:tc>
      </w:tr>
      <w:tr w:rsidR="00B00ABB" w:rsidRPr="00B00ABB" w:rsidTr="00F2306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Перечень переменных расходов всего,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1 260 000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1 260 000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1 260 000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1 260 000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5 040 000</w:t>
            </w:r>
          </w:p>
        </w:tc>
      </w:tr>
      <w:tr w:rsidR="00B00ABB" w:rsidRPr="00B00ABB" w:rsidTr="00F2306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Расходные материалы, комплектующие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1 260 000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1 260 000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1 260 000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1 260 000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5 040 000</w:t>
            </w:r>
          </w:p>
        </w:tc>
      </w:tr>
      <w:tr w:rsidR="00B00ABB" w:rsidRPr="00B00ABB" w:rsidTr="00F2306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Перечень постоянных расходов всего,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626 370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626 370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626 370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626 370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2 505 480</w:t>
            </w:r>
          </w:p>
        </w:tc>
      </w:tr>
      <w:tr w:rsidR="00B00ABB" w:rsidRPr="00B00ABB" w:rsidTr="00F2306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Заработная плата с НДФЛ и отчислениями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566 370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566 370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566 370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566 370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2 265 480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Телефон, интернет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36 000</w:t>
            </w:r>
          </w:p>
        </w:tc>
      </w:tr>
      <w:tr w:rsidR="00B00ABB" w:rsidRPr="00B00ABB" w:rsidTr="00F23061">
        <w:trPr>
          <w:gridAfter w:val="1"/>
          <w:wAfter w:w="34" w:type="dxa"/>
          <w:trHeight w:val="6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2.2.3.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Канцелярские расходы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12 000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2.2.4.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Аренда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180 000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2.2.5.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Услуги банка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12 000</w:t>
            </w:r>
          </w:p>
        </w:tc>
      </w:tr>
      <w:tr w:rsidR="00B00ABB" w:rsidRPr="00B00ABB" w:rsidTr="00F2306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Прибыль (убыток) до налогообложения (стр.1 - стр.2)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353 630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353 630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353 630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353 630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1 414 520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Налоги, в т.ч.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53 045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53 045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53 045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53 045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212 178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УСН 15%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53 045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53 045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53 045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53 045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212 178</w:t>
            </w:r>
          </w:p>
        </w:tc>
      </w:tr>
      <w:tr w:rsidR="00B00ABB" w:rsidRPr="00B00ABB" w:rsidTr="00F23061">
        <w:trPr>
          <w:gridAfter w:val="1"/>
          <w:wAfter w:w="34" w:type="dxa"/>
          <w:trHeight w:val="12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Чистая прибыль после налогообложения (стр. 3 – стр. 4)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300 586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300 586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300 586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300 586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1 202 342</w:t>
            </w:r>
          </w:p>
        </w:tc>
      </w:tr>
      <w:tr w:rsidR="00B00ABB" w:rsidRPr="00B00ABB" w:rsidTr="00F23061">
        <w:trPr>
          <w:gridAfter w:val="1"/>
          <w:wAfter w:w="34" w:type="dxa"/>
          <w:trHeight w:val="6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Рентабельность продаж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13%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13%</w:t>
            </w:r>
          </w:p>
        </w:tc>
      </w:tr>
    </w:tbl>
    <w:p w:rsidR="00F736CF" w:rsidRDefault="00F736CF">
      <w:pPr>
        <w:rPr>
          <w:lang w:val="ru-RU"/>
        </w:rPr>
      </w:pPr>
    </w:p>
    <w:p w:rsidR="00F736CF" w:rsidRDefault="00F736CF">
      <w:r>
        <w:br w:type="page"/>
      </w:r>
    </w:p>
    <w:tbl>
      <w:tblPr>
        <w:tblW w:w="9354" w:type="dxa"/>
        <w:tblInd w:w="108" w:type="dxa"/>
        <w:tblLook w:val="04A0"/>
      </w:tblPr>
      <w:tblGrid>
        <w:gridCol w:w="851"/>
        <w:gridCol w:w="2268"/>
        <w:gridCol w:w="1245"/>
        <w:gridCol w:w="1240"/>
        <w:gridCol w:w="1240"/>
        <w:gridCol w:w="1236"/>
        <w:gridCol w:w="1240"/>
        <w:gridCol w:w="34"/>
      </w:tblGrid>
      <w:tr w:rsidR="00B00ABB" w:rsidRPr="00B00ABB" w:rsidTr="00F23061">
        <w:trPr>
          <w:trHeight w:val="300"/>
        </w:trPr>
        <w:tc>
          <w:tcPr>
            <w:tcW w:w="9354" w:type="dxa"/>
            <w:gridSpan w:val="8"/>
            <w:shd w:val="clear" w:color="auto" w:fill="auto"/>
            <w:noWrap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2022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№ 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 показателя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том числе по кварталам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Год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п/п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III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IV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00ABB" w:rsidRPr="00B00ABB" w:rsidTr="00F23061">
        <w:trPr>
          <w:gridAfter w:val="1"/>
          <w:wAfter w:w="34" w:type="dxa"/>
          <w:trHeight w:val="12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Выручка от реализации продукции (работ, услуг) без учета НДС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3 325 000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3 325 000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3 325 000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3 325 000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13 300 000</w:t>
            </w:r>
          </w:p>
        </w:tc>
      </w:tr>
      <w:tr w:rsidR="00B00ABB" w:rsidRPr="00B00ABB" w:rsidTr="00F23061">
        <w:trPr>
          <w:gridAfter w:val="1"/>
          <w:wAfter w:w="34" w:type="dxa"/>
          <w:trHeight w:val="12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Расходы всего (строка 2.1 + строка 2.2 + строка 2.3),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2 673 242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2 673 242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2 673 242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2 673 242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10 692 968</w:t>
            </w:r>
          </w:p>
        </w:tc>
      </w:tr>
      <w:tr w:rsidR="00B00ABB" w:rsidRPr="00B00ABB" w:rsidTr="00F2306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Перечень переменных расходов всего,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2 000 000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2 000 000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2 000 000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2 000 000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8 000 000</w:t>
            </w:r>
          </w:p>
        </w:tc>
      </w:tr>
      <w:tr w:rsidR="00B00ABB" w:rsidRPr="00B00ABB" w:rsidTr="00F2306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Расходные материалы, комплектующие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2 000 000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2 000 000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2 000 000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2 000 000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8 000 000</w:t>
            </w:r>
          </w:p>
        </w:tc>
      </w:tr>
      <w:tr w:rsidR="00B00ABB" w:rsidRPr="00B00ABB" w:rsidTr="00F2306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Перечень постоянных расходов всего, в том числе: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673 242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673 242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673 242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673 242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2 692 968</w:t>
            </w:r>
          </w:p>
        </w:tc>
      </w:tr>
      <w:tr w:rsidR="00B00ABB" w:rsidRPr="00B00ABB" w:rsidTr="00F23061">
        <w:trPr>
          <w:gridAfter w:val="1"/>
          <w:wAfter w:w="34" w:type="dxa"/>
          <w:trHeight w:val="9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Заработная плата с НДФЛ и отчислениями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613 242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613 242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613 242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613 242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2 452 968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2.2.2.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Телефон, интернет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36 000</w:t>
            </w:r>
          </w:p>
        </w:tc>
      </w:tr>
      <w:tr w:rsidR="00B00ABB" w:rsidRPr="00B00ABB" w:rsidTr="00F23061">
        <w:trPr>
          <w:gridAfter w:val="1"/>
          <w:wAfter w:w="34" w:type="dxa"/>
          <w:trHeight w:val="6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2.2.3.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Канцелярские расходы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12 000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2.2.4.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Аренда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180 000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2.2.5.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Услуги банка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12 000</w:t>
            </w:r>
          </w:p>
        </w:tc>
      </w:tr>
      <w:tr w:rsidR="00B00ABB" w:rsidRPr="00B00ABB" w:rsidTr="00F23061">
        <w:trPr>
          <w:gridAfter w:val="1"/>
          <w:wAfter w:w="34" w:type="dxa"/>
          <w:trHeight w:val="105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Прибыль (убыток) до налогообложения (стр.1 - стр.2)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651 758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651 758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651 758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651 758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2 607 032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Налоги, в т.ч.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97 764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97 764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97 764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97 764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391 055</w:t>
            </w:r>
          </w:p>
        </w:tc>
      </w:tr>
      <w:tr w:rsidR="00B00ABB" w:rsidRPr="00B00ABB" w:rsidTr="00F23061">
        <w:trPr>
          <w:gridAfter w:val="1"/>
          <w:wAfter w:w="34" w:type="dxa"/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4.1.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УСН 15%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97 764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97 764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97 764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97 764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391 055</w:t>
            </w:r>
          </w:p>
        </w:tc>
      </w:tr>
      <w:tr w:rsidR="00B00ABB" w:rsidRPr="00B00ABB" w:rsidTr="00F23061">
        <w:trPr>
          <w:gridAfter w:val="1"/>
          <w:wAfter w:w="34" w:type="dxa"/>
          <w:trHeight w:val="12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Чистая прибыль после налогообложения (стр. 3 – стр. 4)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553 994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553 994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553 994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553 994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2 215 977</w:t>
            </w:r>
          </w:p>
        </w:tc>
      </w:tr>
      <w:tr w:rsidR="00B00ABB" w:rsidRPr="00B00ABB" w:rsidTr="00F23061">
        <w:trPr>
          <w:gridAfter w:val="1"/>
          <w:wAfter w:w="34" w:type="dxa"/>
          <w:trHeight w:val="6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Рентабельность продаж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17%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17%</w:t>
            </w:r>
          </w:p>
        </w:tc>
      </w:tr>
    </w:tbl>
    <w:p w:rsidR="00B00ABB" w:rsidRPr="00B00ABB" w:rsidRDefault="00B00ABB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736CF" w:rsidRDefault="00F736C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5476D9" w:rsidRPr="00F23061" w:rsidRDefault="00FB462B">
      <w:pPr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F23061">
        <w:rPr>
          <w:rFonts w:ascii="Times New Roman" w:hAnsi="Times New Roman" w:cs="Times New Roman"/>
          <w:b/>
          <w:i/>
          <w:sz w:val="24"/>
          <w:szCs w:val="24"/>
        </w:rPr>
        <w:lastRenderedPageBreak/>
        <w:t>6.4. Поквартальный план движения денежных средств с учётом затрат на НИОКР.</w:t>
      </w:r>
    </w:p>
    <w:p w:rsidR="005476D9" w:rsidRPr="00B00ABB" w:rsidRDefault="00FB462B">
      <w:pPr>
        <w:contextualSpacing w:val="0"/>
        <w:jc w:val="right"/>
        <w:rPr>
          <w:rFonts w:ascii="Times New Roman" w:hAnsi="Times New Roman" w:cs="Times New Roman"/>
          <w:sz w:val="24"/>
          <w:szCs w:val="24"/>
        </w:rPr>
      </w:pPr>
      <w:r w:rsidRPr="00B00ABB">
        <w:rPr>
          <w:rFonts w:ascii="Times New Roman" w:hAnsi="Times New Roman" w:cs="Times New Roman"/>
          <w:sz w:val="24"/>
          <w:szCs w:val="24"/>
        </w:rPr>
        <w:t>Табл. 3.</w:t>
      </w:r>
    </w:p>
    <w:tbl>
      <w:tblPr>
        <w:tblW w:w="9464" w:type="dxa"/>
        <w:tblInd w:w="108" w:type="dxa"/>
        <w:tblLook w:val="04A0"/>
      </w:tblPr>
      <w:tblGrid>
        <w:gridCol w:w="952"/>
        <w:gridCol w:w="2461"/>
        <w:gridCol w:w="1535"/>
        <w:gridCol w:w="1552"/>
        <w:gridCol w:w="1552"/>
        <w:gridCol w:w="1412"/>
      </w:tblGrid>
      <w:tr w:rsidR="00B00ABB" w:rsidRPr="00B00ABB" w:rsidTr="00F23061">
        <w:trPr>
          <w:trHeight w:val="300"/>
        </w:trPr>
        <w:tc>
          <w:tcPr>
            <w:tcW w:w="946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2019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Раздел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Основные статьи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F23061" w:rsidP="00F2306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кв. 2019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F2306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 кв. 2019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F2306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3 кв. 2019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F2306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4 кв. 2019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Операционная деятельность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Расходные: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456 340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453 540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456 340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633 540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Заработная плата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270 000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270 000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270 000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270 000</w:t>
            </w:r>
          </w:p>
        </w:tc>
      </w:tr>
      <w:tr w:rsidR="00B00ABB" w:rsidRPr="00B00ABB" w:rsidTr="00F23061">
        <w:trPr>
          <w:trHeight w:val="94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Налоги и начисления на заработную плату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81 540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81 540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81 540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81 540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Сырье и материалы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180 000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Арендная плата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Накладные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14 800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14 800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12 000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Реклама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Электроэнергия, вода, тепло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Налоги(УСН)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Другие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90 000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Доходные: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126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Общая выручка предприятия от реализации продукции (услуг)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220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Выручка предприятия от реализации продукта (услуг), разработанных с использованием средств Фонда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Инвестиционная деятельность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Расходные: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1052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Приобретение и монтаж станков и оборудования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Покупка мебели и офисной техники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126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Приобретение зданий и ремонт помещений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126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Приобретение финансовых и инвестиционных активов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434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Другие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411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Доходные: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1551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Продажа станков, оборудования, мебели, офисной техники, зданий и сооружений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83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Продажа финансовых и инвестиционных активов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Финансовая деятельность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Расходные: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914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Выплата процентов по кредитам и займам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417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Выплата дивидендов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92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Возврат кредитов, займом и инвестиций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433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Лизинговые платежи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Другие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Доходные: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2 000 000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747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кредитов и займов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инвестиций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482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F23061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lang w:val="ru-RU"/>
              </w:rPr>
            </w:pPr>
            <w:r w:rsidRPr="00F23061">
              <w:rPr>
                <w:rFonts w:ascii="Times New Roman" w:eastAsia="Times New Roman" w:hAnsi="Times New Roman" w:cs="Times New Roman"/>
                <w:lang w:val="ru-RU"/>
              </w:rPr>
              <w:t>Самофинансирование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88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целевого финансирования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2 000 000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1137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средств при увеличении уставного капитала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855"/>
        </w:trPr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Баланс наличности на начало периода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1 543 660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1 090 120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633 780</w:t>
            </w:r>
          </w:p>
        </w:tc>
      </w:tr>
      <w:tr w:rsidR="00B00ABB" w:rsidRPr="00B00ABB" w:rsidTr="00F23061">
        <w:trPr>
          <w:trHeight w:val="855"/>
        </w:trPr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Баланс наличности на конец периода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1 543 660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1 090 120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633 780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240</w:t>
            </w:r>
          </w:p>
        </w:tc>
      </w:tr>
      <w:tr w:rsidR="00B00ABB" w:rsidRPr="00B00ABB" w:rsidTr="00F23061">
        <w:trPr>
          <w:trHeight w:val="300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00ABB" w:rsidRPr="00B00ABB" w:rsidTr="00F23061">
        <w:trPr>
          <w:trHeight w:val="300"/>
        </w:trPr>
        <w:tc>
          <w:tcPr>
            <w:tcW w:w="94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2020</w:t>
            </w:r>
          </w:p>
          <w:p w:rsidR="00DC737A" w:rsidRPr="00B00ABB" w:rsidRDefault="00DC737A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Раздел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Основные статьи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DC737A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1 кв. 2020 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DC737A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2 кв. 2020 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DC737A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3 кв. 2020 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DC737A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4 кв. 2020 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Операционная деятельность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Расходные: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1 436 211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1 436 211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1 436 211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1 436 211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Заработная плата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330 000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330 000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330 000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330 000</w:t>
            </w:r>
          </w:p>
        </w:tc>
      </w:tr>
      <w:tr w:rsidR="00B00ABB" w:rsidRPr="00B00ABB" w:rsidTr="00F23061">
        <w:trPr>
          <w:trHeight w:val="796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Налоги и начисления на заработную плату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99 660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99 660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99 660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99 660</w:t>
            </w:r>
          </w:p>
        </w:tc>
      </w:tr>
      <w:tr w:rsidR="00B00ABB" w:rsidRPr="00B00ABB" w:rsidTr="00F23061">
        <w:trPr>
          <w:trHeight w:val="553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Сырье и материалы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900 000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Арендная плата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</w:tr>
      <w:tr w:rsidR="00B00ABB" w:rsidRPr="00B00ABB" w:rsidTr="00F23061">
        <w:trPr>
          <w:trHeight w:val="38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Накладные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15 000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Реклама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Электроэнергия, вода, тепло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Налоги(УСН)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46 551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46 551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46 551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46 551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Другие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Доходные: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1 700 000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1 700 000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1 700 000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1 700 000</w:t>
            </w:r>
          </w:p>
        </w:tc>
      </w:tr>
      <w:tr w:rsidR="00B00ABB" w:rsidRPr="00B00ABB" w:rsidTr="00F23061">
        <w:trPr>
          <w:trHeight w:val="126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Общая выручка предприятия от реализации продукции (услуг)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1 700 000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1 700 000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1 700 000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1 700 000</w:t>
            </w:r>
          </w:p>
        </w:tc>
      </w:tr>
      <w:tr w:rsidR="00B00ABB" w:rsidRPr="00B00ABB" w:rsidTr="00F23061">
        <w:trPr>
          <w:trHeight w:val="220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Выручка предприятия от реализации продукта (услуг), разработанных с использованием средств Фонда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1 700 000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1 700 000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1 700 000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1 700 000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Инвестиционная деятельность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Расходные: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94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Приобретение и монтаж станков и оборудования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Покупка мебели и офисной техники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86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Приобретение зданий и ремонт помещений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126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Приобретение финансовых и инвестиционных активов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Другие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Доходные: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157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Продажа станков, оборудования, мебели, офисной техники, зданий и сооружений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937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Продажа финансовых и инвестиционных активов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Финансовая деятельность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Расходные: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DC737A">
        <w:trPr>
          <w:trHeight w:val="942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Выплата процентов по кредитам и займам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DC737A">
        <w:trPr>
          <w:trHeight w:val="402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Выплата дивидендов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DC737A">
        <w:trPr>
          <w:trHeight w:val="692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Возврат кредитов, займом и инвестиций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DC737A">
        <w:trPr>
          <w:trHeight w:val="418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Лизинговые платежи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Другие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Доходные: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DC737A">
        <w:trPr>
          <w:trHeight w:val="618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кредитов и займов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инвестиций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DC737A">
        <w:trPr>
          <w:trHeight w:val="48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Самофинансирование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DC737A">
        <w:trPr>
          <w:trHeight w:val="714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целевого финансирования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DC737A">
        <w:trPr>
          <w:trHeight w:val="979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средств при увеличении уставного капитала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Баланс наличности на начало периода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240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264 029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527 818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791 607</w:t>
            </w:r>
          </w:p>
        </w:tc>
      </w:tr>
      <w:tr w:rsidR="00B00ABB" w:rsidRPr="00B00ABB" w:rsidTr="00F23061">
        <w:trPr>
          <w:trHeight w:val="315"/>
        </w:trPr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Баланс наличности на конец периода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264 029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527 818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791 607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1 055 396</w:t>
            </w:r>
          </w:p>
        </w:tc>
      </w:tr>
    </w:tbl>
    <w:p w:rsidR="00F736CF" w:rsidRDefault="00F736CF">
      <w:pPr>
        <w:rPr>
          <w:lang w:val="ru-RU"/>
        </w:rPr>
      </w:pPr>
    </w:p>
    <w:p w:rsidR="00F736CF" w:rsidRDefault="00F736CF">
      <w:r>
        <w:br w:type="page"/>
      </w:r>
    </w:p>
    <w:tbl>
      <w:tblPr>
        <w:tblW w:w="9464" w:type="dxa"/>
        <w:tblInd w:w="108" w:type="dxa"/>
        <w:tblLook w:val="04A0"/>
      </w:tblPr>
      <w:tblGrid>
        <w:gridCol w:w="952"/>
        <w:gridCol w:w="2461"/>
        <w:gridCol w:w="1535"/>
        <w:gridCol w:w="1552"/>
        <w:gridCol w:w="1552"/>
        <w:gridCol w:w="1412"/>
      </w:tblGrid>
      <w:tr w:rsidR="00B00ABB" w:rsidRPr="00B00ABB" w:rsidTr="00F23061">
        <w:trPr>
          <w:trHeight w:val="300"/>
        </w:trPr>
        <w:tc>
          <w:tcPr>
            <w:tcW w:w="94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BB" w:rsidRPr="00DC737A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C73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>2021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Раздел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Основные статьи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DC737A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кв. 2021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DC737A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 кв. 2021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DC737A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3 кв. 2021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DC737A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4 кв. 2021 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Операционная деятельность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Расходные: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1 940 720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1 940 720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1 940 720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1 940 720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Заработная плата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435 000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435 000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435 000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435 000</w:t>
            </w:r>
          </w:p>
        </w:tc>
      </w:tr>
      <w:tr w:rsidR="00B00ABB" w:rsidRPr="00B00ABB" w:rsidTr="00F23061">
        <w:trPr>
          <w:trHeight w:val="94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Налоги и начисления на заработную плату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132 675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132 675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132 675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132 675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Сырье и материалы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1 260 000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1 260 000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1 260 000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1 260 000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Арендная плата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Накладные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15 000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Реклама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Электроэнергия, вода, тепло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Налоги(УСН)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53 045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53 045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53 045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53 045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Другие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Доходные: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2 240 000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2 240 000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2 240 000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2 240 000</w:t>
            </w:r>
          </w:p>
        </w:tc>
      </w:tr>
      <w:tr w:rsidR="00B00ABB" w:rsidRPr="00B00ABB" w:rsidTr="00F23061">
        <w:trPr>
          <w:trHeight w:val="126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Общая выручка предприятия от реализации продукции (услуг)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2 240 000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2 240 000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2 240 000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2 240 000</w:t>
            </w:r>
          </w:p>
        </w:tc>
      </w:tr>
      <w:tr w:rsidR="00B00ABB" w:rsidRPr="00B00ABB" w:rsidTr="00F23061">
        <w:trPr>
          <w:trHeight w:val="220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Выручка предприятия от реализации продукта (услуг), разработанных с использованием средств Фонда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2 240 000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2 240 000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2 240 000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2 240 000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Инвестиционная деятельность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Расходные: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94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Приобретение и монтаж станков и оборудования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Покупка мебели и офисной техники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DC737A">
        <w:trPr>
          <w:trHeight w:val="678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Приобретение зданий и ремонт помещений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126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Приобретение финансовых и инвестиционных активов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Другие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Доходные: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157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Продажа станков, оборудования, мебели, офисной техники, зданий и сооружений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126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Продажа финансовых и инвестиционных активов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Финансовая деятельность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Расходные: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126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Выплата процентов по кредитам и займам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Выплата дивидендов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94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Возврат кредитов, займом и инвестиций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Лизинговые платежи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Другие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Доходные: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94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кредитов и займов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инвестиций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Самофинансирование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94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целевого финансирования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157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средств при увеличении уставного капитала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Баланс наличности на начало периода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1 055 396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1 354 677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1 653 957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1 953 238</w:t>
            </w:r>
          </w:p>
        </w:tc>
      </w:tr>
      <w:tr w:rsidR="00B00ABB" w:rsidRPr="00B00ABB" w:rsidTr="00F23061">
        <w:trPr>
          <w:trHeight w:val="315"/>
        </w:trPr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Баланс наличности на конец периода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1 354 677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1 653 957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1 953 238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2 252 518</w:t>
            </w:r>
          </w:p>
        </w:tc>
      </w:tr>
      <w:tr w:rsidR="00B00ABB" w:rsidRPr="00B00ABB" w:rsidTr="00F23061">
        <w:trPr>
          <w:trHeight w:val="300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00ABB" w:rsidRPr="00B00ABB" w:rsidTr="00F23061">
        <w:trPr>
          <w:trHeight w:val="300"/>
        </w:trPr>
        <w:tc>
          <w:tcPr>
            <w:tcW w:w="94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BB" w:rsidRPr="00DC737A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C73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>2022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Раздел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Основные статьи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DC737A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 кв. 202</w:t>
            </w:r>
            <w:r w:rsidR="00DC7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DC737A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 кв. 202</w:t>
            </w:r>
            <w:r w:rsidR="00DC7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DC737A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3 кв. 202</w:t>
            </w:r>
            <w:r w:rsidR="00DC7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DC737A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4 кв. 202</w:t>
            </w:r>
            <w:r w:rsidR="00DC7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Операционная деятельность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Расходные: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2 771 006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2 771 006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2 771 006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2 771 006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Заработная плата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471 000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471 000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471 000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471 000</w:t>
            </w:r>
          </w:p>
        </w:tc>
      </w:tr>
      <w:tr w:rsidR="00B00ABB" w:rsidRPr="00B00ABB" w:rsidTr="00DC737A">
        <w:trPr>
          <w:trHeight w:val="664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Налоги и начисления на заработную плату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142 242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142 242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142 242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142 242</w:t>
            </w:r>
          </w:p>
        </w:tc>
      </w:tr>
      <w:tr w:rsidR="00B00ABB" w:rsidRPr="00B00ABB" w:rsidTr="00DC737A">
        <w:trPr>
          <w:trHeight w:val="419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Сырье и материалы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2 000 000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2 000 000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2 000 000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2 000 000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Арендная плата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45 000</w:t>
            </w:r>
          </w:p>
        </w:tc>
      </w:tr>
      <w:tr w:rsidR="00B00ABB" w:rsidRPr="00B00ABB" w:rsidTr="00DC737A">
        <w:trPr>
          <w:trHeight w:val="373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Накладные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15 000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Реклама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Электроэнергия, вода, тепло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Налоги(УСН)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97 764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97 764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97 764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97 764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Другие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Доходные: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3 325 000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3 325 000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3 325 000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3 325 000</w:t>
            </w:r>
          </w:p>
        </w:tc>
      </w:tr>
      <w:tr w:rsidR="00B00ABB" w:rsidRPr="00B00ABB" w:rsidTr="00F23061">
        <w:trPr>
          <w:trHeight w:val="126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Общая выручка предприятия от реализации продукции (услуг)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3 325 000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3 325 000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3 325 000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3 325 000</w:t>
            </w:r>
          </w:p>
        </w:tc>
      </w:tr>
      <w:tr w:rsidR="00B00ABB" w:rsidRPr="00B00ABB" w:rsidTr="00F23061">
        <w:trPr>
          <w:trHeight w:val="220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Выручка предприятия от реализации продукта (услуг), разработанных с использованием средств Фонда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3 325 000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3 325 000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3 325 000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3 325 000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Инвестиционная деятельность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Расходные: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94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Приобретение и монтаж станков и оборудования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Покупка мебели и офисной техники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DC737A">
        <w:trPr>
          <w:trHeight w:val="724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Приобретение зданий и ремонт помещений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126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Приобретение финансовых и инвестиционных активов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37A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Другие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Доходные: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157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Продажа станков, оборудования, мебели, офисной техники, зданий и сооружений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126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Продажа финансовых и инвестиционных активов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Финансовая деятельность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Расходные: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DC737A">
        <w:trPr>
          <w:trHeight w:val="942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Выплата процентов по кредитам и займам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DC737A">
        <w:trPr>
          <w:trHeight w:val="402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Выплата дивидендов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DC737A">
        <w:trPr>
          <w:trHeight w:val="692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Возврат кредитов, займом и инвестиций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DC737A">
        <w:trPr>
          <w:trHeight w:val="418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Лизинговые платежи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Другие расходы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Доходные: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DC737A">
        <w:trPr>
          <w:trHeight w:val="76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кредитов и займов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630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инвестиций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DC737A">
        <w:trPr>
          <w:trHeight w:val="497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Самофинансирование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DC737A">
        <w:trPr>
          <w:trHeight w:val="688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целевого финансирования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DC737A">
        <w:trPr>
          <w:trHeight w:val="982"/>
        </w:trPr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средств при увеличении уставного капитала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00ABB" w:rsidRPr="00B00ABB" w:rsidTr="00F23061">
        <w:trPr>
          <w:trHeight w:val="315"/>
        </w:trPr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Баланс наличности на начало периода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2 252 518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2 806 512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3 360 507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3 914 501</w:t>
            </w:r>
          </w:p>
        </w:tc>
      </w:tr>
      <w:tr w:rsidR="00B00ABB" w:rsidRPr="00B00ABB" w:rsidTr="00F23061">
        <w:trPr>
          <w:trHeight w:val="315"/>
        </w:trPr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Баланс наличности на конец периода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2 806 512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3 360 507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3 914 501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ABB" w:rsidRPr="00B00ABB" w:rsidRDefault="00B00ABB" w:rsidP="00B00ABB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00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4 468 495</w:t>
            </w:r>
          </w:p>
        </w:tc>
      </w:tr>
    </w:tbl>
    <w:p w:rsidR="00B00ABB" w:rsidRPr="00B00ABB" w:rsidRDefault="00B00ABB" w:rsidP="00DC737A">
      <w:pPr>
        <w:contextualSpacing w:val="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00ABB" w:rsidRPr="00B00ABB" w:rsidSect="005F0786">
      <w:pgSz w:w="11909" w:h="16834"/>
      <w:pgMar w:top="1440" w:right="994" w:bottom="1440" w:left="1559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7E6" w:rsidRDefault="007267E6" w:rsidP="005F0786">
      <w:pPr>
        <w:spacing w:line="240" w:lineRule="auto"/>
      </w:pPr>
      <w:r>
        <w:separator/>
      </w:r>
    </w:p>
  </w:endnote>
  <w:endnote w:type="continuationSeparator" w:id="0">
    <w:p w:rsidR="007267E6" w:rsidRDefault="007267E6" w:rsidP="005F07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8A5" w:rsidRDefault="001758A5">
    <w:pPr>
      <w:pStyle w:val="ad"/>
      <w:jc w:val="right"/>
    </w:pPr>
  </w:p>
  <w:p w:rsidR="001758A5" w:rsidRDefault="001758A5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7E6" w:rsidRDefault="007267E6" w:rsidP="005F0786">
      <w:pPr>
        <w:spacing w:line="240" w:lineRule="auto"/>
      </w:pPr>
      <w:r>
        <w:separator/>
      </w:r>
    </w:p>
  </w:footnote>
  <w:footnote w:type="continuationSeparator" w:id="0">
    <w:p w:rsidR="007267E6" w:rsidRDefault="007267E6" w:rsidP="005F07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4F41"/>
    <w:multiLevelType w:val="multilevel"/>
    <w:tmpl w:val="79FE9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F8D3F6A"/>
    <w:multiLevelType w:val="multilevel"/>
    <w:tmpl w:val="0152E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04A0E79"/>
    <w:multiLevelType w:val="multilevel"/>
    <w:tmpl w:val="E1145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71D77DE"/>
    <w:multiLevelType w:val="multilevel"/>
    <w:tmpl w:val="B2D08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98700AD"/>
    <w:multiLevelType w:val="multilevel"/>
    <w:tmpl w:val="1E4A8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0483391"/>
    <w:multiLevelType w:val="multilevel"/>
    <w:tmpl w:val="E8A4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5AA196D"/>
    <w:multiLevelType w:val="multilevel"/>
    <w:tmpl w:val="32D47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BC530B1"/>
    <w:multiLevelType w:val="multilevel"/>
    <w:tmpl w:val="61D6B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76D9"/>
    <w:rsid w:val="00010729"/>
    <w:rsid w:val="000B50A1"/>
    <w:rsid w:val="000F30F5"/>
    <w:rsid w:val="000F390E"/>
    <w:rsid w:val="001355CA"/>
    <w:rsid w:val="001758A5"/>
    <w:rsid w:val="0030577B"/>
    <w:rsid w:val="00350D9A"/>
    <w:rsid w:val="003842F7"/>
    <w:rsid w:val="003B29D8"/>
    <w:rsid w:val="003B2FEF"/>
    <w:rsid w:val="0044193F"/>
    <w:rsid w:val="005364BD"/>
    <w:rsid w:val="005476D9"/>
    <w:rsid w:val="00576FE3"/>
    <w:rsid w:val="005A2A29"/>
    <w:rsid w:val="005B6A6D"/>
    <w:rsid w:val="005D21F1"/>
    <w:rsid w:val="005F0786"/>
    <w:rsid w:val="00625891"/>
    <w:rsid w:val="007267E6"/>
    <w:rsid w:val="00757B3A"/>
    <w:rsid w:val="00786AD1"/>
    <w:rsid w:val="007A11BC"/>
    <w:rsid w:val="00821C48"/>
    <w:rsid w:val="008F4594"/>
    <w:rsid w:val="0090498C"/>
    <w:rsid w:val="00931C25"/>
    <w:rsid w:val="00977C16"/>
    <w:rsid w:val="009B5F95"/>
    <w:rsid w:val="009C2BE4"/>
    <w:rsid w:val="009F11DC"/>
    <w:rsid w:val="009F1D9C"/>
    <w:rsid w:val="00B00ABB"/>
    <w:rsid w:val="00BE2261"/>
    <w:rsid w:val="00BF4A1D"/>
    <w:rsid w:val="00BF5C2F"/>
    <w:rsid w:val="00C37C23"/>
    <w:rsid w:val="00C50D5E"/>
    <w:rsid w:val="00CC439D"/>
    <w:rsid w:val="00D10F73"/>
    <w:rsid w:val="00D84920"/>
    <w:rsid w:val="00DC737A"/>
    <w:rsid w:val="00DD07C3"/>
    <w:rsid w:val="00EA5449"/>
    <w:rsid w:val="00F1684C"/>
    <w:rsid w:val="00F23061"/>
    <w:rsid w:val="00F25530"/>
    <w:rsid w:val="00F6158D"/>
    <w:rsid w:val="00F65042"/>
    <w:rsid w:val="00F736CF"/>
    <w:rsid w:val="00FB4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A2A29"/>
  </w:style>
  <w:style w:type="paragraph" w:styleId="1">
    <w:name w:val="heading 1"/>
    <w:basedOn w:val="a"/>
    <w:next w:val="a"/>
    <w:rsid w:val="005A2A2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5A2A2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5A2A2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5A2A2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5A2A2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5A2A2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A2A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A2A2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5A2A2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5A2A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5A2A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5A2A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5A2A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Сетка таблицы1"/>
    <w:basedOn w:val="a1"/>
    <w:next w:val="a9"/>
    <w:uiPriority w:val="59"/>
    <w:rsid w:val="00FB462B"/>
    <w:pPr>
      <w:spacing w:line="240" w:lineRule="auto"/>
      <w:contextualSpacing w:val="0"/>
    </w:pPr>
    <w:rPr>
      <w:rFonts w:ascii="Calibri" w:eastAsia="Calibri" w:hAnsi="Calibri" w:cs="Times New Roman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FB462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Сетка таблицы2"/>
    <w:basedOn w:val="a1"/>
    <w:next w:val="a9"/>
    <w:uiPriority w:val="59"/>
    <w:rsid w:val="00931C25"/>
    <w:pPr>
      <w:spacing w:line="240" w:lineRule="auto"/>
      <w:contextualSpacing w:val="0"/>
    </w:pPr>
    <w:rPr>
      <w:rFonts w:asciiTheme="minorHAnsi" w:eastAsiaTheme="minorHAnsi" w:hAnsiTheme="minorHAnsi" w:cstheme="minorBid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350D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5F07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F0786"/>
  </w:style>
  <w:style w:type="paragraph" w:styleId="ad">
    <w:name w:val="footer"/>
    <w:basedOn w:val="a"/>
    <w:link w:val="ae"/>
    <w:uiPriority w:val="99"/>
    <w:unhideWhenUsed/>
    <w:rsid w:val="005F078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F07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vsm.ru/hdd/27457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sie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p.ru/guide/assessment-tsent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sp.ru/lan/2015/01/1304458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19FA9-56D5-4439-9233-211F4A1D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29</Pages>
  <Words>6381</Words>
  <Characters>36376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37</cp:revision>
  <dcterms:created xsi:type="dcterms:W3CDTF">2018-12-26T15:01:00Z</dcterms:created>
  <dcterms:modified xsi:type="dcterms:W3CDTF">2019-01-12T13:26:00Z</dcterms:modified>
</cp:coreProperties>
</file>